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939A4" w14:textId="2A303901" w:rsidR="00827E09" w:rsidRDefault="00425AA9" w:rsidP="00425AA9">
      <w:pPr>
        <w:spacing w:after="0" w:line="240" w:lineRule="auto"/>
        <w:jc w:val="center"/>
        <w:rPr>
          <w:rFonts w:ascii="Times New Roman" w:hAnsi="Times New Roman" w:cs="Times New Roman"/>
          <w:sz w:val="24"/>
          <w:szCs w:val="24"/>
        </w:rPr>
      </w:pPr>
      <w:r>
        <w:rPr>
          <w:noProof/>
          <w:lang w:eastAsia="ru-RU"/>
        </w:rPr>
        <w:drawing>
          <wp:inline distT="0" distB="0" distL="0" distR="0" wp14:anchorId="6800FE4F" wp14:editId="09291CAE">
            <wp:extent cx="1085850" cy="1159885"/>
            <wp:effectExtent l="0" t="0" r="0" b="2540"/>
            <wp:docPr id="18" name="Рисунок 18" descr="D:\ГБУ РМ\Для описания отчета\55289605bc75cdd348e09e549748cce8_ttl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БУ РМ\Для описания отчета\55289605bc75cdd348e09e549748cce8_ttl_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095" cy="1162283"/>
                    </a:xfrm>
                    <a:prstGeom prst="rect">
                      <a:avLst/>
                    </a:prstGeom>
                    <a:noFill/>
                    <a:ln>
                      <a:noFill/>
                    </a:ln>
                  </pic:spPr>
                </pic:pic>
              </a:graphicData>
            </a:graphic>
          </wp:inline>
        </w:drawing>
      </w:r>
    </w:p>
    <w:p w14:paraId="1707B654" w14:textId="77777777" w:rsidR="00425AA9" w:rsidRDefault="00425AA9" w:rsidP="00425AA9">
      <w:pPr>
        <w:spacing w:after="0" w:line="240" w:lineRule="auto"/>
        <w:jc w:val="center"/>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425AA9" w14:paraId="756EEB17" w14:textId="77777777" w:rsidTr="00BD1616">
        <w:tc>
          <w:tcPr>
            <w:tcW w:w="10196" w:type="dxa"/>
            <w:hideMark/>
          </w:tcPr>
          <w:p w14:paraId="079F3868" w14:textId="77777777" w:rsidR="00425AA9" w:rsidRDefault="00425AA9" w:rsidP="00BD1616">
            <w:pPr>
              <w:spacing w:before="120"/>
              <w:jc w:val="center"/>
              <w:rPr>
                <w:rFonts w:ascii="Times New Roman" w:hAnsi="Times New Roman"/>
                <w:b/>
                <w:sz w:val="24"/>
                <w:szCs w:val="24"/>
              </w:rPr>
            </w:pPr>
            <w:r>
              <w:rPr>
                <w:rFonts w:ascii="Times New Roman" w:hAnsi="Times New Roman"/>
                <w:b/>
                <w:sz w:val="24"/>
                <w:szCs w:val="24"/>
              </w:rPr>
              <w:t>ГОСУДАРСТВЕННОЕ БЮДЖЕТНОЕ УЧРЕЖДЕНИЕ РЕСПУБЛИКИ МОРДОВИЯ</w:t>
            </w:r>
          </w:p>
          <w:p w14:paraId="0243931A" w14:textId="48996253" w:rsidR="00425AA9" w:rsidRDefault="00D86661" w:rsidP="00BD1616">
            <w:pPr>
              <w:jc w:val="center"/>
              <w:rPr>
                <w:rFonts w:ascii="Times New Roman" w:hAnsi="Times New Roman"/>
                <w:sz w:val="24"/>
                <w:szCs w:val="24"/>
              </w:rPr>
            </w:pPr>
            <w:r>
              <w:rPr>
                <w:rFonts w:ascii="Times New Roman" w:hAnsi="Times New Roman"/>
                <w:b/>
                <w:sz w:val="24"/>
                <w:szCs w:val="24"/>
              </w:rPr>
              <w:t>«</w:t>
            </w:r>
            <w:r w:rsidR="00425AA9">
              <w:rPr>
                <w:rFonts w:ascii="Times New Roman" w:hAnsi="Times New Roman"/>
                <w:b/>
                <w:sz w:val="24"/>
                <w:szCs w:val="24"/>
              </w:rPr>
              <w:t>ФОНД ИМУЩЕСТВА</w:t>
            </w:r>
            <w:r>
              <w:rPr>
                <w:rFonts w:ascii="Times New Roman" w:hAnsi="Times New Roman"/>
                <w:b/>
                <w:sz w:val="24"/>
                <w:szCs w:val="24"/>
              </w:rPr>
              <w:t>»</w:t>
            </w:r>
          </w:p>
        </w:tc>
      </w:tr>
      <w:tr w:rsidR="00425AA9" w14:paraId="503C08F3" w14:textId="77777777" w:rsidTr="00BD1616">
        <w:tc>
          <w:tcPr>
            <w:tcW w:w="10196" w:type="dxa"/>
            <w:hideMark/>
          </w:tcPr>
          <w:p w14:paraId="3B3DB65D" w14:textId="77777777" w:rsidR="00425AA9" w:rsidRDefault="00425AA9" w:rsidP="00BD1616">
            <w:pPr>
              <w:jc w:val="center"/>
              <w:rPr>
                <w:rFonts w:ascii="Times New Roman" w:hAnsi="Times New Roman"/>
                <w:sz w:val="20"/>
                <w:szCs w:val="20"/>
              </w:rPr>
            </w:pPr>
            <w:r>
              <w:rPr>
                <w:rFonts w:ascii="Times New Roman" w:hAnsi="Times New Roman"/>
                <w:sz w:val="20"/>
                <w:szCs w:val="20"/>
              </w:rPr>
              <w:t xml:space="preserve">ИНН </w:t>
            </w:r>
            <w:r w:rsidRPr="00FF147C">
              <w:rPr>
                <w:rFonts w:ascii="Times New Roman" w:hAnsi="Times New Roman"/>
                <w:sz w:val="20"/>
                <w:szCs w:val="20"/>
              </w:rPr>
              <w:t>1325031067</w:t>
            </w:r>
            <w:r>
              <w:rPr>
                <w:rFonts w:ascii="Times New Roman" w:hAnsi="Times New Roman"/>
                <w:sz w:val="20"/>
                <w:szCs w:val="20"/>
              </w:rPr>
              <w:t xml:space="preserve">, КПП </w:t>
            </w:r>
            <w:r w:rsidRPr="00FF147C">
              <w:rPr>
                <w:rFonts w:ascii="Times New Roman" w:hAnsi="Times New Roman"/>
                <w:sz w:val="20"/>
                <w:szCs w:val="20"/>
              </w:rPr>
              <w:t>132601001</w:t>
            </w:r>
            <w:r>
              <w:rPr>
                <w:rFonts w:ascii="Times New Roman" w:hAnsi="Times New Roman"/>
                <w:sz w:val="20"/>
                <w:szCs w:val="20"/>
              </w:rPr>
              <w:t xml:space="preserve">, ОГРН </w:t>
            </w:r>
            <w:r w:rsidRPr="00FF147C">
              <w:rPr>
                <w:rFonts w:ascii="Times New Roman" w:hAnsi="Times New Roman"/>
                <w:sz w:val="20"/>
                <w:szCs w:val="20"/>
              </w:rPr>
              <w:t>1021300973418</w:t>
            </w:r>
          </w:p>
          <w:p w14:paraId="4989D2A5" w14:textId="77777777" w:rsidR="00425AA9" w:rsidRDefault="00425AA9" w:rsidP="00BD1616">
            <w:pPr>
              <w:jc w:val="center"/>
              <w:rPr>
                <w:rFonts w:ascii="Times New Roman" w:hAnsi="Times New Roman"/>
                <w:sz w:val="20"/>
                <w:szCs w:val="20"/>
              </w:rPr>
            </w:pPr>
            <w:r w:rsidRPr="00FF147C">
              <w:rPr>
                <w:rFonts w:ascii="Times New Roman" w:hAnsi="Times New Roman"/>
                <w:sz w:val="20"/>
                <w:szCs w:val="20"/>
              </w:rPr>
              <w:t>430002</w:t>
            </w:r>
            <w:r>
              <w:rPr>
                <w:rFonts w:ascii="Times New Roman" w:hAnsi="Times New Roman"/>
                <w:sz w:val="20"/>
                <w:szCs w:val="20"/>
              </w:rPr>
              <w:t>, г. Саранск, ул. Советская, 26</w:t>
            </w:r>
          </w:p>
          <w:p w14:paraId="4762DB02" w14:textId="77777777" w:rsidR="00425AA9" w:rsidRDefault="00425AA9" w:rsidP="00BD1616">
            <w:pPr>
              <w:jc w:val="center"/>
              <w:rPr>
                <w:rFonts w:ascii="Times New Roman" w:hAnsi="Times New Roman"/>
                <w:sz w:val="20"/>
                <w:szCs w:val="20"/>
              </w:rPr>
            </w:pPr>
            <w:r>
              <w:rPr>
                <w:rFonts w:ascii="Times New Roman" w:hAnsi="Times New Roman"/>
                <w:sz w:val="20"/>
                <w:szCs w:val="20"/>
              </w:rPr>
              <w:t>Телефон: (834-2) 39-17-47</w:t>
            </w:r>
          </w:p>
          <w:p w14:paraId="3678B81D" w14:textId="77777777" w:rsidR="00425AA9" w:rsidRDefault="00425AA9" w:rsidP="00BD1616">
            <w:pPr>
              <w:jc w:val="center"/>
              <w:rPr>
                <w:rFonts w:ascii="Times New Roman" w:hAnsi="Times New Roman"/>
                <w:sz w:val="24"/>
                <w:szCs w:val="24"/>
              </w:rPr>
            </w:pPr>
          </w:p>
        </w:tc>
      </w:tr>
    </w:tbl>
    <w:p w14:paraId="28DFB5C2" w14:textId="4D262AEA" w:rsidR="00425AA9" w:rsidRDefault="00425AA9" w:rsidP="00425AA9">
      <w:pPr>
        <w:jc w:val="center"/>
        <w:rPr>
          <w:rFonts w:ascii="Times New Roman" w:hAnsi="Times New Roman"/>
          <w:b/>
          <w:sz w:val="44"/>
          <w:szCs w:val="44"/>
        </w:rPr>
      </w:pPr>
    </w:p>
    <w:p w14:paraId="4C49359D" w14:textId="77777777" w:rsidR="00DB6C40" w:rsidRDefault="00DB6C40" w:rsidP="00425AA9">
      <w:pPr>
        <w:jc w:val="center"/>
        <w:rPr>
          <w:rFonts w:ascii="Times New Roman" w:hAnsi="Times New Roman"/>
          <w:b/>
          <w:sz w:val="44"/>
          <w:szCs w:val="44"/>
        </w:rPr>
      </w:pPr>
    </w:p>
    <w:p w14:paraId="79093CA3" w14:textId="3A0F6FB1" w:rsidR="00425AA9" w:rsidRPr="00DB6C40" w:rsidRDefault="00425AA9" w:rsidP="00DB6C40">
      <w:pPr>
        <w:spacing w:after="240"/>
        <w:jc w:val="center"/>
        <w:rPr>
          <w:rFonts w:ascii="Times New Roman" w:hAnsi="Times New Roman"/>
          <w:b/>
          <w:sz w:val="44"/>
          <w:szCs w:val="44"/>
        </w:rPr>
      </w:pPr>
      <w:r w:rsidRPr="00A5145C">
        <w:rPr>
          <w:rFonts w:ascii="Times New Roman" w:hAnsi="Times New Roman"/>
          <w:b/>
          <w:sz w:val="44"/>
          <w:szCs w:val="44"/>
        </w:rPr>
        <w:t>ОТЧЕ</w:t>
      </w:r>
      <w:r w:rsidRPr="00D03653">
        <w:rPr>
          <w:rFonts w:ascii="Times New Roman" w:hAnsi="Times New Roman"/>
          <w:b/>
          <w:sz w:val="44"/>
          <w:szCs w:val="44"/>
        </w:rPr>
        <w:t xml:space="preserve">Т № </w:t>
      </w:r>
      <w:r>
        <w:rPr>
          <w:rFonts w:ascii="Times New Roman" w:hAnsi="Times New Roman"/>
          <w:b/>
          <w:sz w:val="44"/>
          <w:szCs w:val="44"/>
        </w:rPr>
        <w:t>1</w:t>
      </w:r>
      <w:r w:rsidRPr="00D03653">
        <w:rPr>
          <w:rFonts w:ascii="Times New Roman" w:hAnsi="Times New Roman"/>
          <w:b/>
          <w:sz w:val="44"/>
          <w:szCs w:val="44"/>
        </w:rPr>
        <w:t>-</w:t>
      </w:r>
      <w:r w:rsidRPr="00D03653">
        <w:t xml:space="preserve"> </w:t>
      </w:r>
      <w:r w:rsidRPr="00D03653">
        <w:rPr>
          <w:rFonts w:ascii="Times New Roman" w:hAnsi="Times New Roman"/>
          <w:b/>
          <w:sz w:val="44"/>
          <w:szCs w:val="44"/>
        </w:rPr>
        <w:t>ЗУ/202</w:t>
      </w:r>
      <w:r>
        <w:rPr>
          <w:rFonts w:ascii="Times New Roman" w:hAnsi="Times New Roman"/>
          <w:b/>
          <w:sz w:val="44"/>
          <w:szCs w:val="44"/>
        </w:rPr>
        <w:t>2</w:t>
      </w:r>
      <w:r w:rsidRPr="006252C0">
        <w:rPr>
          <w:rFonts w:ascii="Times New Roman" w:hAnsi="Times New Roman"/>
          <w:b/>
          <w:sz w:val="44"/>
          <w:szCs w:val="44"/>
        </w:rPr>
        <w:t xml:space="preserve">    </w:t>
      </w:r>
      <w:r w:rsidRPr="00DB6C40">
        <w:rPr>
          <w:rFonts w:ascii="Times New Roman" w:hAnsi="Times New Roman"/>
          <w:b/>
          <w:sz w:val="18"/>
          <w:szCs w:val="18"/>
        </w:rPr>
        <w:t xml:space="preserve">                                    </w:t>
      </w:r>
    </w:p>
    <w:p w14:paraId="72683884" w14:textId="77777777" w:rsidR="00425AA9" w:rsidRPr="00AD705E" w:rsidRDefault="00425AA9" w:rsidP="00DB6C40">
      <w:pPr>
        <w:spacing w:after="0" w:line="240" w:lineRule="auto"/>
        <w:jc w:val="center"/>
        <w:rPr>
          <w:rFonts w:ascii="Times New Roman" w:hAnsi="Times New Roman"/>
          <w:b/>
          <w:bCs/>
          <w:sz w:val="28"/>
          <w:szCs w:val="28"/>
        </w:rPr>
      </w:pPr>
      <w:r w:rsidRPr="00AD705E">
        <w:rPr>
          <w:rFonts w:ascii="Times New Roman" w:hAnsi="Times New Roman"/>
          <w:b/>
          <w:bCs/>
          <w:sz w:val="28"/>
          <w:szCs w:val="28"/>
        </w:rPr>
        <w:t>об итогах государственной кадастровой оценки</w:t>
      </w:r>
    </w:p>
    <w:p w14:paraId="5E988A24" w14:textId="3873179D" w:rsidR="00425AA9" w:rsidRPr="00AD705E" w:rsidRDefault="00425AA9" w:rsidP="00DB6C40">
      <w:pPr>
        <w:spacing w:after="0" w:line="240" w:lineRule="auto"/>
        <w:jc w:val="center"/>
        <w:rPr>
          <w:rFonts w:ascii="Times New Roman" w:hAnsi="Times New Roman"/>
          <w:b/>
          <w:bCs/>
          <w:sz w:val="28"/>
          <w:szCs w:val="28"/>
        </w:rPr>
      </w:pPr>
      <w:r w:rsidRPr="00AD705E">
        <w:rPr>
          <w:rFonts w:ascii="Times New Roman" w:hAnsi="Times New Roman"/>
          <w:b/>
          <w:bCs/>
          <w:sz w:val="28"/>
          <w:szCs w:val="28"/>
        </w:rPr>
        <w:t xml:space="preserve"> земельных участков</w:t>
      </w:r>
      <w:r w:rsidRPr="00AD705E">
        <w:rPr>
          <w:rFonts w:ascii="Times New Roman" w:hAnsi="Times New Roman"/>
          <w:b/>
          <w:sz w:val="28"/>
          <w:szCs w:val="28"/>
        </w:rPr>
        <w:t>,</w:t>
      </w:r>
      <w:r w:rsidR="00DB6C40">
        <w:rPr>
          <w:rFonts w:ascii="Times New Roman" w:hAnsi="Times New Roman"/>
          <w:b/>
          <w:sz w:val="28"/>
          <w:szCs w:val="28"/>
        </w:rPr>
        <w:t xml:space="preserve"> </w:t>
      </w:r>
      <w:r w:rsidRPr="00AD705E">
        <w:rPr>
          <w:rFonts w:ascii="Times New Roman" w:hAnsi="Times New Roman"/>
          <w:b/>
          <w:bCs/>
          <w:sz w:val="28"/>
          <w:szCs w:val="28"/>
        </w:rPr>
        <w:t>расположенных на территории Республики Мордовия,</w:t>
      </w:r>
    </w:p>
    <w:p w14:paraId="1CF87A05" w14:textId="54171865" w:rsidR="00425AA9" w:rsidRPr="00AD705E" w:rsidRDefault="00425AA9" w:rsidP="00DB6C40">
      <w:pPr>
        <w:spacing w:after="0" w:line="240" w:lineRule="auto"/>
        <w:jc w:val="center"/>
        <w:rPr>
          <w:rFonts w:ascii="Times New Roman" w:hAnsi="Times New Roman"/>
          <w:b/>
          <w:bCs/>
          <w:sz w:val="28"/>
          <w:szCs w:val="28"/>
        </w:rPr>
      </w:pPr>
      <w:r w:rsidRPr="00AD705E">
        <w:rPr>
          <w:rFonts w:ascii="Times New Roman" w:hAnsi="Times New Roman"/>
          <w:b/>
          <w:bCs/>
          <w:sz w:val="28"/>
          <w:szCs w:val="28"/>
        </w:rPr>
        <w:t xml:space="preserve"> по состоянию на 01.01.202</w:t>
      </w:r>
      <w:r w:rsidR="00DB6C40">
        <w:rPr>
          <w:rFonts w:ascii="Times New Roman" w:hAnsi="Times New Roman"/>
          <w:b/>
          <w:bCs/>
          <w:sz w:val="28"/>
          <w:szCs w:val="28"/>
        </w:rPr>
        <w:t>2</w:t>
      </w:r>
    </w:p>
    <w:p w14:paraId="132B8523" w14:textId="6E94361C" w:rsidR="00425AA9" w:rsidRDefault="00425AA9" w:rsidP="00425AA9">
      <w:pPr>
        <w:spacing w:after="0" w:line="240" w:lineRule="auto"/>
        <w:jc w:val="center"/>
        <w:rPr>
          <w:rFonts w:ascii="Times New Roman" w:hAnsi="Times New Roman" w:cs="Times New Roman"/>
          <w:sz w:val="24"/>
          <w:szCs w:val="24"/>
        </w:rPr>
      </w:pPr>
    </w:p>
    <w:p w14:paraId="58101AAA" w14:textId="7CDBD27B" w:rsidR="00DB6C40" w:rsidRDefault="00DB6C40" w:rsidP="00425AA9">
      <w:pPr>
        <w:spacing w:after="0" w:line="240" w:lineRule="auto"/>
        <w:jc w:val="center"/>
        <w:rPr>
          <w:rFonts w:ascii="Times New Roman" w:hAnsi="Times New Roman" w:cs="Times New Roman"/>
          <w:sz w:val="24"/>
          <w:szCs w:val="24"/>
        </w:rPr>
      </w:pPr>
    </w:p>
    <w:p w14:paraId="1826BA03" w14:textId="20BACC59" w:rsidR="00DB6C40" w:rsidRDefault="00DB6C40" w:rsidP="00425AA9">
      <w:pPr>
        <w:spacing w:after="0" w:line="240" w:lineRule="auto"/>
        <w:jc w:val="center"/>
        <w:rPr>
          <w:rFonts w:ascii="Times New Roman" w:hAnsi="Times New Roman" w:cs="Times New Roman"/>
          <w:sz w:val="24"/>
          <w:szCs w:val="24"/>
        </w:rPr>
      </w:pPr>
    </w:p>
    <w:tbl>
      <w:tblPr>
        <w:tblStyle w:val="a4"/>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2410"/>
        <w:gridCol w:w="2263"/>
      </w:tblGrid>
      <w:tr w:rsidR="00377C3D" w14:paraId="36C64E8B" w14:textId="77777777" w:rsidTr="00894464">
        <w:tc>
          <w:tcPr>
            <w:tcW w:w="5240" w:type="dxa"/>
            <w:hideMark/>
          </w:tcPr>
          <w:p w14:paraId="247EB6DC" w14:textId="25018642" w:rsidR="00377C3D" w:rsidRPr="001E769B" w:rsidRDefault="00377C3D" w:rsidP="00377C3D">
            <w:pPr>
              <w:rPr>
                <w:rFonts w:ascii="Times New Roman" w:hAnsi="Times New Roman"/>
                <w:sz w:val="26"/>
                <w:szCs w:val="26"/>
              </w:rPr>
            </w:pPr>
            <w:r>
              <w:rPr>
                <w:rFonts w:ascii="Times New Roman" w:hAnsi="Times New Roman"/>
                <w:sz w:val="26"/>
                <w:szCs w:val="26"/>
              </w:rPr>
              <w:t>Директор</w:t>
            </w:r>
          </w:p>
        </w:tc>
        <w:tc>
          <w:tcPr>
            <w:tcW w:w="2410" w:type="dxa"/>
          </w:tcPr>
          <w:p w14:paraId="2C39D3F7" w14:textId="79BE82FC" w:rsidR="00377C3D" w:rsidRPr="001E769B" w:rsidRDefault="00377C3D" w:rsidP="00377C3D">
            <w:pPr>
              <w:jc w:val="center"/>
              <w:rPr>
                <w:rFonts w:ascii="Times New Roman" w:hAnsi="Times New Roman"/>
                <w:sz w:val="26"/>
                <w:szCs w:val="26"/>
                <w:u w:val="single"/>
              </w:rPr>
            </w:pPr>
            <w:r w:rsidRPr="001E769B">
              <w:rPr>
                <w:rFonts w:ascii="Times New Roman" w:hAnsi="Times New Roman"/>
                <w:sz w:val="26"/>
                <w:szCs w:val="26"/>
              </w:rPr>
              <w:t>________________</w:t>
            </w:r>
          </w:p>
        </w:tc>
        <w:tc>
          <w:tcPr>
            <w:tcW w:w="2263" w:type="dxa"/>
            <w:hideMark/>
          </w:tcPr>
          <w:p w14:paraId="41856D7E" w14:textId="77777777" w:rsidR="00377C3D" w:rsidRDefault="00377C3D" w:rsidP="00377C3D">
            <w:pPr>
              <w:rPr>
                <w:rFonts w:ascii="Times New Roman" w:hAnsi="Times New Roman"/>
                <w:sz w:val="26"/>
                <w:szCs w:val="26"/>
              </w:rPr>
            </w:pPr>
            <w:r>
              <w:rPr>
                <w:rFonts w:ascii="Times New Roman" w:hAnsi="Times New Roman"/>
                <w:sz w:val="26"/>
                <w:szCs w:val="26"/>
              </w:rPr>
              <w:t>И.М. Моисеева</w:t>
            </w:r>
          </w:p>
        </w:tc>
      </w:tr>
      <w:tr w:rsidR="00377C3D" w14:paraId="258668FD" w14:textId="77777777" w:rsidTr="00894464">
        <w:tc>
          <w:tcPr>
            <w:tcW w:w="5240" w:type="dxa"/>
          </w:tcPr>
          <w:p w14:paraId="70C0072E" w14:textId="77777777" w:rsidR="00377C3D" w:rsidRPr="001E769B" w:rsidRDefault="00377C3D" w:rsidP="00377C3D">
            <w:pPr>
              <w:jc w:val="center"/>
              <w:rPr>
                <w:rFonts w:ascii="Times New Roman" w:hAnsi="Times New Roman"/>
                <w:sz w:val="26"/>
                <w:szCs w:val="26"/>
              </w:rPr>
            </w:pPr>
          </w:p>
        </w:tc>
        <w:tc>
          <w:tcPr>
            <w:tcW w:w="2410" w:type="dxa"/>
            <w:hideMark/>
          </w:tcPr>
          <w:p w14:paraId="11E06401" w14:textId="580C3353" w:rsidR="00377C3D" w:rsidRPr="001E769B" w:rsidRDefault="00377C3D" w:rsidP="00377C3D">
            <w:pPr>
              <w:jc w:val="center"/>
              <w:rPr>
                <w:rFonts w:ascii="Times New Roman" w:hAnsi="Times New Roman"/>
                <w:sz w:val="26"/>
                <w:szCs w:val="26"/>
              </w:rPr>
            </w:pPr>
          </w:p>
        </w:tc>
        <w:tc>
          <w:tcPr>
            <w:tcW w:w="2263" w:type="dxa"/>
          </w:tcPr>
          <w:p w14:paraId="68692A3E" w14:textId="77777777" w:rsidR="00377C3D" w:rsidRDefault="00377C3D" w:rsidP="00377C3D">
            <w:pPr>
              <w:jc w:val="center"/>
              <w:rPr>
                <w:rFonts w:ascii="Times New Roman" w:hAnsi="Times New Roman"/>
                <w:sz w:val="26"/>
                <w:szCs w:val="26"/>
              </w:rPr>
            </w:pPr>
          </w:p>
        </w:tc>
      </w:tr>
      <w:tr w:rsidR="00DB6C40" w14:paraId="705ABD89" w14:textId="77777777" w:rsidTr="00894464">
        <w:tc>
          <w:tcPr>
            <w:tcW w:w="5240" w:type="dxa"/>
          </w:tcPr>
          <w:p w14:paraId="30766AEF" w14:textId="77777777" w:rsidR="00DB6C40" w:rsidRPr="001E769B" w:rsidRDefault="00DB6C40" w:rsidP="00BD1616">
            <w:pPr>
              <w:rPr>
                <w:rFonts w:ascii="Times New Roman" w:hAnsi="Times New Roman"/>
                <w:sz w:val="26"/>
                <w:szCs w:val="26"/>
              </w:rPr>
            </w:pPr>
          </w:p>
        </w:tc>
        <w:tc>
          <w:tcPr>
            <w:tcW w:w="2410" w:type="dxa"/>
          </w:tcPr>
          <w:p w14:paraId="49F10F11" w14:textId="77777777" w:rsidR="00DB6C40" w:rsidRPr="001E769B" w:rsidRDefault="00DB6C40" w:rsidP="00BD1616">
            <w:pPr>
              <w:jc w:val="center"/>
              <w:rPr>
                <w:rFonts w:ascii="Times New Roman" w:hAnsi="Times New Roman"/>
                <w:sz w:val="26"/>
                <w:szCs w:val="26"/>
              </w:rPr>
            </w:pPr>
          </w:p>
        </w:tc>
        <w:tc>
          <w:tcPr>
            <w:tcW w:w="2263" w:type="dxa"/>
          </w:tcPr>
          <w:p w14:paraId="3FDBDA84" w14:textId="77777777" w:rsidR="00DB6C40" w:rsidRDefault="00DB6C40" w:rsidP="00BD1616">
            <w:pPr>
              <w:rPr>
                <w:rFonts w:ascii="Times New Roman" w:hAnsi="Times New Roman"/>
                <w:sz w:val="26"/>
                <w:szCs w:val="26"/>
              </w:rPr>
            </w:pPr>
          </w:p>
        </w:tc>
      </w:tr>
      <w:tr w:rsidR="00894464" w14:paraId="12FE5754" w14:textId="77777777" w:rsidTr="00894464">
        <w:tc>
          <w:tcPr>
            <w:tcW w:w="5240" w:type="dxa"/>
          </w:tcPr>
          <w:p w14:paraId="6CB7784E" w14:textId="07C3C866" w:rsidR="00894464" w:rsidRPr="001E769B" w:rsidRDefault="00894464" w:rsidP="00BD1616">
            <w:pPr>
              <w:rPr>
                <w:rFonts w:ascii="Times New Roman" w:hAnsi="Times New Roman"/>
                <w:sz w:val="26"/>
                <w:szCs w:val="26"/>
              </w:rPr>
            </w:pPr>
            <w:r>
              <w:rPr>
                <w:rFonts w:ascii="Times New Roman" w:hAnsi="Times New Roman"/>
                <w:sz w:val="26"/>
                <w:szCs w:val="26"/>
              </w:rPr>
              <w:t>Заместитель директора</w:t>
            </w:r>
          </w:p>
        </w:tc>
        <w:tc>
          <w:tcPr>
            <w:tcW w:w="2410" w:type="dxa"/>
          </w:tcPr>
          <w:p w14:paraId="558F49A9" w14:textId="5916C85C" w:rsidR="00894464" w:rsidRPr="001E769B" w:rsidRDefault="00894464" w:rsidP="00BD1616">
            <w:pPr>
              <w:jc w:val="center"/>
              <w:rPr>
                <w:rFonts w:ascii="Times New Roman" w:hAnsi="Times New Roman"/>
                <w:sz w:val="26"/>
                <w:szCs w:val="26"/>
              </w:rPr>
            </w:pPr>
            <w:r w:rsidRPr="001E769B">
              <w:rPr>
                <w:rFonts w:ascii="Times New Roman" w:hAnsi="Times New Roman"/>
                <w:sz w:val="26"/>
                <w:szCs w:val="26"/>
              </w:rPr>
              <w:t>________________</w:t>
            </w:r>
          </w:p>
        </w:tc>
        <w:tc>
          <w:tcPr>
            <w:tcW w:w="2263" w:type="dxa"/>
          </w:tcPr>
          <w:p w14:paraId="7509C603" w14:textId="148CA06A" w:rsidR="00894464" w:rsidRDefault="00894464" w:rsidP="00BD1616">
            <w:pPr>
              <w:rPr>
                <w:rFonts w:ascii="Times New Roman" w:hAnsi="Times New Roman"/>
                <w:sz w:val="26"/>
                <w:szCs w:val="26"/>
              </w:rPr>
            </w:pPr>
            <w:r>
              <w:rPr>
                <w:rFonts w:ascii="Times New Roman" w:hAnsi="Times New Roman"/>
                <w:sz w:val="26"/>
                <w:szCs w:val="26"/>
              </w:rPr>
              <w:t>С.Н. Сайгин</w:t>
            </w:r>
          </w:p>
        </w:tc>
      </w:tr>
      <w:tr w:rsidR="00894464" w14:paraId="0858F719" w14:textId="77777777" w:rsidTr="00894464">
        <w:tc>
          <w:tcPr>
            <w:tcW w:w="5240" w:type="dxa"/>
          </w:tcPr>
          <w:p w14:paraId="670FA641" w14:textId="77777777" w:rsidR="00894464" w:rsidRPr="001E769B" w:rsidRDefault="00894464" w:rsidP="00BD1616">
            <w:pPr>
              <w:rPr>
                <w:rFonts w:ascii="Times New Roman" w:hAnsi="Times New Roman"/>
                <w:sz w:val="26"/>
                <w:szCs w:val="26"/>
              </w:rPr>
            </w:pPr>
          </w:p>
        </w:tc>
        <w:tc>
          <w:tcPr>
            <w:tcW w:w="2410" w:type="dxa"/>
          </w:tcPr>
          <w:p w14:paraId="5E6A079E" w14:textId="77777777" w:rsidR="00894464" w:rsidRPr="001E769B" w:rsidRDefault="00894464" w:rsidP="00BD1616">
            <w:pPr>
              <w:jc w:val="center"/>
              <w:rPr>
                <w:rFonts w:ascii="Times New Roman" w:hAnsi="Times New Roman"/>
                <w:sz w:val="26"/>
                <w:szCs w:val="26"/>
              </w:rPr>
            </w:pPr>
          </w:p>
        </w:tc>
        <w:tc>
          <w:tcPr>
            <w:tcW w:w="2263" w:type="dxa"/>
          </w:tcPr>
          <w:p w14:paraId="24B329D8" w14:textId="77777777" w:rsidR="00894464" w:rsidRDefault="00894464" w:rsidP="00BD1616">
            <w:pPr>
              <w:rPr>
                <w:rFonts w:ascii="Times New Roman" w:hAnsi="Times New Roman"/>
                <w:sz w:val="26"/>
                <w:szCs w:val="26"/>
              </w:rPr>
            </w:pPr>
          </w:p>
        </w:tc>
      </w:tr>
      <w:tr w:rsidR="00DB6C40" w14:paraId="0A3E71BB" w14:textId="77777777" w:rsidTr="00894464">
        <w:tc>
          <w:tcPr>
            <w:tcW w:w="5240" w:type="dxa"/>
          </w:tcPr>
          <w:p w14:paraId="64262AD3" w14:textId="77777777" w:rsidR="00DB6C40" w:rsidRPr="001E769B" w:rsidRDefault="00DB6C40" w:rsidP="00BD1616">
            <w:pPr>
              <w:rPr>
                <w:rFonts w:ascii="Times New Roman" w:hAnsi="Times New Roman"/>
                <w:sz w:val="26"/>
                <w:szCs w:val="26"/>
              </w:rPr>
            </w:pPr>
          </w:p>
        </w:tc>
        <w:tc>
          <w:tcPr>
            <w:tcW w:w="2410" w:type="dxa"/>
          </w:tcPr>
          <w:p w14:paraId="2745DCCF" w14:textId="77777777" w:rsidR="00DB6C40" w:rsidRPr="001E769B" w:rsidRDefault="00DB6C40" w:rsidP="00BD1616">
            <w:pPr>
              <w:jc w:val="center"/>
              <w:rPr>
                <w:rFonts w:ascii="Times New Roman" w:hAnsi="Times New Roman"/>
                <w:sz w:val="26"/>
                <w:szCs w:val="26"/>
              </w:rPr>
            </w:pPr>
          </w:p>
        </w:tc>
        <w:tc>
          <w:tcPr>
            <w:tcW w:w="2263" w:type="dxa"/>
          </w:tcPr>
          <w:p w14:paraId="3E34CA37" w14:textId="77777777" w:rsidR="00DB6C40" w:rsidRDefault="00DB6C40" w:rsidP="00BD1616">
            <w:pPr>
              <w:rPr>
                <w:rFonts w:ascii="Times New Roman" w:hAnsi="Times New Roman"/>
                <w:sz w:val="26"/>
                <w:szCs w:val="26"/>
              </w:rPr>
            </w:pPr>
          </w:p>
        </w:tc>
      </w:tr>
      <w:tr w:rsidR="00DB6C40" w14:paraId="16EF9F55" w14:textId="77777777" w:rsidTr="00894464">
        <w:tc>
          <w:tcPr>
            <w:tcW w:w="5240" w:type="dxa"/>
          </w:tcPr>
          <w:p w14:paraId="4E40BA86" w14:textId="4C51FB8E" w:rsidR="00DB6C40" w:rsidRPr="001E769B" w:rsidRDefault="00894464" w:rsidP="00BD1616">
            <w:pPr>
              <w:rPr>
                <w:rFonts w:ascii="Times New Roman" w:hAnsi="Times New Roman"/>
                <w:sz w:val="26"/>
                <w:szCs w:val="26"/>
              </w:rPr>
            </w:pPr>
            <w:r>
              <w:rPr>
                <w:rFonts w:ascii="Times New Roman" w:hAnsi="Times New Roman"/>
                <w:sz w:val="26"/>
                <w:szCs w:val="26"/>
              </w:rPr>
              <w:t>Начальник отдела кадастровой оценки и мониторинга рынка недвижимости</w:t>
            </w:r>
          </w:p>
        </w:tc>
        <w:tc>
          <w:tcPr>
            <w:tcW w:w="2410" w:type="dxa"/>
          </w:tcPr>
          <w:p w14:paraId="24407D13" w14:textId="1151CB25" w:rsidR="00DB6C40" w:rsidRPr="001E769B" w:rsidRDefault="00DB6C40" w:rsidP="00BD1616">
            <w:pPr>
              <w:jc w:val="center"/>
              <w:rPr>
                <w:rFonts w:ascii="Times New Roman" w:hAnsi="Times New Roman"/>
                <w:sz w:val="26"/>
                <w:szCs w:val="26"/>
              </w:rPr>
            </w:pPr>
            <w:r w:rsidRPr="001E769B">
              <w:rPr>
                <w:rFonts w:ascii="Times New Roman" w:hAnsi="Times New Roman"/>
                <w:sz w:val="26"/>
                <w:szCs w:val="26"/>
              </w:rPr>
              <w:t>________________</w:t>
            </w:r>
          </w:p>
        </w:tc>
        <w:tc>
          <w:tcPr>
            <w:tcW w:w="2263" w:type="dxa"/>
          </w:tcPr>
          <w:p w14:paraId="590B05F0" w14:textId="77777777" w:rsidR="00DB6C40" w:rsidRDefault="00DB6C40" w:rsidP="00BD1616">
            <w:pPr>
              <w:rPr>
                <w:rFonts w:ascii="Times New Roman" w:hAnsi="Times New Roman"/>
                <w:sz w:val="26"/>
                <w:szCs w:val="26"/>
              </w:rPr>
            </w:pPr>
            <w:r>
              <w:rPr>
                <w:rFonts w:ascii="Times New Roman" w:hAnsi="Times New Roman"/>
                <w:sz w:val="26"/>
                <w:szCs w:val="26"/>
              </w:rPr>
              <w:t xml:space="preserve">Т.В. </w:t>
            </w:r>
            <w:proofErr w:type="spellStart"/>
            <w:r>
              <w:rPr>
                <w:rFonts w:ascii="Times New Roman" w:hAnsi="Times New Roman"/>
                <w:sz w:val="26"/>
                <w:szCs w:val="26"/>
              </w:rPr>
              <w:t>Сургаева</w:t>
            </w:r>
            <w:proofErr w:type="spellEnd"/>
          </w:p>
        </w:tc>
      </w:tr>
      <w:tr w:rsidR="00DB6C40" w14:paraId="41EA3522" w14:textId="77777777" w:rsidTr="00894464">
        <w:tc>
          <w:tcPr>
            <w:tcW w:w="5240" w:type="dxa"/>
          </w:tcPr>
          <w:p w14:paraId="01C03CE0" w14:textId="77777777" w:rsidR="00DB6C40" w:rsidRPr="001E769B" w:rsidRDefault="00DB6C40" w:rsidP="00BD1616">
            <w:pPr>
              <w:jc w:val="center"/>
              <w:rPr>
                <w:rFonts w:ascii="Times New Roman" w:hAnsi="Times New Roman"/>
                <w:sz w:val="26"/>
                <w:szCs w:val="26"/>
              </w:rPr>
            </w:pPr>
          </w:p>
        </w:tc>
        <w:tc>
          <w:tcPr>
            <w:tcW w:w="2410" w:type="dxa"/>
          </w:tcPr>
          <w:p w14:paraId="46EC0B4E" w14:textId="6719EEA9" w:rsidR="00DB6C40" w:rsidRPr="001E769B" w:rsidRDefault="00DB6C40" w:rsidP="00BD1616">
            <w:pPr>
              <w:rPr>
                <w:rFonts w:ascii="Times New Roman" w:hAnsi="Times New Roman"/>
                <w:sz w:val="26"/>
                <w:szCs w:val="26"/>
              </w:rPr>
            </w:pPr>
          </w:p>
        </w:tc>
        <w:tc>
          <w:tcPr>
            <w:tcW w:w="2263" w:type="dxa"/>
          </w:tcPr>
          <w:p w14:paraId="687A9670" w14:textId="77777777" w:rsidR="00DB6C40" w:rsidRDefault="00DB6C40" w:rsidP="00BD1616">
            <w:pPr>
              <w:jc w:val="center"/>
              <w:rPr>
                <w:rFonts w:ascii="Times New Roman" w:hAnsi="Times New Roman"/>
                <w:sz w:val="26"/>
                <w:szCs w:val="26"/>
              </w:rPr>
            </w:pPr>
          </w:p>
        </w:tc>
      </w:tr>
      <w:tr w:rsidR="00DB6C40" w14:paraId="3EB68863" w14:textId="77777777" w:rsidTr="00894464">
        <w:tc>
          <w:tcPr>
            <w:tcW w:w="5240" w:type="dxa"/>
          </w:tcPr>
          <w:p w14:paraId="51052926" w14:textId="77777777" w:rsidR="00DB6C40" w:rsidRPr="001E769B" w:rsidRDefault="00DB6C40" w:rsidP="00BD1616">
            <w:pPr>
              <w:jc w:val="center"/>
              <w:rPr>
                <w:rFonts w:ascii="Times New Roman" w:hAnsi="Times New Roman"/>
                <w:sz w:val="26"/>
                <w:szCs w:val="26"/>
              </w:rPr>
            </w:pPr>
          </w:p>
        </w:tc>
        <w:tc>
          <w:tcPr>
            <w:tcW w:w="2410" w:type="dxa"/>
          </w:tcPr>
          <w:p w14:paraId="4E0881CD" w14:textId="77777777" w:rsidR="00DB6C40" w:rsidRPr="001E769B" w:rsidRDefault="00DB6C40" w:rsidP="00BD1616">
            <w:pPr>
              <w:jc w:val="center"/>
              <w:rPr>
                <w:rFonts w:ascii="Times New Roman" w:hAnsi="Times New Roman"/>
                <w:sz w:val="26"/>
                <w:szCs w:val="26"/>
              </w:rPr>
            </w:pPr>
          </w:p>
        </w:tc>
        <w:tc>
          <w:tcPr>
            <w:tcW w:w="2263" w:type="dxa"/>
          </w:tcPr>
          <w:p w14:paraId="37687E00" w14:textId="77777777" w:rsidR="00DB6C40" w:rsidRDefault="00DB6C40" w:rsidP="00BD1616">
            <w:pPr>
              <w:jc w:val="center"/>
              <w:rPr>
                <w:rFonts w:ascii="Times New Roman" w:hAnsi="Times New Roman"/>
                <w:sz w:val="26"/>
                <w:szCs w:val="26"/>
              </w:rPr>
            </w:pPr>
          </w:p>
        </w:tc>
      </w:tr>
      <w:tr w:rsidR="00377C3D" w14:paraId="17C1CA04" w14:textId="77777777" w:rsidTr="00894464">
        <w:tc>
          <w:tcPr>
            <w:tcW w:w="5240" w:type="dxa"/>
          </w:tcPr>
          <w:p w14:paraId="798DEE58" w14:textId="1EDF5D6E" w:rsidR="00377C3D" w:rsidRPr="001E769B" w:rsidRDefault="00894464" w:rsidP="00377C3D">
            <w:pPr>
              <w:rPr>
                <w:rFonts w:ascii="Times New Roman" w:hAnsi="Times New Roman"/>
                <w:sz w:val="26"/>
                <w:szCs w:val="26"/>
              </w:rPr>
            </w:pPr>
            <w:r>
              <w:rPr>
                <w:rFonts w:ascii="Times New Roman" w:hAnsi="Times New Roman"/>
                <w:sz w:val="26"/>
                <w:szCs w:val="26"/>
              </w:rPr>
              <w:t>Заместитель начальника отдела кадастровой оценки и мониторинга рынка недвижимости</w:t>
            </w:r>
          </w:p>
        </w:tc>
        <w:tc>
          <w:tcPr>
            <w:tcW w:w="2410" w:type="dxa"/>
          </w:tcPr>
          <w:p w14:paraId="54FDA86B" w14:textId="113BF924" w:rsidR="00377C3D" w:rsidRPr="001E769B" w:rsidRDefault="00377C3D" w:rsidP="00377C3D">
            <w:pPr>
              <w:jc w:val="center"/>
              <w:rPr>
                <w:rFonts w:ascii="Times New Roman" w:hAnsi="Times New Roman"/>
                <w:sz w:val="26"/>
                <w:szCs w:val="26"/>
              </w:rPr>
            </w:pPr>
            <w:r w:rsidRPr="001E769B">
              <w:rPr>
                <w:rFonts w:ascii="Times New Roman" w:hAnsi="Times New Roman"/>
                <w:sz w:val="26"/>
                <w:szCs w:val="26"/>
              </w:rPr>
              <w:t>________________</w:t>
            </w:r>
          </w:p>
        </w:tc>
        <w:tc>
          <w:tcPr>
            <w:tcW w:w="2263" w:type="dxa"/>
          </w:tcPr>
          <w:p w14:paraId="2232F3DA" w14:textId="17646BAE" w:rsidR="00377C3D" w:rsidRDefault="00377C3D" w:rsidP="00377C3D">
            <w:pPr>
              <w:rPr>
                <w:rFonts w:ascii="Times New Roman" w:hAnsi="Times New Roman"/>
                <w:sz w:val="26"/>
                <w:szCs w:val="26"/>
              </w:rPr>
            </w:pPr>
            <w:r>
              <w:rPr>
                <w:rFonts w:ascii="Times New Roman" w:hAnsi="Times New Roman"/>
                <w:sz w:val="26"/>
                <w:szCs w:val="26"/>
              </w:rPr>
              <w:t>Н.С. Любезнова</w:t>
            </w:r>
          </w:p>
        </w:tc>
      </w:tr>
      <w:tr w:rsidR="00377C3D" w14:paraId="0C436717" w14:textId="77777777" w:rsidTr="00894464">
        <w:tc>
          <w:tcPr>
            <w:tcW w:w="5240" w:type="dxa"/>
          </w:tcPr>
          <w:p w14:paraId="4961283C" w14:textId="77777777" w:rsidR="00377C3D" w:rsidRPr="001E769B" w:rsidRDefault="00377C3D" w:rsidP="00377C3D">
            <w:pPr>
              <w:jc w:val="center"/>
              <w:rPr>
                <w:rFonts w:ascii="Times New Roman" w:hAnsi="Times New Roman"/>
                <w:sz w:val="26"/>
                <w:szCs w:val="26"/>
              </w:rPr>
            </w:pPr>
          </w:p>
        </w:tc>
        <w:tc>
          <w:tcPr>
            <w:tcW w:w="2410" w:type="dxa"/>
          </w:tcPr>
          <w:p w14:paraId="2F515B5E" w14:textId="68E5BEBB" w:rsidR="00377C3D" w:rsidRPr="001E769B" w:rsidRDefault="00377C3D" w:rsidP="00377C3D">
            <w:pPr>
              <w:jc w:val="center"/>
              <w:rPr>
                <w:rFonts w:ascii="Times New Roman" w:hAnsi="Times New Roman"/>
                <w:sz w:val="26"/>
                <w:szCs w:val="26"/>
              </w:rPr>
            </w:pPr>
          </w:p>
        </w:tc>
        <w:tc>
          <w:tcPr>
            <w:tcW w:w="2263" w:type="dxa"/>
          </w:tcPr>
          <w:p w14:paraId="5F2AE942" w14:textId="77777777" w:rsidR="00377C3D" w:rsidRDefault="00377C3D" w:rsidP="00377C3D">
            <w:pPr>
              <w:jc w:val="center"/>
              <w:rPr>
                <w:rFonts w:ascii="Times New Roman" w:hAnsi="Times New Roman"/>
                <w:sz w:val="26"/>
                <w:szCs w:val="26"/>
              </w:rPr>
            </w:pPr>
          </w:p>
        </w:tc>
      </w:tr>
      <w:tr w:rsidR="00377C3D" w14:paraId="2A6458AE" w14:textId="77777777" w:rsidTr="00894464">
        <w:tc>
          <w:tcPr>
            <w:tcW w:w="5240" w:type="dxa"/>
          </w:tcPr>
          <w:p w14:paraId="0E410416" w14:textId="77777777" w:rsidR="00377C3D" w:rsidRPr="001E769B" w:rsidRDefault="00377C3D" w:rsidP="00377C3D">
            <w:pPr>
              <w:jc w:val="center"/>
              <w:rPr>
                <w:rFonts w:ascii="Times New Roman" w:hAnsi="Times New Roman"/>
                <w:sz w:val="26"/>
                <w:szCs w:val="26"/>
              </w:rPr>
            </w:pPr>
          </w:p>
        </w:tc>
        <w:tc>
          <w:tcPr>
            <w:tcW w:w="2410" w:type="dxa"/>
          </w:tcPr>
          <w:p w14:paraId="6F466827" w14:textId="77777777" w:rsidR="00377C3D" w:rsidRDefault="00377C3D" w:rsidP="00377C3D">
            <w:pPr>
              <w:jc w:val="center"/>
              <w:rPr>
                <w:rFonts w:ascii="Times New Roman" w:hAnsi="Times New Roman"/>
                <w:sz w:val="26"/>
                <w:szCs w:val="26"/>
              </w:rPr>
            </w:pPr>
          </w:p>
        </w:tc>
        <w:tc>
          <w:tcPr>
            <w:tcW w:w="2263" w:type="dxa"/>
          </w:tcPr>
          <w:p w14:paraId="7B1687CA" w14:textId="77777777" w:rsidR="00377C3D" w:rsidRDefault="00377C3D" w:rsidP="00377C3D">
            <w:pPr>
              <w:jc w:val="center"/>
              <w:rPr>
                <w:rFonts w:ascii="Times New Roman" w:hAnsi="Times New Roman"/>
                <w:sz w:val="26"/>
                <w:szCs w:val="26"/>
              </w:rPr>
            </w:pPr>
          </w:p>
        </w:tc>
      </w:tr>
      <w:tr w:rsidR="00377C3D" w14:paraId="6FDF2D1D" w14:textId="77777777" w:rsidTr="00894464">
        <w:tc>
          <w:tcPr>
            <w:tcW w:w="5240" w:type="dxa"/>
          </w:tcPr>
          <w:p w14:paraId="71313294" w14:textId="1A09C205" w:rsidR="00377C3D" w:rsidRPr="001E769B" w:rsidRDefault="00894464" w:rsidP="00377C3D">
            <w:pPr>
              <w:rPr>
                <w:rFonts w:ascii="Times New Roman" w:hAnsi="Times New Roman"/>
                <w:sz w:val="26"/>
                <w:szCs w:val="26"/>
              </w:rPr>
            </w:pPr>
            <w:r>
              <w:rPr>
                <w:rFonts w:ascii="Times New Roman" w:hAnsi="Times New Roman"/>
                <w:sz w:val="26"/>
                <w:szCs w:val="26"/>
              </w:rPr>
              <w:t>О</w:t>
            </w:r>
            <w:r w:rsidRPr="00894464">
              <w:rPr>
                <w:rFonts w:ascii="Times New Roman" w:hAnsi="Times New Roman"/>
                <w:sz w:val="26"/>
                <w:szCs w:val="26"/>
              </w:rPr>
              <w:t>ценщик 1 категории отдела кадастровой оценки и мониторинга рынка недвижимост</w:t>
            </w:r>
            <w:r>
              <w:rPr>
                <w:rFonts w:ascii="Times New Roman" w:hAnsi="Times New Roman"/>
                <w:sz w:val="26"/>
                <w:szCs w:val="26"/>
              </w:rPr>
              <w:t>и</w:t>
            </w:r>
          </w:p>
        </w:tc>
        <w:tc>
          <w:tcPr>
            <w:tcW w:w="2410" w:type="dxa"/>
          </w:tcPr>
          <w:p w14:paraId="076E3C06" w14:textId="09EAF7B4" w:rsidR="00377C3D" w:rsidRDefault="00377C3D" w:rsidP="00377C3D">
            <w:pPr>
              <w:jc w:val="center"/>
              <w:rPr>
                <w:rFonts w:ascii="Times New Roman" w:hAnsi="Times New Roman"/>
                <w:sz w:val="26"/>
                <w:szCs w:val="26"/>
              </w:rPr>
            </w:pPr>
            <w:r w:rsidRPr="001E769B">
              <w:rPr>
                <w:rFonts w:ascii="Times New Roman" w:hAnsi="Times New Roman"/>
                <w:sz w:val="26"/>
                <w:szCs w:val="26"/>
              </w:rPr>
              <w:t>________________</w:t>
            </w:r>
          </w:p>
        </w:tc>
        <w:tc>
          <w:tcPr>
            <w:tcW w:w="2263" w:type="dxa"/>
          </w:tcPr>
          <w:p w14:paraId="2B016728" w14:textId="16CCFC50" w:rsidR="00377C3D" w:rsidRDefault="00377C3D" w:rsidP="00377C3D">
            <w:pPr>
              <w:jc w:val="center"/>
              <w:rPr>
                <w:rFonts w:ascii="Times New Roman" w:hAnsi="Times New Roman"/>
                <w:sz w:val="26"/>
                <w:szCs w:val="26"/>
              </w:rPr>
            </w:pPr>
            <w:r>
              <w:rPr>
                <w:rFonts w:ascii="Times New Roman" w:hAnsi="Times New Roman"/>
                <w:sz w:val="26"/>
                <w:szCs w:val="26"/>
              </w:rPr>
              <w:t xml:space="preserve">Г.Н. </w:t>
            </w:r>
            <w:proofErr w:type="spellStart"/>
            <w:r w:rsidRPr="00377C3D">
              <w:rPr>
                <w:rFonts w:ascii="Times New Roman" w:hAnsi="Times New Roman"/>
                <w:sz w:val="26"/>
                <w:szCs w:val="26"/>
              </w:rPr>
              <w:t>Шайдуллина</w:t>
            </w:r>
            <w:proofErr w:type="spellEnd"/>
          </w:p>
        </w:tc>
      </w:tr>
      <w:tr w:rsidR="00377C3D" w14:paraId="06C1A9F3" w14:textId="77777777" w:rsidTr="00894464">
        <w:tc>
          <w:tcPr>
            <w:tcW w:w="5240" w:type="dxa"/>
          </w:tcPr>
          <w:p w14:paraId="0AC2158F" w14:textId="77777777" w:rsidR="00377C3D" w:rsidRPr="001E769B" w:rsidRDefault="00377C3D" w:rsidP="00377C3D">
            <w:pPr>
              <w:jc w:val="center"/>
              <w:rPr>
                <w:rFonts w:ascii="Times New Roman" w:hAnsi="Times New Roman"/>
                <w:sz w:val="26"/>
                <w:szCs w:val="26"/>
              </w:rPr>
            </w:pPr>
          </w:p>
        </w:tc>
        <w:tc>
          <w:tcPr>
            <w:tcW w:w="2410" w:type="dxa"/>
          </w:tcPr>
          <w:p w14:paraId="52C1C8F1" w14:textId="485AD0DB" w:rsidR="00377C3D" w:rsidRDefault="00377C3D" w:rsidP="00377C3D">
            <w:pPr>
              <w:jc w:val="center"/>
              <w:rPr>
                <w:rFonts w:ascii="Times New Roman" w:hAnsi="Times New Roman"/>
                <w:sz w:val="26"/>
                <w:szCs w:val="26"/>
              </w:rPr>
            </w:pPr>
          </w:p>
        </w:tc>
        <w:tc>
          <w:tcPr>
            <w:tcW w:w="2263" w:type="dxa"/>
          </w:tcPr>
          <w:p w14:paraId="6F46B604" w14:textId="77777777" w:rsidR="00377C3D" w:rsidRDefault="00377C3D" w:rsidP="00377C3D">
            <w:pPr>
              <w:jc w:val="center"/>
              <w:rPr>
                <w:rFonts w:ascii="Times New Roman" w:hAnsi="Times New Roman"/>
                <w:sz w:val="26"/>
                <w:szCs w:val="26"/>
              </w:rPr>
            </w:pPr>
          </w:p>
        </w:tc>
      </w:tr>
      <w:tr w:rsidR="00377C3D" w14:paraId="327449F2" w14:textId="77777777" w:rsidTr="00894464">
        <w:tc>
          <w:tcPr>
            <w:tcW w:w="5240" w:type="dxa"/>
          </w:tcPr>
          <w:p w14:paraId="6892441A" w14:textId="77777777" w:rsidR="00377C3D" w:rsidRPr="001E769B" w:rsidRDefault="00377C3D" w:rsidP="00377C3D">
            <w:pPr>
              <w:jc w:val="center"/>
              <w:rPr>
                <w:rFonts w:ascii="Times New Roman" w:hAnsi="Times New Roman"/>
                <w:sz w:val="26"/>
                <w:szCs w:val="26"/>
              </w:rPr>
            </w:pPr>
          </w:p>
        </w:tc>
        <w:tc>
          <w:tcPr>
            <w:tcW w:w="2410" w:type="dxa"/>
          </w:tcPr>
          <w:p w14:paraId="4E4B7BAD" w14:textId="77777777" w:rsidR="00377C3D" w:rsidRDefault="00377C3D" w:rsidP="00377C3D">
            <w:pPr>
              <w:jc w:val="center"/>
              <w:rPr>
                <w:rFonts w:ascii="Times New Roman" w:hAnsi="Times New Roman"/>
                <w:sz w:val="26"/>
                <w:szCs w:val="26"/>
              </w:rPr>
            </w:pPr>
          </w:p>
        </w:tc>
        <w:tc>
          <w:tcPr>
            <w:tcW w:w="2263" w:type="dxa"/>
          </w:tcPr>
          <w:p w14:paraId="40D47AB5" w14:textId="77777777" w:rsidR="00377C3D" w:rsidRDefault="00377C3D" w:rsidP="00377C3D">
            <w:pPr>
              <w:jc w:val="center"/>
              <w:rPr>
                <w:rFonts w:ascii="Times New Roman" w:hAnsi="Times New Roman"/>
                <w:sz w:val="26"/>
                <w:szCs w:val="26"/>
              </w:rPr>
            </w:pPr>
          </w:p>
        </w:tc>
      </w:tr>
      <w:tr w:rsidR="00377C3D" w14:paraId="0FDB63E6" w14:textId="77777777" w:rsidTr="00894464">
        <w:tc>
          <w:tcPr>
            <w:tcW w:w="5240" w:type="dxa"/>
            <w:hideMark/>
          </w:tcPr>
          <w:p w14:paraId="078B4FE9" w14:textId="77777777" w:rsidR="00377C3D" w:rsidRPr="002C3910" w:rsidRDefault="00377C3D" w:rsidP="00377C3D">
            <w:pPr>
              <w:rPr>
                <w:rFonts w:ascii="Times New Roman" w:hAnsi="Times New Roman"/>
                <w:sz w:val="26"/>
                <w:szCs w:val="26"/>
              </w:rPr>
            </w:pPr>
            <w:r w:rsidRPr="002C3910">
              <w:rPr>
                <w:rFonts w:ascii="Times New Roman" w:hAnsi="Times New Roman"/>
                <w:sz w:val="26"/>
                <w:szCs w:val="26"/>
              </w:rPr>
              <w:t>Дата составления отчета</w:t>
            </w:r>
          </w:p>
        </w:tc>
        <w:tc>
          <w:tcPr>
            <w:tcW w:w="2410" w:type="dxa"/>
            <w:hideMark/>
          </w:tcPr>
          <w:p w14:paraId="4174FBBB" w14:textId="5A83BF35" w:rsidR="00377C3D" w:rsidRPr="002C3910" w:rsidRDefault="00377C3D" w:rsidP="00894464">
            <w:pPr>
              <w:rPr>
                <w:rFonts w:ascii="Times New Roman" w:hAnsi="Times New Roman"/>
                <w:sz w:val="26"/>
                <w:szCs w:val="26"/>
              </w:rPr>
            </w:pPr>
            <w:r w:rsidRPr="002C3910">
              <w:rPr>
                <w:rFonts w:ascii="Times New Roman" w:hAnsi="Times New Roman"/>
                <w:sz w:val="26"/>
                <w:szCs w:val="26"/>
              </w:rPr>
              <w:t xml:space="preserve">        </w:t>
            </w:r>
            <w:r w:rsidR="006578AE">
              <w:rPr>
                <w:rFonts w:ascii="Times New Roman" w:hAnsi="Times New Roman"/>
                <w:sz w:val="26"/>
                <w:szCs w:val="26"/>
              </w:rPr>
              <w:t>11</w:t>
            </w:r>
            <w:r w:rsidR="00855295" w:rsidRPr="002C3910">
              <w:rPr>
                <w:rFonts w:ascii="Times New Roman" w:hAnsi="Times New Roman"/>
                <w:sz w:val="26"/>
                <w:szCs w:val="26"/>
              </w:rPr>
              <w:t>.0</w:t>
            </w:r>
            <w:r w:rsidR="006578AE">
              <w:rPr>
                <w:rFonts w:ascii="Times New Roman" w:hAnsi="Times New Roman"/>
                <w:sz w:val="26"/>
                <w:szCs w:val="26"/>
              </w:rPr>
              <w:t>8</w:t>
            </w:r>
            <w:r w:rsidRPr="002C3910">
              <w:rPr>
                <w:rFonts w:ascii="Times New Roman" w:hAnsi="Times New Roman"/>
                <w:sz w:val="26"/>
                <w:szCs w:val="26"/>
              </w:rPr>
              <w:t>.2022</w:t>
            </w:r>
          </w:p>
        </w:tc>
        <w:tc>
          <w:tcPr>
            <w:tcW w:w="2263" w:type="dxa"/>
          </w:tcPr>
          <w:p w14:paraId="3FEA0555" w14:textId="77777777" w:rsidR="00377C3D" w:rsidRDefault="00377C3D" w:rsidP="00377C3D">
            <w:pPr>
              <w:rPr>
                <w:rFonts w:ascii="Times New Roman" w:hAnsi="Times New Roman"/>
                <w:sz w:val="26"/>
                <w:szCs w:val="26"/>
              </w:rPr>
            </w:pPr>
          </w:p>
        </w:tc>
      </w:tr>
      <w:tr w:rsidR="00377C3D" w14:paraId="0E9426D5" w14:textId="77777777" w:rsidTr="00894464">
        <w:tc>
          <w:tcPr>
            <w:tcW w:w="5240" w:type="dxa"/>
          </w:tcPr>
          <w:p w14:paraId="4E0DFD24" w14:textId="77777777" w:rsidR="00377C3D" w:rsidRPr="001E769B" w:rsidRDefault="00377C3D" w:rsidP="00377C3D">
            <w:pPr>
              <w:rPr>
                <w:rFonts w:ascii="Times New Roman" w:hAnsi="Times New Roman"/>
                <w:sz w:val="26"/>
                <w:szCs w:val="26"/>
              </w:rPr>
            </w:pPr>
          </w:p>
        </w:tc>
        <w:tc>
          <w:tcPr>
            <w:tcW w:w="2410" w:type="dxa"/>
          </w:tcPr>
          <w:p w14:paraId="09B53602" w14:textId="77777777" w:rsidR="00377C3D" w:rsidRPr="001E769B" w:rsidRDefault="00377C3D" w:rsidP="00377C3D">
            <w:pPr>
              <w:rPr>
                <w:rFonts w:ascii="Times New Roman" w:hAnsi="Times New Roman"/>
                <w:sz w:val="26"/>
                <w:szCs w:val="26"/>
              </w:rPr>
            </w:pPr>
          </w:p>
        </w:tc>
        <w:tc>
          <w:tcPr>
            <w:tcW w:w="2263" w:type="dxa"/>
          </w:tcPr>
          <w:p w14:paraId="07E59BBC" w14:textId="77777777" w:rsidR="00377C3D" w:rsidRDefault="00377C3D" w:rsidP="00377C3D">
            <w:pPr>
              <w:rPr>
                <w:rFonts w:ascii="Times New Roman" w:hAnsi="Times New Roman"/>
                <w:sz w:val="26"/>
                <w:szCs w:val="26"/>
              </w:rPr>
            </w:pPr>
          </w:p>
        </w:tc>
      </w:tr>
      <w:tr w:rsidR="00894464" w14:paraId="66CDB500" w14:textId="77777777" w:rsidTr="00894464">
        <w:tc>
          <w:tcPr>
            <w:tcW w:w="5240" w:type="dxa"/>
          </w:tcPr>
          <w:p w14:paraId="00AE653D" w14:textId="77777777" w:rsidR="00894464" w:rsidRPr="001E769B" w:rsidRDefault="00894464" w:rsidP="00377C3D">
            <w:pPr>
              <w:rPr>
                <w:rFonts w:ascii="Times New Roman" w:hAnsi="Times New Roman"/>
                <w:sz w:val="26"/>
                <w:szCs w:val="26"/>
              </w:rPr>
            </w:pPr>
          </w:p>
        </w:tc>
        <w:tc>
          <w:tcPr>
            <w:tcW w:w="2410" w:type="dxa"/>
          </w:tcPr>
          <w:p w14:paraId="3D6E84BD" w14:textId="77777777" w:rsidR="00894464" w:rsidRPr="001E769B" w:rsidRDefault="00894464" w:rsidP="00377C3D">
            <w:pPr>
              <w:rPr>
                <w:rFonts w:ascii="Times New Roman" w:hAnsi="Times New Roman"/>
                <w:sz w:val="26"/>
                <w:szCs w:val="26"/>
              </w:rPr>
            </w:pPr>
          </w:p>
        </w:tc>
        <w:tc>
          <w:tcPr>
            <w:tcW w:w="2263" w:type="dxa"/>
          </w:tcPr>
          <w:p w14:paraId="53E72D9D" w14:textId="77777777" w:rsidR="00894464" w:rsidRDefault="00894464" w:rsidP="00377C3D">
            <w:pPr>
              <w:rPr>
                <w:rFonts w:ascii="Times New Roman" w:hAnsi="Times New Roman"/>
                <w:sz w:val="26"/>
                <w:szCs w:val="26"/>
              </w:rPr>
            </w:pPr>
          </w:p>
        </w:tc>
      </w:tr>
      <w:tr w:rsidR="00894464" w14:paraId="07EDA5B8" w14:textId="77777777" w:rsidTr="00894464">
        <w:tc>
          <w:tcPr>
            <w:tcW w:w="5240" w:type="dxa"/>
          </w:tcPr>
          <w:p w14:paraId="70FD7610" w14:textId="77777777" w:rsidR="00894464" w:rsidRPr="001E769B" w:rsidRDefault="00894464" w:rsidP="00377C3D">
            <w:pPr>
              <w:rPr>
                <w:rFonts w:ascii="Times New Roman" w:hAnsi="Times New Roman"/>
                <w:sz w:val="26"/>
                <w:szCs w:val="26"/>
              </w:rPr>
            </w:pPr>
          </w:p>
        </w:tc>
        <w:tc>
          <w:tcPr>
            <w:tcW w:w="2410" w:type="dxa"/>
          </w:tcPr>
          <w:p w14:paraId="46A73BFF" w14:textId="77777777" w:rsidR="00894464" w:rsidRPr="001E769B" w:rsidRDefault="00894464" w:rsidP="00377C3D">
            <w:pPr>
              <w:rPr>
                <w:rFonts w:ascii="Times New Roman" w:hAnsi="Times New Roman"/>
                <w:sz w:val="26"/>
                <w:szCs w:val="26"/>
              </w:rPr>
            </w:pPr>
          </w:p>
        </w:tc>
        <w:tc>
          <w:tcPr>
            <w:tcW w:w="2263" w:type="dxa"/>
          </w:tcPr>
          <w:p w14:paraId="18B58CF7" w14:textId="77777777" w:rsidR="00894464" w:rsidRDefault="00894464" w:rsidP="00377C3D">
            <w:pPr>
              <w:rPr>
                <w:rFonts w:ascii="Times New Roman" w:hAnsi="Times New Roman"/>
                <w:sz w:val="26"/>
                <w:szCs w:val="26"/>
              </w:rPr>
            </w:pPr>
          </w:p>
        </w:tc>
      </w:tr>
      <w:tr w:rsidR="00894464" w14:paraId="547A73C2" w14:textId="77777777" w:rsidTr="00894464">
        <w:tc>
          <w:tcPr>
            <w:tcW w:w="5240" w:type="dxa"/>
          </w:tcPr>
          <w:p w14:paraId="0DD39C1D" w14:textId="77777777" w:rsidR="00894464" w:rsidRPr="001E769B" w:rsidRDefault="00894464" w:rsidP="00377C3D">
            <w:pPr>
              <w:rPr>
                <w:rFonts w:ascii="Times New Roman" w:hAnsi="Times New Roman"/>
                <w:sz w:val="26"/>
                <w:szCs w:val="26"/>
              </w:rPr>
            </w:pPr>
          </w:p>
        </w:tc>
        <w:tc>
          <w:tcPr>
            <w:tcW w:w="2410" w:type="dxa"/>
          </w:tcPr>
          <w:p w14:paraId="0A18B6F7" w14:textId="77777777" w:rsidR="00894464" w:rsidRPr="001E769B" w:rsidRDefault="00894464" w:rsidP="00377C3D">
            <w:pPr>
              <w:rPr>
                <w:rFonts w:ascii="Times New Roman" w:hAnsi="Times New Roman"/>
                <w:sz w:val="26"/>
                <w:szCs w:val="26"/>
              </w:rPr>
            </w:pPr>
          </w:p>
        </w:tc>
        <w:tc>
          <w:tcPr>
            <w:tcW w:w="2263" w:type="dxa"/>
          </w:tcPr>
          <w:p w14:paraId="712FDE92" w14:textId="77777777" w:rsidR="00894464" w:rsidRDefault="00894464" w:rsidP="00377C3D">
            <w:pPr>
              <w:rPr>
                <w:rFonts w:ascii="Times New Roman" w:hAnsi="Times New Roman"/>
                <w:sz w:val="26"/>
                <w:szCs w:val="26"/>
              </w:rPr>
            </w:pPr>
          </w:p>
        </w:tc>
      </w:tr>
    </w:tbl>
    <w:p w14:paraId="27BB208D" w14:textId="755F329A" w:rsidR="00D138E2" w:rsidRPr="00D138E2" w:rsidRDefault="00D138E2" w:rsidP="00D138E2">
      <w:pPr>
        <w:spacing w:after="0" w:line="240" w:lineRule="auto"/>
        <w:jc w:val="center"/>
        <w:rPr>
          <w:rFonts w:ascii="Times New Roman" w:hAnsi="Times New Roman" w:cs="Times New Roman"/>
          <w:sz w:val="24"/>
          <w:szCs w:val="24"/>
        </w:rPr>
      </w:pPr>
      <w:r w:rsidRPr="00D138E2">
        <w:rPr>
          <w:rFonts w:ascii="Times New Roman" w:hAnsi="Times New Roman" w:cs="Times New Roman"/>
          <w:sz w:val="24"/>
          <w:szCs w:val="24"/>
        </w:rPr>
        <w:t>г. Саранск, 202</w:t>
      </w:r>
      <w:r>
        <w:rPr>
          <w:rFonts w:ascii="Times New Roman" w:hAnsi="Times New Roman" w:cs="Times New Roman"/>
          <w:sz w:val="24"/>
          <w:szCs w:val="24"/>
        </w:rPr>
        <w:t>2</w:t>
      </w:r>
      <w:r w:rsidRPr="00D138E2">
        <w:rPr>
          <w:rFonts w:ascii="Times New Roman" w:hAnsi="Times New Roman" w:cs="Times New Roman"/>
          <w:sz w:val="24"/>
          <w:szCs w:val="24"/>
        </w:rPr>
        <w:t xml:space="preserve"> год</w:t>
      </w:r>
    </w:p>
    <w:p w14:paraId="1FB19158" w14:textId="2E407F9B" w:rsidR="00E6717A" w:rsidRDefault="00E6717A" w:rsidP="00E6717A">
      <w:pPr>
        <w:tabs>
          <w:tab w:val="left" w:pos="284"/>
          <w:tab w:val="left" w:pos="1100"/>
          <w:tab w:val="right" w:leader="dot" w:pos="9680"/>
          <w:tab w:val="right" w:leader="dot" w:pos="9923"/>
        </w:tabs>
        <w:spacing w:after="0" w:line="276" w:lineRule="auto"/>
        <w:ind w:left="880" w:right="-27" w:hanging="770"/>
        <w:jc w:val="center"/>
        <w:rPr>
          <w:rFonts w:ascii="Times New Roman" w:eastAsiaTheme="majorEastAsia" w:hAnsi="Times New Roman"/>
          <w:b/>
          <w:caps/>
          <w:noProof/>
          <w:sz w:val="24"/>
          <w:szCs w:val="24"/>
        </w:rPr>
      </w:pPr>
      <w:r w:rsidRPr="009D7741">
        <w:rPr>
          <w:rFonts w:ascii="Times New Roman" w:eastAsiaTheme="majorEastAsia" w:hAnsi="Times New Roman"/>
          <w:b/>
          <w:caps/>
          <w:noProof/>
          <w:sz w:val="24"/>
          <w:szCs w:val="24"/>
        </w:rPr>
        <w:lastRenderedPageBreak/>
        <w:t>СОДЕРЖАНИЕ</w:t>
      </w:r>
    </w:p>
    <w:p w14:paraId="7B6C2DEE" w14:textId="77777777" w:rsidR="00394780" w:rsidRDefault="00394780" w:rsidP="00E6717A">
      <w:pPr>
        <w:tabs>
          <w:tab w:val="left" w:pos="284"/>
          <w:tab w:val="left" w:pos="1100"/>
          <w:tab w:val="right" w:leader="dot" w:pos="9680"/>
          <w:tab w:val="right" w:leader="dot" w:pos="9923"/>
        </w:tabs>
        <w:spacing w:after="0" w:line="276" w:lineRule="auto"/>
        <w:ind w:left="880" w:right="-27" w:hanging="770"/>
        <w:jc w:val="center"/>
        <w:rPr>
          <w:rFonts w:ascii="Times New Roman" w:eastAsiaTheme="majorEastAsia" w:hAnsi="Times New Roman"/>
          <w:b/>
          <w:caps/>
          <w:noProof/>
          <w:sz w:val="24"/>
          <w:szCs w:val="24"/>
        </w:rPr>
      </w:pPr>
    </w:p>
    <w:p w14:paraId="6CDC6679" w14:textId="25356505" w:rsidR="00C864B5" w:rsidRPr="00A162E0" w:rsidRDefault="00C864B5" w:rsidP="00A162E0">
      <w:pPr>
        <w:pStyle w:val="11"/>
        <w:tabs>
          <w:tab w:val="clear" w:pos="0"/>
          <w:tab w:val="clear" w:pos="567"/>
          <w:tab w:val="clear" w:pos="709"/>
          <w:tab w:val="left" w:pos="426"/>
        </w:tabs>
        <w:spacing w:before="0" w:line="240" w:lineRule="auto"/>
        <w:jc w:val="both"/>
        <w:rPr>
          <w:rFonts w:eastAsiaTheme="minorEastAsia" w:cs="Times New Roman"/>
          <w:lang w:eastAsia="ru-RU"/>
        </w:rPr>
      </w:pPr>
      <w:r w:rsidRPr="00A162E0">
        <w:rPr>
          <w:rFonts w:cs="Times New Roman"/>
          <w:caps/>
        </w:rPr>
        <w:fldChar w:fldCharType="begin"/>
      </w:r>
      <w:r w:rsidRPr="00A162E0">
        <w:rPr>
          <w:rFonts w:cs="Times New Roman"/>
          <w:caps/>
        </w:rPr>
        <w:instrText xml:space="preserve"> TOC \o "1-3" \h \z \u </w:instrText>
      </w:r>
      <w:r w:rsidRPr="00A162E0">
        <w:rPr>
          <w:rFonts w:cs="Times New Roman"/>
          <w:caps/>
        </w:rPr>
        <w:fldChar w:fldCharType="separate"/>
      </w:r>
      <w:hyperlink w:anchor="_Toc107218090" w:history="1">
        <w:r w:rsidR="000E3EA6" w:rsidRPr="000E3EA6">
          <w:rPr>
            <w:rStyle w:val="ac"/>
            <w:rFonts w:eastAsia="Times New Roman" w:cs="Times New Roman"/>
          </w:rPr>
          <w:t>1.</w:t>
        </w:r>
        <w:r w:rsidR="000E3EA6" w:rsidRPr="000E3EA6">
          <w:rPr>
            <w:rStyle w:val="ac"/>
            <w:rFonts w:eastAsia="Times New Roman" w:cs="Times New Roman"/>
          </w:rPr>
          <w:tab/>
          <w:t>ОСНОВНЫЕ ТЕРМИНЫ И СОКРАЩЕНИЯ, ИСПОЛЬЗУЕМЫЕ В ОТЧЕТЕ</w:t>
        </w:r>
        <w:r w:rsidRPr="00A162E0">
          <w:rPr>
            <w:rFonts w:cs="Times New Roman"/>
            <w:webHidden/>
          </w:rPr>
          <w:tab/>
        </w:r>
        <w:r w:rsidRPr="00A162E0">
          <w:rPr>
            <w:rFonts w:cs="Times New Roman"/>
            <w:webHidden/>
          </w:rPr>
          <w:fldChar w:fldCharType="begin"/>
        </w:r>
        <w:r w:rsidRPr="00A162E0">
          <w:rPr>
            <w:rFonts w:cs="Times New Roman"/>
            <w:webHidden/>
          </w:rPr>
          <w:instrText xml:space="preserve"> PAGEREF _Toc107218090 \h </w:instrText>
        </w:r>
        <w:r w:rsidRPr="00A162E0">
          <w:rPr>
            <w:rFonts w:cs="Times New Roman"/>
            <w:webHidden/>
          </w:rPr>
        </w:r>
        <w:r w:rsidRPr="00A162E0">
          <w:rPr>
            <w:rFonts w:cs="Times New Roman"/>
            <w:webHidden/>
          </w:rPr>
          <w:fldChar w:fldCharType="separate"/>
        </w:r>
        <w:r w:rsidR="00252990">
          <w:rPr>
            <w:rFonts w:cs="Times New Roman"/>
            <w:webHidden/>
          </w:rPr>
          <w:t>6</w:t>
        </w:r>
        <w:r w:rsidRPr="00A162E0">
          <w:rPr>
            <w:rFonts w:cs="Times New Roman"/>
            <w:webHidden/>
          </w:rPr>
          <w:fldChar w:fldCharType="end"/>
        </w:r>
      </w:hyperlink>
    </w:p>
    <w:p w14:paraId="5E543301" w14:textId="7089495E" w:rsidR="00C864B5" w:rsidRPr="00A162E0" w:rsidRDefault="0074517E" w:rsidP="00A162E0">
      <w:pPr>
        <w:pStyle w:val="21"/>
        <w:tabs>
          <w:tab w:val="clear" w:pos="426"/>
          <w:tab w:val="left" w:pos="851"/>
          <w:tab w:val="left" w:pos="1134"/>
        </w:tabs>
        <w:ind w:left="426"/>
        <w:rPr>
          <w:rFonts w:eastAsiaTheme="minorEastAsia"/>
          <w:lang w:eastAsia="ru-RU"/>
        </w:rPr>
      </w:pPr>
      <w:hyperlink w:anchor="_Toc107218091" w:history="1">
        <w:r w:rsidR="00C864B5" w:rsidRPr="00A162E0">
          <w:rPr>
            <w:rStyle w:val="ac"/>
          </w:rPr>
          <w:t>1.1.Перечень терминов и их определения</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_Toc107218091 \h </w:instrText>
        </w:r>
        <w:r w:rsidR="00C864B5" w:rsidRPr="00A162E0">
          <w:rPr>
            <w:rStyle w:val="ac"/>
            <w:webHidden/>
          </w:rPr>
        </w:r>
        <w:r w:rsidR="00C864B5" w:rsidRPr="00A162E0">
          <w:rPr>
            <w:rStyle w:val="ac"/>
            <w:webHidden/>
          </w:rPr>
          <w:fldChar w:fldCharType="separate"/>
        </w:r>
        <w:r w:rsidR="00252990">
          <w:rPr>
            <w:rStyle w:val="ac"/>
            <w:webHidden/>
          </w:rPr>
          <w:t>6</w:t>
        </w:r>
        <w:r w:rsidR="00C864B5" w:rsidRPr="00A162E0">
          <w:rPr>
            <w:rStyle w:val="ac"/>
            <w:webHidden/>
          </w:rPr>
          <w:fldChar w:fldCharType="end"/>
        </w:r>
      </w:hyperlink>
    </w:p>
    <w:p w14:paraId="5F35A1BA" w14:textId="2235F373" w:rsidR="00C864B5" w:rsidRPr="00A162E0" w:rsidRDefault="0074517E" w:rsidP="00A162E0">
      <w:pPr>
        <w:pStyle w:val="21"/>
        <w:tabs>
          <w:tab w:val="clear" w:pos="426"/>
          <w:tab w:val="left" w:pos="851"/>
          <w:tab w:val="left" w:pos="1134"/>
        </w:tabs>
        <w:ind w:left="426"/>
        <w:rPr>
          <w:rFonts w:eastAsiaTheme="minorEastAsia"/>
          <w:lang w:eastAsia="ru-RU"/>
        </w:rPr>
      </w:pPr>
      <w:hyperlink w:anchor="_Toc107218092" w:history="1">
        <w:r w:rsidR="00C864B5" w:rsidRPr="00A162E0">
          <w:rPr>
            <w:rStyle w:val="ac"/>
          </w:rPr>
          <w:t>1.2.Перечень сокращений, использованных в Отчете</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_Toc107218092 \h </w:instrText>
        </w:r>
        <w:r w:rsidR="00C864B5" w:rsidRPr="00A162E0">
          <w:rPr>
            <w:rStyle w:val="ac"/>
            <w:webHidden/>
          </w:rPr>
        </w:r>
        <w:r w:rsidR="00C864B5" w:rsidRPr="00A162E0">
          <w:rPr>
            <w:rStyle w:val="ac"/>
            <w:webHidden/>
          </w:rPr>
          <w:fldChar w:fldCharType="separate"/>
        </w:r>
        <w:r w:rsidR="00252990">
          <w:rPr>
            <w:rStyle w:val="ac"/>
            <w:webHidden/>
          </w:rPr>
          <w:t>9</w:t>
        </w:r>
        <w:r w:rsidR="00C864B5" w:rsidRPr="00A162E0">
          <w:rPr>
            <w:rStyle w:val="ac"/>
            <w:webHidden/>
          </w:rPr>
          <w:fldChar w:fldCharType="end"/>
        </w:r>
      </w:hyperlink>
    </w:p>
    <w:p w14:paraId="278A39C8" w14:textId="650AC395" w:rsidR="00C864B5" w:rsidRPr="00A162E0" w:rsidRDefault="0074517E" w:rsidP="00A162E0">
      <w:pPr>
        <w:pStyle w:val="11"/>
        <w:tabs>
          <w:tab w:val="clear" w:pos="0"/>
          <w:tab w:val="clear" w:pos="567"/>
          <w:tab w:val="clear" w:pos="709"/>
          <w:tab w:val="left" w:pos="426"/>
        </w:tabs>
        <w:spacing w:before="0" w:line="240" w:lineRule="auto"/>
        <w:jc w:val="both"/>
        <w:rPr>
          <w:rFonts w:eastAsiaTheme="minorEastAsia" w:cs="Times New Roman"/>
          <w:lang w:eastAsia="ru-RU"/>
        </w:rPr>
      </w:pPr>
      <w:hyperlink w:anchor="_Toc107218093" w:history="1">
        <w:r w:rsidR="00C864B5" w:rsidRPr="00A162E0">
          <w:rPr>
            <w:rStyle w:val="ac"/>
            <w:rFonts w:cs="Times New Roman"/>
          </w:rPr>
          <w:t>2.</w:t>
        </w:r>
        <w:r w:rsidR="00C864B5" w:rsidRPr="00A162E0">
          <w:rPr>
            <w:rFonts w:eastAsiaTheme="minorEastAsia" w:cs="Times New Roman"/>
            <w:lang w:eastAsia="ru-RU"/>
          </w:rPr>
          <w:tab/>
        </w:r>
        <w:r w:rsidR="00C864B5" w:rsidRPr="00A162E0">
          <w:rPr>
            <w:rStyle w:val="ac"/>
            <w:rFonts w:cs="Times New Roman"/>
          </w:rPr>
          <w:t>ВВОДНАЯ ГЛАВА</w:t>
        </w:r>
        <w:r w:rsidR="00C864B5" w:rsidRPr="00A162E0">
          <w:rPr>
            <w:rFonts w:cs="Times New Roman"/>
            <w:webHidden/>
          </w:rPr>
          <w:tab/>
        </w:r>
        <w:r w:rsidR="00C864B5" w:rsidRPr="00A162E0">
          <w:rPr>
            <w:rFonts w:cs="Times New Roman"/>
            <w:webHidden/>
          </w:rPr>
          <w:fldChar w:fldCharType="begin"/>
        </w:r>
        <w:r w:rsidR="00C864B5" w:rsidRPr="00A162E0">
          <w:rPr>
            <w:rFonts w:cs="Times New Roman"/>
            <w:webHidden/>
          </w:rPr>
          <w:instrText xml:space="preserve"> PAGEREF _Toc107218093 \h </w:instrText>
        </w:r>
        <w:r w:rsidR="00C864B5" w:rsidRPr="00A162E0">
          <w:rPr>
            <w:rFonts w:cs="Times New Roman"/>
            <w:webHidden/>
          </w:rPr>
        </w:r>
        <w:r w:rsidR="00C864B5" w:rsidRPr="00A162E0">
          <w:rPr>
            <w:rFonts w:cs="Times New Roman"/>
            <w:webHidden/>
          </w:rPr>
          <w:fldChar w:fldCharType="separate"/>
        </w:r>
        <w:r w:rsidR="00252990">
          <w:rPr>
            <w:rFonts w:cs="Times New Roman"/>
            <w:webHidden/>
          </w:rPr>
          <w:t>10</w:t>
        </w:r>
        <w:r w:rsidR="00C864B5" w:rsidRPr="00A162E0">
          <w:rPr>
            <w:rFonts w:cs="Times New Roman"/>
            <w:webHidden/>
          </w:rPr>
          <w:fldChar w:fldCharType="end"/>
        </w:r>
      </w:hyperlink>
    </w:p>
    <w:p w14:paraId="7CD785FE" w14:textId="796C9213" w:rsidR="00C864B5" w:rsidRPr="00A162E0" w:rsidRDefault="0074517E" w:rsidP="00A162E0">
      <w:pPr>
        <w:pStyle w:val="21"/>
        <w:ind w:left="426"/>
        <w:rPr>
          <w:rFonts w:eastAsiaTheme="minorEastAsia"/>
          <w:lang w:eastAsia="ru-RU"/>
        </w:rPr>
      </w:pPr>
      <w:hyperlink w:anchor="_Toc107218095" w:history="1">
        <w:r w:rsidR="00C864B5" w:rsidRPr="00A162E0">
          <w:rPr>
            <w:rStyle w:val="ac"/>
          </w:rPr>
          <w:t>2.1.Реквизиты Отчета</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_Toc107218095 \h </w:instrText>
        </w:r>
        <w:r w:rsidR="00C864B5" w:rsidRPr="00A162E0">
          <w:rPr>
            <w:rStyle w:val="ac"/>
            <w:webHidden/>
          </w:rPr>
        </w:r>
        <w:r w:rsidR="00C864B5" w:rsidRPr="00A162E0">
          <w:rPr>
            <w:rStyle w:val="ac"/>
            <w:webHidden/>
          </w:rPr>
          <w:fldChar w:fldCharType="separate"/>
        </w:r>
        <w:r w:rsidR="00252990">
          <w:rPr>
            <w:rStyle w:val="ac"/>
            <w:webHidden/>
          </w:rPr>
          <w:t>10</w:t>
        </w:r>
        <w:r w:rsidR="00C864B5" w:rsidRPr="00A162E0">
          <w:rPr>
            <w:rStyle w:val="ac"/>
            <w:webHidden/>
          </w:rPr>
          <w:fldChar w:fldCharType="end"/>
        </w:r>
      </w:hyperlink>
    </w:p>
    <w:p w14:paraId="733C6764" w14:textId="349E8550" w:rsidR="00C864B5" w:rsidRPr="00A162E0" w:rsidRDefault="0074517E" w:rsidP="00A162E0">
      <w:pPr>
        <w:pStyle w:val="21"/>
        <w:ind w:left="426"/>
        <w:rPr>
          <w:rFonts w:eastAsiaTheme="minorEastAsia"/>
          <w:lang w:eastAsia="ru-RU"/>
        </w:rPr>
      </w:pPr>
      <w:hyperlink w:anchor="_Toc107218096" w:history="1">
        <w:r w:rsidR="00C864B5" w:rsidRPr="00A162E0">
          <w:rPr>
            <w:rStyle w:val="ac"/>
          </w:rPr>
          <w:t>2.2.</w:t>
        </w:r>
        <w:r w:rsidR="00C864B5" w:rsidRPr="00A162E0">
          <w:rPr>
            <w:rFonts w:eastAsiaTheme="minorEastAsia"/>
            <w:lang w:eastAsia="ru-RU"/>
          </w:rPr>
          <w:tab/>
        </w:r>
        <w:r w:rsidR="00C864B5" w:rsidRPr="00A162E0">
          <w:rPr>
            <w:rStyle w:val="ac"/>
          </w:rPr>
          <w:t>Наименование субъекта Российской Федерации, на территории которого проводилась государственная кадастровая оценка</w:t>
        </w:r>
        <w:r w:rsidR="00C864B5" w:rsidRPr="00A162E0">
          <w:rPr>
            <w:webHidden/>
          </w:rPr>
          <w:tab/>
        </w:r>
        <w:r w:rsidR="00C864B5" w:rsidRPr="00A162E0">
          <w:rPr>
            <w:webHidden/>
          </w:rPr>
          <w:fldChar w:fldCharType="begin"/>
        </w:r>
        <w:r w:rsidR="00C864B5" w:rsidRPr="00A162E0">
          <w:rPr>
            <w:webHidden/>
          </w:rPr>
          <w:instrText xml:space="preserve"> PAGEREF _Toc107218096 \h </w:instrText>
        </w:r>
        <w:r w:rsidR="00C864B5" w:rsidRPr="00A162E0">
          <w:rPr>
            <w:webHidden/>
          </w:rPr>
        </w:r>
        <w:r w:rsidR="00C864B5" w:rsidRPr="00A162E0">
          <w:rPr>
            <w:webHidden/>
          </w:rPr>
          <w:fldChar w:fldCharType="separate"/>
        </w:r>
        <w:r w:rsidR="00252990">
          <w:rPr>
            <w:webHidden/>
          </w:rPr>
          <w:t>10</w:t>
        </w:r>
        <w:r w:rsidR="00C864B5" w:rsidRPr="00A162E0">
          <w:rPr>
            <w:webHidden/>
          </w:rPr>
          <w:fldChar w:fldCharType="end"/>
        </w:r>
      </w:hyperlink>
    </w:p>
    <w:p w14:paraId="6F576CEC" w14:textId="37D42CC1" w:rsidR="00C864B5" w:rsidRPr="00A162E0" w:rsidRDefault="0074517E" w:rsidP="00A162E0">
      <w:pPr>
        <w:pStyle w:val="21"/>
        <w:ind w:left="426"/>
        <w:rPr>
          <w:rFonts w:eastAsiaTheme="minorEastAsia"/>
          <w:lang w:eastAsia="ru-RU"/>
        </w:rPr>
      </w:pPr>
      <w:hyperlink w:anchor="_Toc107218097" w:history="1">
        <w:r w:rsidR="00C864B5" w:rsidRPr="00A162E0">
          <w:rPr>
            <w:rStyle w:val="ac"/>
          </w:rPr>
          <w:t>2.3.</w:t>
        </w:r>
        <w:r w:rsidR="00C864B5" w:rsidRPr="00A162E0">
          <w:rPr>
            <w:rFonts w:eastAsiaTheme="minorEastAsia"/>
            <w:lang w:eastAsia="ru-RU"/>
          </w:rPr>
          <w:tab/>
        </w:r>
        <w:r w:rsidR="00C864B5" w:rsidRPr="00A162E0">
          <w:rPr>
            <w:rStyle w:val="ac"/>
          </w:rPr>
          <w:t>Сведения об общем количестве объектов недвижимости, содержащихся в перечне объектов недвижимости, подлежащих государственной кадастровой оценке (далее - перечень), а также о количестве объектов недвижимости, содержащихся в перечне, в разрезе видов объектов недвижимости, категорий земель</w:t>
        </w:r>
        <w:r w:rsidR="00C864B5" w:rsidRPr="00A162E0">
          <w:rPr>
            <w:webHidden/>
          </w:rPr>
          <w:tab/>
        </w:r>
        <w:r w:rsidR="00C864B5" w:rsidRPr="00A162E0">
          <w:rPr>
            <w:webHidden/>
          </w:rPr>
          <w:fldChar w:fldCharType="begin"/>
        </w:r>
        <w:r w:rsidR="00C864B5" w:rsidRPr="00A162E0">
          <w:rPr>
            <w:webHidden/>
          </w:rPr>
          <w:instrText xml:space="preserve"> PAGEREF _Toc107218097 \h </w:instrText>
        </w:r>
        <w:r w:rsidR="00C864B5" w:rsidRPr="00A162E0">
          <w:rPr>
            <w:webHidden/>
          </w:rPr>
        </w:r>
        <w:r w:rsidR="00C864B5" w:rsidRPr="00A162E0">
          <w:rPr>
            <w:webHidden/>
          </w:rPr>
          <w:fldChar w:fldCharType="separate"/>
        </w:r>
        <w:r w:rsidR="00252990">
          <w:rPr>
            <w:webHidden/>
          </w:rPr>
          <w:t>10</w:t>
        </w:r>
        <w:r w:rsidR="00C864B5" w:rsidRPr="00A162E0">
          <w:rPr>
            <w:webHidden/>
          </w:rPr>
          <w:fldChar w:fldCharType="end"/>
        </w:r>
      </w:hyperlink>
    </w:p>
    <w:p w14:paraId="07FA94D8" w14:textId="77C600CE" w:rsidR="00C864B5" w:rsidRPr="00A162E0" w:rsidRDefault="0074517E" w:rsidP="00A162E0">
      <w:pPr>
        <w:pStyle w:val="21"/>
        <w:ind w:left="426"/>
        <w:rPr>
          <w:rFonts w:eastAsiaTheme="minorEastAsia"/>
          <w:lang w:eastAsia="ru-RU"/>
        </w:rPr>
      </w:pPr>
      <w:hyperlink w:anchor="_Toc107218098" w:history="1">
        <w:r w:rsidR="00C864B5" w:rsidRPr="00A162E0">
          <w:rPr>
            <w:rStyle w:val="ac"/>
          </w:rPr>
          <w:t>2.4.</w:t>
        </w:r>
        <w:r w:rsidR="00C864B5" w:rsidRPr="00A162E0">
          <w:rPr>
            <w:rFonts w:eastAsiaTheme="minorEastAsia"/>
            <w:lang w:eastAsia="ru-RU"/>
          </w:rPr>
          <w:tab/>
        </w:r>
        <w:r w:rsidR="00C864B5" w:rsidRPr="00A162E0">
          <w:rPr>
            <w:rStyle w:val="ac"/>
          </w:rPr>
          <w:t>Дата, по состоянию на которую определяется кадастровая стоимость объектов недвижимости</w:t>
        </w:r>
        <w:r w:rsidR="00C864B5" w:rsidRPr="00A162E0">
          <w:rPr>
            <w:webHidden/>
          </w:rPr>
          <w:tab/>
        </w:r>
        <w:r w:rsidR="00C864B5" w:rsidRPr="00A162E0">
          <w:rPr>
            <w:webHidden/>
          </w:rPr>
          <w:fldChar w:fldCharType="begin"/>
        </w:r>
        <w:r w:rsidR="00C864B5" w:rsidRPr="00A162E0">
          <w:rPr>
            <w:webHidden/>
          </w:rPr>
          <w:instrText xml:space="preserve"> PAGEREF _Toc107218098 \h </w:instrText>
        </w:r>
        <w:r w:rsidR="00C864B5" w:rsidRPr="00A162E0">
          <w:rPr>
            <w:webHidden/>
          </w:rPr>
        </w:r>
        <w:r w:rsidR="00C864B5" w:rsidRPr="00A162E0">
          <w:rPr>
            <w:webHidden/>
          </w:rPr>
          <w:fldChar w:fldCharType="separate"/>
        </w:r>
        <w:r w:rsidR="00252990">
          <w:rPr>
            <w:webHidden/>
          </w:rPr>
          <w:t>10</w:t>
        </w:r>
        <w:r w:rsidR="00C864B5" w:rsidRPr="00A162E0">
          <w:rPr>
            <w:webHidden/>
          </w:rPr>
          <w:fldChar w:fldCharType="end"/>
        </w:r>
      </w:hyperlink>
    </w:p>
    <w:p w14:paraId="332CE6BB" w14:textId="34778100" w:rsidR="00C864B5" w:rsidRPr="00A162E0" w:rsidRDefault="0074517E" w:rsidP="00A162E0">
      <w:pPr>
        <w:pStyle w:val="21"/>
        <w:ind w:left="426"/>
        <w:rPr>
          <w:rFonts w:eastAsiaTheme="minorEastAsia"/>
          <w:lang w:eastAsia="ru-RU"/>
        </w:rPr>
      </w:pPr>
      <w:hyperlink w:anchor="_Toc107218099" w:history="1">
        <w:r w:rsidR="00C864B5" w:rsidRPr="00A162E0">
          <w:rPr>
            <w:rStyle w:val="ac"/>
          </w:rPr>
          <w:t>2.5.</w:t>
        </w:r>
        <w:r w:rsidR="00C864B5" w:rsidRPr="00A162E0">
          <w:rPr>
            <w:rFonts w:eastAsiaTheme="minorEastAsia"/>
            <w:lang w:eastAsia="ru-RU"/>
          </w:rPr>
          <w:tab/>
        </w:r>
        <w:r w:rsidR="00C864B5" w:rsidRPr="00A162E0">
          <w:rPr>
            <w:rStyle w:val="ac"/>
          </w:rPr>
          <w:t>Реквизиты решения о проведении государственной кадастровой оценки, виды объектов недвижимости, в отношении которых принято решение о проведении государственной кадастровой оценки</w:t>
        </w:r>
        <w:r w:rsidR="00C864B5" w:rsidRPr="00A162E0">
          <w:rPr>
            <w:webHidden/>
          </w:rPr>
          <w:tab/>
        </w:r>
        <w:r w:rsidR="00C864B5" w:rsidRPr="00A162E0">
          <w:rPr>
            <w:webHidden/>
          </w:rPr>
          <w:fldChar w:fldCharType="begin"/>
        </w:r>
        <w:r w:rsidR="00C864B5" w:rsidRPr="00A162E0">
          <w:rPr>
            <w:webHidden/>
          </w:rPr>
          <w:instrText xml:space="preserve"> PAGEREF _Toc107218099 \h </w:instrText>
        </w:r>
        <w:r w:rsidR="00C864B5" w:rsidRPr="00A162E0">
          <w:rPr>
            <w:webHidden/>
          </w:rPr>
        </w:r>
        <w:r w:rsidR="00C864B5" w:rsidRPr="00A162E0">
          <w:rPr>
            <w:webHidden/>
          </w:rPr>
          <w:fldChar w:fldCharType="separate"/>
        </w:r>
        <w:r w:rsidR="00252990">
          <w:rPr>
            <w:webHidden/>
          </w:rPr>
          <w:t>10</w:t>
        </w:r>
        <w:r w:rsidR="00C864B5" w:rsidRPr="00A162E0">
          <w:rPr>
            <w:webHidden/>
          </w:rPr>
          <w:fldChar w:fldCharType="end"/>
        </w:r>
      </w:hyperlink>
    </w:p>
    <w:p w14:paraId="5C9C599E" w14:textId="00CEEDEA" w:rsidR="00C864B5" w:rsidRPr="00A162E0" w:rsidRDefault="0074517E" w:rsidP="00A162E0">
      <w:pPr>
        <w:pStyle w:val="21"/>
        <w:ind w:left="426"/>
        <w:rPr>
          <w:rFonts w:eastAsiaTheme="minorEastAsia"/>
          <w:lang w:eastAsia="ru-RU"/>
        </w:rPr>
      </w:pPr>
      <w:hyperlink w:anchor="_Toc107218100" w:history="1">
        <w:r w:rsidR="00C864B5" w:rsidRPr="00A162E0">
          <w:rPr>
            <w:rStyle w:val="ac"/>
          </w:rPr>
          <w:t>2.6.</w:t>
        </w:r>
        <w:r w:rsidR="00C864B5" w:rsidRPr="00A162E0">
          <w:rPr>
            <w:rFonts w:eastAsiaTheme="minorEastAsia"/>
            <w:lang w:eastAsia="ru-RU"/>
          </w:rPr>
          <w:tab/>
        </w:r>
        <w:r w:rsidR="00C864B5" w:rsidRPr="00A162E0">
          <w:rPr>
            <w:rStyle w:val="ac"/>
          </w:rPr>
          <w:t>Перечень документов, которые использовались при определении кадастровой стоимости объектов недвижимости</w:t>
        </w:r>
        <w:r w:rsidR="00C864B5" w:rsidRPr="00A162E0">
          <w:rPr>
            <w:webHidden/>
          </w:rPr>
          <w:tab/>
        </w:r>
        <w:r w:rsidR="00C864B5" w:rsidRPr="00A162E0">
          <w:rPr>
            <w:webHidden/>
          </w:rPr>
          <w:fldChar w:fldCharType="begin"/>
        </w:r>
        <w:r w:rsidR="00C864B5" w:rsidRPr="00A162E0">
          <w:rPr>
            <w:webHidden/>
          </w:rPr>
          <w:instrText xml:space="preserve"> PAGEREF _Toc107218100 \h </w:instrText>
        </w:r>
        <w:r w:rsidR="00C864B5" w:rsidRPr="00A162E0">
          <w:rPr>
            <w:webHidden/>
          </w:rPr>
        </w:r>
        <w:r w:rsidR="00C864B5" w:rsidRPr="00A162E0">
          <w:rPr>
            <w:webHidden/>
          </w:rPr>
          <w:fldChar w:fldCharType="separate"/>
        </w:r>
        <w:r w:rsidR="00252990">
          <w:rPr>
            <w:webHidden/>
          </w:rPr>
          <w:t>11</w:t>
        </w:r>
        <w:r w:rsidR="00C864B5" w:rsidRPr="00A162E0">
          <w:rPr>
            <w:webHidden/>
          </w:rPr>
          <w:fldChar w:fldCharType="end"/>
        </w:r>
      </w:hyperlink>
    </w:p>
    <w:p w14:paraId="7526D963" w14:textId="4EDA1A83" w:rsidR="00C864B5" w:rsidRPr="00A162E0" w:rsidRDefault="0074517E" w:rsidP="00A162E0">
      <w:pPr>
        <w:pStyle w:val="21"/>
        <w:tabs>
          <w:tab w:val="left" w:pos="142"/>
        </w:tabs>
        <w:ind w:left="851"/>
        <w:rPr>
          <w:rFonts w:eastAsiaTheme="minorEastAsia"/>
          <w:lang w:eastAsia="ru-RU"/>
        </w:rPr>
      </w:pPr>
      <w:hyperlink w:anchor="_Toc107218101" w:history="1">
        <w:r w:rsidR="00C864B5" w:rsidRPr="00A162E0">
          <w:rPr>
            <w:rStyle w:val="ac"/>
          </w:rPr>
          <w:t>2.6.1.Перечень использованных нормативно - правовых документов</w:t>
        </w:r>
        <w:r w:rsidR="00A2714A" w:rsidRPr="00A162E0">
          <w:rPr>
            <w:rStyle w:val="ac"/>
          </w:rPr>
          <w:t xml:space="preserve"> </w:t>
        </w:r>
        <w:r w:rsidR="00A2714A" w:rsidRPr="00A2714A">
          <w:rPr>
            <w:rStyle w:val="ac"/>
            <w:webHidden/>
          </w:rPr>
          <w:tab/>
        </w:r>
        <w:r w:rsidR="00C864B5" w:rsidRPr="00A162E0">
          <w:rPr>
            <w:rStyle w:val="ac"/>
            <w:webHidden/>
          </w:rPr>
          <w:fldChar w:fldCharType="begin"/>
        </w:r>
        <w:r w:rsidR="00C864B5" w:rsidRPr="00A162E0">
          <w:rPr>
            <w:rStyle w:val="ac"/>
            <w:webHidden/>
          </w:rPr>
          <w:instrText xml:space="preserve"> PAGEREF _Toc107218101 \h </w:instrText>
        </w:r>
        <w:r w:rsidR="00C864B5" w:rsidRPr="00A162E0">
          <w:rPr>
            <w:rStyle w:val="ac"/>
            <w:webHidden/>
          </w:rPr>
        </w:r>
        <w:r w:rsidR="00C864B5" w:rsidRPr="00A162E0">
          <w:rPr>
            <w:rStyle w:val="ac"/>
            <w:webHidden/>
          </w:rPr>
          <w:fldChar w:fldCharType="separate"/>
        </w:r>
        <w:r w:rsidR="00252990">
          <w:rPr>
            <w:rStyle w:val="ac"/>
            <w:webHidden/>
          </w:rPr>
          <w:t>11</w:t>
        </w:r>
        <w:r w:rsidR="00C864B5" w:rsidRPr="00A162E0">
          <w:rPr>
            <w:rStyle w:val="ac"/>
            <w:webHidden/>
          </w:rPr>
          <w:fldChar w:fldCharType="end"/>
        </w:r>
      </w:hyperlink>
    </w:p>
    <w:p w14:paraId="6E6EA6BE" w14:textId="1AB80C77" w:rsidR="00C864B5" w:rsidRPr="00A162E0" w:rsidRDefault="0074517E" w:rsidP="00A162E0">
      <w:pPr>
        <w:pStyle w:val="21"/>
        <w:ind w:left="851"/>
        <w:rPr>
          <w:rFonts w:eastAsiaTheme="minorEastAsia"/>
          <w:lang w:eastAsia="ru-RU"/>
        </w:rPr>
      </w:pPr>
      <w:hyperlink w:anchor="_Toc107218102" w:history="1">
        <w:r w:rsidR="00C864B5" w:rsidRPr="00A162E0">
          <w:rPr>
            <w:rStyle w:val="ac"/>
          </w:rPr>
          <w:t>2.6.2.</w:t>
        </w:r>
        <w:r w:rsidR="00C864B5" w:rsidRPr="00A162E0">
          <w:rPr>
            <w:rFonts w:eastAsiaTheme="minorEastAsia"/>
            <w:lang w:eastAsia="ru-RU"/>
          </w:rPr>
          <w:tab/>
        </w:r>
        <w:r w:rsidR="00C864B5" w:rsidRPr="00A162E0">
          <w:rPr>
            <w:rStyle w:val="ac"/>
          </w:rPr>
          <w:t>Перечень документов, полученных исполнителем в рамках ч. 6 ст. 12 и ч. 5 ст.14 Закона № 237–ФЗ</w:t>
        </w:r>
        <w:r w:rsidR="00C864B5" w:rsidRPr="00A162E0">
          <w:rPr>
            <w:webHidden/>
          </w:rPr>
          <w:tab/>
        </w:r>
        <w:r w:rsidR="00C864B5" w:rsidRPr="00A162E0">
          <w:rPr>
            <w:webHidden/>
          </w:rPr>
          <w:fldChar w:fldCharType="begin"/>
        </w:r>
        <w:r w:rsidR="00C864B5" w:rsidRPr="00A162E0">
          <w:rPr>
            <w:webHidden/>
          </w:rPr>
          <w:instrText xml:space="preserve"> PAGEREF _Toc107218102 \h </w:instrText>
        </w:r>
        <w:r w:rsidR="00C864B5" w:rsidRPr="00A162E0">
          <w:rPr>
            <w:webHidden/>
          </w:rPr>
        </w:r>
        <w:r w:rsidR="00C864B5" w:rsidRPr="00A162E0">
          <w:rPr>
            <w:webHidden/>
          </w:rPr>
          <w:fldChar w:fldCharType="separate"/>
        </w:r>
        <w:r w:rsidR="00252990">
          <w:rPr>
            <w:webHidden/>
          </w:rPr>
          <w:t>12</w:t>
        </w:r>
        <w:r w:rsidR="00C864B5" w:rsidRPr="00A162E0">
          <w:rPr>
            <w:webHidden/>
          </w:rPr>
          <w:fldChar w:fldCharType="end"/>
        </w:r>
      </w:hyperlink>
    </w:p>
    <w:p w14:paraId="25FFC9ED" w14:textId="4DD53987" w:rsidR="00C864B5" w:rsidRPr="00A162E0" w:rsidRDefault="0074517E" w:rsidP="00A162E0">
      <w:pPr>
        <w:pStyle w:val="21"/>
        <w:ind w:left="851"/>
        <w:rPr>
          <w:rFonts w:eastAsiaTheme="minorEastAsia"/>
          <w:lang w:eastAsia="ru-RU"/>
        </w:rPr>
      </w:pPr>
      <w:hyperlink w:anchor="_Toc107218103" w:history="1">
        <w:r w:rsidR="00C864B5" w:rsidRPr="00A162E0">
          <w:rPr>
            <w:rStyle w:val="ac"/>
          </w:rPr>
          <w:t>2.6.3.Иные источники информации</w:t>
        </w:r>
        <w:r w:rsidR="00A2714A" w:rsidRPr="00A2714A">
          <w:rPr>
            <w:rStyle w:val="ac"/>
          </w:rPr>
          <w:tab/>
        </w:r>
        <w:r w:rsidR="00C864B5" w:rsidRPr="00A162E0">
          <w:rPr>
            <w:rStyle w:val="ac"/>
            <w:webHidden/>
          </w:rPr>
          <w:fldChar w:fldCharType="begin"/>
        </w:r>
        <w:r w:rsidR="00C864B5" w:rsidRPr="00A162E0">
          <w:rPr>
            <w:rStyle w:val="ac"/>
            <w:webHidden/>
          </w:rPr>
          <w:instrText xml:space="preserve"> PAGEREF _Toc107218103 \h </w:instrText>
        </w:r>
        <w:r w:rsidR="00C864B5" w:rsidRPr="00A162E0">
          <w:rPr>
            <w:rStyle w:val="ac"/>
            <w:webHidden/>
          </w:rPr>
        </w:r>
        <w:r w:rsidR="00C864B5" w:rsidRPr="00A162E0">
          <w:rPr>
            <w:rStyle w:val="ac"/>
            <w:webHidden/>
          </w:rPr>
          <w:fldChar w:fldCharType="separate"/>
        </w:r>
        <w:r w:rsidR="00252990">
          <w:rPr>
            <w:rStyle w:val="ac"/>
            <w:webHidden/>
          </w:rPr>
          <w:t>13</w:t>
        </w:r>
        <w:r w:rsidR="00C864B5" w:rsidRPr="00A162E0">
          <w:rPr>
            <w:rStyle w:val="ac"/>
            <w:webHidden/>
          </w:rPr>
          <w:fldChar w:fldCharType="end"/>
        </w:r>
      </w:hyperlink>
    </w:p>
    <w:p w14:paraId="60F24929" w14:textId="6E44EDCA" w:rsidR="00C864B5" w:rsidRPr="00A162E0" w:rsidRDefault="0074517E" w:rsidP="00A162E0">
      <w:pPr>
        <w:pStyle w:val="21"/>
        <w:ind w:left="851"/>
        <w:rPr>
          <w:rFonts w:eastAsiaTheme="minorEastAsia"/>
          <w:lang w:eastAsia="ru-RU"/>
        </w:rPr>
      </w:pPr>
      <w:hyperlink w:anchor="_Toc107218104" w:history="1">
        <w:r w:rsidR="00C864B5" w:rsidRPr="00A162E0">
          <w:rPr>
            <w:rStyle w:val="ac"/>
          </w:rPr>
          <w:t>2.6.4.</w:t>
        </w:r>
        <w:r w:rsidR="00C864B5" w:rsidRPr="00A162E0">
          <w:rPr>
            <w:rFonts w:eastAsiaTheme="minorEastAsia"/>
            <w:lang w:eastAsia="ru-RU"/>
          </w:rPr>
          <w:tab/>
        </w:r>
        <w:r w:rsidR="00C864B5" w:rsidRPr="00A162E0">
          <w:rPr>
            <w:rStyle w:val="ac"/>
          </w:rPr>
          <w:t>Сбор информации об объектах недвижимости, кадастровая стоимость которых была оспорена</w:t>
        </w:r>
        <w:r w:rsidR="00C864B5" w:rsidRPr="00A162E0">
          <w:rPr>
            <w:webHidden/>
          </w:rPr>
          <w:tab/>
        </w:r>
        <w:r w:rsidR="00C864B5" w:rsidRPr="00A162E0">
          <w:rPr>
            <w:webHidden/>
          </w:rPr>
          <w:fldChar w:fldCharType="begin"/>
        </w:r>
        <w:r w:rsidR="00C864B5" w:rsidRPr="00A162E0">
          <w:rPr>
            <w:webHidden/>
          </w:rPr>
          <w:instrText xml:space="preserve"> PAGEREF _Toc107218104 \h </w:instrText>
        </w:r>
        <w:r w:rsidR="00C864B5" w:rsidRPr="00A162E0">
          <w:rPr>
            <w:webHidden/>
          </w:rPr>
        </w:r>
        <w:r w:rsidR="00C864B5" w:rsidRPr="00A162E0">
          <w:rPr>
            <w:webHidden/>
          </w:rPr>
          <w:fldChar w:fldCharType="separate"/>
        </w:r>
        <w:r w:rsidR="00252990">
          <w:rPr>
            <w:webHidden/>
          </w:rPr>
          <w:t>14</w:t>
        </w:r>
        <w:r w:rsidR="00C864B5" w:rsidRPr="00A162E0">
          <w:rPr>
            <w:webHidden/>
          </w:rPr>
          <w:fldChar w:fldCharType="end"/>
        </w:r>
      </w:hyperlink>
    </w:p>
    <w:p w14:paraId="49ED8F59" w14:textId="2B84A80A" w:rsidR="00C864B5" w:rsidRPr="00A162E0" w:rsidRDefault="0074517E" w:rsidP="00A162E0">
      <w:pPr>
        <w:pStyle w:val="21"/>
        <w:ind w:left="851"/>
        <w:rPr>
          <w:rFonts w:eastAsiaTheme="minorEastAsia"/>
          <w:lang w:eastAsia="ru-RU"/>
        </w:rPr>
      </w:pPr>
      <w:hyperlink w:anchor="_Toc107218105" w:history="1">
        <w:r w:rsidR="00C864B5" w:rsidRPr="00A162E0">
          <w:rPr>
            <w:rStyle w:val="ac"/>
          </w:rPr>
          <w:t>2.6.5.Сбор деклараций о характеристиках объектов недвижимости</w:t>
        </w:r>
        <w:r w:rsidR="00A2714A" w:rsidRPr="00A2714A">
          <w:rPr>
            <w:rStyle w:val="ac"/>
          </w:rPr>
          <w:tab/>
        </w:r>
        <w:r w:rsidR="00C864B5" w:rsidRPr="00A162E0">
          <w:rPr>
            <w:rStyle w:val="ac"/>
            <w:webHidden/>
          </w:rPr>
          <w:fldChar w:fldCharType="begin"/>
        </w:r>
        <w:r w:rsidR="00C864B5" w:rsidRPr="00A162E0">
          <w:rPr>
            <w:rStyle w:val="ac"/>
            <w:webHidden/>
          </w:rPr>
          <w:instrText xml:space="preserve"> PAGEREF _Toc107218105 \h </w:instrText>
        </w:r>
        <w:r w:rsidR="00C864B5" w:rsidRPr="00A162E0">
          <w:rPr>
            <w:rStyle w:val="ac"/>
            <w:webHidden/>
          </w:rPr>
        </w:r>
        <w:r w:rsidR="00C864B5" w:rsidRPr="00A162E0">
          <w:rPr>
            <w:rStyle w:val="ac"/>
            <w:webHidden/>
          </w:rPr>
          <w:fldChar w:fldCharType="separate"/>
        </w:r>
        <w:r w:rsidR="00252990">
          <w:rPr>
            <w:rStyle w:val="ac"/>
            <w:webHidden/>
          </w:rPr>
          <w:t>15</w:t>
        </w:r>
        <w:r w:rsidR="00C864B5" w:rsidRPr="00A162E0">
          <w:rPr>
            <w:rStyle w:val="ac"/>
            <w:webHidden/>
          </w:rPr>
          <w:fldChar w:fldCharType="end"/>
        </w:r>
      </w:hyperlink>
    </w:p>
    <w:p w14:paraId="39A120ED" w14:textId="02E95A13" w:rsidR="00C864B5" w:rsidRPr="00A162E0" w:rsidRDefault="0074517E" w:rsidP="00A162E0">
      <w:pPr>
        <w:pStyle w:val="21"/>
        <w:ind w:left="426"/>
        <w:rPr>
          <w:rFonts w:eastAsiaTheme="minorEastAsia"/>
          <w:lang w:eastAsia="ru-RU"/>
        </w:rPr>
      </w:pPr>
      <w:hyperlink w:anchor="_Toc107218106" w:history="1">
        <w:r w:rsidR="00C864B5" w:rsidRPr="00A162E0">
          <w:rPr>
            <w:rStyle w:val="ac"/>
          </w:rPr>
          <w:t>2.7.</w:t>
        </w:r>
        <w:r w:rsidR="00C864B5" w:rsidRPr="00A162E0">
          <w:rPr>
            <w:rFonts w:eastAsiaTheme="minorEastAsia"/>
            <w:lang w:eastAsia="ru-RU"/>
          </w:rPr>
          <w:tab/>
        </w:r>
        <w:r w:rsidR="00C864B5" w:rsidRPr="00A162E0">
          <w:rPr>
            <w:rStyle w:val="ac"/>
          </w:rPr>
          <w:t>Сведения о работниках бюджетного учреждения, непосредственно осуществивших определение кадастровой стоимости, привлекаемых к определению кадастровой стоимости, руководителе бюджетного учреждения</w:t>
        </w:r>
        <w:r w:rsidR="00C864B5" w:rsidRPr="00A162E0">
          <w:rPr>
            <w:webHidden/>
          </w:rPr>
          <w:tab/>
        </w:r>
        <w:r w:rsidR="00C864B5" w:rsidRPr="00A162E0">
          <w:rPr>
            <w:webHidden/>
          </w:rPr>
          <w:fldChar w:fldCharType="begin"/>
        </w:r>
        <w:r w:rsidR="00C864B5" w:rsidRPr="00A162E0">
          <w:rPr>
            <w:webHidden/>
          </w:rPr>
          <w:instrText xml:space="preserve"> PAGEREF _Toc107218106 \h </w:instrText>
        </w:r>
        <w:r w:rsidR="00C864B5" w:rsidRPr="00A162E0">
          <w:rPr>
            <w:webHidden/>
          </w:rPr>
        </w:r>
        <w:r w:rsidR="00C864B5" w:rsidRPr="00A162E0">
          <w:rPr>
            <w:webHidden/>
          </w:rPr>
          <w:fldChar w:fldCharType="separate"/>
        </w:r>
        <w:r w:rsidR="00252990">
          <w:rPr>
            <w:webHidden/>
          </w:rPr>
          <w:t>15</w:t>
        </w:r>
        <w:r w:rsidR="00C864B5" w:rsidRPr="00A162E0">
          <w:rPr>
            <w:webHidden/>
          </w:rPr>
          <w:fldChar w:fldCharType="end"/>
        </w:r>
      </w:hyperlink>
    </w:p>
    <w:p w14:paraId="7578E488" w14:textId="7438CC29" w:rsidR="00C864B5" w:rsidRPr="00A162E0" w:rsidRDefault="0074517E" w:rsidP="00A162E0">
      <w:pPr>
        <w:pStyle w:val="21"/>
        <w:ind w:left="426"/>
        <w:rPr>
          <w:rFonts w:eastAsiaTheme="minorEastAsia"/>
          <w:lang w:eastAsia="ru-RU"/>
        </w:rPr>
      </w:pPr>
      <w:hyperlink w:anchor="_Toc107218107" w:history="1">
        <w:r w:rsidR="00C864B5" w:rsidRPr="00A162E0">
          <w:rPr>
            <w:rStyle w:val="ac"/>
          </w:rPr>
          <w:t>2.8.Сведения о допущениях, использованных при определении кадастровой стоимости</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_Toc107218107 \h </w:instrText>
        </w:r>
        <w:r w:rsidR="00C864B5" w:rsidRPr="00A162E0">
          <w:rPr>
            <w:rStyle w:val="ac"/>
            <w:webHidden/>
          </w:rPr>
        </w:r>
        <w:r w:rsidR="00C864B5" w:rsidRPr="00A162E0">
          <w:rPr>
            <w:rStyle w:val="ac"/>
            <w:webHidden/>
          </w:rPr>
          <w:fldChar w:fldCharType="separate"/>
        </w:r>
        <w:r w:rsidR="00252990">
          <w:rPr>
            <w:rStyle w:val="ac"/>
            <w:webHidden/>
          </w:rPr>
          <w:t>17</w:t>
        </w:r>
        <w:r w:rsidR="00C864B5" w:rsidRPr="00A162E0">
          <w:rPr>
            <w:rStyle w:val="ac"/>
            <w:webHidden/>
          </w:rPr>
          <w:fldChar w:fldCharType="end"/>
        </w:r>
      </w:hyperlink>
    </w:p>
    <w:p w14:paraId="39E43DB4" w14:textId="2B55723A" w:rsidR="00C864B5" w:rsidRPr="00A162E0" w:rsidRDefault="0074517E" w:rsidP="00A162E0">
      <w:pPr>
        <w:pStyle w:val="21"/>
        <w:ind w:left="851"/>
        <w:rPr>
          <w:rFonts w:eastAsiaTheme="minorEastAsia"/>
          <w:lang w:eastAsia="ru-RU"/>
        </w:rPr>
      </w:pPr>
      <w:hyperlink w:anchor="_Toc107218108" w:history="1">
        <w:r w:rsidR="00C864B5" w:rsidRPr="00A162E0">
          <w:rPr>
            <w:rStyle w:val="ac"/>
          </w:rPr>
          <w:t>2.8.1.Общие допущения</w:t>
        </w:r>
        <w:r w:rsidR="00A2714A" w:rsidRPr="00A162E0">
          <w:rPr>
            <w:rStyle w:val="ac"/>
          </w:rPr>
          <w:t xml:space="preserve"> </w:t>
        </w:r>
        <w:r w:rsidR="00A2714A" w:rsidRPr="00A2714A">
          <w:rPr>
            <w:rStyle w:val="ac"/>
          </w:rPr>
          <w:tab/>
        </w:r>
        <w:r w:rsidR="00C864B5" w:rsidRPr="00A162E0">
          <w:rPr>
            <w:rStyle w:val="ac"/>
            <w:webHidden/>
          </w:rPr>
          <w:fldChar w:fldCharType="begin"/>
        </w:r>
        <w:r w:rsidR="00C864B5" w:rsidRPr="00A162E0">
          <w:rPr>
            <w:rStyle w:val="ac"/>
            <w:webHidden/>
          </w:rPr>
          <w:instrText xml:space="preserve"> PAGEREF _Toc107218108 \h </w:instrText>
        </w:r>
        <w:r w:rsidR="00C864B5" w:rsidRPr="00A162E0">
          <w:rPr>
            <w:rStyle w:val="ac"/>
            <w:webHidden/>
          </w:rPr>
        </w:r>
        <w:r w:rsidR="00C864B5" w:rsidRPr="00A162E0">
          <w:rPr>
            <w:rStyle w:val="ac"/>
            <w:webHidden/>
          </w:rPr>
          <w:fldChar w:fldCharType="separate"/>
        </w:r>
        <w:r w:rsidR="00252990">
          <w:rPr>
            <w:rStyle w:val="ac"/>
            <w:webHidden/>
          </w:rPr>
          <w:t>17</w:t>
        </w:r>
        <w:r w:rsidR="00C864B5" w:rsidRPr="00A162E0">
          <w:rPr>
            <w:rStyle w:val="ac"/>
            <w:webHidden/>
          </w:rPr>
          <w:fldChar w:fldCharType="end"/>
        </w:r>
      </w:hyperlink>
    </w:p>
    <w:p w14:paraId="041FE575" w14:textId="4CB9CC16" w:rsidR="00C864B5" w:rsidRPr="00A162E0" w:rsidRDefault="0074517E" w:rsidP="00A162E0">
      <w:pPr>
        <w:pStyle w:val="21"/>
        <w:ind w:left="851"/>
        <w:rPr>
          <w:rFonts w:eastAsiaTheme="minorEastAsia"/>
          <w:lang w:eastAsia="ru-RU"/>
        </w:rPr>
      </w:pPr>
      <w:hyperlink w:anchor="_Toc107218109" w:history="1">
        <w:r w:rsidR="00C864B5" w:rsidRPr="00A162E0">
          <w:rPr>
            <w:rStyle w:val="ac"/>
          </w:rPr>
          <w:t>2.8.2.Допущения, касающиеся информации об объектах недвижимости, подлежащих оценке</w:t>
        </w:r>
        <w:r w:rsidR="00A2714A" w:rsidRPr="00A2714A">
          <w:rPr>
            <w:rStyle w:val="ac"/>
          </w:rPr>
          <w:tab/>
        </w:r>
        <w:r w:rsidR="00C864B5" w:rsidRPr="00A162E0">
          <w:rPr>
            <w:rStyle w:val="ac"/>
            <w:webHidden/>
          </w:rPr>
          <w:fldChar w:fldCharType="begin"/>
        </w:r>
        <w:r w:rsidR="00C864B5" w:rsidRPr="00A162E0">
          <w:rPr>
            <w:rStyle w:val="ac"/>
            <w:webHidden/>
          </w:rPr>
          <w:instrText xml:space="preserve"> PAGEREF _Toc107218109 \h </w:instrText>
        </w:r>
        <w:r w:rsidR="00C864B5" w:rsidRPr="00A162E0">
          <w:rPr>
            <w:rStyle w:val="ac"/>
            <w:webHidden/>
          </w:rPr>
        </w:r>
        <w:r w:rsidR="00C864B5" w:rsidRPr="00A162E0">
          <w:rPr>
            <w:rStyle w:val="ac"/>
            <w:webHidden/>
          </w:rPr>
          <w:fldChar w:fldCharType="separate"/>
        </w:r>
        <w:r w:rsidR="00252990">
          <w:rPr>
            <w:rStyle w:val="ac"/>
            <w:webHidden/>
          </w:rPr>
          <w:t>18</w:t>
        </w:r>
        <w:r w:rsidR="00C864B5" w:rsidRPr="00A162E0">
          <w:rPr>
            <w:rStyle w:val="ac"/>
            <w:webHidden/>
          </w:rPr>
          <w:fldChar w:fldCharType="end"/>
        </w:r>
      </w:hyperlink>
    </w:p>
    <w:p w14:paraId="56B25C6B" w14:textId="71A989B2" w:rsidR="00C864B5" w:rsidRPr="00A162E0" w:rsidRDefault="0074517E" w:rsidP="00A162E0">
      <w:pPr>
        <w:pStyle w:val="21"/>
        <w:ind w:left="851"/>
        <w:rPr>
          <w:rFonts w:eastAsiaTheme="minorEastAsia"/>
          <w:lang w:eastAsia="ru-RU"/>
        </w:rPr>
      </w:pPr>
      <w:hyperlink w:anchor="_Toc107218110" w:history="1">
        <w:r w:rsidR="00C864B5" w:rsidRPr="00A162E0">
          <w:rPr>
            <w:rStyle w:val="ac"/>
            <w:rFonts w:eastAsia="Times New Roman"/>
          </w:rPr>
          <w:t>2.8.3.Допущения, касающиеся информации об объектах-аналогах</w:t>
        </w:r>
        <w:r w:rsidR="00A2714A" w:rsidRPr="00A2714A">
          <w:rPr>
            <w:rStyle w:val="ac"/>
            <w:rFonts w:eastAsia="Times New Roman"/>
          </w:rPr>
          <w:tab/>
        </w:r>
        <w:r w:rsidR="00C864B5" w:rsidRPr="00A162E0">
          <w:rPr>
            <w:rStyle w:val="ac"/>
            <w:webHidden/>
          </w:rPr>
          <w:fldChar w:fldCharType="begin"/>
        </w:r>
        <w:r w:rsidR="00C864B5" w:rsidRPr="00A162E0">
          <w:rPr>
            <w:rStyle w:val="ac"/>
            <w:webHidden/>
          </w:rPr>
          <w:instrText xml:space="preserve"> PAGEREF _Toc107218110 \h </w:instrText>
        </w:r>
        <w:r w:rsidR="00C864B5" w:rsidRPr="00A162E0">
          <w:rPr>
            <w:rStyle w:val="ac"/>
            <w:webHidden/>
          </w:rPr>
        </w:r>
        <w:r w:rsidR="00C864B5" w:rsidRPr="00A162E0">
          <w:rPr>
            <w:rStyle w:val="ac"/>
            <w:webHidden/>
          </w:rPr>
          <w:fldChar w:fldCharType="separate"/>
        </w:r>
        <w:r w:rsidR="00252990">
          <w:rPr>
            <w:rStyle w:val="ac"/>
            <w:webHidden/>
          </w:rPr>
          <w:t>20</w:t>
        </w:r>
        <w:r w:rsidR="00C864B5" w:rsidRPr="00A162E0">
          <w:rPr>
            <w:rStyle w:val="ac"/>
            <w:webHidden/>
          </w:rPr>
          <w:fldChar w:fldCharType="end"/>
        </w:r>
      </w:hyperlink>
    </w:p>
    <w:p w14:paraId="13906771" w14:textId="7B4D0439" w:rsidR="00C864B5" w:rsidRPr="00A162E0" w:rsidRDefault="0074517E" w:rsidP="00A162E0">
      <w:pPr>
        <w:pStyle w:val="21"/>
        <w:ind w:left="851"/>
        <w:rPr>
          <w:rFonts w:eastAsiaTheme="minorEastAsia"/>
          <w:lang w:eastAsia="ru-RU"/>
        </w:rPr>
      </w:pPr>
      <w:hyperlink w:anchor="_Toc107218111" w:history="1">
        <w:r w:rsidR="00C864B5" w:rsidRPr="00A162E0">
          <w:rPr>
            <w:rStyle w:val="ac"/>
          </w:rPr>
          <w:t>2.8.4.</w:t>
        </w:r>
        <w:r w:rsidR="00C864B5" w:rsidRPr="00A162E0">
          <w:rPr>
            <w:rFonts w:eastAsiaTheme="minorEastAsia"/>
            <w:lang w:eastAsia="ru-RU"/>
          </w:rPr>
          <w:tab/>
        </w:r>
        <w:r w:rsidR="00C864B5" w:rsidRPr="00A162E0">
          <w:rPr>
            <w:rStyle w:val="ac"/>
          </w:rPr>
          <w:t>Допущения, касающиеся определения видов разрешенного использования и группировки земельных участков</w:t>
        </w:r>
        <w:r w:rsidR="00C864B5" w:rsidRPr="00A162E0">
          <w:rPr>
            <w:webHidden/>
          </w:rPr>
          <w:tab/>
        </w:r>
        <w:r w:rsidR="00C864B5" w:rsidRPr="00A162E0">
          <w:rPr>
            <w:webHidden/>
          </w:rPr>
          <w:fldChar w:fldCharType="begin"/>
        </w:r>
        <w:r w:rsidR="00C864B5" w:rsidRPr="00A162E0">
          <w:rPr>
            <w:webHidden/>
          </w:rPr>
          <w:instrText xml:space="preserve"> PAGEREF _Toc107218111 \h </w:instrText>
        </w:r>
        <w:r w:rsidR="00C864B5" w:rsidRPr="00A162E0">
          <w:rPr>
            <w:webHidden/>
          </w:rPr>
        </w:r>
        <w:r w:rsidR="00C864B5" w:rsidRPr="00A162E0">
          <w:rPr>
            <w:webHidden/>
          </w:rPr>
          <w:fldChar w:fldCharType="separate"/>
        </w:r>
        <w:r w:rsidR="00252990">
          <w:rPr>
            <w:webHidden/>
          </w:rPr>
          <w:t>20</w:t>
        </w:r>
        <w:r w:rsidR="00C864B5" w:rsidRPr="00A162E0">
          <w:rPr>
            <w:webHidden/>
          </w:rPr>
          <w:fldChar w:fldCharType="end"/>
        </w:r>
      </w:hyperlink>
    </w:p>
    <w:p w14:paraId="25DD031D" w14:textId="4A6CB3AB" w:rsidR="00C864B5" w:rsidRPr="00A162E0" w:rsidRDefault="0074517E" w:rsidP="00A162E0">
      <w:pPr>
        <w:pStyle w:val="11"/>
        <w:tabs>
          <w:tab w:val="clear" w:pos="0"/>
          <w:tab w:val="clear" w:pos="567"/>
          <w:tab w:val="clear" w:pos="709"/>
          <w:tab w:val="left" w:pos="426"/>
        </w:tabs>
        <w:spacing w:before="0" w:line="240" w:lineRule="auto"/>
        <w:jc w:val="both"/>
        <w:rPr>
          <w:rFonts w:eastAsiaTheme="minorEastAsia" w:cs="Times New Roman"/>
          <w:lang w:eastAsia="ru-RU"/>
        </w:rPr>
      </w:pPr>
      <w:hyperlink w:anchor="_Toc107218112" w:history="1">
        <w:r w:rsidR="00C864B5" w:rsidRPr="00A162E0">
          <w:rPr>
            <w:rStyle w:val="ac"/>
            <w:rFonts w:cs="Times New Roman"/>
          </w:rPr>
          <w:t>3.</w:t>
        </w:r>
        <w:r w:rsidR="00C864B5" w:rsidRPr="00A162E0">
          <w:rPr>
            <w:rFonts w:eastAsiaTheme="minorEastAsia" w:cs="Times New Roman"/>
            <w:lang w:eastAsia="ru-RU"/>
          </w:rPr>
          <w:tab/>
        </w:r>
        <w:r w:rsidR="00C864B5" w:rsidRPr="00A162E0">
          <w:rPr>
            <w:rStyle w:val="ac"/>
            <w:rFonts w:cs="Times New Roman"/>
          </w:rPr>
          <w:t>РАСЧЕТНАЯ ГЛАВА</w:t>
        </w:r>
        <w:r w:rsidR="00C864B5" w:rsidRPr="00A162E0">
          <w:rPr>
            <w:rFonts w:cs="Times New Roman"/>
            <w:webHidden/>
          </w:rPr>
          <w:tab/>
        </w:r>
        <w:r w:rsidR="00C864B5" w:rsidRPr="00A162E0">
          <w:rPr>
            <w:rFonts w:cs="Times New Roman"/>
            <w:webHidden/>
          </w:rPr>
          <w:fldChar w:fldCharType="begin"/>
        </w:r>
        <w:r w:rsidR="00C864B5" w:rsidRPr="00A162E0">
          <w:rPr>
            <w:rFonts w:cs="Times New Roman"/>
            <w:webHidden/>
          </w:rPr>
          <w:instrText xml:space="preserve"> PAGEREF _Toc107218112 \h </w:instrText>
        </w:r>
        <w:r w:rsidR="00C864B5" w:rsidRPr="00A162E0">
          <w:rPr>
            <w:rFonts w:cs="Times New Roman"/>
            <w:webHidden/>
          </w:rPr>
        </w:r>
        <w:r w:rsidR="00C864B5" w:rsidRPr="00A162E0">
          <w:rPr>
            <w:rFonts w:cs="Times New Roman"/>
            <w:webHidden/>
          </w:rPr>
          <w:fldChar w:fldCharType="separate"/>
        </w:r>
        <w:r w:rsidR="00252990">
          <w:rPr>
            <w:rFonts w:cs="Times New Roman"/>
            <w:webHidden/>
          </w:rPr>
          <w:t>22</w:t>
        </w:r>
        <w:r w:rsidR="00C864B5" w:rsidRPr="00A162E0">
          <w:rPr>
            <w:rFonts w:cs="Times New Roman"/>
            <w:webHidden/>
          </w:rPr>
          <w:fldChar w:fldCharType="end"/>
        </w:r>
      </w:hyperlink>
    </w:p>
    <w:p w14:paraId="2ACD37B1" w14:textId="688D66F6" w:rsidR="00C864B5" w:rsidRPr="00A162E0" w:rsidRDefault="0074517E" w:rsidP="00A162E0">
      <w:pPr>
        <w:pStyle w:val="21"/>
        <w:ind w:left="426"/>
        <w:rPr>
          <w:rFonts w:eastAsiaTheme="minorEastAsia"/>
          <w:lang w:eastAsia="ru-RU"/>
        </w:rPr>
      </w:pPr>
      <w:hyperlink w:anchor="_Toc107218113" w:history="1">
        <w:r w:rsidR="00C864B5" w:rsidRPr="00A162E0">
          <w:rPr>
            <w:rStyle w:val="ac"/>
          </w:rPr>
          <w:t>3.1.</w:t>
        </w:r>
        <w:r w:rsidR="00C864B5" w:rsidRPr="00A162E0">
          <w:rPr>
            <w:rFonts w:eastAsiaTheme="minorEastAsia"/>
            <w:lang w:eastAsia="ru-RU"/>
          </w:rPr>
          <w:tab/>
        </w:r>
        <w:r w:rsidR="00C864B5" w:rsidRPr="00A162E0">
          <w:rPr>
            <w:rStyle w:val="ac"/>
          </w:rPr>
          <w:t>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r w:rsidR="00C864B5" w:rsidRPr="00A162E0">
          <w:rPr>
            <w:webHidden/>
          </w:rPr>
          <w:tab/>
        </w:r>
        <w:r w:rsidR="00C864B5" w:rsidRPr="00A162E0">
          <w:rPr>
            <w:webHidden/>
          </w:rPr>
          <w:fldChar w:fldCharType="begin"/>
        </w:r>
        <w:r w:rsidR="00C864B5" w:rsidRPr="00A162E0">
          <w:rPr>
            <w:webHidden/>
          </w:rPr>
          <w:instrText xml:space="preserve"> PAGEREF _Toc107218113 \h </w:instrText>
        </w:r>
        <w:r w:rsidR="00C864B5" w:rsidRPr="00A162E0">
          <w:rPr>
            <w:webHidden/>
          </w:rPr>
        </w:r>
        <w:r w:rsidR="00C864B5" w:rsidRPr="00A162E0">
          <w:rPr>
            <w:webHidden/>
          </w:rPr>
          <w:fldChar w:fldCharType="separate"/>
        </w:r>
        <w:r w:rsidR="00252990">
          <w:rPr>
            <w:webHidden/>
          </w:rPr>
          <w:t>22</w:t>
        </w:r>
        <w:r w:rsidR="00C864B5" w:rsidRPr="00A162E0">
          <w:rPr>
            <w:webHidden/>
          </w:rPr>
          <w:fldChar w:fldCharType="end"/>
        </w:r>
      </w:hyperlink>
    </w:p>
    <w:p w14:paraId="1DDE5812" w14:textId="7794FAE4" w:rsidR="00C864B5" w:rsidRPr="00A162E0" w:rsidRDefault="0074517E" w:rsidP="00A162E0">
      <w:pPr>
        <w:pStyle w:val="21"/>
        <w:ind w:left="851"/>
        <w:rPr>
          <w:rFonts w:eastAsiaTheme="minorEastAsia"/>
          <w:lang w:eastAsia="ru-RU"/>
        </w:rPr>
      </w:pPr>
      <w:hyperlink w:anchor="_Toc107218114" w:history="1">
        <w:r w:rsidR="00C864B5" w:rsidRPr="00A162E0">
          <w:rPr>
            <w:rStyle w:val="ac"/>
          </w:rPr>
          <w:t>3.1.1.Социально-экономическое положение Российской Федерации</w:t>
        </w:r>
        <w:r w:rsidR="00A2714A" w:rsidRPr="00A2714A">
          <w:rPr>
            <w:rStyle w:val="ac"/>
          </w:rPr>
          <w:tab/>
        </w:r>
        <w:r w:rsidR="00C864B5" w:rsidRPr="00A162E0">
          <w:rPr>
            <w:rStyle w:val="ac"/>
            <w:webHidden/>
          </w:rPr>
          <w:fldChar w:fldCharType="begin"/>
        </w:r>
        <w:r w:rsidR="00C864B5" w:rsidRPr="00A162E0">
          <w:rPr>
            <w:rStyle w:val="ac"/>
            <w:webHidden/>
          </w:rPr>
          <w:instrText xml:space="preserve"> PAGEREF _Toc107218114 \h </w:instrText>
        </w:r>
        <w:r w:rsidR="00C864B5" w:rsidRPr="00A162E0">
          <w:rPr>
            <w:rStyle w:val="ac"/>
            <w:webHidden/>
          </w:rPr>
        </w:r>
        <w:r w:rsidR="00C864B5" w:rsidRPr="00A162E0">
          <w:rPr>
            <w:rStyle w:val="ac"/>
            <w:webHidden/>
          </w:rPr>
          <w:fldChar w:fldCharType="separate"/>
        </w:r>
        <w:r w:rsidR="00252990">
          <w:rPr>
            <w:rStyle w:val="ac"/>
            <w:webHidden/>
          </w:rPr>
          <w:t>22</w:t>
        </w:r>
        <w:r w:rsidR="00C864B5" w:rsidRPr="00A162E0">
          <w:rPr>
            <w:rStyle w:val="ac"/>
            <w:webHidden/>
          </w:rPr>
          <w:fldChar w:fldCharType="end"/>
        </w:r>
      </w:hyperlink>
    </w:p>
    <w:p w14:paraId="75E56B0D" w14:textId="5FE6A734" w:rsidR="00C864B5" w:rsidRPr="00A162E0" w:rsidRDefault="0074517E" w:rsidP="00A162E0">
      <w:pPr>
        <w:pStyle w:val="21"/>
        <w:ind w:left="851"/>
        <w:rPr>
          <w:rFonts w:eastAsiaTheme="minorEastAsia"/>
          <w:lang w:eastAsia="ru-RU"/>
        </w:rPr>
      </w:pPr>
      <w:hyperlink w:anchor="_Toc107218115" w:history="1">
        <w:r w:rsidR="00C864B5" w:rsidRPr="00A162E0">
          <w:rPr>
            <w:rStyle w:val="ac"/>
          </w:rPr>
          <w:t>3.1.2.Социально-экономическое положение Республики Мордовия</w:t>
        </w:r>
        <w:r w:rsidR="00A2714A" w:rsidRPr="00A2714A">
          <w:rPr>
            <w:rStyle w:val="ac"/>
          </w:rPr>
          <w:tab/>
        </w:r>
        <w:r w:rsidR="00C864B5" w:rsidRPr="00A162E0">
          <w:rPr>
            <w:rStyle w:val="ac"/>
            <w:webHidden/>
          </w:rPr>
          <w:fldChar w:fldCharType="begin"/>
        </w:r>
        <w:r w:rsidR="00C864B5" w:rsidRPr="00A162E0">
          <w:rPr>
            <w:rStyle w:val="ac"/>
            <w:webHidden/>
          </w:rPr>
          <w:instrText xml:space="preserve"> PAGEREF _Toc107218115 \h </w:instrText>
        </w:r>
        <w:r w:rsidR="00C864B5" w:rsidRPr="00A162E0">
          <w:rPr>
            <w:rStyle w:val="ac"/>
            <w:webHidden/>
          </w:rPr>
        </w:r>
        <w:r w:rsidR="00C864B5" w:rsidRPr="00A162E0">
          <w:rPr>
            <w:rStyle w:val="ac"/>
            <w:webHidden/>
          </w:rPr>
          <w:fldChar w:fldCharType="separate"/>
        </w:r>
        <w:r w:rsidR="00252990">
          <w:rPr>
            <w:rStyle w:val="ac"/>
            <w:webHidden/>
          </w:rPr>
          <w:t>27</w:t>
        </w:r>
        <w:r w:rsidR="00C864B5" w:rsidRPr="00A162E0">
          <w:rPr>
            <w:rStyle w:val="ac"/>
            <w:webHidden/>
          </w:rPr>
          <w:fldChar w:fldCharType="end"/>
        </w:r>
      </w:hyperlink>
    </w:p>
    <w:p w14:paraId="7D48BA9E" w14:textId="33588898" w:rsidR="00C864B5" w:rsidRPr="00A162E0" w:rsidRDefault="0074517E" w:rsidP="00A162E0">
      <w:pPr>
        <w:pStyle w:val="21"/>
        <w:ind w:left="851"/>
        <w:rPr>
          <w:rFonts w:eastAsiaTheme="minorEastAsia"/>
          <w:lang w:eastAsia="ru-RU"/>
        </w:rPr>
      </w:pPr>
      <w:hyperlink w:anchor="_Toc107218116" w:history="1">
        <w:r w:rsidR="00C864B5" w:rsidRPr="00A162E0">
          <w:rPr>
            <w:rStyle w:val="ac"/>
          </w:rPr>
          <w:t>3.1.3.</w:t>
        </w:r>
        <w:r w:rsidR="00C864B5" w:rsidRPr="00A162E0">
          <w:rPr>
            <w:rFonts w:eastAsiaTheme="minorEastAsia"/>
            <w:lang w:eastAsia="ru-RU"/>
          </w:rPr>
          <w:tab/>
        </w:r>
        <w:r w:rsidR="00C864B5" w:rsidRPr="00A162E0">
          <w:rPr>
            <w:rStyle w:val="ac"/>
          </w:rPr>
          <w:t>Анализ информации о рынке недвижимости Республики Мордовия, в том числе о сделках (предложениях) на рынке объектов недвижимости, включая информацию о факторах, влияющих на цены и объем сделок (предложений)</w:t>
        </w:r>
        <w:r w:rsidR="00C864B5" w:rsidRPr="00A162E0">
          <w:rPr>
            <w:webHidden/>
          </w:rPr>
          <w:tab/>
        </w:r>
        <w:r w:rsidR="00C864B5" w:rsidRPr="00A162E0">
          <w:rPr>
            <w:webHidden/>
          </w:rPr>
          <w:fldChar w:fldCharType="begin"/>
        </w:r>
        <w:r w:rsidR="00C864B5" w:rsidRPr="00A162E0">
          <w:rPr>
            <w:webHidden/>
          </w:rPr>
          <w:instrText xml:space="preserve"> PAGEREF _Toc107218116 \h </w:instrText>
        </w:r>
        <w:r w:rsidR="00C864B5" w:rsidRPr="00A162E0">
          <w:rPr>
            <w:webHidden/>
          </w:rPr>
        </w:r>
        <w:r w:rsidR="00C864B5" w:rsidRPr="00A162E0">
          <w:rPr>
            <w:webHidden/>
          </w:rPr>
          <w:fldChar w:fldCharType="separate"/>
        </w:r>
        <w:r w:rsidR="00252990">
          <w:rPr>
            <w:webHidden/>
          </w:rPr>
          <w:t>31</w:t>
        </w:r>
        <w:r w:rsidR="00C864B5" w:rsidRPr="00A162E0">
          <w:rPr>
            <w:webHidden/>
          </w:rPr>
          <w:fldChar w:fldCharType="end"/>
        </w:r>
      </w:hyperlink>
    </w:p>
    <w:p w14:paraId="6A2C4AFD" w14:textId="644D4794" w:rsidR="00C864B5" w:rsidRPr="00A162E0" w:rsidRDefault="0074517E" w:rsidP="00A162E0">
      <w:pPr>
        <w:pStyle w:val="21"/>
        <w:ind w:left="426"/>
        <w:rPr>
          <w:rFonts w:eastAsiaTheme="minorEastAsia"/>
          <w:lang w:eastAsia="ru-RU"/>
        </w:rPr>
      </w:pPr>
      <w:hyperlink w:anchor="_Toc107218117" w:history="1">
        <w:r w:rsidR="00C864B5" w:rsidRPr="00A162E0">
          <w:rPr>
            <w:rStyle w:val="ac"/>
          </w:rPr>
          <w:t>3.2.</w:t>
        </w:r>
        <w:r w:rsidR="00C864B5" w:rsidRPr="00A162E0">
          <w:rPr>
            <w:rFonts w:eastAsiaTheme="minorEastAsia"/>
            <w:lang w:eastAsia="ru-RU"/>
          </w:rPr>
          <w:tab/>
        </w:r>
        <w:r w:rsidR="00C864B5" w:rsidRPr="00A162E0">
          <w:rPr>
            <w:rStyle w:val="ac"/>
          </w:rPr>
          <w:t>Описание и обоснование подходов к выбору типового объекта недвижимости в целях проведения оценочного зонирования</w:t>
        </w:r>
        <w:r w:rsidR="00C864B5" w:rsidRPr="00A162E0">
          <w:rPr>
            <w:webHidden/>
          </w:rPr>
          <w:tab/>
        </w:r>
        <w:r w:rsidR="00C864B5" w:rsidRPr="00A162E0">
          <w:rPr>
            <w:webHidden/>
          </w:rPr>
          <w:fldChar w:fldCharType="begin"/>
        </w:r>
        <w:r w:rsidR="00C864B5" w:rsidRPr="00A162E0">
          <w:rPr>
            <w:webHidden/>
          </w:rPr>
          <w:instrText xml:space="preserve"> PAGEREF _Toc107218117 \h </w:instrText>
        </w:r>
        <w:r w:rsidR="00C864B5" w:rsidRPr="00A162E0">
          <w:rPr>
            <w:webHidden/>
          </w:rPr>
        </w:r>
        <w:r w:rsidR="00C864B5" w:rsidRPr="00A162E0">
          <w:rPr>
            <w:webHidden/>
          </w:rPr>
          <w:fldChar w:fldCharType="separate"/>
        </w:r>
        <w:r w:rsidR="00252990">
          <w:rPr>
            <w:webHidden/>
          </w:rPr>
          <w:t>50</w:t>
        </w:r>
        <w:r w:rsidR="00C864B5" w:rsidRPr="00A162E0">
          <w:rPr>
            <w:webHidden/>
          </w:rPr>
          <w:fldChar w:fldCharType="end"/>
        </w:r>
      </w:hyperlink>
    </w:p>
    <w:p w14:paraId="4045B509" w14:textId="73D0D584" w:rsidR="00C864B5" w:rsidRPr="00A162E0" w:rsidRDefault="0074517E" w:rsidP="00A162E0">
      <w:pPr>
        <w:pStyle w:val="21"/>
        <w:ind w:left="426"/>
        <w:rPr>
          <w:rStyle w:val="ac"/>
        </w:rPr>
      </w:pPr>
      <w:hyperlink w:anchor="_Toc107218118" w:history="1">
        <w:r w:rsidR="00C864B5" w:rsidRPr="00A162E0">
          <w:rPr>
            <w:rStyle w:val="ac"/>
          </w:rPr>
          <w:t>3.3</w:t>
        </w:r>
        <w:r w:rsidR="00A162E0" w:rsidRPr="00A162E0">
          <w:rPr>
            <w:rStyle w:val="ac"/>
          </w:rPr>
          <w:t>.</w:t>
        </w:r>
        <w:r w:rsidR="00C864B5" w:rsidRPr="00A162E0">
          <w:rPr>
            <w:rFonts w:eastAsiaTheme="minorEastAsia"/>
            <w:lang w:eastAsia="ru-RU"/>
          </w:rPr>
          <w:tab/>
        </w:r>
        <w:r w:rsidR="00C864B5" w:rsidRPr="00A162E0">
          <w:rPr>
            <w:rStyle w:val="ac"/>
          </w:rPr>
          <w:t>Обоснование подходов к сегментации объектов недвижимости, подлежащих государственной кадастровой оценке, в целях их группировки</w:t>
        </w:r>
        <w:r w:rsidR="00C864B5" w:rsidRPr="00A162E0">
          <w:rPr>
            <w:webHidden/>
          </w:rPr>
          <w:tab/>
        </w:r>
        <w:r w:rsidR="00C864B5" w:rsidRPr="00A162E0">
          <w:rPr>
            <w:webHidden/>
          </w:rPr>
          <w:fldChar w:fldCharType="begin"/>
        </w:r>
        <w:r w:rsidR="00C864B5" w:rsidRPr="00A162E0">
          <w:rPr>
            <w:webHidden/>
          </w:rPr>
          <w:instrText xml:space="preserve"> PAGEREF _Toc107218118 \h </w:instrText>
        </w:r>
        <w:r w:rsidR="00C864B5" w:rsidRPr="00A162E0">
          <w:rPr>
            <w:webHidden/>
          </w:rPr>
        </w:r>
        <w:r w:rsidR="00C864B5" w:rsidRPr="00A162E0">
          <w:rPr>
            <w:webHidden/>
          </w:rPr>
          <w:fldChar w:fldCharType="separate"/>
        </w:r>
        <w:r w:rsidR="00252990">
          <w:rPr>
            <w:webHidden/>
          </w:rPr>
          <w:t>52</w:t>
        </w:r>
        <w:r w:rsidR="00C864B5" w:rsidRPr="00A162E0">
          <w:rPr>
            <w:webHidden/>
          </w:rPr>
          <w:fldChar w:fldCharType="end"/>
        </w:r>
      </w:hyperlink>
    </w:p>
    <w:p w14:paraId="412B745C" w14:textId="3EB0B4A1" w:rsidR="00A2714A" w:rsidRPr="00A162E0" w:rsidRDefault="0074517E" w:rsidP="00A162E0">
      <w:pPr>
        <w:pStyle w:val="21"/>
        <w:ind w:left="426"/>
        <w:rPr>
          <w:rStyle w:val="ac"/>
        </w:rPr>
      </w:pPr>
      <w:hyperlink w:anchor="_Toc107218118" w:history="1">
        <w:r w:rsidR="00A2714A" w:rsidRPr="00A162E0">
          <w:rPr>
            <w:rStyle w:val="ac"/>
          </w:rPr>
          <w:t>3.4</w:t>
        </w:r>
        <w:r w:rsidR="00A2714A" w:rsidRPr="00A162E0">
          <w:rPr>
            <w:rFonts w:eastAsiaTheme="minorEastAsia"/>
            <w:lang w:eastAsia="ru-RU"/>
          </w:rPr>
          <w:tab/>
        </w:r>
        <w:r w:rsidR="00A162E0" w:rsidRPr="00A162E0">
          <w:rPr>
            <w:rFonts w:eastAsiaTheme="minorEastAsia"/>
            <w:lang w:eastAsia="ru-RU"/>
          </w:rPr>
          <w:t>.</w:t>
        </w:r>
        <w:r w:rsidR="00A2714A" w:rsidRPr="00A162E0">
          <w:rPr>
            <w:rStyle w:val="ac"/>
          </w:rPr>
          <w:t>Информация об определении ценообразующих факторов и источниках сведений о них, обоснование отказа от использования ценообразующих факторов</w:t>
        </w:r>
        <w:r w:rsidR="00A2714A" w:rsidRPr="00A162E0">
          <w:rPr>
            <w:webHidden/>
          </w:rPr>
          <w:tab/>
          <w:t>70</w:t>
        </w:r>
      </w:hyperlink>
    </w:p>
    <w:p w14:paraId="4D3EEE0A" w14:textId="5B091385" w:rsidR="00C864B5" w:rsidRPr="00A162E0" w:rsidRDefault="0074517E" w:rsidP="00A162E0">
      <w:pPr>
        <w:pStyle w:val="21"/>
        <w:ind w:left="426"/>
        <w:rPr>
          <w:rFonts w:eastAsiaTheme="minorEastAsia"/>
          <w:lang w:eastAsia="ru-RU"/>
        </w:rPr>
      </w:pPr>
      <w:hyperlink w:anchor="_Toc107218119" w:history="1">
        <w:r w:rsidR="00C864B5" w:rsidRPr="00A162E0">
          <w:rPr>
            <w:rStyle w:val="ac"/>
          </w:rPr>
          <w:t>3.5</w:t>
        </w:r>
        <w:r w:rsidR="00A162E0" w:rsidRPr="00A162E0">
          <w:rPr>
            <w:rStyle w:val="ac"/>
          </w:rPr>
          <w:t xml:space="preserve">. </w:t>
        </w:r>
        <w:r w:rsidR="00C864B5" w:rsidRPr="00A162E0">
          <w:rPr>
            <w:rStyle w:val="ac"/>
          </w:rPr>
          <w:t>Обоснование выбора подходов и методов, использованных для определения кадастровой стоимости объектов недвижимости методами массовой оценки</w:t>
        </w:r>
        <w:r w:rsidR="00C864B5" w:rsidRPr="00A162E0">
          <w:rPr>
            <w:webHidden/>
          </w:rPr>
          <w:tab/>
        </w:r>
        <w:r w:rsidR="00C864B5" w:rsidRPr="00A162E0">
          <w:rPr>
            <w:webHidden/>
          </w:rPr>
          <w:fldChar w:fldCharType="begin"/>
        </w:r>
        <w:r w:rsidR="00C864B5" w:rsidRPr="00A162E0">
          <w:rPr>
            <w:webHidden/>
          </w:rPr>
          <w:instrText xml:space="preserve"> PAGEREF _Toc107218119 \h </w:instrText>
        </w:r>
        <w:r w:rsidR="00C864B5" w:rsidRPr="00A162E0">
          <w:rPr>
            <w:webHidden/>
          </w:rPr>
        </w:r>
        <w:r w:rsidR="00C864B5" w:rsidRPr="00A162E0">
          <w:rPr>
            <w:webHidden/>
          </w:rPr>
          <w:fldChar w:fldCharType="separate"/>
        </w:r>
        <w:r w:rsidR="00252990">
          <w:rPr>
            <w:webHidden/>
          </w:rPr>
          <w:t>83</w:t>
        </w:r>
        <w:r w:rsidR="00C864B5" w:rsidRPr="00A162E0">
          <w:rPr>
            <w:webHidden/>
          </w:rPr>
          <w:fldChar w:fldCharType="end"/>
        </w:r>
      </w:hyperlink>
    </w:p>
    <w:p w14:paraId="023ED253" w14:textId="31395C05" w:rsidR="00C864B5" w:rsidRPr="00A162E0" w:rsidRDefault="0074517E" w:rsidP="00A162E0">
      <w:pPr>
        <w:pStyle w:val="21"/>
        <w:ind w:left="426"/>
        <w:rPr>
          <w:rFonts w:eastAsiaTheme="minorEastAsia"/>
          <w:lang w:eastAsia="ru-RU"/>
        </w:rPr>
      </w:pPr>
      <w:hyperlink w:anchor="_Toc107218120" w:history="1">
        <w:r w:rsidR="00C864B5" w:rsidRPr="00A162E0">
          <w:rPr>
            <w:rStyle w:val="ac"/>
          </w:rPr>
          <w:t>3.6</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Информация об определении кадастровой стоимости объектов недвижимости в рамках индивидуального расчета</w:t>
        </w:r>
        <w:r w:rsidR="00C864B5" w:rsidRPr="00A162E0">
          <w:rPr>
            <w:webHidden/>
          </w:rPr>
          <w:tab/>
        </w:r>
        <w:r w:rsidR="00C864B5" w:rsidRPr="00A162E0">
          <w:rPr>
            <w:webHidden/>
          </w:rPr>
          <w:fldChar w:fldCharType="begin"/>
        </w:r>
        <w:r w:rsidR="00C864B5" w:rsidRPr="00A162E0">
          <w:rPr>
            <w:webHidden/>
          </w:rPr>
          <w:instrText xml:space="preserve"> PAGEREF _Toc107218120 \h </w:instrText>
        </w:r>
        <w:r w:rsidR="00C864B5" w:rsidRPr="00A162E0">
          <w:rPr>
            <w:webHidden/>
          </w:rPr>
        </w:r>
        <w:r w:rsidR="00C864B5" w:rsidRPr="00A162E0">
          <w:rPr>
            <w:webHidden/>
          </w:rPr>
          <w:fldChar w:fldCharType="separate"/>
        </w:r>
        <w:r w:rsidR="00252990">
          <w:rPr>
            <w:webHidden/>
          </w:rPr>
          <w:t>91</w:t>
        </w:r>
        <w:r w:rsidR="00C864B5" w:rsidRPr="00A162E0">
          <w:rPr>
            <w:webHidden/>
          </w:rPr>
          <w:fldChar w:fldCharType="end"/>
        </w:r>
      </w:hyperlink>
    </w:p>
    <w:p w14:paraId="3F1761B7" w14:textId="1388D4D3" w:rsidR="00C864B5" w:rsidRPr="00A162E0" w:rsidRDefault="0074517E" w:rsidP="00A162E0">
      <w:pPr>
        <w:pStyle w:val="21"/>
        <w:ind w:left="426"/>
        <w:rPr>
          <w:rFonts w:eastAsiaTheme="minorEastAsia"/>
          <w:lang w:eastAsia="ru-RU"/>
        </w:rPr>
      </w:pPr>
      <w:hyperlink w:anchor="_Toc107218121" w:history="1">
        <w:r w:rsidR="00C864B5" w:rsidRPr="00A162E0">
          <w:rPr>
            <w:rStyle w:val="ac"/>
          </w:rPr>
          <w:t>3.7</w:t>
        </w:r>
        <w:r w:rsidR="00A162E0" w:rsidRPr="00A162E0">
          <w:rPr>
            <w:rStyle w:val="ac"/>
          </w:rPr>
          <w:t>.</w:t>
        </w:r>
        <w:r w:rsidR="00C864B5" w:rsidRPr="00A162E0">
          <w:rPr>
            <w:rStyle w:val="ac"/>
          </w:rPr>
          <w:t>Описание моделей оценки, использованных для определения кадастровой стоимости объектов недвижимости методами массовой оценки</w:t>
        </w:r>
        <w:r w:rsidR="00C864B5" w:rsidRPr="00A162E0">
          <w:rPr>
            <w:webHidden/>
          </w:rPr>
          <w:tab/>
        </w:r>
        <w:r w:rsidR="00C864B5" w:rsidRPr="00A162E0">
          <w:rPr>
            <w:webHidden/>
          </w:rPr>
          <w:fldChar w:fldCharType="begin"/>
        </w:r>
        <w:r w:rsidR="00C864B5" w:rsidRPr="00A162E0">
          <w:rPr>
            <w:webHidden/>
          </w:rPr>
          <w:instrText xml:space="preserve"> PAGEREF _Toc107218121 \h </w:instrText>
        </w:r>
        <w:r w:rsidR="00C864B5" w:rsidRPr="00A162E0">
          <w:rPr>
            <w:webHidden/>
          </w:rPr>
        </w:r>
        <w:r w:rsidR="00C864B5" w:rsidRPr="00A162E0">
          <w:rPr>
            <w:webHidden/>
          </w:rPr>
          <w:fldChar w:fldCharType="separate"/>
        </w:r>
        <w:r w:rsidR="00252990">
          <w:rPr>
            <w:webHidden/>
          </w:rPr>
          <w:t>92</w:t>
        </w:r>
        <w:r w:rsidR="00C864B5" w:rsidRPr="00A162E0">
          <w:rPr>
            <w:webHidden/>
          </w:rPr>
          <w:fldChar w:fldCharType="end"/>
        </w:r>
      </w:hyperlink>
    </w:p>
    <w:p w14:paraId="7F0C7FB9" w14:textId="5098E87B" w:rsidR="00C864B5" w:rsidRPr="00A162E0" w:rsidRDefault="0074517E" w:rsidP="00A162E0">
      <w:pPr>
        <w:pStyle w:val="21"/>
        <w:ind w:left="851"/>
        <w:rPr>
          <w:rFonts w:eastAsiaTheme="minorEastAsia"/>
          <w:lang w:eastAsia="ru-RU"/>
        </w:rPr>
      </w:pPr>
      <w:hyperlink w:anchor="_Toc107218122" w:history="1">
        <w:r w:rsidR="00C864B5" w:rsidRPr="00A162E0">
          <w:rPr>
            <w:rStyle w:val="ac"/>
          </w:rPr>
          <w:t>3.7.1</w:t>
        </w:r>
        <w:r w:rsidR="00A162E0" w:rsidRP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1 </w:t>
        </w:r>
        <w:r w:rsidR="00D86661">
          <w:rPr>
            <w:rStyle w:val="ac"/>
          </w:rPr>
          <w:t>«</w:t>
        </w:r>
        <w:r w:rsidR="00C864B5" w:rsidRPr="00A162E0">
          <w:rPr>
            <w:rStyle w:val="ac"/>
          </w:rPr>
          <w:t>Сельскохозяйственное использование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_Toc107218122 \h </w:instrText>
        </w:r>
        <w:r w:rsidR="00C864B5" w:rsidRPr="00A162E0">
          <w:rPr>
            <w:webHidden/>
          </w:rPr>
        </w:r>
        <w:r w:rsidR="00C864B5" w:rsidRPr="00A162E0">
          <w:rPr>
            <w:webHidden/>
          </w:rPr>
          <w:fldChar w:fldCharType="separate"/>
        </w:r>
        <w:r w:rsidR="00252990">
          <w:rPr>
            <w:webHidden/>
          </w:rPr>
          <w:t>92</w:t>
        </w:r>
        <w:r w:rsidR="00C864B5" w:rsidRPr="00A162E0">
          <w:rPr>
            <w:webHidden/>
          </w:rPr>
          <w:fldChar w:fldCharType="end"/>
        </w:r>
      </w:hyperlink>
    </w:p>
    <w:p w14:paraId="1D8CCFAD" w14:textId="19B0FBDC" w:rsidR="00C864B5" w:rsidRPr="00A162E0" w:rsidRDefault="0074517E" w:rsidP="00A162E0">
      <w:pPr>
        <w:pStyle w:val="21"/>
        <w:ind w:left="851"/>
        <w:rPr>
          <w:rFonts w:eastAsiaTheme="minorEastAsia"/>
          <w:lang w:eastAsia="ru-RU"/>
        </w:rPr>
      </w:pPr>
      <w:hyperlink w:anchor="_Toc107218123" w:history="1">
        <w:r w:rsidR="00C864B5" w:rsidRPr="00A162E0">
          <w:rPr>
            <w:rStyle w:val="ac"/>
          </w:rPr>
          <w:t>3.7.1.1</w:t>
        </w:r>
        <w:r w:rsidR="00A162E0" w:rsidRPr="00A162E0">
          <w:rPr>
            <w:rStyle w:val="ac"/>
          </w:rPr>
          <w:t>.</w:t>
        </w:r>
        <w:r w:rsidR="00C864B5" w:rsidRPr="00A162E0">
          <w:rPr>
            <w:rStyle w:val="ac"/>
          </w:rPr>
          <w:t xml:space="preserve">Расчет кадастровой стоимости земельных участков подгруппы 1.1 </w:t>
        </w:r>
        <w:r w:rsidR="00D86661">
          <w:rPr>
            <w:rStyle w:val="ac"/>
          </w:rPr>
          <w:t>«</w:t>
        </w:r>
        <w:r w:rsidR="00C864B5" w:rsidRPr="00A162E0">
          <w:rPr>
            <w:rStyle w:val="ac"/>
          </w:rPr>
          <w:t>Сельскохозяйственное использование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_Toc107218123 \h </w:instrText>
        </w:r>
        <w:r w:rsidR="00C864B5" w:rsidRPr="00A162E0">
          <w:rPr>
            <w:webHidden/>
          </w:rPr>
        </w:r>
        <w:r w:rsidR="00C864B5" w:rsidRPr="00A162E0">
          <w:rPr>
            <w:webHidden/>
          </w:rPr>
          <w:fldChar w:fldCharType="separate"/>
        </w:r>
        <w:r w:rsidR="00252990">
          <w:rPr>
            <w:webHidden/>
          </w:rPr>
          <w:t>92</w:t>
        </w:r>
        <w:r w:rsidR="00C864B5" w:rsidRPr="00A162E0">
          <w:rPr>
            <w:webHidden/>
          </w:rPr>
          <w:fldChar w:fldCharType="end"/>
        </w:r>
      </w:hyperlink>
    </w:p>
    <w:p w14:paraId="3E07CFE1" w14:textId="7269BB05" w:rsidR="00C864B5" w:rsidRPr="00A162E0" w:rsidRDefault="0074517E" w:rsidP="00A162E0">
      <w:pPr>
        <w:pStyle w:val="21"/>
        <w:ind w:left="851"/>
        <w:rPr>
          <w:rFonts w:eastAsiaTheme="minorEastAsia"/>
          <w:lang w:eastAsia="ru-RU"/>
        </w:rPr>
      </w:pPr>
      <w:hyperlink w:anchor="_Toc107218124" w:history="1">
        <w:r w:rsidR="00C864B5" w:rsidRPr="00A162E0">
          <w:rPr>
            <w:rStyle w:val="ac"/>
          </w:rPr>
          <w:t>3.7.1.2</w:t>
        </w:r>
        <w:r w:rsidR="00A162E0" w:rsidRPr="00A162E0">
          <w:rPr>
            <w:rStyle w:val="ac"/>
          </w:rPr>
          <w:tab/>
          <w:t>.</w:t>
        </w:r>
        <w:r w:rsidR="00C864B5" w:rsidRPr="00A162E0">
          <w:rPr>
            <w:rStyle w:val="ac"/>
          </w:rPr>
          <w:t xml:space="preserve">Расчет кадастровой стоимости земельных участков подгруппы 1.2 </w:t>
        </w:r>
        <w:r w:rsidR="00D86661">
          <w:rPr>
            <w:rStyle w:val="ac"/>
          </w:rPr>
          <w:t>«</w:t>
        </w:r>
        <w:r w:rsidR="00C864B5" w:rsidRPr="00A162E0">
          <w:rPr>
            <w:rStyle w:val="ac"/>
          </w:rPr>
          <w:t>Рыбоводство</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_Toc107218124 \h </w:instrText>
        </w:r>
        <w:r w:rsidR="00C864B5" w:rsidRPr="00A162E0">
          <w:rPr>
            <w:rStyle w:val="ac"/>
            <w:webHidden/>
          </w:rPr>
        </w:r>
        <w:r w:rsidR="00C864B5" w:rsidRPr="00A162E0">
          <w:rPr>
            <w:rStyle w:val="ac"/>
            <w:webHidden/>
          </w:rPr>
          <w:fldChar w:fldCharType="separate"/>
        </w:r>
        <w:r w:rsidR="00252990">
          <w:rPr>
            <w:rStyle w:val="ac"/>
            <w:webHidden/>
          </w:rPr>
          <w:t>101</w:t>
        </w:r>
        <w:r w:rsidR="00C864B5" w:rsidRPr="00A162E0">
          <w:rPr>
            <w:rStyle w:val="ac"/>
            <w:webHidden/>
          </w:rPr>
          <w:fldChar w:fldCharType="end"/>
        </w:r>
      </w:hyperlink>
    </w:p>
    <w:p w14:paraId="4CBEAEC6" w14:textId="75B7430E" w:rsidR="00C864B5" w:rsidRPr="00A162E0" w:rsidRDefault="0074517E" w:rsidP="00A162E0">
      <w:pPr>
        <w:pStyle w:val="21"/>
        <w:ind w:left="851"/>
        <w:rPr>
          <w:rFonts w:eastAsiaTheme="minorEastAsia"/>
          <w:lang w:eastAsia="ru-RU"/>
        </w:rPr>
      </w:pPr>
      <w:hyperlink w:anchor="_Toc107218125" w:history="1">
        <w:r w:rsidR="00C864B5" w:rsidRPr="00A162E0">
          <w:rPr>
            <w:rStyle w:val="ac"/>
          </w:rPr>
          <w:t>3.7.1.3</w:t>
        </w:r>
        <w:r w:rsidR="00A162E0" w:rsidRPr="00A162E0">
          <w:rPr>
            <w:rStyle w:val="ac"/>
          </w:rPr>
          <w:t>.</w:t>
        </w:r>
        <w:r w:rsidR="00C864B5" w:rsidRPr="00A162E0">
          <w:rPr>
            <w:rStyle w:val="ac"/>
          </w:rPr>
          <w:t xml:space="preserve">Расчет кадастровой стоимости земельных участков подгруппы 1.3 </w:t>
        </w:r>
        <w:r w:rsidR="00D86661">
          <w:rPr>
            <w:rStyle w:val="ac"/>
          </w:rPr>
          <w:t>«</w:t>
        </w:r>
        <w:r w:rsidR="00C864B5" w:rsidRPr="00A162E0">
          <w:rPr>
            <w:rStyle w:val="ac"/>
          </w:rPr>
          <w:t>Садоводство</w:t>
        </w:r>
        <w:r w:rsidR="00D86661">
          <w:rPr>
            <w:rStyle w:val="ac"/>
          </w:rPr>
          <w:t>»</w:t>
        </w:r>
        <w:r w:rsidR="00A2714A" w:rsidRPr="00A162E0">
          <w:rPr>
            <w:rStyle w:val="ac"/>
            <w:rFonts w:eastAsiaTheme="minorHAnsi"/>
          </w:rPr>
          <w:t xml:space="preserve"> </w:t>
        </w:r>
        <w:r w:rsidR="00A2714A" w:rsidRPr="00A2714A">
          <w:rPr>
            <w:rStyle w:val="ac"/>
            <w:rFonts w:eastAsiaTheme="minorHAnsi"/>
          </w:rPr>
          <w:tab/>
        </w:r>
        <w:r w:rsidR="00C864B5" w:rsidRPr="00A162E0">
          <w:rPr>
            <w:rStyle w:val="ac"/>
            <w:webHidden/>
          </w:rPr>
          <w:fldChar w:fldCharType="begin"/>
        </w:r>
        <w:r w:rsidR="00C864B5" w:rsidRPr="00A162E0">
          <w:rPr>
            <w:rStyle w:val="ac"/>
            <w:webHidden/>
          </w:rPr>
          <w:instrText xml:space="preserve"> PAGEREF _Toc107218125 \h </w:instrText>
        </w:r>
        <w:r w:rsidR="00C864B5" w:rsidRPr="00A162E0">
          <w:rPr>
            <w:rStyle w:val="ac"/>
            <w:webHidden/>
          </w:rPr>
        </w:r>
        <w:r w:rsidR="00C864B5" w:rsidRPr="00A162E0">
          <w:rPr>
            <w:rStyle w:val="ac"/>
            <w:webHidden/>
          </w:rPr>
          <w:fldChar w:fldCharType="separate"/>
        </w:r>
        <w:r w:rsidR="00252990">
          <w:rPr>
            <w:rStyle w:val="ac"/>
            <w:webHidden/>
          </w:rPr>
          <w:t>102</w:t>
        </w:r>
        <w:r w:rsidR="00C864B5" w:rsidRPr="00A162E0">
          <w:rPr>
            <w:rStyle w:val="ac"/>
            <w:webHidden/>
          </w:rPr>
          <w:fldChar w:fldCharType="end"/>
        </w:r>
      </w:hyperlink>
    </w:p>
    <w:p w14:paraId="4A43B912" w14:textId="60038045" w:rsidR="00C864B5" w:rsidRPr="00A162E0" w:rsidRDefault="0074517E" w:rsidP="00A162E0">
      <w:pPr>
        <w:pStyle w:val="21"/>
        <w:ind w:left="851"/>
        <w:rPr>
          <w:rFonts w:eastAsiaTheme="minorEastAsia"/>
          <w:lang w:eastAsia="ru-RU"/>
        </w:rPr>
      </w:pPr>
      <w:hyperlink w:anchor="_Toc107218126" w:history="1">
        <w:r w:rsidR="00C864B5" w:rsidRPr="00A162E0">
          <w:rPr>
            <w:rStyle w:val="ac"/>
          </w:rPr>
          <w:t>3.7.1.4</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1.4 </w:t>
        </w:r>
        <w:r w:rsidR="00D86661">
          <w:rPr>
            <w:rStyle w:val="ac"/>
          </w:rPr>
          <w:t>«</w:t>
        </w:r>
        <w:r w:rsidR="00C864B5" w:rsidRPr="00A162E0">
          <w:rPr>
            <w:rStyle w:val="ac"/>
          </w:rPr>
          <w:t>Выращивание сельскохозяйственных культур</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_Toc107218126 \h </w:instrText>
        </w:r>
        <w:r w:rsidR="00C864B5" w:rsidRPr="00A162E0">
          <w:rPr>
            <w:webHidden/>
          </w:rPr>
        </w:r>
        <w:r w:rsidR="00C864B5" w:rsidRPr="00A162E0">
          <w:rPr>
            <w:webHidden/>
          </w:rPr>
          <w:fldChar w:fldCharType="separate"/>
        </w:r>
        <w:r w:rsidR="00252990">
          <w:rPr>
            <w:webHidden/>
          </w:rPr>
          <w:t>102</w:t>
        </w:r>
        <w:r w:rsidR="00C864B5" w:rsidRPr="00A162E0">
          <w:rPr>
            <w:webHidden/>
          </w:rPr>
          <w:fldChar w:fldCharType="end"/>
        </w:r>
      </w:hyperlink>
    </w:p>
    <w:p w14:paraId="231FCAE5" w14:textId="34E8B6C9" w:rsidR="00C864B5" w:rsidRPr="00A162E0" w:rsidRDefault="0074517E" w:rsidP="00A162E0">
      <w:pPr>
        <w:pStyle w:val="21"/>
        <w:ind w:left="426"/>
        <w:rPr>
          <w:rFonts w:eastAsiaTheme="minorEastAsia"/>
          <w:lang w:eastAsia="ru-RU"/>
        </w:rPr>
      </w:pPr>
      <w:hyperlink w:anchor="_Toc107218127" w:history="1">
        <w:r w:rsidR="00C864B5" w:rsidRPr="00A162E0">
          <w:rPr>
            <w:rStyle w:val="ac"/>
          </w:rPr>
          <w:t>3.7.2</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2 </w:t>
        </w:r>
        <w:r w:rsidR="00D86661">
          <w:rPr>
            <w:rStyle w:val="ac"/>
          </w:rPr>
          <w:t>«</w:t>
        </w:r>
        <w:r w:rsidR="00C864B5" w:rsidRPr="00A162E0">
          <w:rPr>
            <w:rStyle w:val="ac"/>
          </w:rPr>
          <w:t>Жилая застройка (среднеэтажная и многоэтажная)</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_Toc107218127 \h </w:instrText>
        </w:r>
        <w:r w:rsidR="00C864B5" w:rsidRPr="00A162E0">
          <w:rPr>
            <w:webHidden/>
          </w:rPr>
        </w:r>
        <w:r w:rsidR="00C864B5" w:rsidRPr="00A162E0">
          <w:rPr>
            <w:webHidden/>
          </w:rPr>
          <w:fldChar w:fldCharType="separate"/>
        </w:r>
        <w:r w:rsidR="00252990">
          <w:rPr>
            <w:webHidden/>
          </w:rPr>
          <w:t>103</w:t>
        </w:r>
        <w:r w:rsidR="00C864B5" w:rsidRPr="00A162E0">
          <w:rPr>
            <w:webHidden/>
          </w:rPr>
          <w:fldChar w:fldCharType="end"/>
        </w:r>
      </w:hyperlink>
    </w:p>
    <w:p w14:paraId="15B7877D" w14:textId="174DE098" w:rsidR="00C864B5" w:rsidRPr="00A162E0" w:rsidRDefault="0074517E" w:rsidP="00A162E0">
      <w:pPr>
        <w:pStyle w:val="21"/>
        <w:ind w:left="851"/>
        <w:rPr>
          <w:rFonts w:eastAsiaTheme="minorEastAsia"/>
          <w:lang w:eastAsia="ru-RU"/>
        </w:rPr>
      </w:pPr>
      <w:hyperlink w:anchor="_Toc107218128" w:history="1">
        <w:r w:rsidR="00C864B5" w:rsidRPr="00A162E0">
          <w:rPr>
            <w:rStyle w:val="ac"/>
          </w:rPr>
          <w:t>3.7.2.1</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2.1 </w:t>
        </w:r>
        <w:r w:rsidR="00D86661">
          <w:rPr>
            <w:rStyle w:val="ac"/>
          </w:rPr>
          <w:t>«</w:t>
        </w:r>
        <w:r w:rsidR="00C864B5" w:rsidRPr="00A162E0">
          <w:rPr>
            <w:rStyle w:val="ac"/>
          </w:rPr>
          <w:t>Жилая застройка (среднеэтажная и многоэтажная)</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_Toc107218128 \h </w:instrText>
        </w:r>
        <w:r w:rsidR="00C864B5" w:rsidRPr="00A162E0">
          <w:rPr>
            <w:webHidden/>
          </w:rPr>
        </w:r>
        <w:r w:rsidR="00C864B5" w:rsidRPr="00A162E0">
          <w:rPr>
            <w:webHidden/>
          </w:rPr>
          <w:fldChar w:fldCharType="separate"/>
        </w:r>
        <w:r w:rsidR="00252990">
          <w:rPr>
            <w:webHidden/>
          </w:rPr>
          <w:t>104</w:t>
        </w:r>
        <w:r w:rsidR="00C864B5" w:rsidRPr="00A162E0">
          <w:rPr>
            <w:webHidden/>
          </w:rPr>
          <w:fldChar w:fldCharType="end"/>
        </w:r>
      </w:hyperlink>
    </w:p>
    <w:p w14:paraId="3CD58726" w14:textId="13C333E6" w:rsidR="00C864B5" w:rsidRPr="00A162E0" w:rsidRDefault="0074517E" w:rsidP="00A162E0">
      <w:pPr>
        <w:pStyle w:val="21"/>
        <w:ind w:left="851"/>
        <w:rPr>
          <w:rFonts w:eastAsiaTheme="minorEastAsia"/>
          <w:lang w:eastAsia="ru-RU"/>
        </w:rPr>
      </w:pPr>
      <w:hyperlink w:anchor="_Toc107218129" w:history="1">
        <w:r w:rsidR="00C864B5" w:rsidRPr="00A162E0">
          <w:rPr>
            <w:rStyle w:val="ac"/>
          </w:rPr>
          <w:t>3.7.2.2</w:t>
        </w:r>
        <w:r w:rsidR="00A162E0" w:rsidRPr="00A162E0">
          <w:rPr>
            <w:rStyle w:val="ac"/>
          </w:rPr>
          <w:t xml:space="preserve">. </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2.2 </w:t>
        </w:r>
        <w:r w:rsidR="00D86661">
          <w:rPr>
            <w:rStyle w:val="ac"/>
          </w:rPr>
          <w:t>«</w:t>
        </w:r>
        <w:r w:rsidR="00C864B5" w:rsidRPr="00A162E0">
          <w:rPr>
            <w:rStyle w:val="ac"/>
          </w:rPr>
          <w:t>Среднеэтажная жилая застройка</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_Toc107218129 \h </w:instrText>
        </w:r>
        <w:r w:rsidR="00C864B5" w:rsidRPr="00A162E0">
          <w:rPr>
            <w:webHidden/>
          </w:rPr>
        </w:r>
        <w:r w:rsidR="00C864B5" w:rsidRPr="00A162E0">
          <w:rPr>
            <w:webHidden/>
          </w:rPr>
          <w:fldChar w:fldCharType="separate"/>
        </w:r>
        <w:r w:rsidR="00252990">
          <w:rPr>
            <w:webHidden/>
          </w:rPr>
          <w:t>104</w:t>
        </w:r>
        <w:r w:rsidR="00C864B5" w:rsidRPr="00A162E0">
          <w:rPr>
            <w:webHidden/>
          </w:rPr>
          <w:fldChar w:fldCharType="end"/>
        </w:r>
      </w:hyperlink>
    </w:p>
    <w:p w14:paraId="66AE943E" w14:textId="0FB52402" w:rsidR="00C864B5" w:rsidRPr="00A162E0" w:rsidRDefault="0074517E" w:rsidP="00A162E0">
      <w:pPr>
        <w:pStyle w:val="21"/>
        <w:ind w:left="851"/>
        <w:rPr>
          <w:rFonts w:eastAsiaTheme="minorEastAsia"/>
          <w:lang w:eastAsia="ru-RU"/>
        </w:rPr>
      </w:pPr>
      <w:hyperlink w:anchor="_Toc107218130" w:history="1">
        <w:r w:rsidR="00C864B5" w:rsidRPr="00A162E0">
          <w:rPr>
            <w:rStyle w:val="ac"/>
          </w:rPr>
          <w:t>3.7.2.3</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2.3 </w:t>
        </w:r>
        <w:r w:rsidR="00D86661">
          <w:rPr>
            <w:rStyle w:val="ac"/>
          </w:rPr>
          <w:t>«</w:t>
        </w:r>
        <w:r w:rsidR="00C864B5" w:rsidRPr="00A162E0">
          <w:rPr>
            <w:rStyle w:val="ac"/>
          </w:rPr>
          <w:t>Многоэтажная жилая застройка</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_Toc107218130 \h </w:instrText>
        </w:r>
        <w:r w:rsidR="00C864B5" w:rsidRPr="00A162E0">
          <w:rPr>
            <w:webHidden/>
          </w:rPr>
        </w:r>
        <w:r w:rsidR="00C864B5" w:rsidRPr="00A162E0">
          <w:rPr>
            <w:webHidden/>
          </w:rPr>
          <w:fldChar w:fldCharType="separate"/>
        </w:r>
        <w:r w:rsidR="00252990">
          <w:rPr>
            <w:webHidden/>
          </w:rPr>
          <w:t>106</w:t>
        </w:r>
        <w:r w:rsidR="00C864B5" w:rsidRPr="00A162E0">
          <w:rPr>
            <w:webHidden/>
          </w:rPr>
          <w:fldChar w:fldCharType="end"/>
        </w:r>
      </w:hyperlink>
    </w:p>
    <w:p w14:paraId="527A0DC0" w14:textId="51F9EFA8" w:rsidR="00C864B5" w:rsidRPr="00A162E0" w:rsidRDefault="0074517E" w:rsidP="00A162E0">
      <w:pPr>
        <w:pStyle w:val="21"/>
        <w:ind w:left="426"/>
        <w:rPr>
          <w:rFonts w:eastAsiaTheme="minorEastAsia"/>
          <w:lang w:eastAsia="ru-RU"/>
        </w:rPr>
      </w:pPr>
      <w:hyperlink w:anchor="_Toc107218131" w:history="1">
        <w:r w:rsidR="00C864B5" w:rsidRPr="00A162E0">
          <w:rPr>
            <w:rStyle w:val="ac"/>
          </w:rPr>
          <w:t>3.7.3</w:t>
        </w:r>
        <w:r w:rsidR="00A162E0" w:rsidRP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3 </w:t>
        </w:r>
        <w:r w:rsidR="00D86661">
          <w:rPr>
            <w:rStyle w:val="ac"/>
          </w:rPr>
          <w:t>«</w:t>
        </w:r>
        <w:r w:rsidR="00C864B5" w:rsidRPr="00A162E0">
          <w:rPr>
            <w:rStyle w:val="ac"/>
          </w:rPr>
          <w:t>Общественное использование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_Toc107218131 \h </w:instrText>
        </w:r>
        <w:r w:rsidR="00C864B5" w:rsidRPr="00A162E0">
          <w:rPr>
            <w:webHidden/>
          </w:rPr>
        </w:r>
        <w:r w:rsidR="00C864B5" w:rsidRPr="00A162E0">
          <w:rPr>
            <w:webHidden/>
          </w:rPr>
          <w:fldChar w:fldCharType="separate"/>
        </w:r>
        <w:r w:rsidR="00252990">
          <w:rPr>
            <w:webHidden/>
          </w:rPr>
          <w:t>107</w:t>
        </w:r>
        <w:r w:rsidR="00C864B5" w:rsidRPr="00A162E0">
          <w:rPr>
            <w:webHidden/>
          </w:rPr>
          <w:fldChar w:fldCharType="end"/>
        </w:r>
      </w:hyperlink>
    </w:p>
    <w:p w14:paraId="2F6E68ED" w14:textId="44975793" w:rsidR="00C864B5" w:rsidRPr="00A162E0" w:rsidRDefault="0074517E" w:rsidP="00A162E0">
      <w:pPr>
        <w:pStyle w:val="21"/>
        <w:ind w:left="851"/>
        <w:rPr>
          <w:rFonts w:eastAsiaTheme="minorEastAsia"/>
          <w:lang w:eastAsia="ru-RU"/>
        </w:rPr>
      </w:pPr>
      <w:hyperlink w:anchor="_Toc107218132" w:history="1">
        <w:r w:rsidR="00C864B5" w:rsidRPr="00A162E0">
          <w:rPr>
            <w:rStyle w:val="ac"/>
          </w:rPr>
          <w:t>3.7.3.1</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3.1 </w:t>
        </w:r>
        <w:r w:rsidR="00D86661">
          <w:rPr>
            <w:rStyle w:val="ac"/>
          </w:rPr>
          <w:t>«</w:t>
        </w:r>
        <w:r w:rsidR="00C864B5" w:rsidRPr="00A162E0">
          <w:rPr>
            <w:rStyle w:val="ac"/>
          </w:rPr>
          <w:t>Коммунальное обслуживание в целом</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_Toc107218132 \h </w:instrText>
        </w:r>
        <w:r w:rsidR="00C864B5" w:rsidRPr="00A162E0">
          <w:rPr>
            <w:webHidden/>
          </w:rPr>
        </w:r>
        <w:r w:rsidR="00C864B5" w:rsidRPr="00A162E0">
          <w:rPr>
            <w:webHidden/>
          </w:rPr>
          <w:fldChar w:fldCharType="separate"/>
        </w:r>
        <w:r w:rsidR="00252990">
          <w:rPr>
            <w:webHidden/>
          </w:rPr>
          <w:t>109</w:t>
        </w:r>
        <w:r w:rsidR="00C864B5" w:rsidRPr="00A162E0">
          <w:rPr>
            <w:webHidden/>
          </w:rPr>
          <w:fldChar w:fldCharType="end"/>
        </w:r>
      </w:hyperlink>
    </w:p>
    <w:p w14:paraId="39BC0E56" w14:textId="7CD99248" w:rsidR="00C864B5" w:rsidRPr="00A162E0" w:rsidRDefault="0074517E" w:rsidP="00A162E0">
      <w:pPr>
        <w:pStyle w:val="21"/>
        <w:ind w:left="851"/>
        <w:rPr>
          <w:rFonts w:eastAsiaTheme="minorEastAsia"/>
          <w:lang w:eastAsia="ru-RU"/>
        </w:rPr>
      </w:pPr>
      <w:hyperlink w:anchor="_Toc107218133" w:history="1">
        <w:r w:rsidR="00C864B5" w:rsidRPr="00A162E0">
          <w:rPr>
            <w:rStyle w:val="ac"/>
          </w:rPr>
          <w:t>3.7.3.2</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3.2 </w:t>
        </w:r>
        <w:r w:rsidR="00D86661">
          <w:rPr>
            <w:rStyle w:val="ac"/>
          </w:rPr>
          <w:t>«</w:t>
        </w:r>
        <w:r w:rsidR="00C864B5" w:rsidRPr="00A162E0">
          <w:rPr>
            <w:rStyle w:val="ac"/>
          </w:rPr>
          <w:t>Коммунальное обслуживание: административные здания</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_Toc107218133 \h </w:instrText>
        </w:r>
        <w:r w:rsidR="00C864B5" w:rsidRPr="00A162E0">
          <w:rPr>
            <w:webHidden/>
          </w:rPr>
        </w:r>
        <w:r w:rsidR="00C864B5" w:rsidRPr="00A162E0">
          <w:rPr>
            <w:webHidden/>
          </w:rPr>
          <w:fldChar w:fldCharType="separate"/>
        </w:r>
        <w:r w:rsidR="00252990">
          <w:rPr>
            <w:webHidden/>
          </w:rPr>
          <w:t>110</w:t>
        </w:r>
        <w:r w:rsidR="00C864B5" w:rsidRPr="00A162E0">
          <w:rPr>
            <w:webHidden/>
          </w:rPr>
          <w:fldChar w:fldCharType="end"/>
        </w:r>
      </w:hyperlink>
    </w:p>
    <w:p w14:paraId="5E2BB8E2" w14:textId="308892FE" w:rsidR="00C864B5" w:rsidRPr="00A162E0" w:rsidRDefault="0074517E" w:rsidP="00A162E0">
      <w:pPr>
        <w:pStyle w:val="21"/>
        <w:ind w:left="851"/>
        <w:rPr>
          <w:rFonts w:eastAsiaTheme="minorEastAsia"/>
          <w:lang w:eastAsia="ru-RU"/>
        </w:rPr>
      </w:pPr>
      <w:hyperlink w:anchor="_Toc107218146" w:history="1">
        <w:r w:rsidR="00C864B5" w:rsidRPr="00A162E0">
          <w:rPr>
            <w:rStyle w:val="ac"/>
          </w:rPr>
          <w:t>3.7.3.3</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3.3 </w:t>
        </w:r>
        <w:r w:rsidR="00D86661">
          <w:rPr>
            <w:rStyle w:val="ac"/>
          </w:rPr>
          <w:t>«</w:t>
        </w:r>
        <w:r w:rsidR="00C864B5" w:rsidRPr="00A162E0">
          <w:rPr>
            <w:rStyle w:val="ac"/>
          </w:rPr>
          <w:t>Бытовое обслуживание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_Toc107218146 \h </w:instrText>
        </w:r>
        <w:r w:rsidR="00C864B5" w:rsidRPr="00A162E0">
          <w:rPr>
            <w:webHidden/>
          </w:rPr>
        </w:r>
        <w:r w:rsidR="00C864B5" w:rsidRPr="00A162E0">
          <w:rPr>
            <w:webHidden/>
          </w:rPr>
          <w:fldChar w:fldCharType="separate"/>
        </w:r>
        <w:r w:rsidR="00252990">
          <w:rPr>
            <w:webHidden/>
          </w:rPr>
          <w:t>111</w:t>
        </w:r>
        <w:r w:rsidR="00C864B5" w:rsidRPr="00A162E0">
          <w:rPr>
            <w:webHidden/>
          </w:rPr>
          <w:fldChar w:fldCharType="end"/>
        </w:r>
      </w:hyperlink>
    </w:p>
    <w:p w14:paraId="08380601" w14:textId="4DC37F30" w:rsidR="00C864B5" w:rsidRPr="00A162E0" w:rsidRDefault="0074517E" w:rsidP="00A162E0">
      <w:pPr>
        <w:pStyle w:val="21"/>
        <w:ind w:left="851"/>
        <w:rPr>
          <w:rFonts w:eastAsiaTheme="minorEastAsia"/>
          <w:lang w:eastAsia="ru-RU"/>
        </w:rPr>
      </w:pPr>
      <w:hyperlink w:anchor="_Toc107218159" w:history="1">
        <w:r w:rsidR="00C864B5" w:rsidRPr="00A162E0">
          <w:rPr>
            <w:rStyle w:val="ac"/>
          </w:rPr>
          <w:t>3.7.3.4</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3.4 </w:t>
        </w:r>
        <w:r w:rsidR="00D86661">
          <w:rPr>
            <w:rStyle w:val="ac"/>
          </w:rPr>
          <w:t>«</w:t>
        </w:r>
        <w:r w:rsidR="00C864B5" w:rsidRPr="00A162E0">
          <w:rPr>
            <w:rStyle w:val="ac"/>
          </w:rPr>
          <w:t>Общественное управление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_Toc107218159 \h </w:instrText>
        </w:r>
        <w:r w:rsidR="00C864B5" w:rsidRPr="00A162E0">
          <w:rPr>
            <w:webHidden/>
          </w:rPr>
        </w:r>
        <w:r w:rsidR="00C864B5" w:rsidRPr="00A162E0">
          <w:rPr>
            <w:webHidden/>
          </w:rPr>
          <w:fldChar w:fldCharType="separate"/>
        </w:r>
        <w:r w:rsidR="00252990">
          <w:rPr>
            <w:webHidden/>
          </w:rPr>
          <w:t>112</w:t>
        </w:r>
        <w:r w:rsidR="00C864B5" w:rsidRPr="00A162E0">
          <w:rPr>
            <w:webHidden/>
          </w:rPr>
          <w:fldChar w:fldCharType="end"/>
        </w:r>
      </w:hyperlink>
    </w:p>
    <w:p w14:paraId="7CF9DE24" w14:textId="1EA8C9FE" w:rsidR="00C864B5" w:rsidRPr="00A162E0" w:rsidRDefault="0074517E" w:rsidP="00A162E0">
      <w:pPr>
        <w:pStyle w:val="21"/>
        <w:ind w:left="851"/>
        <w:rPr>
          <w:rStyle w:val="ac"/>
        </w:rPr>
      </w:pPr>
      <w:hyperlink w:anchor="_Toc107218172" w:history="1">
        <w:r w:rsidR="00C864B5" w:rsidRPr="00A162E0">
          <w:rPr>
            <w:rStyle w:val="ac"/>
          </w:rPr>
          <w:t>3.7.3.5</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3.5 </w:t>
        </w:r>
        <w:r w:rsidR="00D86661">
          <w:rPr>
            <w:rStyle w:val="ac"/>
          </w:rPr>
          <w:t>«</w:t>
        </w:r>
        <w:r w:rsidR="00C864B5" w:rsidRPr="00A162E0">
          <w:rPr>
            <w:rStyle w:val="ac"/>
          </w:rPr>
          <w:t>Обслуживание перевозок пассажиров</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_Toc107218172 \h </w:instrText>
        </w:r>
        <w:r w:rsidR="00C864B5" w:rsidRPr="00A162E0">
          <w:rPr>
            <w:webHidden/>
          </w:rPr>
        </w:r>
        <w:r w:rsidR="00C864B5" w:rsidRPr="00A162E0">
          <w:rPr>
            <w:webHidden/>
          </w:rPr>
          <w:fldChar w:fldCharType="separate"/>
        </w:r>
        <w:r w:rsidR="00252990">
          <w:rPr>
            <w:webHidden/>
          </w:rPr>
          <w:t>112</w:t>
        </w:r>
        <w:r w:rsidR="00C864B5" w:rsidRPr="00A162E0">
          <w:rPr>
            <w:webHidden/>
          </w:rPr>
          <w:fldChar w:fldCharType="end"/>
        </w:r>
      </w:hyperlink>
    </w:p>
    <w:p w14:paraId="18CC11BA" w14:textId="7FCB7EF1" w:rsidR="00C864B5" w:rsidRPr="00A162E0" w:rsidRDefault="0074517E" w:rsidP="00A162E0">
      <w:pPr>
        <w:pStyle w:val="21"/>
        <w:ind w:left="851"/>
        <w:rPr>
          <w:rFonts w:eastAsiaTheme="minorEastAsia"/>
          <w:lang w:eastAsia="ru-RU"/>
        </w:rPr>
      </w:pPr>
      <w:hyperlink w:anchor="_Toc107218173" w:history="1">
        <w:r w:rsidR="00C864B5" w:rsidRPr="00A162E0">
          <w:rPr>
            <w:rStyle w:val="ac"/>
          </w:rPr>
          <w:t>3.7.3.6</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3.6 </w:t>
        </w:r>
        <w:r w:rsidR="00D86661">
          <w:rPr>
            <w:rStyle w:val="ac"/>
          </w:rPr>
          <w:t>«</w:t>
        </w:r>
        <w:r w:rsidR="00C864B5" w:rsidRPr="00A162E0">
          <w:rPr>
            <w:rStyle w:val="ac"/>
          </w:rPr>
          <w:t>Объекты образования, науки, здравоохранения, социального обеспечения, спорта, культуры, религии</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_Toc107218173 \h </w:instrText>
        </w:r>
        <w:r w:rsidR="00C864B5" w:rsidRPr="00A162E0">
          <w:rPr>
            <w:webHidden/>
          </w:rPr>
        </w:r>
        <w:r w:rsidR="00C864B5" w:rsidRPr="00A162E0">
          <w:rPr>
            <w:webHidden/>
          </w:rPr>
          <w:fldChar w:fldCharType="separate"/>
        </w:r>
        <w:r w:rsidR="00252990">
          <w:rPr>
            <w:webHidden/>
          </w:rPr>
          <w:t>113</w:t>
        </w:r>
        <w:r w:rsidR="00C864B5" w:rsidRPr="00A162E0">
          <w:rPr>
            <w:webHidden/>
          </w:rPr>
          <w:fldChar w:fldCharType="end"/>
        </w:r>
      </w:hyperlink>
    </w:p>
    <w:p w14:paraId="6B0038C5" w14:textId="0AFB1DD5" w:rsidR="00C864B5" w:rsidRPr="00A162E0" w:rsidRDefault="0074517E" w:rsidP="00A162E0">
      <w:pPr>
        <w:pStyle w:val="21"/>
        <w:ind w:left="851"/>
        <w:rPr>
          <w:rFonts w:eastAsiaTheme="minorEastAsia"/>
          <w:lang w:eastAsia="ru-RU"/>
        </w:rPr>
      </w:pPr>
      <w:hyperlink w:anchor="_Toc107218186" w:history="1">
        <w:r w:rsidR="00C864B5" w:rsidRPr="00A162E0">
          <w:rPr>
            <w:rStyle w:val="ac"/>
          </w:rPr>
          <w:t>3.7.3.7</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3.7 </w:t>
        </w:r>
        <w:r w:rsidR="00D86661">
          <w:rPr>
            <w:rStyle w:val="ac"/>
          </w:rPr>
          <w:t>«</w:t>
        </w:r>
        <w:r w:rsidR="00C864B5" w:rsidRPr="00A162E0">
          <w:rPr>
            <w:rStyle w:val="ac"/>
          </w:rPr>
          <w:t>Общественное использование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_Toc107218186 \h </w:instrText>
        </w:r>
        <w:r w:rsidR="00C864B5" w:rsidRPr="00A162E0">
          <w:rPr>
            <w:webHidden/>
          </w:rPr>
        </w:r>
        <w:r w:rsidR="00C864B5" w:rsidRPr="00A162E0">
          <w:rPr>
            <w:webHidden/>
          </w:rPr>
          <w:fldChar w:fldCharType="separate"/>
        </w:r>
        <w:r w:rsidR="00252990">
          <w:rPr>
            <w:webHidden/>
          </w:rPr>
          <w:t>115</w:t>
        </w:r>
        <w:r w:rsidR="00C864B5" w:rsidRPr="00A162E0">
          <w:rPr>
            <w:webHidden/>
          </w:rPr>
          <w:fldChar w:fldCharType="end"/>
        </w:r>
      </w:hyperlink>
    </w:p>
    <w:p w14:paraId="028EBDEE" w14:textId="5C491050" w:rsidR="00C864B5" w:rsidRPr="00A162E0" w:rsidRDefault="0074517E" w:rsidP="00A162E0">
      <w:pPr>
        <w:pStyle w:val="21"/>
        <w:ind w:left="851"/>
        <w:rPr>
          <w:rFonts w:eastAsiaTheme="minorEastAsia"/>
          <w:lang w:eastAsia="ru-RU"/>
        </w:rPr>
      </w:pPr>
      <w:hyperlink w:anchor="_Toc107218187" w:history="1">
        <w:r w:rsidR="00C864B5" w:rsidRPr="00A162E0">
          <w:rPr>
            <w:rStyle w:val="ac"/>
          </w:rPr>
          <w:t>3.7.3.8</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3.8 </w:t>
        </w:r>
        <w:r w:rsidR="00D86661">
          <w:rPr>
            <w:rStyle w:val="ac"/>
          </w:rPr>
          <w:t>«</w:t>
        </w:r>
        <w:r w:rsidR="00C864B5" w:rsidRPr="00A162E0">
          <w:rPr>
            <w:rStyle w:val="ac"/>
          </w:rPr>
          <w:t>Обеспечение обороны и безопасности</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_Toc107218187 \h </w:instrText>
        </w:r>
        <w:r w:rsidR="00C864B5" w:rsidRPr="00A162E0">
          <w:rPr>
            <w:webHidden/>
          </w:rPr>
        </w:r>
        <w:r w:rsidR="00C864B5" w:rsidRPr="00A162E0">
          <w:rPr>
            <w:webHidden/>
          </w:rPr>
          <w:fldChar w:fldCharType="separate"/>
        </w:r>
        <w:r w:rsidR="00252990">
          <w:rPr>
            <w:webHidden/>
          </w:rPr>
          <w:t>115</w:t>
        </w:r>
        <w:r w:rsidR="00C864B5" w:rsidRPr="00A162E0">
          <w:rPr>
            <w:webHidden/>
          </w:rPr>
          <w:fldChar w:fldCharType="end"/>
        </w:r>
      </w:hyperlink>
    </w:p>
    <w:p w14:paraId="3918F75A" w14:textId="4E816A64" w:rsidR="00C864B5" w:rsidRPr="00A162E0" w:rsidRDefault="0074517E" w:rsidP="00A162E0">
      <w:pPr>
        <w:pStyle w:val="21"/>
        <w:ind w:left="851"/>
        <w:rPr>
          <w:rFonts w:eastAsiaTheme="minorEastAsia"/>
          <w:lang w:eastAsia="ru-RU"/>
        </w:rPr>
      </w:pPr>
      <w:hyperlink w:anchor="_Toc107218188" w:history="1">
        <w:r w:rsidR="00C864B5" w:rsidRPr="00A162E0">
          <w:rPr>
            <w:rStyle w:val="ac"/>
          </w:rPr>
          <w:t>3.7.3.9</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3.9 </w:t>
        </w:r>
        <w:r w:rsidR="00D86661">
          <w:rPr>
            <w:rStyle w:val="ac"/>
          </w:rPr>
          <w:t>«</w:t>
        </w:r>
        <w:r w:rsidR="00C864B5" w:rsidRPr="00A162E0">
          <w:rPr>
            <w:rStyle w:val="ac"/>
          </w:rPr>
          <w:t>Историко-культурная деятельность</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_Toc107218188 \h </w:instrText>
        </w:r>
        <w:r w:rsidR="00C864B5" w:rsidRPr="00A162E0">
          <w:rPr>
            <w:webHidden/>
          </w:rPr>
        </w:r>
        <w:r w:rsidR="00C864B5" w:rsidRPr="00A162E0">
          <w:rPr>
            <w:webHidden/>
          </w:rPr>
          <w:fldChar w:fldCharType="separate"/>
        </w:r>
        <w:r w:rsidR="00252990">
          <w:rPr>
            <w:webHidden/>
          </w:rPr>
          <w:t>115</w:t>
        </w:r>
        <w:r w:rsidR="00C864B5" w:rsidRPr="00A162E0">
          <w:rPr>
            <w:webHidden/>
          </w:rPr>
          <w:fldChar w:fldCharType="end"/>
        </w:r>
      </w:hyperlink>
    </w:p>
    <w:p w14:paraId="0DD611C4" w14:textId="0DE7E4B8" w:rsidR="00C864B5" w:rsidRPr="00A162E0" w:rsidRDefault="0074517E" w:rsidP="00A162E0">
      <w:pPr>
        <w:pStyle w:val="21"/>
        <w:ind w:left="426"/>
        <w:rPr>
          <w:rFonts w:eastAsiaTheme="minorEastAsia"/>
          <w:lang w:eastAsia="ru-RU"/>
        </w:rPr>
      </w:pPr>
      <w:hyperlink w:anchor="_Toc107218189" w:history="1">
        <w:r w:rsidR="00C864B5" w:rsidRPr="00A162E0">
          <w:rPr>
            <w:rStyle w:val="ac"/>
          </w:rPr>
          <w:t>3.7.4</w:t>
        </w:r>
        <w:r w:rsidR="00A162E0" w:rsidRP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4 </w:t>
        </w:r>
        <w:r w:rsidR="00D86661">
          <w:rPr>
            <w:rStyle w:val="ac"/>
          </w:rPr>
          <w:t>«</w:t>
        </w:r>
        <w:r w:rsidR="00C864B5" w:rsidRPr="00A162E0">
          <w:rPr>
            <w:rStyle w:val="ac"/>
          </w:rPr>
          <w:t>Предпринимательство</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_Toc107218189 \h </w:instrText>
        </w:r>
        <w:r w:rsidR="00C864B5" w:rsidRPr="00A162E0">
          <w:rPr>
            <w:webHidden/>
          </w:rPr>
        </w:r>
        <w:r w:rsidR="00C864B5" w:rsidRPr="00A162E0">
          <w:rPr>
            <w:webHidden/>
          </w:rPr>
          <w:fldChar w:fldCharType="separate"/>
        </w:r>
        <w:r w:rsidR="00252990">
          <w:rPr>
            <w:webHidden/>
          </w:rPr>
          <w:t>116</w:t>
        </w:r>
        <w:r w:rsidR="00C864B5" w:rsidRPr="00A162E0">
          <w:rPr>
            <w:webHidden/>
          </w:rPr>
          <w:fldChar w:fldCharType="end"/>
        </w:r>
      </w:hyperlink>
    </w:p>
    <w:p w14:paraId="014F8852" w14:textId="3F79A5EE" w:rsidR="00C864B5" w:rsidRPr="00A162E0" w:rsidRDefault="0074517E" w:rsidP="00A162E0">
      <w:pPr>
        <w:pStyle w:val="21"/>
        <w:ind w:left="851"/>
        <w:rPr>
          <w:rFonts w:eastAsiaTheme="minorEastAsia"/>
          <w:lang w:eastAsia="ru-RU"/>
        </w:rPr>
      </w:pPr>
      <w:hyperlink w:anchor="_Toc107218192" w:history="1">
        <w:r w:rsidR="00C864B5" w:rsidRPr="00A162E0">
          <w:rPr>
            <w:rStyle w:val="ac"/>
          </w:rPr>
          <w:t>3.7.4.1</w:t>
        </w:r>
        <w:r w:rsidR="00C864B5" w:rsidRPr="00A162E0">
          <w:rPr>
            <w:rStyle w:val="ac"/>
            <w:rFonts w:eastAsiaTheme="minorEastAsia"/>
            <w:lang w:eastAsia="ru-RU"/>
          </w:rPr>
          <w:tab/>
        </w:r>
        <w:r w:rsidR="00A162E0" w:rsidRPr="00A162E0">
          <w:rPr>
            <w:rStyle w:val="ac"/>
            <w:rFonts w:eastAsiaTheme="minorEastAsia"/>
            <w:lang w:eastAsia="ru-RU"/>
          </w:rPr>
          <w:t>.</w:t>
        </w:r>
        <w:r w:rsidR="00C864B5" w:rsidRPr="00A162E0">
          <w:rPr>
            <w:rStyle w:val="ac"/>
          </w:rPr>
          <w:t xml:space="preserve">Расчет кадастровой стоимости земельных участков подгруппы 4.1 </w:t>
        </w:r>
        <w:r w:rsidR="00D86661">
          <w:rPr>
            <w:rStyle w:val="ac"/>
          </w:rPr>
          <w:t>«</w:t>
        </w:r>
        <w:r w:rsidR="00C864B5" w:rsidRPr="00A162E0">
          <w:rPr>
            <w:rStyle w:val="ac"/>
          </w:rPr>
          <w:t>Объекты торговли</w:t>
        </w:r>
        <w:r w:rsidR="00D86661">
          <w:rPr>
            <w:rStyle w:val="ac"/>
          </w:rPr>
          <w:t>»</w:t>
        </w:r>
        <w:r w:rsidR="00A2714A" w:rsidRPr="00A162E0">
          <w:rPr>
            <w:rStyle w:val="ac"/>
            <w:rFonts w:eastAsiaTheme="minorHAnsi"/>
          </w:rPr>
          <w:t xml:space="preserve"> </w:t>
        </w:r>
        <w:r w:rsidR="00A162E0" w:rsidRPr="00A162E0">
          <w:rPr>
            <w:rStyle w:val="ac"/>
            <w:rFonts w:eastAsiaTheme="minorHAnsi"/>
          </w:rPr>
          <w:tab/>
        </w:r>
        <w:r w:rsidR="00C864B5" w:rsidRPr="00A162E0">
          <w:rPr>
            <w:rStyle w:val="ac"/>
            <w:webHidden/>
          </w:rPr>
          <w:fldChar w:fldCharType="begin"/>
        </w:r>
        <w:r w:rsidR="00C864B5" w:rsidRPr="00A162E0">
          <w:rPr>
            <w:rStyle w:val="ac"/>
            <w:webHidden/>
          </w:rPr>
          <w:instrText xml:space="preserve"> PAGEREF _Toc107218192 \h </w:instrText>
        </w:r>
        <w:r w:rsidR="00C864B5" w:rsidRPr="00A162E0">
          <w:rPr>
            <w:rStyle w:val="ac"/>
            <w:webHidden/>
          </w:rPr>
        </w:r>
        <w:r w:rsidR="00C864B5" w:rsidRPr="00A162E0">
          <w:rPr>
            <w:rStyle w:val="ac"/>
            <w:webHidden/>
          </w:rPr>
          <w:fldChar w:fldCharType="separate"/>
        </w:r>
        <w:r w:rsidR="00252990">
          <w:rPr>
            <w:rStyle w:val="ac"/>
            <w:webHidden/>
          </w:rPr>
          <w:t>118</w:t>
        </w:r>
        <w:r w:rsidR="00C864B5" w:rsidRPr="00A162E0">
          <w:rPr>
            <w:rStyle w:val="ac"/>
            <w:webHidden/>
          </w:rPr>
          <w:fldChar w:fldCharType="end"/>
        </w:r>
      </w:hyperlink>
    </w:p>
    <w:p w14:paraId="45600FEF" w14:textId="78D9A871" w:rsidR="00C864B5" w:rsidRPr="00A162E0" w:rsidRDefault="0074517E" w:rsidP="00A162E0">
      <w:pPr>
        <w:pStyle w:val="21"/>
        <w:ind w:left="851"/>
        <w:rPr>
          <w:rFonts w:eastAsiaTheme="minorEastAsia"/>
          <w:lang w:eastAsia="ru-RU"/>
        </w:rPr>
      </w:pPr>
      <w:hyperlink w:anchor="_Toc107218201" w:history="1">
        <w:r w:rsidR="00C864B5" w:rsidRPr="00A162E0">
          <w:rPr>
            <w:rStyle w:val="ac"/>
          </w:rPr>
          <w:t>3.7.4.2</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4.2 </w:t>
        </w:r>
        <w:r w:rsidR="00D86661">
          <w:rPr>
            <w:rStyle w:val="ac"/>
          </w:rPr>
          <w:t>«</w:t>
        </w:r>
        <w:r w:rsidR="00C864B5" w:rsidRPr="00A162E0">
          <w:rPr>
            <w:rStyle w:val="ac"/>
          </w:rPr>
          <w:t>Банковская и страховая деятельность</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_Toc107218201 \h </w:instrText>
        </w:r>
        <w:r w:rsidR="00C864B5" w:rsidRPr="00A162E0">
          <w:rPr>
            <w:webHidden/>
          </w:rPr>
        </w:r>
        <w:r w:rsidR="00C864B5" w:rsidRPr="00A162E0">
          <w:rPr>
            <w:webHidden/>
          </w:rPr>
          <w:fldChar w:fldCharType="separate"/>
        </w:r>
        <w:r w:rsidR="00252990">
          <w:rPr>
            <w:webHidden/>
          </w:rPr>
          <w:t>126</w:t>
        </w:r>
        <w:r w:rsidR="00C864B5" w:rsidRPr="00A162E0">
          <w:rPr>
            <w:webHidden/>
          </w:rPr>
          <w:fldChar w:fldCharType="end"/>
        </w:r>
      </w:hyperlink>
    </w:p>
    <w:p w14:paraId="6A391FBA" w14:textId="5AA9BCE5" w:rsidR="00C864B5" w:rsidRPr="00A162E0" w:rsidRDefault="0074517E" w:rsidP="00A162E0">
      <w:pPr>
        <w:pStyle w:val="21"/>
        <w:ind w:left="851"/>
        <w:rPr>
          <w:rFonts w:eastAsiaTheme="minorEastAsia"/>
          <w:lang w:eastAsia="ru-RU"/>
        </w:rPr>
      </w:pPr>
      <w:hyperlink w:anchor="_Toc107218214" w:history="1">
        <w:r w:rsidR="00C864B5" w:rsidRPr="00A162E0">
          <w:rPr>
            <w:rStyle w:val="ac"/>
          </w:rPr>
          <w:t>3.7.4.3</w:t>
        </w:r>
        <w:r w:rsidR="00A162E0" w:rsidRPr="00A162E0">
          <w:rPr>
            <w:rStyle w:val="ac"/>
          </w:rPr>
          <w:t>.</w:t>
        </w:r>
        <w:r w:rsidR="00C864B5" w:rsidRPr="00A162E0">
          <w:rPr>
            <w:rStyle w:val="ac"/>
            <w:rFonts w:eastAsiaTheme="minorEastAsia"/>
            <w:lang w:eastAsia="ru-RU"/>
          </w:rPr>
          <w:tab/>
        </w:r>
        <w:r w:rsidR="00C864B5" w:rsidRPr="00A162E0">
          <w:rPr>
            <w:rStyle w:val="ac"/>
          </w:rPr>
          <w:t xml:space="preserve">Расчет кадастровой стоимости земельных участков подгруппы 4.3 </w:t>
        </w:r>
        <w:r w:rsidR="00D86661">
          <w:rPr>
            <w:rStyle w:val="ac"/>
          </w:rPr>
          <w:t>«</w:t>
        </w:r>
        <w:r w:rsidR="00C864B5" w:rsidRPr="00A162E0">
          <w:rPr>
            <w:rStyle w:val="ac"/>
          </w:rPr>
          <w:t>Деловое управление</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_Toc107218214 \h </w:instrText>
        </w:r>
        <w:r w:rsidR="00C864B5" w:rsidRPr="00A162E0">
          <w:rPr>
            <w:rStyle w:val="ac"/>
            <w:webHidden/>
          </w:rPr>
        </w:r>
        <w:r w:rsidR="00C864B5" w:rsidRPr="00A162E0">
          <w:rPr>
            <w:rStyle w:val="ac"/>
            <w:webHidden/>
          </w:rPr>
          <w:fldChar w:fldCharType="separate"/>
        </w:r>
        <w:r w:rsidR="00252990">
          <w:rPr>
            <w:rStyle w:val="ac"/>
            <w:webHidden/>
          </w:rPr>
          <w:t>127</w:t>
        </w:r>
        <w:r w:rsidR="00C864B5" w:rsidRPr="00A162E0">
          <w:rPr>
            <w:rStyle w:val="ac"/>
            <w:webHidden/>
          </w:rPr>
          <w:fldChar w:fldCharType="end"/>
        </w:r>
      </w:hyperlink>
    </w:p>
    <w:p w14:paraId="7FFBE731" w14:textId="59F90EBD" w:rsidR="00C864B5" w:rsidRPr="00A162E0" w:rsidRDefault="0074517E" w:rsidP="00A162E0">
      <w:pPr>
        <w:pStyle w:val="21"/>
        <w:ind w:left="851"/>
        <w:rPr>
          <w:rFonts w:eastAsiaTheme="minorEastAsia"/>
          <w:lang w:eastAsia="ru-RU"/>
        </w:rPr>
      </w:pPr>
      <w:hyperlink w:anchor="_Toc107218227" w:history="1">
        <w:r w:rsidR="00C864B5" w:rsidRPr="00A162E0">
          <w:rPr>
            <w:rStyle w:val="ac"/>
          </w:rPr>
          <w:t>3.7.4.4</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4.4 </w:t>
        </w:r>
        <w:r w:rsidR="00D86661">
          <w:rPr>
            <w:rStyle w:val="ac"/>
          </w:rPr>
          <w:t>«</w:t>
        </w:r>
        <w:r w:rsidR="00C864B5" w:rsidRPr="00A162E0">
          <w:rPr>
            <w:rStyle w:val="ac"/>
          </w:rPr>
          <w:t>Придорожный сервис</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_Toc107218227 \h </w:instrText>
        </w:r>
        <w:r w:rsidR="00C864B5" w:rsidRPr="00A162E0">
          <w:rPr>
            <w:webHidden/>
          </w:rPr>
        </w:r>
        <w:r w:rsidR="00C864B5" w:rsidRPr="00A162E0">
          <w:rPr>
            <w:webHidden/>
          </w:rPr>
          <w:fldChar w:fldCharType="separate"/>
        </w:r>
        <w:r w:rsidR="00252990">
          <w:rPr>
            <w:webHidden/>
          </w:rPr>
          <w:t>127</w:t>
        </w:r>
        <w:r w:rsidR="00C864B5" w:rsidRPr="00A162E0">
          <w:rPr>
            <w:webHidden/>
          </w:rPr>
          <w:fldChar w:fldCharType="end"/>
        </w:r>
      </w:hyperlink>
    </w:p>
    <w:p w14:paraId="22707753" w14:textId="5C9F0C23" w:rsidR="00C864B5" w:rsidRPr="00A162E0" w:rsidRDefault="0074517E" w:rsidP="00A162E0">
      <w:pPr>
        <w:pStyle w:val="21"/>
        <w:ind w:left="851"/>
        <w:rPr>
          <w:rFonts w:eastAsiaTheme="minorEastAsia"/>
          <w:lang w:eastAsia="ru-RU"/>
        </w:rPr>
      </w:pPr>
      <w:hyperlink w:anchor="_Toc107218242" w:history="1">
        <w:r w:rsidR="00C864B5" w:rsidRPr="00A162E0">
          <w:rPr>
            <w:rStyle w:val="ac"/>
          </w:rPr>
          <w:t>3.7.4.5</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4.5 </w:t>
        </w:r>
        <w:r w:rsidR="00D86661">
          <w:rPr>
            <w:rStyle w:val="ac"/>
          </w:rPr>
          <w:t>«</w:t>
        </w:r>
        <w:r w:rsidR="00C864B5" w:rsidRPr="00A162E0">
          <w:rPr>
            <w:rStyle w:val="ac"/>
          </w:rPr>
          <w:t>Предпринимательство</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_Toc107218242 \h </w:instrText>
        </w:r>
        <w:r w:rsidR="00C864B5" w:rsidRPr="00A162E0">
          <w:rPr>
            <w:webHidden/>
          </w:rPr>
        </w:r>
        <w:r w:rsidR="00C864B5" w:rsidRPr="00A162E0">
          <w:rPr>
            <w:webHidden/>
          </w:rPr>
          <w:fldChar w:fldCharType="separate"/>
        </w:r>
        <w:r w:rsidR="00252990">
          <w:rPr>
            <w:webHidden/>
          </w:rPr>
          <w:t>130</w:t>
        </w:r>
        <w:r w:rsidR="00C864B5" w:rsidRPr="00A162E0">
          <w:rPr>
            <w:webHidden/>
          </w:rPr>
          <w:fldChar w:fldCharType="end"/>
        </w:r>
      </w:hyperlink>
    </w:p>
    <w:p w14:paraId="4F9E7C4D" w14:textId="53E14771" w:rsidR="00C864B5" w:rsidRPr="00A162E0" w:rsidRDefault="0074517E" w:rsidP="00A162E0">
      <w:pPr>
        <w:pStyle w:val="21"/>
        <w:ind w:left="851"/>
        <w:rPr>
          <w:rFonts w:eastAsiaTheme="minorEastAsia"/>
          <w:lang w:eastAsia="ru-RU"/>
        </w:rPr>
      </w:pPr>
      <w:hyperlink w:anchor="_Toc107218243" w:history="1">
        <w:r w:rsidR="00C864B5" w:rsidRPr="00A162E0">
          <w:rPr>
            <w:rStyle w:val="ac"/>
          </w:rPr>
          <w:t>3.7.4.6</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4.6 </w:t>
        </w:r>
        <w:r w:rsidR="00D86661">
          <w:rPr>
            <w:rStyle w:val="ac"/>
          </w:rPr>
          <w:t>«</w:t>
        </w:r>
        <w:r w:rsidR="00C864B5" w:rsidRPr="00A162E0">
          <w:rPr>
            <w:rStyle w:val="ac"/>
          </w:rPr>
          <w:t>Встроенные помещения</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_Toc107218243 \h </w:instrText>
        </w:r>
        <w:r w:rsidR="00C864B5" w:rsidRPr="00A162E0">
          <w:rPr>
            <w:webHidden/>
          </w:rPr>
        </w:r>
        <w:r w:rsidR="00C864B5" w:rsidRPr="00A162E0">
          <w:rPr>
            <w:webHidden/>
          </w:rPr>
          <w:fldChar w:fldCharType="separate"/>
        </w:r>
        <w:r w:rsidR="00252990">
          <w:rPr>
            <w:webHidden/>
          </w:rPr>
          <w:t>131</w:t>
        </w:r>
        <w:r w:rsidR="00C864B5" w:rsidRPr="00A162E0">
          <w:rPr>
            <w:webHidden/>
          </w:rPr>
          <w:fldChar w:fldCharType="end"/>
        </w:r>
      </w:hyperlink>
    </w:p>
    <w:p w14:paraId="0E1364F3" w14:textId="1FAE7222" w:rsidR="00C864B5" w:rsidRPr="00A162E0" w:rsidRDefault="0074517E" w:rsidP="00A162E0">
      <w:pPr>
        <w:pStyle w:val="21"/>
        <w:ind w:left="851"/>
        <w:rPr>
          <w:rFonts w:eastAsiaTheme="minorEastAsia"/>
          <w:lang w:eastAsia="ru-RU"/>
        </w:rPr>
      </w:pPr>
      <w:hyperlink w:anchor="_Toc107218244" w:history="1">
        <w:r w:rsidR="00C864B5" w:rsidRPr="00A162E0">
          <w:rPr>
            <w:rStyle w:val="ac"/>
          </w:rPr>
          <w:t>3.7.4.7</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4.7 </w:t>
        </w:r>
        <w:r w:rsidR="00D86661">
          <w:rPr>
            <w:rStyle w:val="ac"/>
          </w:rPr>
          <w:t>«</w:t>
        </w:r>
        <w:r w:rsidR="00C864B5" w:rsidRPr="00A162E0">
          <w:rPr>
            <w:rStyle w:val="ac"/>
          </w:rPr>
          <w:t>Обеспечение сельскохозяйственного производства</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_Toc107218244 \h </w:instrText>
        </w:r>
        <w:r w:rsidR="00C864B5" w:rsidRPr="00A162E0">
          <w:rPr>
            <w:webHidden/>
          </w:rPr>
        </w:r>
        <w:r w:rsidR="00C864B5" w:rsidRPr="00A162E0">
          <w:rPr>
            <w:webHidden/>
          </w:rPr>
          <w:fldChar w:fldCharType="separate"/>
        </w:r>
        <w:r w:rsidR="00252990">
          <w:rPr>
            <w:webHidden/>
          </w:rPr>
          <w:t>131</w:t>
        </w:r>
        <w:r w:rsidR="00C864B5" w:rsidRPr="00A162E0">
          <w:rPr>
            <w:webHidden/>
          </w:rPr>
          <w:fldChar w:fldCharType="end"/>
        </w:r>
      </w:hyperlink>
    </w:p>
    <w:p w14:paraId="191482FD" w14:textId="778D9DCE" w:rsidR="00C864B5" w:rsidRPr="00A162E0" w:rsidRDefault="0074517E" w:rsidP="00A162E0">
      <w:pPr>
        <w:pStyle w:val="21"/>
        <w:ind w:left="851"/>
        <w:rPr>
          <w:rFonts w:eastAsiaTheme="minorEastAsia"/>
          <w:lang w:eastAsia="ru-RU"/>
        </w:rPr>
      </w:pPr>
      <w:hyperlink w:anchor="_Toc107218245" w:history="1">
        <w:r w:rsidR="00C864B5" w:rsidRPr="00A162E0">
          <w:rPr>
            <w:rStyle w:val="ac"/>
          </w:rPr>
          <w:t>3.7.4.8</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4.8 </w:t>
        </w:r>
        <w:r w:rsidR="00D86661">
          <w:rPr>
            <w:rStyle w:val="ac"/>
          </w:rPr>
          <w:t>«</w:t>
        </w:r>
        <w:r w:rsidR="00C864B5" w:rsidRPr="00A162E0">
          <w:rPr>
            <w:rStyle w:val="ac"/>
          </w:rPr>
          <w:t>Охрана Государственной границы Российской Федерации</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_Toc107218245 \h </w:instrText>
        </w:r>
        <w:r w:rsidR="00C864B5" w:rsidRPr="00A162E0">
          <w:rPr>
            <w:webHidden/>
          </w:rPr>
        </w:r>
        <w:r w:rsidR="00C864B5" w:rsidRPr="00A162E0">
          <w:rPr>
            <w:webHidden/>
          </w:rPr>
          <w:fldChar w:fldCharType="separate"/>
        </w:r>
        <w:r w:rsidR="00252990">
          <w:rPr>
            <w:webHidden/>
          </w:rPr>
          <w:t>131</w:t>
        </w:r>
        <w:r w:rsidR="00C864B5" w:rsidRPr="00A162E0">
          <w:rPr>
            <w:webHidden/>
          </w:rPr>
          <w:fldChar w:fldCharType="end"/>
        </w:r>
      </w:hyperlink>
    </w:p>
    <w:p w14:paraId="42F1ED0A" w14:textId="70EDC35C" w:rsidR="00C864B5" w:rsidRPr="00A162E0" w:rsidRDefault="0074517E" w:rsidP="00A162E0">
      <w:pPr>
        <w:pStyle w:val="21"/>
        <w:ind w:left="426"/>
        <w:rPr>
          <w:rFonts w:eastAsiaTheme="minorEastAsia"/>
          <w:lang w:eastAsia="ru-RU"/>
        </w:rPr>
      </w:pPr>
      <w:hyperlink w:anchor="_Toc107218246" w:history="1">
        <w:r w:rsidR="00C864B5" w:rsidRPr="00A162E0">
          <w:rPr>
            <w:rStyle w:val="ac"/>
          </w:rPr>
          <w:t>3.7.5</w:t>
        </w:r>
        <w:r w:rsidR="00A162E0" w:rsidRP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5 </w:t>
        </w:r>
        <w:r w:rsidR="00D86661">
          <w:rPr>
            <w:rStyle w:val="ac"/>
          </w:rPr>
          <w:t>«</w:t>
        </w:r>
        <w:r w:rsidR="00C864B5" w:rsidRPr="00A162E0">
          <w:rPr>
            <w:rStyle w:val="ac"/>
          </w:rPr>
          <w:t>Отдых (рекреация)</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_Toc107218246 \h </w:instrText>
        </w:r>
        <w:r w:rsidR="00C864B5" w:rsidRPr="00A162E0">
          <w:rPr>
            <w:webHidden/>
          </w:rPr>
        </w:r>
        <w:r w:rsidR="00C864B5" w:rsidRPr="00A162E0">
          <w:rPr>
            <w:webHidden/>
          </w:rPr>
          <w:fldChar w:fldCharType="separate"/>
        </w:r>
        <w:r w:rsidR="00252990">
          <w:rPr>
            <w:webHidden/>
          </w:rPr>
          <w:t>132</w:t>
        </w:r>
        <w:r w:rsidR="00C864B5" w:rsidRPr="00A162E0">
          <w:rPr>
            <w:webHidden/>
          </w:rPr>
          <w:fldChar w:fldCharType="end"/>
        </w:r>
      </w:hyperlink>
    </w:p>
    <w:p w14:paraId="561F7D43" w14:textId="2FB3D619" w:rsidR="00C864B5" w:rsidRPr="00A162E0" w:rsidRDefault="0074517E" w:rsidP="00A162E0">
      <w:pPr>
        <w:pStyle w:val="21"/>
        <w:ind w:left="851"/>
        <w:rPr>
          <w:rFonts w:eastAsiaTheme="minorEastAsia"/>
          <w:lang w:eastAsia="ru-RU"/>
        </w:rPr>
      </w:pPr>
      <w:hyperlink w:anchor="_Toc107218247" w:history="1">
        <w:r w:rsidR="00C864B5" w:rsidRPr="00A162E0">
          <w:rPr>
            <w:rStyle w:val="ac"/>
          </w:rPr>
          <w:t>3.7.5.1</w:t>
        </w:r>
        <w:r w:rsidR="00A162E0" w:rsidRP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5.1 </w:t>
        </w:r>
        <w:r w:rsidR="00D86661">
          <w:rPr>
            <w:rStyle w:val="ac"/>
          </w:rPr>
          <w:t>«</w:t>
        </w:r>
        <w:r w:rsidR="00C864B5" w:rsidRPr="00A162E0">
          <w:rPr>
            <w:rStyle w:val="ac"/>
          </w:rPr>
          <w:t>Гостиничное обслуживание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_Toc107218247 \h </w:instrText>
        </w:r>
        <w:r w:rsidR="00C864B5" w:rsidRPr="00A162E0">
          <w:rPr>
            <w:webHidden/>
          </w:rPr>
        </w:r>
        <w:r w:rsidR="00C864B5" w:rsidRPr="00A162E0">
          <w:rPr>
            <w:webHidden/>
          </w:rPr>
          <w:fldChar w:fldCharType="separate"/>
        </w:r>
        <w:r w:rsidR="00252990">
          <w:rPr>
            <w:webHidden/>
          </w:rPr>
          <w:t>132</w:t>
        </w:r>
        <w:r w:rsidR="00C864B5" w:rsidRPr="00A162E0">
          <w:rPr>
            <w:webHidden/>
          </w:rPr>
          <w:fldChar w:fldCharType="end"/>
        </w:r>
      </w:hyperlink>
    </w:p>
    <w:p w14:paraId="721FF65D" w14:textId="5614FB97" w:rsidR="00C864B5" w:rsidRPr="00A162E0" w:rsidRDefault="0074517E" w:rsidP="00A162E0">
      <w:pPr>
        <w:pStyle w:val="21"/>
        <w:ind w:left="851"/>
        <w:rPr>
          <w:rFonts w:eastAsiaTheme="minorEastAsia"/>
          <w:lang w:eastAsia="ru-RU"/>
        </w:rPr>
      </w:pPr>
      <w:hyperlink w:anchor="_Toc107218260" w:history="1">
        <w:r w:rsidR="00C864B5" w:rsidRPr="00A162E0">
          <w:rPr>
            <w:rStyle w:val="ac"/>
          </w:rPr>
          <w:t>3.7.5.2</w:t>
        </w:r>
        <w:r w:rsidR="00C864B5" w:rsidRPr="00A162E0">
          <w:rPr>
            <w:rFonts w:eastAsiaTheme="minorEastAsia"/>
            <w:lang w:eastAsia="ru-RU"/>
          </w:rPr>
          <w:tab/>
        </w:r>
        <w:r w:rsidR="00A162E0" w:rsidRPr="00A162E0">
          <w:rPr>
            <w:rFonts w:eastAsiaTheme="minorEastAsia"/>
            <w:lang w:eastAsia="ru-RU"/>
          </w:rPr>
          <w:t>.</w:t>
        </w:r>
        <w:r w:rsidR="00C864B5" w:rsidRPr="00A162E0">
          <w:rPr>
            <w:rStyle w:val="ac"/>
          </w:rPr>
          <w:t xml:space="preserve">Расчет кадастровой стоимости земельных участков подгруппы 5.2 </w:t>
        </w:r>
        <w:r w:rsidR="00D86661">
          <w:rPr>
            <w:rStyle w:val="ac"/>
          </w:rPr>
          <w:t>«</w:t>
        </w:r>
        <w:r w:rsidR="00C864B5" w:rsidRPr="00A162E0">
          <w:rPr>
            <w:rStyle w:val="ac"/>
          </w:rPr>
          <w:t>Туристическое обслуживание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_Toc107218260 \h </w:instrText>
        </w:r>
        <w:r w:rsidR="00C864B5" w:rsidRPr="00A162E0">
          <w:rPr>
            <w:webHidden/>
          </w:rPr>
        </w:r>
        <w:r w:rsidR="00C864B5" w:rsidRPr="00A162E0">
          <w:rPr>
            <w:webHidden/>
          </w:rPr>
          <w:fldChar w:fldCharType="separate"/>
        </w:r>
        <w:r w:rsidR="00252990">
          <w:rPr>
            <w:webHidden/>
          </w:rPr>
          <w:t>133</w:t>
        </w:r>
        <w:r w:rsidR="00C864B5" w:rsidRPr="00A162E0">
          <w:rPr>
            <w:webHidden/>
          </w:rPr>
          <w:fldChar w:fldCharType="end"/>
        </w:r>
      </w:hyperlink>
    </w:p>
    <w:p w14:paraId="6B0B9B24" w14:textId="7031B7B0" w:rsidR="00C864B5" w:rsidRPr="00A162E0" w:rsidRDefault="0074517E" w:rsidP="00A162E0">
      <w:pPr>
        <w:pStyle w:val="21"/>
        <w:ind w:left="851"/>
        <w:rPr>
          <w:rFonts w:eastAsiaTheme="minorEastAsia"/>
          <w:lang w:eastAsia="ru-RU"/>
        </w:rPr>
      </w:pPr>
      <w:hyperlink w:anchor="_Toc107218273" w:history="1">
        <w:r w:rsidR="00C864B5" w:rsidRPr="00A162E0">
          <w:rPr>
            <w:rStyle w:val="ac"/>
          </w:rPr>
          <w:t>3.7.5.3</w:t>
        </w:r>
        <w:r w:rsidR="00A162E0" w:rsidRPr="00A162E0">
          <w:rPr>
            <w:rStyle w:val="ac"/>
          </w:rPr>
          <w:t>.</w:t>
        </w:r>
        <w:r w:rsidR="00C864B5" w:rsidRPr="00A162E0">
          <w:rPr>
            <w:rStyle w:val="ac"/>
            <w:rFonts w:eastAsiaTheme="minorEastAsia"/>
            <w:lang w:eastAsia="ru-RU"/>
          </w:rPr>
          <w:tab/>
        </w:r>
        <w:r w:rsidR="00C864B5" w:rsidRPr="00A162E0">
          <w:rPr>
            <w:rStyle w:val="ac"/>
          </w:rPr>
          <w:t xml:space="preserve">Расчет кадастровой стоимости земельных участков подгруппы 5.3 </w:t>
        </w:r>
        <w:r w:rsidR="00D86661">
          <w:rPr>
            <w:rStyle w:val="ac"/>
          </w:rPr>
          <w:t>«</w:t>
        </w:r>
        <w:r w:rsidR="00C864B5" w:rsidRPr="00A162E0">
          <w:rPr>
            <w:rStyle w:val="ac"/>
          </w:rPr>
          <w:t>Отдых (рекреация)</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_Toc107218273 \h </w:instrText>
        </w:r>
        <w:r w:rsidR="00C864B5" w:rsidRPr="00A162E0">
          <w:rPr>
            <w:rStyle w:val="ac"/>
            <w:webHidden/>
          </w:rPr>
        </w:r>
        <w:r w:rsidR="00C864B5" w:rsidRPr="00A162E0">
          <w:rPr>
            <w:rStyle w:val="ac"/>
            <w:webHidden/>
          </w:rPr>
          <w:fldChar w:fldCharType="separate"/>
        </w:r>
        <w:r w:rsidR="00252990">
          <w:rPr>
            <w:rStyle w:val="ac"/>
            <w:webHidden/>
          </w:rPr>
          <w:t>134</w:t>
        </w:r>
        <w:r w:rsidR="00C864B5" w:rsidRPr="00A162E0">
          <w:rPr>
            <w:rStyle w:val="ac"/>
            <w:webHidden/>
          </w:rPr>
          <w:fldChar w:fldCharType="end"/>
        </w:r>
      </w:hyperlink>
    </w:p>
    <w:p w14:paraId="316C94DE" w14:textId="248FA8B3" w:rsidR="00C864B5" w:rsidRPr="00A162E0" w:rsidRDefault="0074517E" w:rsidP="00A162E0">
      <w:pPr>
        <w:pStyle w:val="21"/>
        <w:ind w:left="851"/>
        <w:rPr>
          <w:rFonts w:eastAsiaTheme="minorEastAsia"/>
          <w:lang w:eastAsia="ru-RU"/>
        </w:rPr>
      </w:pPr>
      <w:hyperlink w:anchor="_Toc107218286" w:history="1">
        <w:r w:rsidR="00C864B5" w:rsidRPr="00A162E0">
          <w:rPr>
            <w:rStyle w:val="ac"/>
          </w:rPr>
          <w:t>3.7.5.4</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5.4 </w:t>
        </w:r>
        <w:r w:rsidR="00D86661">
          <w:rPr>
            <w:rStyle w:val="ac"/>
          </w:rPr>
          <w:t>«</w:t>
        </w:r>
        <w:r w:rsidR="00C864B5" w:rsidRPr="00A162E0">
          <w:rPr>
            <w:rStyle w:val="ac"/>
          </w:rPr>
          <w:t>Обеспечение деятельности по исполнению наказаний</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_Toc107218286 \h </w:instrText>
        </w:r>
        <w:r w:rsidR="00C864B5" w:rsidRPr="00A162E0">
          <w:rPr>
            <w:webHidden/>
          </w:rPr>
        </w:r>
        <w:r w:rsidR="00C864B5" w:rsidRPr="00A162E0">
          <w:rPr>
            <w:webHidden/>
          </w:rPr>
          <w:fldChar w:fldCharType="separate"/>
        </w:r>
        <w:r w:rsidR="00252990">
          <w:rPr>
            <w:webHidden/>
          </w:rPr>
          <w:t>136</w:t>
        </w:r>
        <w:r w:rsidR="00C864B5" w:rsidRPr="00A162E0">
          <w:rPr>
            <w:webHidden/>
          </w:rPr>
          <w:fldChar w:fldCharType="end"/>
        </w:r>
      </w:hyperlink>
    </w:p>
    <w:p w14:paraId="2D97E5B6" w14:textId="68DDBDA1" w:rsidR="00C864B5" w:rsidRPr="00A162E0" w:rsidRDefault="0074517E" w:rsidP="00A162E0">
      <w:pPr>
        <w:pStyle w:val="21"/>
        <w:ind w:left="851"/>
        <w:rPr>
          <w:rFonts w:eastAsiaTheme="minorEastAsia"/>
          <w:lang w:eastAsia="ru-RU"/>
        </w:rPr>
      </w:pPr>
      <w:hyperlink w:anchor="_Toc107218287" w:history="1">
        <w:r w:rsidR="00C864B5" w:rsidRPr="00A162E0">
          <w:rPr>
            <w:rStyle w:val="ac"/>
          </w:rPr>
          <w:t>3.7.5.5</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5.5 </w:t>
        </w:r>
        <w:r w:rsidR="00D86661">
          <w:rPr>
            <w:rStyle w:val="ac"/>
          </w:rPr>
          <w:t>«</w:t>
        </w:r>
        <w:r w:rsidR="00C864B5" w:rsidRPr="00A162E0">
          <w:rPr>
            <w:rStyle w:val="ac"/>
          </w:rPr>
          <w:t>Санаторная деятельность</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_Toc107218287 \h </w:instrText>
        </w:r>
        <w:r w:rsidR="00C864B5" w:rsidRPr="00A162E0">
          <w:rPr>
            <w:webHidden/>
          </w:rPr>
        </w:r>
        <w:r w:rsidR="00C864B5" w:rsidRPr="00A162E0">
          <w:rPr>
            <w:webHidden/>
          </w:rPr>
          <w:fldChar w:fldCharType="separate"/>
        </w:r>
        <w:r w:rsidR="00252990">
          <w:rPr>
            <w:webHidden/>
          </w:rPr>
          <w:t>137</w:t>
        </w:r>
        <w:r w:rsidR="00C864B5" w:rsidRPr="00A162E0">
          <w:rPr>
            <w:webHidden/>
          </w:rPr>
          <w:fldChar w:fldCharType="end"/>
        </w:r>
      </w:hyperlink>
    </w:p>
    <w:p w14:paraId="35D72BCC" w14:textId="0A2D9BBF" w:rsidR="00C864B5" w:rsidRPr="00A162E0" w:rsidRDefault="0074517E" w:rsidP="00A162E0">
      <w:pPr>
        <w:pStyle w:val="21"/>
        <w:ind w:left="426"/>
        <w:rPr>
          <w:rFonts w:eastAsiaTheme="minorEastAsia"/>
          <w:lang w:eastAsia="ru-RU"/>
        </w:rPr>
      </w:pPr>
      <w:hyperlink w:anchor="_Toc107218300" w:history="1">
        <w:r w:rsidR="00C864B5" w:rsidRPr="00A162E0">
          <w:rPr>
            <w:rStyle w:val="ac"/>
          </w:rPr>
          <w:t>3.7.6</w:t>
        </w:r>
        <w:r w:rsid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6 </w:t>
        </w:r>
        <w:r w:rsidR="00D86661">
          <w:rPr>
            <w:rStyle w:val="ac"/>
          </w:rPr>
          <w:t>«</w:t>
        </w:r>
        <w:r w:rsidR="00C864B5" w:rsidRPr="00A162E0">
          <w:rPr>
            <w:rStyle w:val="ac"/>
          </w:rPr>
          <w:t>Производственная деятельность</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_Toc107218300 \h </w:instrText>
        </w:r>
        <w:r w:rsidR="00C864B5" w:rsidRPr="00A162E0">
          <w:rPr>
            <w:webHidden/>
          </w:rPr>
        </w:r>
        <w:r w:rsidR="00C864B5" w:rsidRPr="00A162E0">
          <w:rPr>
            <w:webHidden/>
          </w:rPr>
          <w:fldChar w:fldCharType="separate"/>
        </w:r>
        <w:r w:rsidR="00252990">
          <w:rPr>
            <w:webHidden/>
          </w:rPr>
          <w:t>137</w:t>
        </w:r>
        <w:r w:rsidR="00C864B5" w:rsidRPr="00A162E0">
          <w:rPr>
            <w:webHidden/>
          </w:rPr>
          <w:fldChar w:fldCharType="end"/>
        </w:r>
      </w:hyperlink>
    </w:p>
    <w:p w14:paraId="1AB80F5F" w14:textId="74FBA613" w:rsidR="00C864B5" w:rsidRPr="00A162E0" w:rsidRDefault="0074517E" w:rsidP="00A162E0">
      <w:pPr>
        <w:pStyle w:val="21"/>
        <w:ind w:left="851"/>
        <w:rPr>
          <w:rFonts w:eastAsiaTheme="minorEastAsia"/>
          <w:lang w:eastAsia="ru-RU"/>
        </w:rPr>
      </w:pPr>
      <w:hyperlink w:anchor="_Toc107218301" w:history="1">
        <w:r w:rsidR="00C864B5" w:rsidRPr="00A162E0">
          <w:rPr>
            <w:rStyle w:val="ac"/>
          </w:rPr>
          <w:t>3.7.6.1</w:t>
        </w:r>
        <w:r w:rsidR="00A162E0">
          <w:rPr>
            <w:rStyle w:val="ac"/>
          </w:rPr>
          <w:t>.</w:t>
        </w:r>
        <w:r w:rsidR="00C864B5" w:rsidRPr="00A162E0">
          <w:rPr>
            <w:rStyle w:val="ac"/>
          </w:rPr>
          <w:t xml:space="preserve">Расчет кадастровой стоимости земельных участков подгруппы 6.1 </w:t>
        </w:r>
        <w:r w:rsidR="00D86661">
          <w:rPr>
            <w:rStyle w:val="ac"/>
          </w:rPr>
          <w:t>«</w:t>
        </w:r>
        <w:r w:rsidR="00C864B5" w:rsidRPr="00A162E0">
          <w:rPr>
            <w:rStyle w:val="ac"/>
          </w:rPr>
          <w:t>Склады</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_Toc107218301 \h </w:instrText>
        </w:r>
        <w:r w:rsidR="00C864B5" w:rsidRPr="00A162E0">
          <w:rPr>
            <w:rStyle w:val="ac"/>
            <w:webHidden/>
          </w:rPr>
        </w:r>
        <w:r w:rsidR="00C864B5" w:rsidRPr="00A162E0">
          <w:rPr>
            <w:rStyle w:val="ac"/>
            <w:webHidden/>
          </w:rPr>
          <w:fldChar w:fldCharType="separate"/>
        </w:r>
        <w:r w:rsidR="00252990">
          <w:rPr>
            <w:rStyle w:val="ac"/>
            <w:webHidden/>
          </w:rPr>
          <w:t>139</w:t>
        </w:r>
        <w:r w:rsidR="00C864B5" w:rsidRPr="00A162E0">
          <w:rPr>
            <w:rStyle w:val="ac"/>
            <w:webHidden/>
          </w:rPr>
          <w:fldChar w:fldCharType="end"/>
        </w:r>
      </w:hyperlink>
    </w:p>
    <w:p w14:paraId="22327652" w14:textId="4EDA7A93" w:rsidR="00C864B5" w:rsidRPr="00A162E0" w:rsidRDefault="0074517E" w:rsidP="00A162E0">
      <w:pPr>
        <w:pStyle w:val="21"/>
        <w:ind w:left="851"/>
        <w:rPr>
          <w:rFonts w:eastAsiaTheme="minorEastAsia"/>
          <w:lang w:eastAsia="ru-RU"/>
        </w:rPr>
      </w:pPr>
      <w:hyperlink w:anchor="_Toc107218302" w:history="1">
        <w:r w:rsidR="00C864B5" w:rsidRPr="00A162E0">
          <w:rPr>
            <w:rStyle w:val="ac"/>
          </w:rPr>
          <w:t>3.7.6.2</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6.2 </w:t>
        </w:r>
        <w:r w:rsidR="00D86661">
          <w:rPr>
            <w:rStyle w:val="ac"/>
          </w:rPr>
          <w:t>«</w:t>
        </w:r>
        <w:r w:rsidR="00C864B5" w:rsidRPr="00A162E0">
          <w:rPr>
            <w:rStyle w:val="ac"/>
          </w:rPr>
          <w:t>Производственная деятельность</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_Toc107218302 \h </w:instrText>
        </w:r>
        <w:r w:rsidR="00C864B5" w:rsidRPr="00A162E0">
          <w:rPr>
            <w:webHidden/>
          </w:rPr>
        </w:r>
        <w:r w:rsidR="00C864B5" w:rsidRPr="00A162E0">
          <w:rPr>
            <w:webHidden/>
          </w:rPr>
          <w:fldChar w:fldCharType="separate"/>
        </w:r>
        <w:r w:rsidR="00252990">
          <w:rPr>
            <w:webHidden/>
          </w:rPr>
          <w:t>142</w:t>
        </w:r>
        <w:r w:rsidR="00C864B5" w:rsidRPr="00A162E0">
          <w:rPr>
            <w:webHidden/>
          </w:rPr>
          <w:fldChar w:fldCharType="end"/>
        </w:r>
      </w:hyperlink>
    </w:p>
    <w:p w14:paraId="04F1F438" w14:textId="668FCDE9" w:rsidR="00C864B5" w:rsidRPr="00A162E0" w:rsidRDefault="0074517E" w:rsidP="00A162E0">
      <w:pPr>
        <w:pStyle w:val="21"/>
        <w:ind w:left="851"/>
        <w:rPr>
          <w:rFonts w:eastAsiaTheme="minorEastAsia"/>
          <w:lang w:eastAsia="ru-RU"/>
        </w:rPr>
      </w:pPr>
      <w:hyperlink w:anchor="_Toc107218303" w:history="1">
        <w:r w:rsidR="00C864B5" w:rsidRPr="00A162E0">
          <w:rPr>
            <w:rStyle w:val="ac"/>
          </w:rPr>
          <w:t>3.7.6.3</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6.3 </w:t>
        </w:r>
        <w:r w:rsidR="00D86661">
          <w:rPr>
            <w:rStyle w:val="ac"/>
          </w:rPr>
          <w:t>«</w:t>
        </w:r>
        <w:r w:rsidR="00C864B5" w:rsidRPr="00A162E0">
          <w:rPr>
            <w:rStyle w:val="ac"/>
          </w:rPr>
          <w:t>Железнодорожный транспорт</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_Toc107218303 \h </w:instrText>
        </w:r>
        <w:r w:rsidR="00C864B5" w:rsidRPr="00A162E0">
          <w:rPr>
            <w:webHidden/>
          </w:rPr>
        </w:r>
        <w:r w:rsidR="00C864B5" w:rsidRPr="00A162E0">
          <w:rPr>
            <w:webHidden/>
          </w:rPr>
          <w:fldChar w:fldCharType="separate"/>
        </w:r>
        <w:r w:rsidR="00252990">
          <w:rPr>
            <w:webHidden/>
          </w:rPr>
          <w:t>144</w:t>
        </w:r>
        <w:r w:rsidR="00C864B5" w:rsidRPr="00A162E0">
          <w:rPr>
            <w:webHidden/>
          </w:rPr>
          <w:fldChar w:fldCharType="end"/>
        </w:r>
      </w:hyperlink>
    </w:p>
    <w:p w14:paraId="5132C64F" w14:textId="529BB86C" w:rsidR="00C864B5" w:rsidRPr="00A162E0" w:rsidRDefault="0074517E" w:rsidP="00A162E0">
      <w:pPr>
        <w:pStyle w:val="21"/>
        <w:ind w:left="851"/>
        <w:rPr>
          <w:rFonts w:eastAsiaTheme="minorEastAsia"/>
          <w:lang w:eastAsia="ru-RU"/>
        </w:rPr>
      </w:pPr>
      <w:hyperlink w:anchor="_Toc107218304" w:history="1">
        <w:r w:rsidR="00C864B5" w:rsidRPr="00A162E0">
          <w:rPr>
            <w:rStyle w:val="ac"/>
          </w:rPr>
          <w:t>3.7.6.4</w:t>
        </w:r>
        <w:r w:rsidR="00A162E0">
          <w:rPr>
            <w:rStyle w:val="ac"/>
          </w:rPr>
          <w:t>.</w:t>
        </w:r>
        <w:r w:rsidR="00C864B5" w:rsidRPr="00A162E0">
          <w:rPr>
            <w:rStyle w:val="ac"/>
            <w:rFonts w:eastAsiaTheme="minorEastAsia"/>
            <w:lang w:eastAsia="ru-RU"/>
          </w:rPr>
          <w:tab/>
        </w:r>
        <w:r w:rsidR="00C864B5" w:rsidRPr="00A162E0">
          <w:rPr>
            <w:rStyle w:val="ac"/>
          </w:rPr>
          <w:t xml:space="preserve">Расчет кадастровой стоимости земельных участков подгруппы 6.4 </w:t>
        </w:r>
        <w:r w:rsidR="00D86661">
          <w:rPr>
            <w:rStyle w:val="ac"/>
          </w:rPr>
          <w:t>«</w:t>
        </w:r>
        <w:r w:rsidR="00C864B5" w:rsidRPr="00A162E0">
          <w:rPr>
            <w:rStyle w:val="ac"/>
          </w:rPr>
          <w:t>Недропользование</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_Toc107218304 \h </w:instrText>
        </w:r>
        <w:r w:rsidR="00C864B5" w:rsidRPr="00A162E0">
          <w:rPr>
            <w:rStyle w:val="ac"/>
            <w:webHidden/>
          </w:rPr>
        </w:r>
        <w:r w:rsidR="00C864B5" w:rsidRPr="00A162E0">
          <w:rPr>
            <w:rStyle w:val="ac"/>
            <w:webHidden/>
          </w:rPr>
          <w:fldChar w:fldCharType="separate"/>
        </w:r>
        <w:r w:rsidR="00252990">
          <w:rPr>
            <w:rStyle w:val="ac"/>
            <w:webHidden/>
          </w:rPr>
          <w:t>145</w:t>
        </w:r>
        <w:r w:rsidR="00C864B5" w:rsidRPr="00A162E0">
          <w:rPr>
            <w:rStyle w:val="ac"/>
            <w:webHidden/>
          </w:rPr>
          <w:fldChar w:fldCharType="end"/>
        </w:r>
      </w:hyperlink>
    </w:p>
    <w:p w14:paraId="23EEA6DB" w14:textId="2B1002BE" w:rsidR="00C864B5" w:rsidRPr="00A162E0" w:rsidRDefault="0074517E" w:rsidP="00A162E0">
      <w:pPr>
        <w:pStyle w:val="21"/>
        <w:ind w:left="851"/>
        <w:rPr>
          <w:rFonts w:eastAsiaTheme="minorEastAsia"/>
          <w:lang w:eastAsia="ru-RU"/>
        </w:rPr>
      </w:pPr>
      <w:hyperlink w:anchor="_Toc107218305" w:history="1">
        <w:r w:rsidR="00C864B5" w:rsidRPr="00A162E0">
          <w:rPr>
            <w:rStyle w:val="ac"/>
          </w:rPr>
          <w:t>3.7.6.5</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6.5 </w:t>
        </w:r>
        <w:r w:rsidR="00D86661">
          <w:rPr>
            <w:rStyle w:val="ac"/>
          </w:rPr>
          <w:t>«</w:t>
        </w:r>
        <w:r w:rsidR="00C864B5" w:rsidRPr="00A162E0">
          <w:rPr>
            <w:rStyle w:val="ac"/>
          </w:rPr>
          <w:t>Объекты придорожного сервиса</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_Toc107218305 \h </w:instrText>
        </w:r>
        <w:r w:rsidR="00C864B5" w:rsidRPr="00A162E0">
          <w:rPr>
            <w:webHidden/>
          </w:rPr>
        </w:r>
        <w:r w:rsidR="00C864B5" w:rsidRPr="00A162E0">
          <w:rPr>
            <w:webHidden/>
          </w:rPr>
          <w:fldChar w:fldCharType="separate"/>
        </w:r>
        <w:r w:rsidR="00252990">
          <w:rPr>
            <w:webHidden/>
          </w:rPr>
          <w:t>145</w:t>
        </w:r>
        <w:r w:rsidR="00C864B5" w:rsidRPr="00A162E0">
          <w:rPr>
            <w:webHidden/>
          </w:rPr>
          <w:fldChar w:fldCharType="end"/>
        </w:r>
      </w:hyperlink>
    </w:p>
    <w:p w14:paraId="1583F774" w14:textId="536AA71F" w:rsidR="00C864B5" w:rsidRPr="00A162E0" w:rsidRDefault="0074517E" w:rsidP="00A162E0">
      <w:pPr>
        <w:pStyle w:val="21"/>
        <w:ind w:left="851"/>
        <w:rPr>
          <w:rFonts w:eastAsiaTheme="minorEastAsia"/>
          <w:lang w:eastAsia="ru-RU"/>
        </w:rPr>
      </w:pPr>
      <w:hyperlink w:anchor="_Toc107218306" w:history="1">
        <w:r w:rsidR="00C864B5" w:rsidRPr="00A162E0">
          <w:rPr>
            <w:rStyle w:val="ac"/>
          </w:rPr>
          <w:t>3.7.6.6</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6.6 </w:t>
        </w:r>
        <w:r w:rsidR="00D86661">
          <w:rPr>
            <w:rStyle w:val="ac"/>
          </w:rPr>
          <w:t>«</w:t>
        </w:r>
        <w:r w:rsidR="00C864B5" w:rsidRPr="00A162E0">
          <w:rPr>
            <w:rStyle w:val="ac"/>
          </w:rPr>
          <w:t>Сельскохозяйственное назначение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_Toc107218306 \h </w:instrText>
        </w:r>
        <w:r w:rsidR="00C864B5" w:rsidRPr="00A162E0">
          <w:rPr>
            <w:webHidden/>
          </w:rPr>
        </w:r>
        <w:r w:rsidR="00C864B5" w:rsidRPr="00A162E0">
          <w:rPr>
            <w:webHidden/>
          </w:rPr>
          <w:fldChar w:fldCharType="separate"/>
        </w:r>
        <w:r w:rsidR="00252990">
          <w:rPr>
            <w:webHidden/>
          </w:rPr>
          <w:t>145</w:t>
        </w:r>
        <w:r w:rsidR="00C864B5" w:rsidRPr="00A162E0">
          <w:rPr>
            <w:webHidden/>
          </w:rPr>
          <w:fldChar w:fldCharType="end"/>
        </w:r>
      </w:hyperlink>
    </w:p>
    <w:p w14:paraId="02B8D318" w14:textId="4E758374" w:rsidR="00C864B5" w:rsidRPr="00A162E0" w:rsidRDefault="0074517E" w:rsidP="00A162E0">
      <w:pPr>
        <w:pStyle w:val="21"/>
        <w:ind w:left="851"/>
        <w:rPr>
          <w:rFonts w:eastAsiaTheme="minorEastAsia"/>
          <w:lang w:eastAsia="ru-RU"/>
        </w:rPr>
      </w:pPr>
      <w:hyperlink w:anchor="_Toc107218307" w:history="1">
        <w:r w:rsidR="00C864B5" w:rsidRPr="00A162E0">
          <w:rPr>
            <w:rStyle w:val="ac"/>
          </w:rPr>
          <w:t>3.7.6.7</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6.7 </w:t>
        </w:r>
        <w:r w:rsidR="00D86661">
          <w:rPr>
            <w:rStyle w:val="ac"/>
          </w:rPr>
          <w:t>«</w:t>
        </w:r>
        <w:r w:rsidR="00C864B5" w:rsidRPr="00A162E0">
          <w:rPr>
            <w:rStyle w:val="ac"/>
          </w:rPr>
          <w:t>Коммунальное обслуживание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_Toc107218307 \h </w:instrText>
        </w:r>
        <w:r w:rsidR="00C864B5" w:rsidRPr="00A162E0">
          <w:rPr>
            <w:webHidden/>
          </w:rPr>
        </w:r>
        <w:r w:rsidR="00C864B5" w:rsidRPr="00A162E0">
          <w:rPr>
            <w:webHidden/>
          </w:rPr>
          <w:fldChar w:fldCharType="separate"/>
        </w:r>
        <w:r w:rsidR="00252990">
          <w:rPr>
            <w:webHidden/>
          </w:rPr>
          <w:t>146</w:t>
        </w:r>
        <w:r w:rsidR="00C864B5" w:rsidRPr="00A162E0">
          <w:rPr>
            <w:webHidden/>
          </w:rPr>
          <w:fldChar w:fldCharType="end"/>
        </w:r>
      </w:hyperlink>
    </w:p>
    <w:p w14:paraId="0786EACE" w14:textId="7884AB3D" w:rsidR="00C864B5" w:rsidRPr="00A162E0" w:rsidRDefault="0074517E" w:rsidP="00A162E0">
      <w:pPr>
        <w:pStyle w:val="21"/>
        <w:ind w:left="851"/>
        <w:rPr>
          <w:rFonts w:eastAsiaTheme="minorEastAsia"/>
          <w:lang w:eastAsia="ru-RU"/>
        </w:rPr>
      </w:pPr>
      <w:hyperlink w:anchor="_Toc107218308" w:history="1">
        <w:r w:rsidR="00C864B5" w:rsidRPr="00A162E0">
          <w:rPr>
            <w:rStyle w:val="ac"/>
          </w:rPr>
          <w:t>3.7.6.8</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6.8 </w:t>
        </w:r>
        <w:r w:rsidR="00D86661">
          <w:rPr>
            <w:rStyle w:val="ac"/>
          </w:rPr>
          <w:t>«</w:t>
        </w:r>
        <w:r w:rsidR="00C864B5" w:rsidRPr="00A162E0">
          <w:rPr>
            <w:rStyle w:val="ac"/>
          </w:rPr>
          <w:t>Обеспечение деятельности в области гидрометеорологии и смежных с ней областях</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_Toc107218308 \h </w:instrText>
        </w:r>
        <w:r w:rsidR="00C864B5" w:rsidRPr="00A162E0">
          <w:rPr>
            <w:webHidden/>
          </w:rPr>
        </w:r>
        <w:r w:rsidR="00C864B5" w:rsidRPr="00A162E0">
          <w:rPr>
            <w:webHidden/>
          </w:rPr>
          <w:fldChar w:fldCharType="separate"/>
        </w:r>
        <w:r w:rsidR="00252990">
          <w:rPr>
            <w:webHidden/>
          </w:rPr>
          <w:t>146</w:t>
        </w:r>
        <w:r w:rsidR="00C864B5" w:rsidRPr="00A162E0">
          <w:rPr>
            <w:webHidden/>
          </w:rPr>
          <w:fldChar w:fldCharType="end"/>
        </w:r>
      </w:hyperlink>
    </w:p>
    <w:p w14:paraId="5DEAA552" w14:textId="5C3463E9" w:rsidR="00C864B5" w:rsidRPr="00A162E0" w:rsidRDefault="0074517E" w:rsidP="00A162E0">
      <w:pPr>
        <w:pStyle w:val="21"/>
        <w:ind w:left="851"/>
        <w:rPr>
          <w:rFonts w:eastAsiaTheme="minorEastAsia"/>
          <w:lang w:eastAsia="ru-RU"/>
        </w:rPr>
      </w:pPr>
      <w:hyperlink w:anchor="_Toc107218309" w:history="1">
        <w:r w:rsidR="00C864B5" w:rsidRPr="00A162E0">
          <w:rPr>
            <w:rStyle w:val="ac"/>
          </w:rPr>
          <w:t>3.7.6.9</w:t>
        </w:r>
        <w:r w:rsidR="00A162E0">
          <w:rPr>
            <w:rStyle w:val="ac"/>
          </w:rPr>
          <w:t>.</w:t>
        </w:r>
        <w:r w:rsidR="00C864B5" w:rsidRPr="00A162E0">
          <w:rPr>
            <w:rStyle w:val="ac"/>
          </w:rPr>
          <w:t xml:space="preserve">Расчет кадастровой стоимости земельных участков подгруппы 6.9 </w:t>
        </w:r>
        <w:r w:rsidR="00D86661">
          <w:rPr>
            <w:rStyle w:val="ac"/>
          </w:rPr>
          <w:t>«</w:t>
        </w:r>
        <w:r w:rsidR="00C864B5" w:rsidRPr="00A162E0">
          <w:rPr>
            <w:rStyle w:val="ac"/>
          </w:rPr>
          <w:t>Энергетика</w:t>
        </w:r>
        <w:r w:rsidR="00D86661">
          <w:rPr>
            <w:rStyle w:val="ac"/>
          </w:rPr>
          <w:t>»</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_Toc107218309 \h </w:instrText>
        </w:r>
        <w:r w:rsidR="00C864B5" w:rsidRPr="00A162E0">
          <w:rPr>
            <w:rStyle w:val="ac"/>
            <w:webHidden/>
          </w:rPr>
        </w:r>
        <w:r w:rsidR="00C864B5" w:rsidRPr="00A162E0">
          <w:rPr>
            <w:rStyle w:val="ac"/>
            <w:webHidden/>
          </w:rPr>
          <w:fldChar w:fldCharType="separate"/>
        </w:r>
        <w:r w:rsidR="00252990">
          <w:rPr>
            <w:rStyle w:val="ac"/>
            <w:webHidden/>
          </w:rPr>
          <w:t>146</w:t>
        </w:r>
        <w:r w:rsidR="00C864B5" w:rsidRPr="00A162E0">
          <w:rPr>
            <w:rStyle w:val="ac"/>
            <w:webHidden/>
          </w:rPr>
          <w:fldChar w:fldCharType="end"/>
        </w:r>
      </w:hyperlink>
    </w:p>
    <w:p w14:paraId="0DD52C60" w14:textId="33A39D57" w:rsidR="00C864B5" w:rsidRPr="00A162E0" w:rsidRDefault="0074517E" w:rsidP="00A162E0">
      <w:pPr>
        <w:pStyle w:val="21"/>
        <w:ind w:left="851"/>
        <w:rPr>
          <w:rFonts w:eastAsiaTheme="minorEastAsia"/>
          <w:lang w:eastAsia="ru-RU"/>
        </w:rPr>
      </w:pPr>
      <w:hyperlink w:anchor="_Toc107218310" w:history="1">
        <w:r w:rsidR="00C864B5" w:rsidRPr="00A162E0">
          <w:rPr>
            <w:rStyle w:val="ac"/>
          </w:rPr>
          <w:t>3.7.6.10</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6.10 </w:t>
        </w:r>
        <w:r w:rsidR="00D86661">
          <w:rPr>
            <w:rStyle w:val="ac"/>
          </w:rPr>
          <w:t>«</w:t>
        </w:r>
        <w:r w:rsidR="00C864B5" w:rsidRPr="00A162E0">
          <w:rPr>
            <w:rStyle w:val="ac"/>
          </w:rPr>
          <w:t>Линейные объекты: коммунальное обслуживание, связь, железнодорожный, воздушный, трубопроводный и автомобильный транспорт</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_Toc107218310 \h </w:instrText>
        </w:r>
        <w:r w:rsidR="00C864B5" w:rsidRPr="00A162E0">
          <w:rPr>
            <w:webHidden/>
          </w:rPr>
        </w:r>
        <w:r w:rsidR="00C864B5" w:rsidRPr="00A162E0">
          <w:rPr>
            <w:webHidden/>
          </w:rPr>
          <w:fldChar w:fldCharType="separate"/>
        </w:r>
        <w:r w:rsidR="00252990">
          <w:rPr>
            <w:webHidden/>
          </w:rPr>
          <w:t>146</w:t>
        </w:r>
        <w:r w:rsidR="00C864B5" w:rsidRPr="00A162E0">
          <w:rPr>
            <w:webHidden/>
          </w:rPr>
          <w:fldChar w:fldCharType="end"/>
        </w:r>
      </w:hyperlink>
    </w:p>
    <w:p w14:paraId="46141127" w14:textId="01FEB2AE" w:rsidR="00C864B5" w:rsidRPr="00A162E0" w:rsidRDefault="0074517E" w:rsidP="00A162E0">
      <w:pPr>
        <w:pStyle w:val="21"/>
        <w:ind w:left="851"/>
        <w:rPr>
          <w:rFonts w:eastAsiaTheme="minorEastAsia"/>
          <w:lang w:eastAsia="ru-RU"/>
        </w:rPr>
      </w:pPr>
      <w:hyperlink w:anchor="_Toc107218311" w:history="1">
        <w:r w:rsidR="00C864B5" w:rsidRPr="00A162E0">
          <w:rPr>
            <w:rStyle w:val="ac"/>
          </w:rPr>
          <w:t>3.7.6.11</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6.11 </w:t>
        </w:r>
        <w:r w:rsidR="00D86661">
          <w:rPr>
            <w:rStyle w:val="ac"/>
          </w:rPr>
          <w:t>«</w:t>
        </w:r>
        <w:r w:rsidR="00C864B5" w:rsidRPr="00A162E0">
          <w:rPr>
            <w:rStyle w:val="ac"/>
          </w:rPr>
          <w:t>Обеспечение вооруженных сил</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_Toc107218311 \h </w:instrText>
        </w:r>
        <w:r w:rsidR="00C864B5" w:rsidRPr="00A162E0">
          <w:rPr>
            <w:webHidden/>
          </w:rPr>
        </w:r>
        <w:r w:rsidR="00C864B5" w:rsidRPr="00A162E0">
          <w:rPr>
            <w:webHidden/>
          </w:rPr>
          <w:fldChar w:fldCharType="separate"/>
        </w:r>
        <w:r w:rsidR="00252990">
          <w:rPr>
            <w:webHidden/>
          </w:rPr>
          <w:t>147</w:t>
        </w:r>
        <w:r w:rsidR="00C864B5" w:rsidRPr="00A162E0">
          <w:rPr>
            <w:webHidden/>
          </w:rPr>
          <w:fldChar w:fldCharType="end"/>
        </w:r>
      </w:hyperlink>
    </w:p>
    <w:p w14:paraId="0AE2DA71" w14:textId="69687DF8" w:rsidR="00C864B5" w:rsidRPr="00A162E0" w:rsidRDefault="0074517E" w:rsidP="00A162E0">
      <w:pPr>
        <w:pStyle w:val="21"/>
        <w:ind w:left="851"/>
        <w:rPr>
          <w:rFonts w:eastAsiaTheme="minorEastAsia"/>
          <w:lang w:eastAsia="ru-RU"/>
        </w:rPr>
      </w:pPr>
      <w:hyperlink w:anchor="_Toc107218312" w:history="1">
        <w:r w:rsidR="00C864B5" w:rsidRPr="00A162E0">
          <w:rPr>
            <w:rStyle w:val="ac"/>
          </w:rPr>
          <w:t>3.7.6.12</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6.12 </w:t>
        </w:r>
        <w:r w:rsidR="00D86661">
          <w:rPr>
            <w:rStyle w:val="ac"/>
          </w:rPr>
          <w:t>«</w:t>
        </w:r>
        <w:r w:rsidR="00C864B5" w:rsidRPr="00A162E0">
          <w:rPr>
            <w:rStyle w:val="ac"/>
          </w:rPr>
          <w:t>Заготовка древесины</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_Toc107218312 \h </w:instrText>
        </w:r>
        <w:r w:rsidR="00C864B5" w:rsidRPr="00A162E0">
          <w:rPr>
            <w:webHidden/>
          </w:rPr>
        </w:r>
        <w:r w:rsidR="00C864B5" w:rsidRPr="00A162E0">
          <w:rPr>
            <w:webHidden/>
          </w:rPr>
          <w:fldChar w:fldCharType="separate"/>
        </w:r>
        <w:r w:rsidR="00252990">
          <w:rPr>
            <w:webHidden/>
          </w:rPr>
          <w:t>147</w:t>
        </w:r>
        <w:r w:rsidR="00C864B5" w:rsidRPr="00A162E0">
          <w:rPr>
            <w:webHidden/>
          </w:rPr>
          <w:fldChar w:fldCharType="end"/>
        </w:r>
      </w:hyperlink>
    </w:p>
    <w:p w14:paraId="3BE2C94A" w14:textId="1EF12BCF" w:rsidR="00C864B5" w:rsidRPr="00A162E0" w:rsidRDefault="0074517E" w:rsidP="00A162E0">
      <w:pPr>
        <w:pStyle w:val="21"/>
        <w:ind w:left="851"/>
        <w:rPr>
          <w:rFonts w:eastAsiaTheme="minorEastAsia"/>
          <w:lang w:eastAsia="ru-RU"/>
        </w:rPr>
      </w:pPr>
      <w:hyperlink w:anchor="_Toc107218313" w:history="1">
        <w:r w:rsidR="00C864B5" w:rsidRPr="00A162E0">
          <w:rPr>
            <w:rStyle w:val="ac"/>
          </w:rPr>
          <w:t>3.7.6.13</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6.13 </w:t>
        </w:r>
        <w:r w:rsidR="00D86661">
          <w:rPr>
            <w:rStyle w:val="ac"/>
          </w:rPr>
          <w:t>«</w:t>
        </w:r>
        <w:r w:rsidR="00C864B5" w:rsidRPr="00A162E0">
          <w:rPr>
            <w:rStyle w:val="ac"/>
          </w:rPr>
          <w:t>Гидротехнические сооружения</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_Toc107218313 \h </w:instrText>
        </w:r>
        <w:r w:rsidR="00C864B5" w:rsidRPr="00A162E0">
          <w:rPr>
            <w:webHidden/>
          </w:rPr>
        </w:r>
        <w:r w:rsidR="00C864B5" w:rsidRPr="00A162E0">
          <w:rPr>
            <w:webHidden/>
          </w:rPr>
          <w:fldChar w:fldCharType="separate"/>
        </w:r>
        <w:r w:rsidR="00252990">
          <w:rPr>
            <w:webHidden/>
          </w:rPr>
          <w:t>147</w:t>
        </w:r>
        <w:r w:rsidR="00C864B5" w:rsidRPr="00A162E0">
          <w:rPr>
            <w:webHidden/>
          </w:rPr>
          <w:fldChar w:fldCharType="end"/>
        </w:r>
      </w:hyperlink>
    </w:p>
    <w:p w14:paraId="0650E41E" w14:textId="5C2CE638" w:rsidR="00C864B5" w:rsidRPr="00A162E0" w:rsidRDefault="0074517E" w:rsidP="00A162E0">
      <w:pPr>
        <w:pStyle w:val="21"/>
        <w:ind w:left="426"/>
        <w:rPr>
          <w:rFonts w:eastAsiaTheme="minorEastAsia"/>
          <w:lang w:eastAsia="ru-RU"/>
        </w:rPr>
      </w:pPr>
      <w:hyperlink w:anchor="_Toc107218314" w:history="1">
        <w:r w:rsidR="00C864B5" w:rsidRPr="00A162E0">
          <w:rPr>
            <w:rStyle w:val="ac"/>
          </w:rPr>
          <w:t>3.7.7</w:t>
        </w:r>
        <w:r w:rsid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7 </w:t>
        </w:r>
        <w:r w:rsidR="00D86661">
          <w:rPr>
            <w:rStyle w:val="ac"/>
          </w:rPr>
          <w:t>«</w:t>
        </w:r>
        <w:r w:rsidR="00C864B5" w:rsidRPr="00A162E0">
          <w:rPr>
            <w:rStyle w:val="ac"/>
          </w:rPr>
          <w:t>Транспорт</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_Toc107218314 \h </w:instrText>
        </w:r>
        <w:r w:rsidR="00C864B5" w:rsidRPr="00A162E0">
          <w:rPr>
            <w:webHidden/>
          </w:rPr>
        </w:r>
        <w:r w:rsidR="00C864B5" w:rsidRPr="00A162E0">
          <w:rPr>
            <w:webHidden/>
          </w:rPr>
          <w:fldChar w:fldCharType="separate"/>
        </w:r>
        <w:r w:rsidR="00252990">
          <w:rPr>
            <w:webHidden/>
          </w:rPr>
          <w:t>147</w:t>
        </w:r>
        <w:r w:rsidR="00C864B5" w:rsidRPr="00A162E0">
          <w:rPr>
            <w:webHidden/>
          </w:rPr>
          <w:fldChar w:fldCharType="end"/>
        </w:r>
      </w:hyperlink>
    </w:p>
    <w:p w14:paraId="684C0A45" w14:textId="41FDBCAF" w:rsidR="00C864B5" w:rsidRPr="00A162E0" w:rsidRDefault="0074517E" w:rsidP="00A162E0">
      <w:pPr>
        <w:pStyle w:val="21"/>
        <w:ind w:left="851"/>
        <w:rPr>
          <w:rFonts w:eastAsiaTheme="minorEastAsia"/>
          <w:lang w:eastAsia="ru-RU"/>
        </w:rPr>
      </w:pPr>
      <w:hyperlink w:anchor="_Toc107218315" w:history="1">
        <w:r w:rsidR="00C864B5" w:rsidRPr="00A162E0">
          <w:rPr>
            <w:rStyle w:val="ac"/>
          </w:rPr>
          <w:t>3.7.7.1</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7.1 </w:t>
        </w:r>
        <w:r w:rsidR="00D86661">
          <w:rPr>
            <w:rStyle w:val="ac"/>
          </w:rPr>
          <w:t>«</w:t>
        </w:r>
        <w:r w:rsidR="00C864B5" w:rsidRPr="00A162E0">
          <w:rPr>
            <w:rStyle w:val="ac"/>
          </w:rPr>
          <w:t>Объекты гаражного назначения</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_Toc107218315 \h </w:instrText>
        </w:r>
        <w:r w:rsidR="00C864B5" w:rsidRPr="00A162E0">
          <w:rPr>
            <w:webHidden/>
          </w:rPr>
        </w:r>
        <w:r w:rsidR="00C864B5" w:rsidRPr="00A162E0">
          <w:rPr>
            <w:webHidden/>
          </w:rPr>
          <w:fldChar w:fldCharType="separate"/>
        </w:r>
        <w:r w:rsidR="00252990">
          <w:rPr>
            <w:webHidden/>
          </w:rPr>
          <w:t>148</w:t>
        </w:r>
        <w:r w:rsidR="00C864B5" w:rsidRPr="00A162E0">
          <w:rPr>
            <w:webHidden/>
          </w:rPr>
          <w:fldChar w:fldCharType="end"/>
        </w:r>
      </w:hyperlink>
    </w:p>
    <w:p w14:paraId="4832DBD2" w14:textId="2757F5A6" w:rsidR="00C864B5" w:rsidRPr="00A162E0" w:rsidRDefault="0074517E" w:rsidP="00A162E0">
      <w:pPr>
        <w:pStyle w:val="21"/>
        <w:ind w:left="851"/>
        <w:rPr>
          <w:rFonts w:eastAsiaTheme="minorEastAsia"/>
          <w:lang w:eastAsia="ru-RU"/>
        </w:rPr>
      </w:pPr>
      <w:hyperlink w:anchor="_Toc107218316" w:history="1">
        <w:r w:rsidR="00C864B5" w:rsidRPr="00A162E0">
          <w:rPr>
            <w:rStyle w:val="ac"/>
          </w:rPr>
          <w:t>3.7.7.2</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7.2 </w:t>
        </w:r>
        <w:r w:rsidR="00D86661">
          <w:rPr>
            <w:rStyle w:val="ac"/>
          </w:rPr>
          <w:t>«</w:t>
        </w:r>
        <w:r w:rsidR="00C864B5" w:rsidRPr="00A162E0">
          <w:rPr>
            <w:rStyle w:val="ac"/>
          </w:rPr>
          <w:t>Обслуживание автотранспорта</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_Toc107218316 \h </w:instrText>
        </w:r>
        <w:r w:rsidR="00C864B5" w:rsidRPr="00A162E0">
          <w:rPr>
            <w:webHidden/>
          </w:rPr>
        </w:r>
        <w:r w:rsidR="00C864B5" w:rsidRPr="00A162E0">
          <w:rPr>
            <w:webHidden/>
          </w:rPr>
          <w:fldChar w:fldCharType="separate"/>
        </w:r>
        <w:r w:rsidR="00252990">
          <w:rPr>
            <w:webHidden/>
          </w:rPr>
          <w:t>150</w:t>
        </w:r>
        <w:r w:rsidR="00C864B5" w:rsidRPr="00A162E0">
          <w:rPr>
            <w:webHidden/>
          </w:rPr>
          <w:fldChar w:fldCharType="end"/>
        </w:r>
      </w:hyperlink>
    </w:p>
    <w:p w14:paraId="14CCD43F" w14:textId="0946B1ED" w:rsidR="00C864B5" w:rsidRPr="00A162E0" w:rsidRDefault="0074517E" w:rsidP="00A162E0">
      <w:pPr>
        <w:pStyle w:val="21"/>
        <w:ind w:left="851"/>
        <w:rPr>
          <w:rFonts w:eastAsiaTheme="minorEastAsia"/>
          <w:lang w:eastAsia="ru-RU"/>
        </w:rPr>
      </w:pPr>
      <w:hyperlink w:anchor="_Toc107218329" w:history="1">
        <w:r w:rsidR="00C864B5" w:rsidRPr="00A162E0">
          <w:rPr>
            <w:rStyle w:val="ac"/>
          </w:rPr>
          <w:t>3.7.7.3</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7.3 </w:t>
        </w:r>
        <w:r w:rsidR="00D86661">
          <w:rPr>
            <w:rStyle w:val="ac"/>
          </w:rPr>
          <w:t>«</w:t>
        </w:r>
        <w:r w:rsidR="00C864B5" w:rsidRPr="00A162E0">
          <w:rPr>
            <w:rStyle w:val="ac"/>
          </w:rPr>
          <w:t>Автомобильный транспорт</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_Toc107218329 \h </w:instrText>
        </w:r>
        <w:r w:rsidR="00C864B5" w:rsidRPr="00A162E0">
          <w:rPr>
            <w:webHidden/>
          </w:rPr>
        </w:r>
        <w:r w:rsidR="00C864B5" w:rsidRPr="00A162E0">
          <w:rPr>
            <w:webHidden/>
          </w:rPr>
          <w:fldChar w:fldCharType="separate"/>
        </w:r>
        <w:r w:rsidR="00252990">
          <w:rPr>
            <w:webHidden/>
          </w:rPr>
          <w:t>150</w:t>
        </w:r>
        <w:r w:rsidR="00C864B5" w:rsidRPr="00A162E0">
          <w:rPr>
            <w:webHidden/>
          </w:rPr>
          <w:fldChar w:fldCharType="end"/>
        </w:r>
      </w:hyperlink>
    </w:p>
    <w:p w14:paraId="10F73D45" w14:textId="0F37B5CB" w:rsidR="00C864B5" w:rsidRPr="00A162E0" w:rsidRDefault="0074517E" w:rsidP="00A162E0">
      <w:pPr>
        <w:pStyle w:val="21"/>
        <w:ind w:left="851"/>
        <w:rPr>
          <w:rFonts w:eastAsiaTheme="minorEastAsia"/>
          <w:lang w:eastAsia="ru-RU"/>
        </w:rPr>
      </w:pPr>
      <w:hyperlink w:anchor="_Toc107218330" w:history="1">
        <w:r w:rsidR="00C864B5" w:rsidRPr="00A162E0">
          <w:rPr>
            <w:rStyle w:val="ac"/>
          </w:rPr>
          <w:t>3.7.7.4</w:t>
        </w:r>
        <w:r w:rsidR="00A162E0">
          <w:rPr>
            <w:rStyle w:val="ac"/>
          </w:rPr>
          <w:t>.</w:t>
        </w:r>
        <w:r w:rsidR="00C864B5" w:rsidRPr="00A162E0">
          <w:rPr>
            <w:rStyle w:val="ac"/>
          </w:rPr>
          <w:t xml:space="preserve">Расчет кадастровой стоимости земельных участков подгруппы 7.4 </w:t>
        </w:r>
        <w:r w:rsidR="00D86661">
          <w:rPr>
            <w:rStyle w:val="ac"/>
          </w:rPr>
          <w:t>«</w:t>
        </w:r>
        <w:r w:rsidR="00C864B5" w:rsidRPr="00A162E0">
          <w:rPr>
            <w:rStyle w:val="ac"/>
          </w:rPr>
          <w:t>Транспорт</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_Toc107218330 \h </w:instrText>
        </w:r>
        <w:r w:rsidR="00C864B5" w:rsidRPr="00A162E0">
          <w:rPr>
            <w:rStyle w:val="ac"/>
            <w:webHidden/>
          </w:rPr>
        </w:r>
        <w:r w:rsidR="00C864B5" w:rsidRPr="00A162E0">
          <w:rPr>
            <w:rStyle w:val="ac"/>
            <w:webHidden/>
          </w:rPr>
          <w:fldChar w:fldCharType="separate"/>
        </w:r>
        <w:r w:rsidR="00252990">
          <w:rPr>
            <w:rStyle w:val="ac"/>
            <w:webHidden/>
          </w:rPr>
          <w:t>150</w:t>
        </w:r>
        <w:r w:rsidR="00C864B5" w:rsidRPr="00A162E0">
          <w:rPr>
            <w:rStyle w:val="ac"/>
            <w:webHidden/>
          </w:rPr>
          <w:fldChar w:fldCharType="end"/>
        </w:r>
      </w:hyperlink>
    </w:p>
    <w:p w14:paraId="77F6455F" w14:textId="6CB224C9" w:rsidR="00C864B5" w:rsidRPr="00A162E0" w:rsidRDefault="0074517E" w:rsidP="00A162E0">
      <w:pPr>
        <w:pStyle w:val="21"/>
        <w:ind w:left="426"/>
        <w:rPr>
          <w:rFonts w:eastAsiaTheme="minorEastAsia"/>
          <w:lang w:eastAsia="ru-RU"/>
        </w:rPr>
      </w:pPr>
      <w:hyperlink w:anchor="_Toc107218331" w:history="1">
        <w:r w:rsidR="00C864B5" w:rsidRPr="00A162E0">
          <w:rPr>
            <w:rStyle w:val="ac"/>
          </w:rPr>
          <w:t>3.7.8</w:t>
        </w:r>
        <w:r w:rsid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8 </w:t>
        </w:r>
        <w:r w:rsidR="00D86661">
          <w:rPr>
            <w:rStyle w:val="ac"/>
          </w:rPr>
          <w:t>«</w:t>
        </w:r>
        <w:r w:rsidR="00C864B5" w:rsidRPr="00A162E0">
          <w:rPr>
            <w:rStyle w:val="ac"/>
          </w:rPr>
          <w:t>Обеспечение обороны и безопасности</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_Toc107218331 \h </w:instrText>
        </w:r>
        <w:r w:rsidR="00C864B5" w:rsidRPr="00A162E0">
          <w:rPr>
            <w:webHidden/>
          </w:rPr>
        </w:r>
        <w:r w:rsidR="00C864B5" w:rsidRPr="00A162E0">
          <w:rPr>
            <w:webHidden/>
          </w:rPr>
          <w:fldChar w:fldCharType="separate"/>
        </w:r>
        <w:r w:rsidR="00252990">
          <w:rPr>
            <w:webHidden/>
          </w:rPr>
          <w:t>151</w:t>
        </w:r>
        <w:r w:rsidR="00C864B5" w:rsidRPr="00A162E0">
          <w:rPr>
            <w:webHidden/>
          </w:rPr>
          <w:fldChar w:fldCharType="end"/>
        </w:r>
      </w:hyperlink>
    </w:p>
    <w:p w14:paraId="3DD04E64" w14:textId="26FE0074" w:rsidR="00C864B5" w:rsidRPr="00A162E0" w:rsidRDefault="0074517E" w:rsidP="00A162E0">
      <w:pPr>
        <w:pStyle w:val="21"/>
        <w:ind w:left="426"/>
        <w:rPr>
          <w:rFonts w:eastAsiaTheme="minorEastAsia"/>
          <w:lang w:eastAsia="ru-RU"/>
        </w:rPr>
      </w:pPr>
      <w:hyperlink w:anchor="_Toc107218332" w:history="1">
        <w:r w:rsidR="00C864B5" w:rsidRPr="00A162E0">
          <w:rPr>
            <w:rStyle w:val="ac"/>
          </w:rPr>
          <w:t>3.7.9</w:t>
        </w:r>
        <w:r w:rsid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9 </w:t>
        </w:r>
        <w:r w:rsidR="00D86661">
          <w:rPr>
            <w:rStyle w:val="ac"/>
          </w:rPr>
          <w:t>«</w:t>
        </w:r>
        <w:r w:rsidR="00C864B5" w:rsidRPr="00A162E0">
          <w:rPr>
            <w:rStyle w:val="ac"/>
          </w:rPr>
          <w:t>Охраняемые природные территории и благоустройство</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_Toc107218332 \h </w:instrText>
        </w:r>
        <w:r w:rsidR="00C864B5" w:rsidRPr="00A162E0">
          <w:rPr>
            <w:webHidden/>
          </w:rPr>
        </w:r>
        <w:r w:rsidR="00C864B5" w:rsidRPr="00A162E0">
          <w:rPr>
            <w:webHidden/>
          </w:rPr>
          <w:fldChar w:fldCharType="separate"/>
        </w:r>
        <w:r w:rsidR="00252990">
          <w:rPr>
            <w:webHidden/>
          </w:rPr>
          <w:t>151</w:t>
        </w:r>
        <w:r w:rsidR="00C864B5" w:rsidRPr="00A162E0">
          <w:rPr>
            <w:webHidden/>
          </w:rPr>
          <w:fldChar w:fldCharType="end"/>
        </w:r>
      </w:hyperlink>
    </w:p>
    <w:p w14:paraId="7B5C15FC" w14:textId="77801C96" w:rsidR="00C864B5" w:rsidRPr="00A162E0" w:rsidRDefault="0074517E" w:rsidP="00A162E0">
      <w:pPr>
        <w:pStyle w:val="21"/>
        <w:ind w:left="851"/>
        <w:rPr>
          <w:rFonts w:eastAsiaTheme="minorEastAsia"/>
          <w:lang w:eastAsia="ru-RU"/>
        </w:rPr>
      </w:pPr>
      <w:hyperlink w:anchor="_Toc107218333" w:history="1">
        <w:r w:rsidR="00C864B5" w:rsidRPr="00A162E0">
          <w:rPr>
            <w:rStyle w:val="ac"/>
          </w:rPr>
          <w:t>3.7.9.1</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9.1 </w:t>
        </w:r>
        <w:r w:rsidR="00D86661">
          <w:rPr>
            <w:rStyle w:val="ac"/>
          </w:rPr>
          <w:t>«</w:t>
        </w:r>
        <w:r w:rsidR="00C864B5" w:rsidRPr="00A162E0">
          <w:rPr>
            <w:rStyle w:val="ac"/>
          </w:rPr>
          <w:t>Обустройство спортивных и детских площадок, площадок отдыха на территории малоэтажной многоквартирной жилой застройки</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_Toc107218333 \h </w:instrText>
        </w:r>
        <w:r w:rsidR="00C864B5" w:rsidRPr="00A162E0">
          <w:rPr>
            <w:webHidden/>
          </w:rPr>
        </w:r>
        <w:r w:rsidR="00C864B5" w:rsidRPr="00A162E0">
          <w:rPr>
            <w:webHidden/>
          </w:rPr>
          <w:fldChar w:fldCharType="separate"/>
        </w:r>
        <w:r w:rsidR="00252990">
          <w:rPr>
            <w:webHidden/>
          </w:rPr>
          <w:t>152</w:t>
        </w:r>
        <w:r w:rsidR="00C864B5" w:rsidRPr="00A162E0">
          <w:rPr>
            <w:webHidden/>
          </w:rPr>
          <w:fldChar w:fldCharType="end"/>
        </w:r>
      </w:hyperlink>
    </w:p>
    <w:p w14:paraId="16C46594" w14:textId="1A3D0F44" w:rsidR="00C864B5" w:rsidRPr="00A162E0" w:rsidRDefault="0074517E" w:rsidP="00A162E0">
      <w:pPr>
        <w:pStyle w:val="21"/>
        <w:ind w:left="851"/>
        <w:rPr>
          <w:rFonts w:eastAsiaTheme="minorEastAsia"/>
          <w:lang w:eastAsia="ru-RU"/>
        </w:rPr>
      </w:pPr>
      <w:hyperlink w:anchor="_Toc107218334" w:history="1">
        <w:r w:rsidR="00C864B5" w:rsidRPr="00A162E0">
          <w:rPr>
            <w:rStyle w:val="ac"/>
          </w:rPr>
          <w:t>3.7.9.2</w:t>
        </w:r>
        <w:r w:rsidR="00A162E0">
          <w:rPr>
            <w:rStyle w:val="ac"/>
          </w:rPr>
          <w:t>.</w:t>
        </w:r>
        <w:r w:rsidR="00C864B5" w:rsidRPr="00A162E0">
          <w:rPr>
            <w:rStyle w:val="ac"/>
          </w:rPr>
          <w:t xml:space="preserve">Расчет кадастровой стоимости земельных участков подгруппы 9.2 </w:t>
        </w:r>
        <w:r w:rsidR="00D86661">
          <w:rPr>
            <w:rStyle w:val="ac"/>
          </w:rPr>
          <w:t>«</w:t>
        </w:r>
        <w:r w:rsidR="00C864B5" w:rsidRPr="00A162E0">
          <w:rPr>
            <w:rStyle w:val="ac"/>
          </w:rPr>
          <w:t>Охота и рыбалка</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_Toc107218334 \h </w:instrText>
        </w:r>
        <w:r w:rsidR="00C864B5" w:rsidRPr="00A162E0">
          <w:rPr>
            <w:rStyle w:val="ac"/>
            <w:webHidden/>
          </w:rPr>
        </w:r>
        <w:r w:rsidR="00C864B5" w:rsidRPr="00A162E0">
          <w:rPr>
            <w:rStyle w:val="ac"/>
            <w:webHidden/>
          </w:rPr>
          <w:fldChar w:fldCharType="separate"/>
        </w:r>
        <w:r w:rsidR="00252990">
          <w:rPr>
            <w:rStyle w:val="ac"/>
            <w:webHidden/>
          </w:rPr>
          <w:t>152</w:t>
        </w:r>
        <w:r w:rsidR="00C864B5" w:rsidRPr="00A162E0">
          <w:rPr>
            <w:rStyle w:val="ac"/>
            <w:webHidden/>
          </w:rPr>
          <w:fldChar w:fldCharType="end"/>
        </w:r>
      </w:hyperlink>
    </w:p>
    <w:p w14:paraId="07798A27" w14:textId="36F52D4A" w:rsidR="00C864B5" w:rsidRPr="00A162E0" w:rsidRDefault="0074517E" w:rsidP="00A162E0">
      <w:pPr>
        <w:pStyle w:val="21"/>
        <w:ind w:left="851"/>
        <w:rPr>
          <w:rFonts w:eastAsiaTheme="minorEastAsia"/>
          <w:lang w:eastAsia="ru-RU"/>
        </w:rPr>
      </w:pPr>
      <w:hyperlink w:anchor="_Toc107218335" w:history="1">
        <w:r w:rsidR="00C864B5" w:rsidRPr="00A162E0">
          <w:rPr>
            <w:rStyle w:val="ac"/>
          </w:rPr>
          <w:t>3.7.9.3</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9.3 </w:t>
        </w:r>
        <w:r w:rsidR="00D86661">
          <w:rPr>
            <w:rStyle w:val="ac"/>
          </w:rPr>
          <w:t>«</w:t>
        </w:r>
        <w:r w:rsidR="00C864B5" w:rsidRPr="00A162E0">
          <w:rPr>
            <w:rStyle w:val="ac"/>
          </w:rPr>
          <w:t>Охраняемые природные территории</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_Toc107218335 \h </w:instrText>
        </w:r>
        <w:r w:rsidR="00C864B5" w:rsidRPr="00A162E0">
          <w:rPr>
            <w:webHidden/>
          </w:rPr>
        </w:r>
        <w:r w:rsidR="00C864B5" w:rsidRPr="00A162E0">
          <w:rPr>
            <w:webHidden/>
          </w:rPr>
          <w:fldChar w:fldCharType="separate"/>
        </w:r>
        <w:r w:rsidR="00252990">
          <w:rPr>
            <w:webHidden/>
          </w:rPr>
          <w:t>152</w:t>
        </w:r>
        <w:r w:rsidR="00C864B5" w:rsidRPr="00A162E0">
          <w:rPr>
            <w:webHidden/>
          </w:rPr>
          <w:fldChar w:fldCharType="end"/>
        </w:r>
      </w:hyperlink>
    </w:p>
    <w:p w14:paraId="5CB5B429" w14:textId="447934B1" w:rsidR="00C864B5" w:rsidRPr="00A162E0" w:rsidRDefault="0074517E" w:rsidP="00A162E0">
      <w:pPr>
        <w:pStyle w:val="21"/>
        <w:ind w:left="851"/>
        <w:rPr>
          <w:rFonts w:eastAsiaTheme="minorEastAsia"/>
          <w:lang w:eastAsia="ru-RU"/>
        </w:rPr>
      </w:pPr>
      <w:hyperlink w:anchor="_Toc107218336" w:history="1">
        <w:r w:rsidR="00C864B5" w:rsidRPr="00A162E0">
          <w:rPr>
            <w:rStyle w:val="ac"/>
          </w:rPr>
          <w:t>3.7.9.4</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9.4 </w:t>
        </w:r>
        <w:r w:rsidR="00D86661">
          <w:rPr>
            <w:rStyle w:val="ac"/>
          </w:rPr>
          <w:t>«</w:t>
        </w:r>
        <w:r w:rsidR="00C864B5" w:rsidRPr="00A162E0">
          <w:rPr>
            <w:rStyle w:val="ac"/>
          </w:rPr>
          <w:t>Курортная деятельность</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_Toc107218336 \h </w:instrText>
        </w:r>
        <w:r w:rsidR="00C864B5" w:rsidRPr="00A162E0">
          <w:rPr>
            <w:webHidden/>
          </w:rPr>
        </w:r>
        <w:r w:rsidR="00C864B5" w:rsidRPr="00A162E0">
          <w:rPr>
            <w:webHidden/>
          </w:rPr>
          <w:fldChar w:fldCharType="separate"/>
        </w:r>
        <w:r w:rsidR="00252990">
          <w:rPr>
            <w:webHidden/>
          </w:rPr>
          <w:t>152</w:t>
        </w:r>
        <w:r w:rsidR="00C864B5" w:rsidRPr="00A162E0">
          <w:rPr>
            <w:webHidden/>
          </w:rPr>
          <w:fldChar w:fldCharType="end"/>
        </w:r>
      </w:hyperlink>
    </w:p>
    <w:p w14:paraId="41CD795D" w14:textId="1C8B1664" w:rsidR="00C864B5" w:rsidRPr="00A162E0" w:rsidRDefault="0074517E" w:rsidP="00A162E0">
      <w:pPr>
        <w:pStyle w:val="21"/>
        <w:ind w:left="851"/>
        <w:rPr>
          <w:rFonts w:eastAsiaTheme="minorEastAsia"/>
          <w:lang w:eastAsia="ru-RU"/>
        </w:rPr>
      </w:pPr>
      <w:hyperlink w:anchor="_Toc107218337" w:history="1">
        <w:r w:rsidR="00C864B5" w:rsidRPr="00A162E0">
          <w:rPr>
            <w:rStyle w:val="ac"/>
          </w:rPr>
          <w:t>3.7.9.5</w:t>
        </w:r>
        <w:r w:rsidR="00A162E0">
          <w:rPr>
            <w:rStyle w:val="ac"/>
          </w:rPr>
          <w:t>.</w:t>
        </w:r>
        <w:r w:rsidR="00C864B5" w:rsidRPr="00A162E0">
          <w:rPr>
            <w:rStyle w:val="ac"/>
          </w:rPr>
          <w:t xml:space="preserve">Расчет кадастровой стоимости земельных участков подгруппы 9.5 </w:t>
        </w:r>
        <w:r w:rsidR="00D86661">
          <w:rPr>
            <w:rStyle w:val="ac"/>
          </w:rPr>
          <w:t>«</w:t>
        </w:r>
        <w:r w:rsidR="00C864B5" w:rsidRPr="00A162E0">
          <w:rPr>
            <w:rStyle w:val="ac"/>
          </w:rPr>
          <w:t>Благоустройство</w:t>
        </w:r>
        <w:r w:rsidR="00D86661">
          <w:rPr>
            <w:rStyle w:val="ac"/>
          </w:rPr>
          <w:t>»</w:t>
        </w:r>
        <w:r w:rsidR="00A162E0" w:rsidRPr="00A162E0">
          <w:rPr>
            <w:rStyle w:val="ac"/>
            <w:rFonts w:eastAsiaTheme="minorHAnsi"/>
          </w:rPr>
          <w:t xml:space="preserve"> </w:t>
        </w:r>
        <w:r w:rsidR="00A162E0" w:rsidRPr="00A162E0">
          <w:rPr>
            <w:rStyle w:val="ac"/>
          </w:rPr>
          <w:tab/>
        </w:r>
        <w:r w:rsidR="00C864B5" w:rsidRPr="00A162E0">
          <w:rPr>
            <w:rStyle w:val="ac"/>
            <w:webHidden/>
          </w:rPr>
          <w:fldChar w:fldCharType="begin"/>
        </w:r>
        <w:r w:rsidR="00C864B5" w:rsidRPr="00A162E0">
          <w:rPr>
            <w:rStyle w:val="ac"/>
            <w:webHidden/>
          </w:rPr>
          <w:instrText xml:space="preserve"> PAGEREF _Toc107218337 \h </w:instrText>
        </w:r>
        <w:r w:rsidR="00C864B5" w:rsidRPr="00A162E0">
          <w:rPr>
            <w:rStyle w:val="ac"/>
            <w:webHidden/>
          </w:rPr>
        </w:r>
        <w:r w:rsidR="00C864B5" w:rsidRPr="00A162E0">
          <w:rPr>
            <w:rStyle w:val="ac"/>
            <w:webHidden/>
          </w:rPr>
          <w:fldChar w:fldCharType="separate"/>
        </w:r>
        <w:r w:rsidR="00252990">
          <w:rPr>
            <w:rStyle w:val="ac"/>
            <w:webHidden/>
          </w:rPr>
          <w:t>153</w:t>
        </w:r>
        <w:r w:rsidR="00C864B5" w:rsidRPr="00A162E0">
          <w:rPr>
            <w:rStyle w:val="ac"/>
            <w:webHidden/>
          </w:rPr>
          <w:fldChar w:fldCharType="end"/>
        </w:r>
      </w:hyperlink>
    </w:p>
    <w:p w14:paraId="02B5B0EB" w14:textId="4B5EC475" w:rsidR="00C864B5" w:rsidRPr="00A162E0" w:rsidRDefault="0074517E" w:rsidP="00A162E0">
      <w:pPr>
        <w:pStyle w:val="21"/>
        <w:ind w:left="426"/>
        <w:rPr>
          <w:rFonts w:eastAsiaTheme="minorEastAsia"/>
          <w:lang w:eastAsia="ru-RU"/>
        </w:rPr>
      </w:pPr>
      <w:hyperlink w:anchor="_Toc107218338" w:history="1">
        <w:r w:rsidR="00C864B5" w:rsidRPr="00A162E0">
          <w:rPr>
            <w:rStyle w:val="ac"/>
          </w:rPr>
          <w:t>3.7.10</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10 </w:t>
        </w:r>
        <w:r w:rsidR="00D86661">
          <w:rPr>
            <w:rStyle w:val="ac"/>
          </w:rPr>
          <w:t>«</w:t>
        </w:r>
        <w:r w:rsidR="00C864B5" w:rsidRPr="00A162E0">
          <w:rPr>
            <w:rStyle w:val="ac"/>
          </w:rPr>
          <w:t>Использование лесов</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_Toc107218338 \h </w:instrText>
        </w:r>
        <w:r w:rsidR="00C864B5" w:rsidRPr="00A162E0">
          <w:rPr>
            <w:webHidden/>
          </w:rPr>
        </w:r>
        <w:r w:rsidR="00C864B5" w:rsidRPr="00A162E0">
          <w:rPr>
            <w:webHidden/>
          </w:rPr>
          <w:fldChar w:fldCharType="separate"/>
        </w:r>
        <w:r w:rsidR="00252990">
          <w:rPr>
            <w:webHidden/>
          </w:rPr>
          <w:t>153</w:t>
        </w:r>
        <w:r w:rsidR="00C864B5" w:rsidRPr="00A162E0">
          <w:rPr>
            <w:webHidden/>
          </w:rPr>
          <w:fldChar w:fldCharType="end"/>
        </w:r>
      </w:hyperlink>
    </w:p>
    <w:p w14:paraId="0F50C977" w14:textId="5FD279EB" w:rsidR="00C864B5" w:rsidRPr="00A162E0" w:rsidRDefault="0074517E" w:rsidP="00A162E0">
      <w:pPr>
        <w:pStyle w:val="21"/>
        <w:ind w:left="426"/>
        <w:rPr>
          <w:rFonts w:eastAsiaTheme="minorEastAsia"/>
          <w:lang w:eastAsia="ru-RU"/>
        </w:rPr>
      </w:pPr>
      <w:hyperlink w:anchor="_Toc107218339" w:history="1">
        <w:r w:rsidR="00C864B5" w:rsidRPr="00A162E0">
          <w:rPr>
            <w:rStyle w:val="ac"/>
          </w:rPr>
          <w:t>3.7.11</w:t>
        </w:r>
        <w:r w:rsid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11 </w:t>
        </w:r>
        <w:r w:rsidR="00D86661">
          <w:rPr>
            <w:rStyle w:val="ac"/>
          </w:rPr>
          <w:t>«</w:t>
        </w:r>
        <w:r w:rsidR="00C864B5" w:rsidRPr="00A162E0">
          <w:rPr>
            <w:rStyle w:val="ac"/>
          </w:rPr>
          <w:t>Водные объекты</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_Toc107218339 \h </w:instrText>
        </w:r>
        <w:r w:rsidR="00C864B5" w:rsidRPr="00A162E0">
          <w:rPr>
            <w:webHidden/>
          </w:rPr>
        </w:r>
        <w:r w:rsidR="00C864B5" w:rsidRPr="00A162E0">
          <w:rPr>
            <w:webHidden/>
          </w:rPr>
          <w:fldChar w:fldCharType="separate"/>
        </w:r>
        <w:r w:rsidR="00252990">
          <w:rPr>
            <w:webHidden/>
          </w:rPr>
          <w:t>162</w:t>
        </w:r>
        <w:r w:rsidR="00C864B5" w:rsidRPr="00A162E0">
          <w:rPr>
            <w:webHidden/>
          </w:rPr>
          <w:fldChar w:fldCharType="end"/>
        </w:r>
      </w:hyperlink>
    </w:p>
    <w:p w14:paraId="294DA683" w14:textId="54294D16" w:rsidR="00C864B5" w:rsidRPr="00A162E0" w:rsidRDefault="0074517E" w:rsidP="00A162E0">
      <w:pPr>
        <w:pStyle w:val="21"/>
        <w:ind w:left="426"/>
        <w:rPr>
          <w:rFonts w:eastAsiaTheme="minorEastAsia"/>
          <w:lang w:eastAsia="ru-RU"/>
        </w:rPr>
      </w:pPr>
      <w:hyperlink w:anchor="_Toc107218340" w:history="1">
        <w:r w:rsidR="00C864B5" w:rsidRPr="00A162E0">
          <w:rPr>
            <w:rStyle w:val="ac"/>
          </w:rPr>
          <w:t>3.7.12</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12 </w:t>
        </w:r>
        <w:r w:rsidR="00D86661">
          <w:rPr>
            <w:rStyle w:val="ac"/>
          </w:rPr>
          <w:t>«</w:t>
        </w:r>
        <w:r w:rsidR="00C864B5" w:rsidRPr="00A162E0">
          <w:rPr>
            <w:rStyle w:val="ac"/>
          </w:rPr>
          <w:t>Специальное, ритуальное использование, запас</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_Toc107218340 \h </w:instrText>
        </w:r>
        <w:r w:rsidR="00C864B5" w:rsidRPr="00A162E0">
          <w:rPr>
            <w:webHidden/>
          </w:rPr>
        </w:r>
        <w:r w:rsidR="00C864B5" w:rsidRPr="00A162E0">
          <w:rPr>
            <w:webHidden/>
          </w:rPr>
          <w:fldChar w:fldCharType="separate"/>
        </w:r>
        <w:r w:rsidR="00252990">
          <w:rPr>
            <w:webHidden/>
          </w:rPr>
          <w:t>164</w:t>
        </w:r>
        <w:r w:rsidR="00C864B5" w:rsidRPr="00A162E0">
          <w:rPr>
            <w:webHidden/>
          </w:rPr>
          <w:fldChar w:fldCharType="end"/>
        </w:r>
      </w:hyperlink>
    </w:p>
    <w:p w14:paraId="22F9B6A0" w14:textId="1A6374EA" w:rsidR="00C864B5" w:rsidRPr="00A162E0" w:rsidRDefault="0074517E" w:rsidP="00A162E0">
      <w:pPr>
        <w:pStyle w:val="21"/>
        <w:ind w:left="426"/>
        <w:rPr>
          <w:rFonts w:eastAsiaTheme="minorEastAsia"/>
          <w:lang w:eastAsia="ru-RU"/>
        </w:rPr>
      </w:pPr>
      <w:hyperlink w:anchor="_Toc107218341" w:history="1">
        <w:r w:rsidR="00C864B5" w:rsidRPr="00A162E0">
          <w:rPr>
            <w:rStyle w:val="ac"/>
          </w:rPr>
          <w:t>3.7.13</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13 </w:t>
        </w:r>
        <w:r w:rsidR="00D86661">
          <w:rPr>
            <w:rStyle w:val="ac"/>
          </w:rPr>
          <w:t>«</w:t>
        </w:r>
        <w:r w:rsidR="00C864B5" w:rsidRPr="00A162E0">
          <w:rPr>
            <w:rStyle w:val="ac"/>
          </w:rPr>
          <w:t>Садоводческое, огородническое и дачное использование, малоэтажная жилая застройка</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_Toc107218341 \h </w:instrText>
        </w:r>
        <w:r w:rsidR="00C864B5" w:rsidRPr="00A162E0">
          <w:rPr>
            <w:webHidden/>
          </w:rPr>
        </w:r>
        <w:r w:rsidR="00C864B5" w:rsidRPr="00A162E0">
          <w:rPr>
            <w:webHidden/>
          </w:rPr>
          <w:fldChar w:fldCharType="separate"/>
        </w:r>
        <w:r w:rsidR="00252990">
          <w:rPr>
            <w:webHidden/>
          </w:rPr>
          <w:t>164</w:t>
        </w:r>
        <w:r w:rsidR="00C864B5" w:rsidRPr="00A162E0">
          <w:rPr>
            <w:webHidden/>
          </w:rPr>
          <w:fldChar w:fldCharType="end"/>
        </w:r>
      </w:hyperlink>
    </w:p>
    <w:p w14:paraId="60DFD318" w14:textId="620EEAB4" w:rsidR="00C864B5" w:rsidRPr="00A162E0" w:rsidRDefault="0074517E" w:rsidP="00A162E0">
      <w:pPr>
        <w:pStyle w:val="21"/>
        <w:ind w:left="851"/>
        <w:rPr>
          <w:rFonts w:eastAsiaTheme="minorEastAsia"/>
          <w:lang w:eastAsia="ru-RU"/>
        </w:rPr>
      </w:pPr>
      <w:hyperlink w:anchor="_Toc107218342" w:history="1">
        <w:r w:rsidR="00C864B5" w:rsidRPr="00A162E0">
          <w:rPr>
            <w:rStyle w:val="ac"/>
          </w:rPr>
          <w:t>3.7.13.1</w:t>
        </w:r>
        <w:r w:rsidR="00C864B5" w:rsidRPr="00A162E0">
          <w:rPr>
            <w:rFonts w:eastAsiaTheme="minorEastAsia"/>
            <w:lang w:eastAsia="ru-RU"/>
          </w:rPr>
          <w:tab/>
        </w:r>
        <w:r w:rsidR="00A162E0">
          <w:rPr>
            <w:rFonts w:eastAsiaTheme="minorEastAsia"/>
            <w:lang w:eastAsia="ru-RU"/>
          </w:rPr>
          <w:t>.</w:t>
        </w:r>
        <w:r w:rsidR="00C864B5" w:rsidRPr="00A162E0">
          <w:rPr>
            <w:rStyle w:val="ac"/>
          </w:rPr>
          <w:t xml:space="preserve">Расчет кадастровой стоимости земельных участков подгруппы 13.1 </w:t>
        </w:r>
        <w:r w:rsidR="00D86661">
          <w:rPr>
            <w:rStyle w:val="ac"/>
          </w:rPr>
          <w:t>«</w:t>
        </w:r>
        <w:r w:rsidR="00C864B5" w:rsidRPr="00A162E0">
          <w:rPr>
            <w:rStyle w:val="ac"/>
          </w:rPr>
          <w:t>Жилая застройка и ЛПХ</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_Toc107218342 \h </w:instrText>
        </w:r>
        <w:r w:rsidR="00C864B5" w:rsidRPr="00A162E0">
          <w:rPr>
            <w:webHidden/>
          </w:rPr>
        </w:r>
        <w:r w:rsidR="00C864B5" w:rsidRPr="00A162E0">
          <w:rPr>
            <w:webHidden/>
          </w:rPr>
          <w:fldChar w:fldCharType="separate"/>
        </w:r>
        <w:r w:rsidR="00252990">
          <w:rPr>
            <w:webHidden/>
          </w:rPr>
          <w:t>167</w:t>
        </w:r>
        <w:r w:rsidR="00C864B5" w:rsidRPr="00A162E0">
          <w:rPr>
            <w:webHidden/>
          </w:rPr>
          <w:fldChar w:fldCharType="end"/>
        </w:r>
      </w:hyperlink>
    </w:p>
    <w:p w14:paraId="05B217B0" w14:textId="0487B353" w:rsidR="00C864B5" w:rsidRPr="00A162E0" w:rsidRDefault="0074517E" w:rsidP="00A162E0">
      <w:pPr>
        <w:pStyle w:val="21"/>
        <w:ind w:left="851"/>
        <w:rPr>
          <w:rFonts w:eastAsiaTheme="minorEastAsia"/>
          <w:lang w:eastAsia="ru-RU"/>
        </w:rPr>
      </w:pPr>
      <w:hyperlink w:anchor="_Toc107218343" w:history="1">
        <w:r w:rsidR="00C864B5" w:rsidRPr="00A162E0">
          <w:rPr>
            <w:rStyle w:val="ac"/>
          </w:rPr>
          <w:t>3.7.13.2</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13.2 </w:t>
        </w:r>
        <w:r w:rsidR="00D86661">
          <w:rPr>
            <w:rStyle w:val="ac"/>
          </w:rPr>
          <w:t>«</w:t>
        </w:r>
        <w:r w:rsidR="00C864B5" w:rsidRPr="00A162E0">
          <w:rPr>
            <w:rStyle w:val="ac"/>
          </w:rPr>
          <w:t>Садоводство и огородничество</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_Toc107218343 \h </w:instrText>
        </w:r>
        <w:r w:rsidR="00C864B5" w:rsidRPr="00A162E0">
          <w:rPr>
            <w:webHidden/>
          </w:rPr>
        </w:r>
        <w:r w:rsidR="00C864B5" w:rsidRPr="00A162E0">
          <w:rPr>
            <w:webHidden/>
          </w:rPr>
          <w:fldChar w:fldCharType="separate"/>
        </w:r>
        <w:r w:rsidR="00252990">
          <w:rPr>
            <w:webHidden/>
          </w:rPr>
          <w:t>174</w:t>
        </w:r>
        <w:r w:rsidR="00C864B5" w:rsidRPr="00A162E0">
          <w:rPr>
            <w:webHidden/>
          </w:rPr>
          <w:fldChar w:fldCharType="end"/>
        </w:r>
      </w:hyperlink>
    </w:p>
    <w:p w14:paraId="1C4377DB" w14:textId="24D35177" w:rsidR="00C864B5" w:rsidRPr="00A162E0" w:rsidRDefault="0074517E" w:rsidP="00A162E0">
      <w:pPr>
        <w:pStyle w:val="21"/>
        <w:ind w:left="851"/>
        <w:rPr>
          <w:rFonts w:eastAsiaTheme="minorEastAsia"/>
          <w:lang w:eastAsia="ru-RU"/>
        </w:rPr>
      </w:pPr>
      <w:hyperlink w:anchor="_Toc107218344" w:history="1">
        <w:r w:rsidR="00C864B5" w:rsidRPr="00A162E0">
          <w:rPr>
            <w:rStyle w:val="ac"/>
          </w:rPr>
          <w:t>3.7.13.3</w:t>
        </w:r>
        <w:r w:rsidR="00A162E0">
          <w:rPr>
            <w:rStyle w:val="ac"/>
          </w:rPr>
          <w:t>.</w:t>
        </w:r>
        <w:r w:rsidR="00C864B5" w:rsidRPr="00A162E0">
          <w:rPr>
            <w:rFonts w:eastAsiaTheme="minorEastAsia"/>
            <w:lang w:eastAsia="ru-RU"/>
          </w:rPr>
          <w:tab/>
        </w:r>
        <w:r w:rsidR="00C864B5" w:rsidRPr="00A162E0">
          <w:rPr>
            <w:rStyle w:val="ac"/>
          </w:rPr>
          <w:t xml:space="preserve">Расчет кадастровой стоимости земельных участков подгруппы 13.3 </w:t>
        </w:r>
        <w:r w:rsidR="00D86661">
          <w:rPr>
            <w:rStyle w:val="ac"/>
          </w:rPr>
          <w:t>«</w:t>
        </w:r>
        <w:r w:rsidR="00C864B5" w:rsidRPr="00A162E0">
          <w:rPr>
            <w:rStyle w:val="ac"/>
          </w:rPr>
          <w:t>Садоводческое, огородническое и дачное использование, малоэтажная жилая застройка</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_Toc107218344 \h </w:instrText>
        </w:r>
        <w:r w:rsidR="00C864B5" w:rsidRPr="00A162E0">
          <w:rPr>
            <w:webHidden/>
          </w:rPr>
        </w:r>
        <w:r w:rsidR="00C864B5" w:rsidRPr="00A162E0">
          <w:rPr>
            <w:webHidden/>
          </w:rPr>
          <w:fldChar w:fldCharType="separate"/>
        </w:r>
        <w:r w:rsidR="00252990">
          <w:rPr>
            <w:webHidden/>
          </w:rPr>
          <w:t>177</w:t>
        </w:r>
        <w:r w:rsidR="00C864B5" w:rsidRPr="00A162E0">
          <w:rPr>
            <w:webHidden/>
          </w:rPr>
          <w:fldChar w:fldCharType="end"/>
        </w:r>
      </w:hyperlink>
    </w:p>
    <w:p w14:paraId="6359D9E2" w14:textId="1D80674F" w:rsidR="00C864B5" w:rsidRPr="00A162E0" w:rsidRDefault="0074517E" w:rsidP="00A162E0">
      <w:pPr>
        <w:pStyle w:val="21"/>
        <w:ind w:left="851"/>
        <w:rPr>
          <w:rFonts w:eastAsiaTheme="minorEastAsia"/>
          <w:lang w:eastAsia="ru-RU"/>
        </w:rPr>
      </w:pPr>
      <w:hyperlink w:anchor="_Toc107218345" w:history="1">
        <w:r w:rsidR="00C864B5" w:rsidRPr="00A162E0">
          <w:rPr>
            <w:rStyle w:val="ac"/>
          </w:rPr>
          <w:t>3.7.14</w:t>
        </w:r>
        <w:r w:rsidR="00A162E0">
          <w:rPr>
            <w:rStyle w:val="ac"/>
          </w:rPr>
          <w:t>.</w:t>
        </w:r>
        <w:r w:rsidR="00C864B5" w:rsidRPr="00A162E0">
          <w:rPr>
            <w:rFonts w:eastAsiaTheme="minorEastAsia"/>
            <w:lang w:eastAsia="ru-RU"/>
          </w:rPr>
          <w:tab/>
        </w:r>
        <w:r w:rsidR="00C864B5" w:rsidRPr="00A162E0">
          <w:rPr>
            <w:rStyle w:val="ac"/>
          </w:rPr>
          <w:t xml:space="preserve">Описание моделей оценки, использованных для определения кадастровой стоимости объектов недвижимости, относящихся к сегменту 14 </w:t>
        </w:r>
        <w:r w:rsidR="00D86661">
          <w:rPr>
            <w:rStyle w:val="ac"/>
          </w:rPr>
          <w:t>«</w:t>
        </w:r>
        <w:r w:rsidR="00C864B5" w:rsidRPr="00A162E0">
          <w:rPr>
            <w:rStyle w:val="ac"/>
          </w:rPr>
          <w:t>Иное использование</w:t>
        </w:r>
        <w:r w:rsidR="00D86661">
          <w:rPr>
            <w:rStyle w:val="ac"/>
          </w:rPr>
          <w:t>»</w:t>
        </w:r>
        <w:r w:rsidR="00C864B5" w:rsidRPr="00A162E0">
          <w:rPr>
            <w:webHidden/>
          </w:rPr>
          <w:tab/>
        </w:r>
        <w:r w:rsidR="00C864B5" w:rsidRPr="00A162E0">
          <w:rPr>
            <w:webHidden/>
          </w:rPr>
          <w:fldChar w:fldCharType="begin"/>
        </w:r>
        <w:r w:rsidR="00C864B5" w:rsidRPr="00A162E0">
          <w:rPr>
            <w:webHidden/>
          </w:rPr>
          <w:instrText xml:space="preserve"> PAGEREF _Toc107218345 \h </w:instrText>
        </w:r>
        <w:r w:rsidR="00C864B5" w:rsidRPr="00A162E0">
          <w:rPr>
            <w:webHidden/>
          </w:rPr>
        </w:r>
        <w:r w:rsidR="00C864B5" w:rsidRPr="00A162E0">
          <w:rPr>
            <w:webHidden/>
          </w:rPr>
          <w:fldChar w:fldCharType="separate"/>
        </w:r>
        <w:r w:rsidR="00252990">
          <w:rPr>
            <w:webHidden/>
          </w:rPr>
          <w:t>177</w:t>
        </w:r>
        <w:r w:rsidR="00C864B5" w:rsidRPr="00A162E0">
          <w:rPr>
            <w:webHidden/>
          </w:rPr>
          <w:fldChar w:fldCharType="end"/>
        </w:r>
      </w:hyperlink>
    </w:p>
    <w:p w14:paraId="09089E54" w14:textId="7EE0A5AC" w:rsidR="00C864B5" w:rsidRPr="00A162E0" w:rsidRDefault="0074517E" w:rsidP="00A162E0">
      <w:pPr>
        <w:pStyle w:val="11"/>
        <w:tabs>
          <w:tab w:val="clear" w:pos="0"/>
          <w:tab w:val="clear" w:pos="567"/>
          <w:tab w:val="clear" w:pos="709"/>
          <w:tab w:val="left" w:pos="426"/>
        </w:tabs>
        <w:spacing w:before="0" w:line="240" w:lineRule="auto"/>
        <w:jc w:val="both"/>
        <w:rPr>
          <w:rFonts w:eastAsiaTheme="minorEastAsia" w:cs="Times New Roman"/>
          <w:lang w:eastAsia="ru-RU"/>
        </w:rPr>
      </w:pPr>
      <w:hyperlink w:anchor="_Toc107218346" w:history="1">
        <w:r w:rsidR="00C864B5" w:rsidRPr="00A162E0">
          <w:rPr>
            <w:rStyle w:val="ac"/>
            <w:rFonts w:cs="Times New Roman"/>
          </w:rPr>
          <w:t>4.</w:t>
        </w:r>
        <w:r w:rsidR="00C864B5" w:rsidRPr="00A162E0">
          <w:rPr>
            <w:rFonts w:eastAsiaTheme="minorEastAsia" w:cs="Times New Roman"/>
            <w:lang w:eastAsia="ru-RU"/>
          </w:rPr>
          <w:tab/>
        </w:r>
        <w:r w:rsidR="00C864B5" w:rsidRPr="00A162E0">
          <w:rPr>
            <w:rStyle w:val="ac"/>
            <w:rFonts w:cs="Times New Roman"/>
          </w:rPr>
          <w:t>ЗАКЛЮЧИТЕЛЬНАЯ ГЛАВА</w:t>
        </w:r>
        <w:r w:rsidR="00C864B5" w:rsidRPr="00A162E0">
          <w:rPr>
            <w:rFonts w:cs="Times New Roman"/>
            <w:webHidden/>
          </w:rPr>
          <w:tab/>
        </w:r>
        <w:r w:rsidR="00C864B5" w:rsidRPr="00A162E0">
          <w:rPr>
            <w:rFonts w:cs="Times New Roman"/>
            <w:webHidden/>
          </w:rPr>
          <w:fldChar w:fldCharType="begin"/>
        </w:r>
        <w:r w:rsidR="00C864B5" w:rsidRPr="00A162E0">
          <w:rPr>
            <w:rFonts w:cs="Times New Roman"/>
            <w:webHidden/>
          </w:rPr>
          <w:instrText xml:space="preserve"> PAGEREF _Toc107218346 \h </w:instrText>
        </w:r>
        <w:r w:rsidR="00C864B5" w:rsidRPr="00A162E0">
          <w:rPr>
            <w:rFonts w:cs="Times New Roman"/>
            <w:webHidden/>
          </w:rPr>
        </w:r>
        <w:r w:rsidR="00C864B5" w:rsidRPr="00A162E0">
          <w:rPr>
            <w:rFonts w:cs="Times New Roman"/>
            <w:webHidden/>
          </w:rPr>
          <w:fldChar w:fldCharType="separate"/>
        </w:r>
        <w:r w:rsidR="00252990">
          <w:rPr>
            <w:rFonts w:cs="Times New Roman"/>
            <w:webHidden/>
          </w:rPr>
          <w:t>178</w:t>
        </w:r>
        <w:r w:rsidR="00C864B5" w:rsidRPr="00A162E0">
          <w:rPr>
            <w:rFonts w:cs="Times New Roman"/>
            <w:webHidden/>
          </w:rPr>
          <w:fldChar w:fldCharType="end"/>
        </w:r>
      </w:hyperlink>
    </w:p>
    <w:p w14:paraId="2AAEAD38" w14:textId="4E872921" w:rsidR="00C864B5" w:rsidRPr="00A162E0" w:rsidRDefault="0074517E" w:rsidP="00A162E0">
      <w:pPr>
        <w:pStyle w:val="11"/>
        <w:tabs>
          <w:tab w:val="clear" w:pos="0"/>
          <w:tab w:val="clear" w:pos="567"/>
          <w:tab w:val="clear" w:pos="709"/>
          <w:tab w:val="left" w:pos="426"/>
        </w:tabs>
        <w:spacing w:before="0" w:line="240" w:lineRule="auto"/>
        <w:jc w:val="both"/>
        <w:rPr>
          <w:rFonts w:eastAsiaTheme="minorEastAsia" w:cs="Times New Roman"/>
          <w:lang w:eastAsia="ru-RU"/>
        </w:rPr>
      </w:pPr>
      <w:hyperlink w:anchor="_Toc107218347" w:history="1">
        <w:r w:rsidR="00C864B5" w:rsidRPr="00A162E0">
          <w:rPr>
            <w:rStyle w:val="ac"/>
            <w:rFonts w:cs="Times New Roman"/>
          </w:rPr>
          <w:t>ПРИЛОЖЕНИЕ (в электронном виде)</w:t>
        </w:r>
        <w:r w:rsidR="00C864B5" w:rsidRPr="00A162E0">
          <w:rPr>
            <w:rFonts w:cs="Times New Roman"/>
            <w:webHidden/>
          </w:rPr>
          <w:tab/>
        </w:r>
        <w:r w:rsidR="00C864B5" w:rsidRPr="00A162E0">
          <w:rPr>
            <w:rFonts w:cs="Times New Roman"/>
            <w:webHidden/>
          </w:rPr>
          <w:fldChar w:fldCharType="begin"/>
        </w:r>
        <w:r w:rsidR="00C864B5" w:rsidRPr="00A162E0">
          <w:rPr>
            <w:rFonts w:cs="Times New Roman"/>
            <w:webHidden/>
          </w:rPr>
          <w:instrText xml:space="preserve"> PAGEREF _Toc107218347 \h </w:instrText>
        </w:r>
        <w:r w:rsidR="00C864B5" w:rsidRPr="00A162E0">
          <w:rPr>
            <w:rFonts w:cs="Times New Roman"/>
            <w:webHidden/>
          </w:rPr>
        </w:r>
        <w:r w:rsidR="00C864B5" w:rsidRPr="00A162E0">
          <w:rPr>
            <w:rFonts w:cs="Times New Roman"/>
            <w:webHidden/>
          </w:rPr>
          <w:fldChar w:fldCharType="separate"/>
        </w:r>
        <w:r w:rsidR="00252990">
          <w:rPr>
            <w:rFonts w:cs="Times New Roman"/>
            <w:webHidden/>
          </w:rPr>
          <w:t>212</w:t>
        </w:r>
        <w:r w:rsidR="00C864B5" w:rsidRPr="00A162E0">
          <w:rPr>
            <w:rFonts w:cs="Times New Roman"/>
            <w:webHidden/>
          </w:rPr>
          <w:fldChar w:fldCharType="end"/>
        </w:r>
      </w:hyperlink>
    </w:p>
    <w:p w14:paraId="7DBBA0AD" w14:textId="34E28DA9" w:rsidR="00D138E2" w:rsidRPr="00D138E2" w:rsidRDefault="00C864B5" w:rsidP="00A162E0">
      <w:pPr>
        <w:tabs>
          <w:tab w:val="left" w:pos="426"/>
        </w:tabs>
        <w:spacing w:after="0" w:line="240" w:lineRule="auto"/>
        <w:jc w:val="both"/>
        <w:rPr>
          <w:rFonts w:ascii="Times New Roman" w:hAnsi="Times New Roman" w:cs="Times New Roman"/>
          <w:sz w:val="24"/>
          <w:szCs w:val="24"/>
        </w:rPr>
      </w:pPr>
      <w:r w:rsidRPr="00A162E0">
        <w:rPr>
          <w:rFonts w:ascii="Times New Roman" w:eastAsiaTheme="majorEastAsia" w:hAnsi="Times New Roman" w:cs="Times New Roman"/>
          <w:b/>
          <w:caps/>
          <w:noProof/>
          <w:sz w:val="24"/>
          <w:szCs w:val="24"/>
        </w:rPr>
        <w:fldChar w:fldCharType="end"/>
      </w:r>
    </w:p>
    <w:p w14:paraId="5A164E15" w14:textId="5DF0D585" w:rsidR="00E6717A" w:rsidRPr="00E6717A" w:rsidRDefault="00E6717A" w:rsidP="002057EA">
      <w:pPr>
        <w:keepNext/>
        <w:keepLines/>
        <w:pageBreakBefore/>
        <w:numPr>
          <w:ilvl w:val="0"/>
          <w:numId w:val="1"/>
        </w:numPr>
        <w:tabs>
          <w:tab w:val="left" w:pos="709"/>
        </w:tabs>
        <w:suppressAutoHyphens/>
        <w:autoSpaceDN w:val="0"/>
        <w:spacing w:before="240" w:after="240" w:line="240" w:lineRule="auto"/>
        <w:ind w:left="0" w:firstLine="0"/>
        <w:jc w:val="both"/>
        <w:textAlignment w:val="baseline"/>
        <w:outlineLvl w:val="0"/>
        <w:rPr>
          <w:rFonts w:ascii="Times New Roman" w:eastAsia="Times New Roman" w:hAnsi="Times New Roman" w:cs="Times New Roman"/>
          <w:b/>
          <w:sz w:val="24"/>
          <w:szCs w:val="24"/>
        </w:rPr>
      </w:pPr>
      <w:bookmarkStart w:id="0" w:name="_Toc6902143"/>
      <w:bookmarkStart w:id="1" w:name="_Toc6909515"/>
      <w:bookmarkStart w:id="2" w:name="_Toc8980649"/>
      <w:bookmarkStart w:id="3" w:name="_Toc43217074"/>
      <w:bookmarkStart w:id="4" w:name="_Toc107218090"/>
      <w:bookmarkStart w:id="5" w:name="_Hlk107408240"/>
      <w:r w:rsidRPr="00E6717A">
        <w:rPr>
          <w:rFonts w:ascii="Times New Roman" w:eastAsia="Times New Roman" w:hAnsi="Times New Roman" w:cs="Times New Roman"/>
          <w:b/>
          <w:sz w:val="24"/>
          <w:szCs w:val="24"/>
        </w:rPr>
        <w:lastRenderedPageBreak/>
        <w:t>ОСНОВНЫЕ ТЕРМИНЫ</w:t>
      </w:r>
      <w:bookmarkEnd w:id="0"/>
      <w:bookmarkEnd w:id="1"/>
      <w:bookmarkEnd w:id="2"/>
      <w:bookmarkEnd w:id="3"/>
      <w:bookmarkEnd w:id="4"/>
      <w:r w:rsidR="000E3EA6">
        <w:rPr>
          <w:rFonts w:ascii="Times New Roman" w:eastAsia="Times New Roman" w:hAnsi="Times New Roman" w:cs="Times New Roman"/>
          <w:b/>
          <w:sz w:val="24"/>
          <w:szCs w:val="24"/>
        </w:rPr>
        <w:t xml:space="preserve"> И СОКРАЩЕНИЯ, ИСПОЛЬЗУЕМЫЕ В ОТЧЕТЕ</w:t>
      </w:r>
    </w:p>
    <w:p w14:paraId="24BE5C37" w14:textId="3D5EE5EA" w:rsidR="00E6717A" w:rsidRPr="00E6717A" w:rsidRDefault="00E6717A" w:rsidP="00B12FC0">
      <w:pPr>
        <w:keepNext/>
        <w:keepLines/>
        <w:numPr>
          <w:ilvl w:val="1"/>
          <w:numId w:val="2"/>
        </w:numPr>
        <w:suppressAutoHyphens/>
        <w:autoSpaceDN w:val="0"/>
        <w:spacing w:after="120" w:line="240" w:lineRule="auto"/>
        <w:ind w:left="357" w:hanging="357"/>
        <w:jc w:val="both"/>
        <w:textAlignment w:val="baseline"/>
        <w:outlineLvl w:val="1"/>
        <w:rPr>
          <w:rFonts w:ascii="Times New Roman" w:eastAsiaTheme="majorEastAsia" w:hAnsi="Times New Roman" w:cs="Times New Roman"/>
          <w:b/>
          <w:sz w:val="24"/>
          <w:szCs w:val="24"/>
        </w:rPr>
      </w:pPr>
      <w:bookmarkStart w:id="6" w:name="_Toc6902144"/>
      <w:bookmarkStart w:id="7" w:name="_Toc6909516"/>
      <w:bookmarkStart w:id="8" w:name="_Toc8980650"/>
      <w:bookmarkStart w:id="9" w:name="_Toc43217075"/>
      <w:bookmarkStart w:id="10" w:name="_Toc107218091"/>
      <w:bookmarkEnd w:id="5"/>
      <w:r w:rsidRPr="00E6717A">
        <w:rPr>
          <w:rFonts w:ascii="Times New Roman" w:eastAsiaTheme="majorEastAsia" w:hAnsi="Times New Roman" w:cs="Times New Roman"/>
          <w:b/>
          <w:sz w:val="24"/>
          <w:szCs w:val="24"/>
        </w:rPr>
        <w:t>Перечень терминов и их определения</w:t>
      </w:r>
      <w:bookmarkEnd w:id="6"/>
      <w:bookmarkEnd w:id="7"/>
      <w:bookmarkEnd w:id="8"/>
      <w:bookmarkEnd w:id="9"/>
      <w:bookmarkEnd w:id="10"/>
    </w:p>
    <w:p w14:paraId="35E462A1" w14:textId="77777777" w:rsidR="00E6717A" w:rsidRPr="00E6717A" w:rsidRDefault="00E6717A" w:rsidP="00D2093E">
      <w:pPr>
        <w:suppressAutoHyphens/>
        <w:autoSpaceDN w:val="0"/>
        <w:spacing w:after="0" w:line="240" w:lineRule="auto"/>
        <w:ind w:firstLine="708"/>
        <w:contextualSpacing/>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sz w:val="24"/>
          <w:szCs w:val="24"/>
        </w:rPr>
        <w:t xml:space="preserve">В данном разделе приводятся определения, необходимые для установления или уточнения терминов, используемых в настоящем Отчете. </w:t>
      </w:r>
    </w:p>
    <w:p w14:paraId="15A87A41" w14:textId="77777777" w:rsidR="00E6717A" w:rsidRPr="00E6717A" w:rsidRDefault="00E6717A" w:rsidP="00D2093E">
      <w:pPr>
        <w:suppressAutoHyphens/>
        <w:autoSpaceDN w:val="0"/>
        <w:spacing w:after="0" w:line="240" w:lineRule="auto"/>
        <w:ind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 xml:space="preserve">Базовая продуктивность лесных земель </w:t>
      </w:r>
      <w:r w:rsidRPr="00E6717A">
        <w:rPr>
          <w:rFonts w:ascii="Times New Roman" w:eastAsia="Calibri" w:hAnsi="Times New Roman" w:cs="Times New Roman"/>
          <w:sz w:val="24"/>
          <w:szCs w:val="24"/>
        </w:rPr>
        <w:t>– средневзвешенный по основным лесообразующим породам общий запас древесины в расчете на 1 гектар спелых насаждений.</w:t>
      </w:r>
    </w:p>
    <w:p w14:paraId="7B66D931"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Безрисковая ставка</w:t>
      </w:r>
      <w:r w:rsidRPr="00E6717A">
        <w:rPr>
          <w:rFonts w:ascii="Times New Roman" w:eastAsia="Calibri" w:hAnsi="Times New Roman" w:cs="Times New Roman"/>
          <w:sz w:val="24"/>
          <w:szCs w:val="24"/>
        </w:rPr>
        <w:t xml:space="preserve"> – норма сложного процента, которую в виде прибыли можно получить при вложении денежных средств в наиболее надежные активы.</w:t>
      </w:r>
    </w:p>
    <w:p w14:paraId="33A714E1"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Вид разрешенного использования земельного участка</w:t>
      </w:r>
      <w:r w:rsidRPr="00E6717A">
        <w:rPr>
          <w:rFonts w:ascii="Times New Roman" w:eastAsia="Calibri" w:hAnsi="Times New Roman" w:cs="Times New Roman"/>
          <w:sz w:val="24"/>
          <w:szCs w:val="24"/>
        </w:rPr>
        <w:t xml:space="preserve"> – его использование с учетом целевого назначения и установленных обременений. Правовой режим использования земель в соответствии с зонированием территорий и требованиями законодательства.</w:t>
      </w:r>
    </w:p>
    <w:p w14:paraId="2BD8BAC1"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Вид фактического разрешенного использования объекта недвижимости</w:t>
      </w:r>
      <w:r w:rsidRPr="00E6717A">
        <w:rPr>
          <w:rFonts w:ascii="Times New Roman" w:eastAsia="Calibri" w:hAnsi="Times New Roman" w:cs="Times New Roman"/>
          <w:sz w:val="24"/>
          <w:szCs w:val="24"/>
        </w:rPr>
        <w:t xml:space="preserve"> – фактическое (текущее) использование объекта недвижимости, не противоречащее установленным требованиям к использованию объекта недвижимости.</w:t>
      </w:r>
    </w:p>
    <w:p w14:paraId="34814EBD" w14:textId="632998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 xml:space="preserve">Государственная кадастровая оценка </w:t>
      </w:r>
      <w:r w:rsidRPr="00E6717A">
        <w:rPr>
          <w:rFonts w:ascii="Times New Roman" w:eastAsia="Calibri" w:hAnsi="Times New Roman" w:cs="Times New Roman"/>
          <w:sz w:val="24"/>
          <w:szCs w:val="24"/>
        </w:rPr>
        <w:t xml:space="preserve">– совокупность процедур, направленных на определение кадастровой стоимости и осуществляемых в порядке, установленном Федеральным законом от 3 июля 2016 г. № 237-ФЗ </w:t>
      </w:r>
      <w:r w:rsidR="00D86661">
        <w:rPr>
          <w:rFonts w:ascii="Times New Roman" w:eastAsia="Calibri" w:hAnsi="Times New Roman" w:cs="Times New Roman"/>
          <w:sz w:val="24"/>
          <w:szCs w:val="24"/>
        </w:rPr>
        <w:t>«</w:t>
      </w:r>
      <w:r w:rsidRPr="00E6717A">
        <w:rPr>
          <w:rFonts w:ascii="Times New Roman" w:eastAsia="Calibri" w:hAnsi="Times New Roman" w:cs="Times New Roman"/>
          <w:sz w:val="24"/>
          <w:szCs w:val="24"/>
        </w:rPr>
        <w:t>О государственной кадастровой оценке</w:t>
      </w:r>
      <w:r w:rsidR="00D86661">
        <w:rPr>
          <w:rFonts w:ascii="Times New Roman" w:eastAsia="Calibri" w:hAnsi="Times New Roman" w:cs="Times New Roman"/>
          <w:sz w:val="24"/>
          <w:szCs w:val="24"/>
        </w:rPr>
        <w:t>»</w:t>
      </w:r>
      <w:r w:rsidRPr="00E6717A">
        <w:rPr>
          <w:rFonts w:ascii="Times New Roman" w:eastAsia="Calibri" w:hAnsi="Times New Roman" w:cs="Times New Roman"/>
          <w:sz w:val="24"/>
          <w:szCs w:val="24"/>
        </w:rPr>
        <w:t xml:space="preserve"> (далее – Закон № 237-ФЗ).</w:t>
      </w:r>
    </w:p>
    <w:p w14:paraId="5FB66D38"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Группировка объектов недвижимости</w:t>
      </w:r>
      <w:r w:rsidRPr="00E6717A">
        <w:rPr>
          <w:rFonts w:ascii="Times New Roman" w:eastAsia="Calibri" w:hAnsi="Times New Roman" w:cs="Times New Roman"/>
          <w:sz w:val="24"/>
          <w:szCs w:val="24"/>
        </w:rPr>
        <w:t xml:space="preserve"> – объединение объектов недвижимости, подлежащих оценке, в группы (подгруппы) на основе сегментации объектов недвижимости с обоснованием выбора показателей, значений или диапазона значений данных показателей для отнесения объектов недвижимости к соответствующим группам (подгруппам).</w:t>
      </w:r>
    </w:p>
    <w:p w14:paraId="7488DEE6"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 xml:space="preserve">Дата определения стоимости объекта оценки </w:t>
      </w:r>
      <w:r w:rsidRPr="00E6717A">
        <w:rPr>
          <w:rFonts w:ascii="Times New Roman" w:eastAsia="Calibri" w:hAnsi="Times New Roman" w:cs="Times New Roman"/>
          <w:sz w:val="24"/>
          <w:szCs w:val="24"/>
        </w:rPr>
        <w:t>(дата проведения оценки, дата оценки) – дата, по состоянию на которую сформирован перечень объектов недвижимости для целей проведения государственной кадастровой оценки.</w:t>
      </w:r>
    </w:p>
    <w:p w14:paraId="41DC0A6D"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Действительный валовый доход</w:t>
      </w:r>
      <w:r w:rsidRPr="00E6717A">
        <w:rPr>
          <w:rFonts w:ascii="Times New Roman" w:eastAsia="Calibri" w:hAnsi="Times New Roman" w:cs="Times New Roman"/>
          <w:sz w:val="24"/>
          <w:szCs w:val="24"/>
        </w:rPr>
        <w:t xml:space="preserve"> – валовые денежные поступления от приносящей доход собственности за вычетом потерь от недоиспользования и невнесения арендной платы.</w:t>
      </w:r>
    </w:p>
    <w:p w14:paraId="3188CE97"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Дисконтирование</w:t>
      </w:r>
      <w:r w:rsidRPr="00E6717A">
        <w:rPr>
          <w:rFonts w:ascii="Times New Roman" w:eastAsia="Calibri" w:hAnsi="Times New Roman" w:cs="Times New Roman"/>
          <w:sz w:val="24"/>
          <w:szCs w:val="24"/>
        </w:rPr>
        <w:t xml:space="preserve"> – процесс определения текущей стоимости будущего дохода.</w:t>
      </w:r>
    </w:p>
    <w:p w14:paraId="686A4C46"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Доходный подход</w:t>
      </w:r>
      <w:r w:rsidRPr="00E6717A">
        <w:rPr>
          <w:rFonts w:ascii="Times New Roman" w:eastAsia="Calibri" w:hAnsi="Times New Roman" w:cs="Times New Roman"/>
          <w:sz w:val="24"/>
          <w:szCs w:val="24"/>
        </w:rPr>
        <w:t xml:space="preserve"> – совокупность методов оценки стоимости объекта оценки, основанных на определении ожидаемых доходов от использования объекта оценки. </w:t>
      </w:r>
    </w:p>
    <w:p w14:paraId="50FCF5F7"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Защитные леса</w:t>
      </w:r>
      <w:r w:rsidRPr="00E6717A">
        <w:rPr>
          <w:rFonts w:ascii="Times New Roman" w:eastAsia="Calibri" w:hAnsi="Times New Roman" w:cs="Times New Roman"/>
          <w:sz w:val="24"/>
          <w:szCs w:val="24"/>
        </w:rPr>
        <w:t xml:space="preserve"> – которые подлежат освоению в целях сохранения </w:t>
      </w:r>
      <w:proofErr w:type="spellStart"/>
      <w:r w:rsidRPr="00E6717A">
        <w:rPr>
          <w:rFonts w:ascii="Times New Roman" w:eastAsia="Calibri" w:hAnsi="Times New Roman" w:cs="Times New Roman"/>
          <w:sz w:val="24"/>
          <w:szCs w:val="24"/>
        </w:rPr>
        <w:t>средообразующих</w:t>
      </w:r>
      <w:proofErr w:type="spellEnd"/>
      <w:r w:rsidRPr="00E6717A">
        <w:rPr>
          <w:rFonts w:ascii="Times New Roman" w:eastAsia="Calibri" w:hAnsi="Times New Roman" w:cs="Times New Roman"/>
          <w:sz w:val="24"/>
          <w:szCs w:val="24"/>
        </w:rPr>
        <w:t>,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1374EB16"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Запас древесины</w:t>
      </w:r>
      <w:r w:rsidRPr="00E6717A">
        <w:rPr>
          <w:rFonts w:ascii="Times New Roman" w:eastAsia="Calibri" w:hAnsi="Times New Roman" w:cs="Times New Roman"/>
          <w:sz w:val="24"/>
          <w:szCs w:val="24"/>
        </w:rPr>
        <w:t>- количество древесины, выраженное в единицах объема (куб. м.).</w:t>
      </w:r>
    </w:p>
    <w:p w14:paraId="076B631E"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Запас ликвидной древесины</w:t>
      </w:r>
      <w:r w:rsidRPr="00E6717A">
        <w:rPr>
          <w:rFonts w:ascii="Times New Roman" w:eastAsia="Calibri" w:hAnsi="Times New Roman" w:cs="Times New Roman"/>
          <w:sz w:val="24"/>
          <w:szCs w:val="24"/>
        </w:rPr>
        <w:t>- объем деловой древесины (без коры), полученный при заготовке леса, дров, сучьев, который может быть использован в хозяйственных целях.</w:t>
      </w:r>
    </w:p>
    <w:p w14:paraId="3DC62B3F"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Земельный участок</w:t>
      </w:r>
      <w:r w:rsidRPr="00E6717A">
        <w:rPr>
          <w:rFonts w:ascii="Times New Roman" w:eastAsia="Calibri" w:hAnsi="Times New Roman" w:cs="Times New Roman"/>
          <w:sz w:val="24"/>
          <w:szCs w:val="24"/>
        </w:rPr>
        <w:t xml:space="preserve"> – часть поверхности земли, имеющая фиксированную границу, площадь, местоположение, правовой статус и другие характеристики, отражаемые в государственном земельном кадастре и документах государственной регистрации прав на землю.</w:t>
      </w:r>
    </w:p>
    <w:p w14:paraId="7675F650"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Земли лесного фонда</w:t>
      </w:r>
      <w:r w:rsidRPr="00E6717A">
        <w:rPr>
          <w:rFonts w:ascii="Times New Roman" w:eastAsia="Calibri" w:hAnsi="Times New Roman" w:cs="Times New Roman"/>
          <w:sz w:val="24"/>
          <w:szCs w:val="24"/>
        </w:rPr>
        <w:t xml:space="preserve"> –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(п.1 ст. 101 гл. XVIII ЗК РФ).</w:t>
      </w:r>
    </w:p>
    <w:p w14:paraId="26774084"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Затратный подход</w:t>
      </w:r>
      <w:r w:rsidRPr="00E6717A">
        <w:rPr>
          <w:rFonts w:ascii="Times New Roman" w:eastAsia="Calibri" w:hAnsi="Times New Roman" w:cs="Times New Roman"/>
          <w:sz w:val="24"/>
          <w:szCs w:val="24"/>
        </w:rPr>
        <w:t xml:space="preserve">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устареваний.</w:t>
      </w:r>
    </w:p>
    <w:p w14:paraId="47F2DFB2"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lastRenderedPageBreak/>
        <w:t>Индивидуальная оценка</w:t>
      </w:r>
      <w:r w:rsidRPr="00E6717A">
        <w:rPr>
          <w:rFonts w:ascii="Times New Roman" w:eastAsia="Calibri" w:hAnsi="Times New Roman" w:cs="Times New Roman"/>
          <w:sz w:val="24"/>
          <w:szCs w:val="24"/>
        </w:rP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14:paraId="4B7C7E0A"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Итоговая величина стоимости</w:t>
      </w:r>
      <w:r w:rsidRPr="00E6717A">
        <w:rPr>
          <w:rFonts w:ascii="Times New Roman" w:eastAsia="Calibri" w:hAnsi="Times New Roman" w:cs="Times New Roman"/>
          <w:sz w:val="24"/>
          <w:szCs w:val="24"/>
        </w:rPr>
        <w:t xml:space="preserve"> – стоимость объекта оценки, рассчитанная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14:paraId="01FC1F53" w14:textId="77777777" w:rsidR="00E6717A" w:rsidRPr="00E6717A" w:rsidRDefault="00E6717A" w:rsidP="00D2093E">
      <w:pPr>
        <w:tabs>
          <w:tab w:val="left" w:pos="0"/>
        </w:tabs>
        <w:spacing w:after="0" w:line="276" w:lineRule="auto"/>
        <w:ind w:firstLine="708"/>
        <w:jc w:val="both"/>
        <w:rPr>
          <w:rFonts w:ascii="Times New Roman" w:eastAsia="Times New Roman" w:hAnsi="Times New Roman" w:cs="Times New Roman"/>
          <w:kern w:val="3"/>
          <w:sz w:val="24"/>
          <w:szCs w:val="24"/>
          <w:lang w:eastAsia="zh-CN"/>
        </w:rPr>
      </w:pPr>
      <w:r w:rsidRPr="00E6717A">
        <w:rPr>
          <w:rFonts w:ascii="Times New Roman" w:eastAsia="Times New Roman" w:hAnsi="Times New Roman" w:cs="Times New Roman"/>
          <w:b/>
          <w:kern w:val="3"/>
          <w:sz w:val="24"/>
          <w:szCs w:val="24"/>
          <w:lang w:eastAsia="zh-CN"/>
        </w:rPr>
        <w:t>Кадастровое деление</w:t>
      </w:r>
      <w:r w:rsidRPr="00E6717A">
        <w:rPr>
          <w:rFonts w:ascii="Times New Roman" w:eastAsia="Times New Roman" w:hAnsi="Times New Roman" w:cs="Times New Roman"/>
          <w:kern w:val="3"/>
          <w:sz w:val="24"/>
          <w:szCs w:val="24"/>
          <w:lang w:eastAsia="zh-CN"/>
        </w:rPr>
        <w:t xml:space="preserve"> - деление территории Российской Федерации на кадастровые округа, кадастровые районы и кадастровые кварталы (единицы кадастрового деления) в целях присвоения объектам недвижимости кадастровых номеров.</w:t>
      </w:r>
    </w:p>
    <w:p w14:paraId="03BFC41A" w14:textId="4DBB60DF" w:rsidR="00E6717A" w:rsidRPr="00E6717A" w:rsidRDefault="00E6717A" w:rsidP="00D2093E">
      <w:pPr>
        <w:suppressAutoHyphens/>
        <w:autoSpaceDN w:val="0"/>
        <w:spacing w:after="0" w:line="240" w:lineRule="auto"/>
        <w:ind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bCs/>
          <w:sz w:val="24"/>
          <w:szCs w:val="24"/>
        </w:rPr>
        <w:t>Кадастровая стоимость</w:t>
      </w:r>
      <w:r w:rsidRPr="00E6717A">
        <w:rPr>
          <w:rFonts w:ascii="Times New Roman" w:eastAsia="Calibri" w:hAnsi="Times New Roman" w:cs="Times New Roman"/>
          <w:sz w:val="24"/>
          <w:szCs w:val="24"/>
        </w:rPr>
        <w:t xml:space="preserve"> </w:t>
      </w:r>
      <w:r w:rsidRPr="00E6717A">
        <w:rPr>
          <w:rFonts w:ascii="Times New Roman" w:eastAsia="Calibri" w:hAnsi="Times New Roman" w:cs="Times New Roman"/>
          <w:b/>
          <w:bCs/>
          <w:sz w:val="24"/>
          <w:szCs w:val="24"/>
        </w:rPr>
        <w:t>объекта недвижимости</w:t>
      </w:r>
      <w:r w:rsidRPr="00E6717A">
        <w:rPr>
          <w:rFonts w:ascii="Times New Roman" w:eastAsia="Calibri" w:hAnsi="Times New Roman" w:cs="Times New Roman"/>
          <w:sz w:val="24"/>
          <w:szCs w:val="24"/>
        </w:rPr>
        <w:t xml:space="preserve"> - полученный на определенную дату результат оценки объекта недвижимости, определяемый на основе ценообразующих факторов в соответствии с Законом № 237–ФЗ и</w:t>
      </w:r>
      <w:r w:rsidR="00A47133">
        <w:rPr>
          <w:rFonts w:ascii="Times New Roman" w:eastAsia="Calibri" w:hAnsi="Times New Roman" w:cs="Times New Roman"/>
          <w:sz w:val="24"/>
          <w:szCs w:val="24"/>
        </w:rPr>
        <w:t xml:space="preserve"> </w:t>
      </w:r>
      <w:r w:rsidR="00A47133" w:rsidRPr="00A47133">
        <w:rPr>
          <w:rFonts w:ascii="Times New Roman" w:eastAsia="Calibri" w:hAnsi="Times New Roman" w:cs="Times New Roman"/>
          <w:sz w:val="24"/>
          <w:szCs w:val="24"/>
        </w:rPr>
        <w:t>М</w:t>
      </w:r>
      <w:r w:rsidRPr="00E6717A">
        <w:rPr>
          <w:rFonts w:ascii="Times New Roman" w:eastAsia="Calibri" w:hAnsi="Times New Roman" w:cs="Times New Roman"/>
          <w:sz w:val="24"/>
          <w:szCs w:val="24"/>
        </w:rPr>
        <w:t xml:space="preserve">етодическими указаниями о государственной кадастровой оценке, утвержденными Приказом </w:t>
      </w:r>
      <w:r w:rsidR="00A47133" w:rsidRPr="00A47133">
        <w:rPr>
          <w:rFonts w:ascii="Times New Roman" w:eastAsia="Calibri" w:hAnsi="Times New Roman" w:cs="Times New Roman"/>
          <w:sz w:val="24"/>
          <w:szCs w:val="24"/>
        </w:rPr>
        <w:t xml:space="preserve">Федеральной службы государственной регистрации, кадастра и картографии от 4 августа 2021 г. </w:t>
      </w:r>
      <w:r w:rsidR="00B832E4">
        <w:rPr>
          <w:rFonts w:ascii="Times New Roman" w:eastAsia="Calibri" w:hAnsi="Times New Roman" w:cs="Times New Roman"/>
          <w:sz w:val="24"/>
          <w:szCs w:val="24"/>
        </w:rPr>
        <w:t>№</w:t>
      </w:r>
      <w:r w:rsidR="00A47133" w:rsidRPr="00A47133">
        <w:rPr>
          <w:rFonts w:ascii="Times New Roman" w:eastAsia="Calibri" w:hAnsi="Times New Roman" w:cs="Times New Roman"/>
          <w:sz w:val="24"/>
          <w:szCs w:val="24"/>
        </w:rPr>
        <w:t xml:space="preserve"> П/0336</w:t>
      </w:r>
      <w:r w:rsidR="00A47133">
        <w:rPr>
          <w:rFonts w:ascii="Times New Roman" w:eastAsia="Calibri" w:hAnsi="Times New Roman" w:cs="Times New Roman"/>
          <w:sz w:val="24"/>
          <w:szCs w:val="24"/>
        </w:rPr>
        <w:t xml:space="preserve"> </w:t>
      </w:r>
      <w:r w:rsidR="00D86661">
        <w:rPr>
          <w:rFonts w:ascii="Times New Roman" w:eastAsia="Calibri" w:hAnsi="Times New Roman" w:cs="Times New Roman"/>
          <w:sz w:val="24"/>
          <w:szCs w:val="24"/>
        </w:rPr>
        <w:t>«</w:t>
      </w:r>
      <w:r w:rsidR="00A47133" w:rsidRPr="00A47133">
        <w:rPr>
          <w:rFonts w:ascii="Times New Roman" w:eastAsia="Calibri" w:hAnsi="Times New Roman" w:cs="Times New Roman"/>
          <w:sz w:val="24"/>
          <w:szCs w:val="24"/>
        </w:rPr>
        <w:t>Об утверждении Методических указаний о государственной кадастровой оценке</w:t>
      </w:r>
      <w:r w:rsidR="00D86661">
        <w:rPr>
          <w:rFonts w:ascii="Times New Roman" w:eastAsia="Calibri" w:hAnsi="Times New Roman" w:cs="Times New Roman"/>
          <w:sz w:val="24"/>
          <w:szCs w:val="24"/>
        </w:rPr>
        <w:t>»</w:t>
      </w:r>
      <w:r w:rsidRPr="00E6717A">
        <w:rPr>
          <w:rFonts w:ascii="Times New Roman" w:eastAsia="Calibri" w:hAnsi="Times New Roman" w:cs="Times New Roman"/>
          <w:sz w:val="24"/>
          <w:szCs w:val="24"/>
        </w:rPr>
        <w:t>.</w:t>
      </w:r>
      <w:r w:rsidR="00A440A4">
        <w:rPr>
          <w:rFonts w:ascii="Times New Roman" w:eastAsia="Calibri" w:hAnsi="Times New Roman" w:cs="Times New Roman"/>
          <w:sz w:val="24"/>
          <w:szCs w:val="24"/>
        </w:rPr>
        <w:t xml:space="preserve"> </w:t>
      </w:r>
      <w:r w:rsidRPr="00E6717A">
        <w:rPr>
          <w:rFonts w:ascii="Times New Roman" w:eastAsia="Calibri" w:hAnsi="Times New Roman" w:cs="Times New Roman"/>
          <w:sz w:val="24"/>
          <w:szCs w:val="24"/>
        </w:rPr>
        <w:t>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w:t>
      </w:r>
    </w:p>
    <w:p w14:paraId="6ED2D78F" w14:textId="77777777" w:rsidR="00E6717A" w:rsidRPr="00E6717A" w:rsidRDefault="00E6717A" w:rsidP="00D2093E">
      <w:pPr>
        <w:suppressAutoHyphens/>
        <w:autoSpaceDN w:val="0"/>
        <w:spacing w:after="0" w:line="240" w:lineRule="auto"/>
        <w:ind w:firstLine="708"/>
        <w:contextualSpacing/>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 xml:space="preserve">Карта </w:t>
      </w:r>
      <w:r w:rsidRPr="00E6717A">
        <w:rPr>
          <w:rFonts w:ascii="Times New Roman" w:eastAsia="Calibri" w:hAnsi="Times New Roman" w:cs="Times New Roman"/>
          <w:sz w:val="24"/>
          <w:szCs w:val="24"/>
        </w:rPr>
        <w:t>– это построенное в картографической проекции, уменьшенное, обобщенное изображение поверхности Земли, поверхности другого небесного тела или внеземного пространства, показывающее расположенные на них объекты в определенной системе условных знаков.</w:t>
      </w:r>
    </w:p>
    <w:p w14:paraId="29A4790B" w14:textId="77777777" w:rsidR="00E6717A" w:rsidRPr="00E6717A" w:rsidRDefault="00E6717A" w:rsidP="00D2093E">
      <w:pPr>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rPr>
      </w:pPr>
      <w:r w:rsidRPr="00E6717A">
        <w:rPr>
          <w:rFonts w:ascii="Times New Roman" w:eastAsia="Times New Roman" w:hAnsi="Times New Roman" w:cs="Times New Roman"/>
          <w:b/>
          <w:bCs/>
          <w:kern w:val="3"/>
          <w:sz w:val="24"/>
          <w:szCs w:val="24"/>
          <w:lang w:eastAsia="zh-CN"/>
        </w:rPr>
        <w:t xml:space="preserve">Категории земель </w:t>
      </w:r>
      <w:r w:rsidRPr="00E6717A">
        <w:rPr>
          <w:rFonts w:ascii="Times New Roman" w:eastAsia="Times New Roman" w:hAnsi="Times New Roman" w:cs="Times New Roman"/>
          <w:kern w:val="3"/>
          <w:sz w:val="24"/>
          <w:szCs w:val="24"/>
          <w:lang w:eastAsia="zh-CN"/>
        </w:rPr>
        <w:t>- узаконенная типология земельных участков по целевому назначению и правовому положению для целей хозяйственного использования, налогообложения и территориального развития;</w:t>
      </w:r>
    </w:p>
    <w:p w14:paraId="25C46AA6"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Коэффициент капитализации</w:t>
      </w:r>
      <w:r w:rsidRPr="00E6717A">
        <w:rPr>
          <w:rFonts w:ascii="Times New Roman" w:eastAsia="Calibri" w:hAnsi="Times New Roman" w:cs="Times New Roman"/>
          <w:sz w:val="24"/>
          <w:szCs w:val="24"/>
        </w:rPr>
        <w:t xml:space="preserve"> – коэффициент, отражающий взаимосвязь между наиболее типичным доходом года оценки и рыночной стоимостью актива.</w:t>
      </w:r>
    </w:p>
    <w:p w14:paraId="7B3C1900"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Массовая оценка земельных участков</w:t>
      </w:r>
      <w:r w:rsidRPr="00E6717A">
        <w:rPr>
          <w:rFonts w:ascii="Times New Roman" w:eastAsia="Calibri" w:hAnsi="Times New Roman" w:cs="Times New Roman"/>
          <w:sz w:val="24"/>
          <w:szCs w:val="24"/>
        </w:rPr>
        <w:t xml:space="preserve"> – 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14:paraId="4B9805C4"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Методы массовой оценки</w:t>
      </w:r>
      <w:r w:rsidRPr="00E6717A">
        <w:rPr>
          <w:rFonts w:ascii="Times New Roman" w:eastAsia="Calibri" w:hAnsi="Times New Roman" w:cs="Times New Roman"/>
          <w:sz w:val="24"/>
          <w:szCs w:val="24"/>
        </w:rPr>
        <w:t xml:space="preserve"> -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w:t>
      </w:r>
    </w:p>
    <w:p w14:paraId="22221848" w14:textId="3E2DE83C"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Методология подхода (затратного, доходного, сравнительного) к оценке -</w:t>
      </w:r>
      <w:r w:rsidRPr="00E6717A">
        <w:rPr>
          <w:rFonts w:ascii="Times New Roman" w:eastAsia="Calibri" w:hAnsi="Times New Roman" w:cs="Times New Roman"/>
          <w:sz w:val="24"/>
          <w:szCs w:val="24"/>
        </w:rPr>
        <w:t xml:space="preserve">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w:t>
      </w:r>
    </w:p>
    <w:p w14:paraId="110A4119"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Недвижимое имущество (недвижимость)</w:t>
      </w:r>
      <w:r w:rsidRPr="00E6717A">
        <w:rPr>
          <w:rFonts w:ascii="Times New Roman" w:eastAsia="Calibri" w:hAnsi="Times New Roman" w:cs="Times New Roman"/>
          <w:sz w:val="24"/>
          <w:szCs w:val="24"/>
        </w:rPr>
        <w:t xml:space="preserve"> - земельные участки, участки недр, обособленные водные объекты и все, что прочно связанно с землей. К недвижимости относятся объекты, расположенные на поверхности земли и под ней, перемещение которых без несоразмерного ущерба их назначению невозможно – здания, сооружения, объекты незавершенного строительства, многолетние насаждения и т.п.</w:t>
      </w:r>
    </w:p>
    <w:p w14:paraId="56648C57"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Объект – аналог (аналог объекта оценки)</w:t>
      </w:r>
      <w:r w:rsidRPr="00E6717A">
        <w:rPr>
          <w:rFonts w:ascii="Times New Roman" w:eastAsia="Calibri" w:hAnsi="Times New Roman" w:cs="Times New Roman"/>
          <w:sz w:val="24"/>
          <w:szCs w:val="24"/>
        </w:rPr>
        <w:t xml:space="preserve"> -объект, сходный с объектом оценки по основным экономическим, материальным, техническим и другим характеристикам, определяющим его стоимость.</w:t>
      </w:r>
    </w:p>
    <w:p w14:paraId="6A68C6C9" w14:textId="77777777" w:rsidR="00E6717A" w:rsidRPr="00E6717A" w:rsidRDefault="00E6717A" w:rsidP="00D2093E">
      <w:pPr>
        <w:suppressAutoHyphens/>
        <w:autoSpaceDN w:val="0"/>
        <w:spacing w:after="0" w:line="240" w:lineRule="auto"/>
        <w:ind w:firstLine="708"/>
        <w:jc w:val="both"/>
        <w:textAlignment w:val="baseline"/>
        <w:rPr>
          <w:rFonts w:ascii="Times New Roman" w:eastAsia="Times New Roman" w:hAnsi="Times New Roman" w:cs="Times New Roman"/>
          <w:kern w:val="3"/>
          <w:sz w:val="24"/>
          <w:szCs w:val="24"/>
        </w:rPr>
      </w:pPr>
      <w:r w:rsidRPr="00E6717A">
        <w:rPr>
          <w:rFonts w:ascii="Times New Roman" w:eastAsia="Times New Roman" w:hAnsi="Times New Roman" w:cs="Times New Roman"/>
          <w:b/>
          <w:bCs/>
          <w:kern w:val="3"/>
          <w:sz w:val="24"/>
          <w:szCs w:val="24"/>
          <w:lang w:eastAsia="zh-CN"/>
        </w:rPr>
        <w:t>Объекты оценки</w:t>
      </w:r>
      <w:r w:rsidRPr="00E6717A">
        <w:rPr>
          <w:rFonts w:ascii="Times New Roman" w:eastAsia="Times New Roman" w:hAnsi="Times New Roman" w:cs="Times New Roman"/>
          <w:kern w:val="3"/>
          <w:sz w:val="24"/>
          <w:szCs w:val="24"/>
          <w:lang w:eastAsia="zh-CN"/>
        </w:rPr>
        <w:t xml:space="preserve"> </w:t>
      </w:r>
      <w:r w:rsidRPr="00E6717A">
        <w:rPr>
          <w:rFonts w:ascii="Times New Roman" w:eastAsia="Times New Roman" w:hAnsi="Times New Roman" w:cs="Times New Roman"/>
          <w:b/>
          <w:kern w:val="3"/>
          <w:sz w:val="24"/>
          <w:szCs w:val="24"/>
          <w:lang w:eastAsia="zh-CN"/>
        </w:rPr>
        <w:t>(объект оценки)</w:t>
      </w:r>
      <w:r w:rsidRPr="00E6717A">
        <w:rPr>
          <w:rFonts w:ascii="Times New Roman" w:eastAsia="Times New Roman" w:hAnsi="Times New Roman" w:cs="Times New Roman"/>
          <w:kern w:val="3"/>
          <w:sz w:val="24"/>
          <w:szCs w:val="24"/>
          <w:lang w:eastAsia="zh-CN"/>
        </w:rPr>
        <w:t xml:space="preserve"> – </w:t>
      </w:r>
      <w:r w:rsidRPr="00E6717A">
        <w:rPr>
          <w:rFonts w:ascii="Times New Roman" w:eastAsia="Times New Roman" w:hAnsi="Times New Roman" w:cs="Times New Roman"/>
          <w:kern w:val="3"/>
          <w:sz w:val="24"/>
          <w:szCs w:val="24"/>
        </w:rPr>
        <w:t>земельные участки, содержащиеся в перечне объектов недвижимости, сформированном органом регистрации прав на основании решения о проведении государственной кадастровой оценки.</w:t>
      </w:r>
    </w:p>
    <w:p w14:paraId="509EFD69" w14:textId="77777777" w:rsidR="00E6717A" w:rsidRPr="00E6717A" w:rsidRDefault="00E6717A" w:rsidP="00D2093E">
      <w:pPr>
        <w:suppressAutoHyphens/>
        <w:autoSpaceDN w:val="0"/>
        <w:spacing w:after="0" w:line="240" w:lineRule="auto"/>
        <w:ind w:firstLine="708"/>
        <w:jc w:val="both"/>
        <w:textAlignment w:val="baseline"/>
        <w:rPr>
          <w:rFonts w:ascii="Times New Roman" w:eastAsia="Times New Roman" w:hAnsi="Times New Roman" w:cs="Times New Roman"/>
          <w:b/>
          <w:bCs/>
          <w:kern w:val="3"/>
          <w:sz w:val="24"/>
          <w:szCs w:val="24"/>
          <w:lang w:eastAsia="zh-CN"/>
        </w:rPr>
      </w:pPr>
      <w:r w:rsidRPr="00E6717A">
        <w:rPr>
          <w:rFonts w:ascii="Times New Roman" w:eastAsia="Times New Roman" w:hAnsi="Times New Roman" w:cs="Times New Roman"/>
          <w:b/>
          <w:bCs/>
          <w:kern w:val="3"/>
          <w:sz w:val="24"/>
          <w:szCs w:val="24"/>
          <w:lang w:eastAsia="zh-CN"/>
        </w:rPr>
        <w:t xml:space="preserve">Операционные расходы – </w:t>
      </w:r>
      <w:r w:rsidRPr="00E6717A">
        <w:rPr>
          <w:rFonts w:ascii="Times New Roman" w:eastAsia="Times New Roman" w:hAnsi="Times New Roman" w:cs="Times New Roman"/>
          <w:bCs/>
          <w:kern w:val="3"/>
          <w:sz w:val="24"/>
          <w:szCs w:val="24"/>
          <w:lang w:eastAsia="zh-CN"/>
        </w:rPr>
        <w:t>повседневные затраты, связанные с эксплуатацией объекта.</w:t>
      </w:r>
    </w:p>
    <w:p w14:paraId="7E6C90AA"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lastRenderedPageBreak/>
        <w:t>Отчет об оценке</w:t>
      </w:r>
      <w:r w:rsidRPr="00E6717A">
        <w:rPr>
          <w:rFonts w:ascii="Times New Roman" w:eastAsia="Calibri" w:hAnsi="Times New Roman" w:cs="Times New Roman"/>
          <w:sz w:val="24"/>
          <w:szCs w:val="24"/>
        </w:rPr>
        <w:t xml:space="preserve"> – документ, содержащий сведения доказательного значения, составленный в соответствии с законодательством Российской Федерации об оценочной деятельности.</w:t>
      </w:r>
    </w:p>
    <w:p w14:paraId="25F6BCB3"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Оценочные затраты</w:t>
      </w:r>
      <w:r w:rsidRPr="00E6717A">
        <w:rPr>
          <w:rFonts w:ascii="Times New Roman" w:eastAsia="Calibri" w:hAnsi="Times New Roman" w:cs="Times New Roman"/>
          <w:sz w:val="24"/>
          <w:szCs w:val="24"/>
        </w:rPr>
        <w:t xml:space="preserve"> – затраты в рублях на 1 гектар лесных земель объекта оценки, рассчитанные с учетом породного состава насаждений на основании фактических расходов на восстановление, выращивание, охрану, защиту лесов и управленческие расходы.</w:t>
      </w:r>
    </w:p>
    <w:p w14:paraId="05B1EB15" w14:textId="77777777" w:rsidR="00E6717A" w:rsidRPr="00E6717A" w:rsidRDefault="00E6717A" w:rsidP="007A3C45">
      <w:pPr>
        <w:tabs>
          <w:tab w:val="left" w:pos="0"/>
        </w:tabs>
        <w:spacing w:after="0" w:line="240" w:lineRule="auto"/>
        <w:ind w:firstLine="709"/>
        <w:jc w:val="both"/>
        <w:rPr>
          <w:rFonts w:ascii="Times New Roman" w:eastAsia="Calibri" w:hAnsi="Times New Roman" w:cs="Times New Roman"/>
          <w:kern w:val="3"/>
          <w:sz w:val="24"/>
          <w:szCs w:val="24"/>
          <w:lang w:eastAsia="zh-CN"/>
        </w:rPr>
      </w:pPr>
      <w:r w:rsidRPr="00E6717A">
        <w:rPr>
          <w:rFonts w:ascii="Times New Roman" w:eastAsia="Calibri" w:hAnsi="Times New Roman" w:cs="Times New Roman"/>
          <w:b/>
          <w:bCs/>
          <w:kern w:val="3"/>
          <w:sz w:val="24"/>
          <w:szCs w:val="24"/>
          <w:lang w:eastAsia="zh-CN"/>
        </w:rPr>
        <w:t>Оценочное зонирование</w:t>
      </w:r>
      <w:r w:rsidRPr="00E6717A">
        <w:rPr>
          <w:rFonts w:ascii="Times New Roman" w:eastAsia="Calibri" w:hAnsi="Times New Roman" w:cs="Times New Roman"/>
          <w:b/>
          <w:kern w:val="3"/>
          <w:sz w:val="24"/>
          <w:szCs w:val="24"/>
          <w:lang w:eastAsia="zh-CN"/>
        </w:rPr>
        <w:t xml:space="preserve"> -</w:t>
      </w:r>
      <w:r w:rsidRPr="00E6717A">
        <w:rPr>
          <w:rFonts w:ascii="Times New Roman" w:eastAsia="Calibri" w:hAnsi="Times New Roman" w:cs="Times New Roman"/>
          <w:kern w:val="3"/>
          <w:sz w:val="24"/>
          <w:szCs w:val="24"/>
          <w:lang w:eastAsia="zh-CN"/>
        </w:rPr>
        <w:t xml:space="preserve"> 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 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14:paraId="1594461F"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Перечень объектов недвижимости (Перечень)</w:t>
      </w:r>
      <w:r w:rsidRPr="00E6717A">
        <w:rPr>
          <w:rFonts w:ascii="Times New Roman" w:eastAsia="Calibri" w:hAnsi="Times New Roman" w:cs="Times New Roman"/>
          <w:sz w:val="24"/>
          <w:szCs w:val="24"/>
        </w:rPr>
        <w:t xml:space="preserve"> – документ, сформированный органом регистрации прав в соответствии со статьей 13 Закона № 237-ФЗ на основании решения о проведении государственной кадастровой оценки.</w:t>
      </w:r>
    </w:p>
    <w:p w14:paraId="7452BD4B"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Потенциальный валовой доход</w:t>
      </w:r>
      <w:r w:rsidRPr="00E6717A">
        <w:rPr>
          <w:rFonts w:ascii="Times New Roman" w:eastAsia="Calibri" w:hAnsi="Times New Roman" w:cs="Times New Roman"/>
          <w:sz w:val="24"/>
          <w:szCs w:val="24"/>
        </w:rPr>
        <w:t xml:space="preserve"> – доход, который собственник недвижимости может получить от сдачи объекта в аренду.</w:t>
      </w:r>
    </w:p>
    <w:p w14:paraId="2534E2A1"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Право собственности -</w:t>
      </w:r>
      <w:r w:rsidRPr="00E6717A">
        <w:rPr>
          <w:rFonts w:ascii="Times New Roman" w:eastAsia="Calibri" w:hAnsi="Times New Roman" w:cs="Times New Roman"/>
          <w:sz w:val="24"/>
          <w:szCs w:val="24"/>
        </w:rPr>
        <w:t xml:space="preserve"> определенная совокупность правомочий, принадлежащих лицу- правообладателю. Собственнику принадлежат правомочия владения, пользования и распоряжения своим имуществом.</w:t>
      </w:r>
    </w:p>
    <w:p w14:paraId="78E7020B"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Предложение -</w:t>
      </w:r>
      <w:r w:rsidRPr="00E6717A">
        <w:rPr>
          <w:rFonts w:ascii="Times New Roman" w:eastAsia="Calibri" w:hAnsi="Times New Roman" w:cs="Times New Roman"/>
          <w:sz w:val="24"/>
          <w:szCs w:val="24"/>
        </w:rPr>
        <w:t xml:space="preserve"> число объектов недвижимости, которые собственники готовы продать на рынке по сложившимся ценам.</w:t>
      </w:r>
    </w:p>
    <w:p w14:paraId="51464BBE" w14:textId="77777777" w:rsidR="00E6717A" w:rsidRPr="00E6717A" w:rsidRDefault="00E6717A" w:rsidP="005031D3">
      <w:pPr>
        <w:tabs>
          <w:tab w:val="left" w:pos="1134"/>
        </w:tabs>
        <w:suppressAutoHyphens/>
        <w:autoSpaceDN w:val="0"/>
        <w:spacing w:after="0" w:line="240" w:lineRule="auto"/>
        <w:ind w:right="57" w:firstLine="709"/>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Сегмент/группа -</w:t>
      </w:r>
      <w:r w:rsidRPr="00E6717A">
        <w:rPr>
          <w:rFonts w:ascii="Times New Roman" w:eastAsia="Calibri" w:hAnsi="Times New Roman" w:cs="Times New Roman"/>
          <w:sz w:val="24"/>
          <w:szCs w:val="24"/>
        </w:rPr>
        <w:t xml:space="preserve"> совокупность объектов, обладающих сходными значениями величин ценообразующих факторов.</w:t>
      </w:r>
    </w:p>
    <w:p w14:paraId="10D499A9"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Рыночная информация</w:t>
      </w:r>
      <w:r w:rsidRPr="00E6717A">
        <w:rPr>
          <w:rFonts w:ascii="Calibri" w:eastAsia="Calibri" w:hAnsi="Calibri" w:cs="Times New Roman"/>
          <w:sz w:val="24"/>
          <w:szCs w:val="24"/>
        </w:rPr>
        <w:t xml:space="preserve"> – </w:t>
      </w:r>
      <w:r w:rsidRPr="00E6717A">
        <w:rPr>
          <w:rFonts w:ascii="Times New Roman" w:eastAsia="Calibri" w:hAnsi="Times New Roman" w:cs="Times New Roman"/>
          <w:sz w:val="24"/>
          <w:szCs w:val="24"/>
        </w:rPr>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14:paraId="47178F82"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Рыночная стоимость</w:t>
      </w:r>
      <w:r w:rsidRPr="00E6717A">
        <w:rPr>
          <w:rFonts w:ascii="Times New Roman" w:eastAsia="Calibri" w:hAnsi="Times New Roman" w:cs="Times New Roman"/>
          <w:sz w:val="24"/>
          <w:szCs w:val="24"/>
        </w:rPr>
        <w:t xml:space="preserve"> –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w:t>
      </w:r>
    </w:p>
    <w:p w14:paraId="6DE94105"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Сравнительный подход</w:t>
      </w:r>
      <w:r w:rsidRPr="00E6717A">
        <w:rPr>
          <w:rFonts w:ascii="Times New Roman" w:eastAsia="Calibri" w:hAnsi="Times New Roman" w:cs="Times New Roman"/>
          <w:sz w:val="24"/>
          <w:szCs w:val="24"/>
        </w:rPr>
        <w:t xml:space="preserve"> – совокупность методов оценки, основанных на получении стоимости объекта оценки путем сравнения оцениваемого объекта с объектами-аналогами. </w:t>
      </w:r>
    </w:p>
    <w:p w14:paraId="28705202"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 xml:space="preserve">Типовой объект недвижимости - </w:t>
      </w:r>
      <w:r w:rsidRPr="00E6717A">
        <w:rPr>
          <w:rFonts w:ascii="Times New Roman" w:eastAsia="Calibri" w:hAnsi="Times New Roman" w:cs="Times New Roman"/>
          <w:sz w:val="24"/>
          <w:szCs w:val="24"/>
        </w:rPr>
        <w:t>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w:t>
      </w:r>
    </w:p>
    <w:p w14:paraId="7806CD7F"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Удельный показатель кадастровой стоимости земель</w:t>
      </w:r>
      <w:r w:rsidRPr="00E6717A">
        <w:rPr>
          <w:rFonts w:ascii="Times New Roman" w:eastAsia="Calibri" w:hAnsi="Times New Roman" w:cs="Times New Roman"/>
          <w:sz w:val="24"/>
          <w:szCs w:val="24"/>
        </w:rPr>
        <w:t xml:space="preserve"> – расчетная величина, отражающая кадастровую стоимость единицы площади (1 кв.м.) земельного участка.</w:t>
      </w:r>
    </w:p>
    <w:p w14:paraId="380678DF"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Улучшения земельного участка</w:t>
      </w:r>
      <w:r w:rsidRPr="00E6717A">
        <w:rPr>
          <w:rFonts w:ascii="Times New Roman" w:eastAsia="Calibri" w:hAnsi="Times New Roman" w:cs="Times New Roman"/>
          <w:sz w:val="24"/>
          <w:szCs w:val="24"/>
        </w:rPr>
        <w:t xml:space="preserve"> – здания, строения, сооружения, объекты инженерной инфраструктуры, расположенные в пределах земельного участка и неразрывно с ним связанные, а также результаты работ и иных воздействий, изменяющих качественные характеристики земельного участка. </w:t>
      </w:r>
    </w:p>
    <w:p w14:paraId="6B57E70A"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Ценообразующие факторы (факторы стоимости)</w:t>
      </w:r>
      <w:r w:rsidRPr="00E6717A">
        <w:rPr>
          <w:rFonts w:ascii="Times New Roman" w:eastAsia="Calibri" w:hAnsi="Times New Roman" w:cs="Times New Roman"/>
          <w:sz w:val="24"/>
          <w:szCs w:val="24"/>
        </w:rPr>
        <w:t xml:space="preserve"> – информация о физических свойствах объектов недвижимости, их технических и эксплуатационных характеристиках, а также иная информация, существенная для формирования стоимости объектов недвижимости.</w:t>
      </w:r>
    </w:p>
    <w:p w14:paraId="26475748"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 xml:space="preserve">Ценовая зона - </w:t>
      </w:r>
      <w:r w:rsidRPr="00E6717A">
        <w:rPr>
          <w:rFonts w:ascii="Times New Roman" w:eastAsia="Calibri" w:hAnsi="Times New Roman" w:cs="Times New Roman"/>
          <w:sz w:val="24"/>
          <w:szCs w:val="24"/>
        </w:rPr>
        <w:t>часть территории, в границах которой определены близкие по значению удельные показатели средних рыночных цен типовых объектов недвижимости.</w:t>
      </w:r>
    </w:p>
    <w:p w14:paraId="19EC2752" w14:textId="17E7F87D" w:rsidR="00E6717A" w:rsidRPr="00E6717A" w:rsidRDefault="00E6717A" w:rsidP="00D2093E">
      <w:pPr>
        <w:suppressAutoHyphens/>
        <w:autoSpaceDN w:val="0"/>
        <w:spacing w:after="0" w:line="240" w:lineRule="auto"/>
        <w:ind w:firstLine="708"/>
        <w:contextualSpacing/>
        <w:jc w:val="both"/>
        <w:textAlignment w:val="baseline"/>
        <w:rPr>
          <w:rFonts w:ascii="Times New Roman" w:eastAsia="Times New Roman" w:hAnsi="Times New Roman" w:cs="Times New Roman"/>
          <w:sz w:val="24"/>
          <w:szCs w:val="24"/>
          <w:lang w:eastAsia="ru-RU"/>
        </w:rPr>
      </w:pPr>
      <w:r w:rsidRPr="00E6717A">
        <w:rPr>
          <w:rFonts w:ascii="Times New Roman" w:eastAsia="Calibri" w:hAnsi="Times New Roman" w:cs="Times New Roman"/>
          <w:b/>
          <w:sz w:val="24"/>
          <w:szCs w:val="24"/>
        </w:rPr>
        <w:t>Цифровая карта</w:t>
      </w:r>
      <w:r w:rsidRPr="00E6717A">
        <w:rPr>
          <w:rFonts w:ascii="Times New Roman" w:eastAsia="Calibri" w:hAnsi="Times New Roman" w:cs="Times New Roman"/>
          <w:sz w:val="24"/>
          <w:szCs w:val="24"/>
        </w:rPr>
        <w:t xml:space="preserve"> - </w:t>
      </w:r>
      <w:r w:rsidRPr="00E6717A">
        <w:rPr>
          <w:rFonts w:ascii="Times New Roman" w:eastAsia="Times New Roman" w:hAnsi="Times New Roman" w:cs="Times New Roman"/>
          <w:sz w:val="24"/>
          <w:szCs w:val="24"/>
          <w:lang w:eastAsia="ru-RU"/>
        </w:rPr>
        <w:t xml:space="preserve">картографическая модель, содержание которой соответствует содержанию карты определенного вида и масштаба. Классификация цифровых карт соответствует общей классификации карт, например, цифровая топографическая карта, цифровая </w:t>
      </w:r>
      <w:r w:rsidRPr="00E6717A">
        <w:rPr>
          <w:rFonts w:ascii="Times New Roman" w:eastAsia="Times New Roman" w:hAnsi="Times New Roman" w:cs="Times New Roman"/>
          <w:sz w:val="24"/>
          <w:szCs w:val="24"/>
          <w:lang w:eastAsia="ru-RU"/>
        </w:rPr>
        <w:lastRenderedPageBreak/>
        <w:t xml:space="preserve">авиационная карта, цифровая геологическая карта, цифровая кадастровая карта и др. (ГОСТ 28441-99 </w:t>
      </w:r>
      <w:r w:rsidR="00D86661">
        <w:rPr>
          <w:rFonts w:ascii="Times New Roman" w:eastAsia="Times New Roman" w:hAnsi="Times New Roman" w:cs="Times New Roman"/>
          <w:sz w:val="24"/>
          <w:szCs w:val="24"/>
          <w:lang w:eastAsia="ru-RU"/>
        </w:rPr>
        <w:t>«</w:t>
      </w:r>
      <w:r w:rsidRPr="00E6717A">
        <w:rPr>
          <w:rFonts w:ascii="Times New Roman" w:eastAsia="Times New Roman" w:hAnsi="Times New Roman" w:cs="Times New Roman"/>
          <w:sz w:val="24"/>
          <w:szCs w:val="24"/>
          <w:lang w:eastAsia="ru-RU"/>
        </w:rPr>
        <w:t>Картография цифровая. Термины и определения</w:t>
      </w:r>
      <w:r w:rsidR="00D86661">
        <w:rPr>
          <w:rFonts w:ascii="Times New Roman" w:eastAsia="Times New Roman" w:hAnsi="Times New Roman" w:cs="Times New Roman"/>
          <w:sz w:val="24"/>
          <w:szCs w:val="24"/>
          <w:lang w:eastAsia="ru-RU"/>
        </w:rPr>
        <w:t>»</w:t>
      </w:r>
      <w:r w:rsidRPr="00E6717A">
        <w:rPr>
          <w:rFonts w:ascii="Times New Roman" w:eastAsia="Times New Roman" w:hAnsi="Times New Roman" w:cs="Times New Roman"/>
          <w:sz w:val="24"/>
          <w:szCs w:val="24"/>
          <w:lang w:eastAsia="ru-RU"/>
        </w:rPr>
        <w:t>.).</w:t>
      </w:r>
    </w:p>
    <w:p w14:paraId="13AD372E" w14:textId="77777777" w:rsidR="00E6717A" w:rsidRPr="00E6717A" w:rsidRDefault="00E6717A" w:rsidP="00D2093E">
      <w:pPr>
        <w:suppressAutoHyphens/>
        <w:autoSpaceDN w:val="0"/>
        <w:spacing w:after="0" w:line="240" w:lineRule="auto"/>
        <w:ind w:right="57" w:firstLine="708"/>
        <w:jc w:val="both"/>
        <w:textAlignment w:val="baseline"/>
        <w:rPr>
          <w:rFonts w:ascii="Times New Roman" w:eastAsia="Calibri" w:hAnsi="Times New Roman" w:cs="Times New Roman"/>
          <w:sz w:val="24"/>
          <w:szCs w:val="24"/>
        </w:rPr>
      </w:pPr>
      <w:r w:rsidRPr="00E6717A">
        <w:rPr>
          <w:rFonts w:ascii="Times New Roman" w:eastAsia="Calibri" w:hAnsi="Times New Roman" w:cs="Times New Roman"/>
          <w:b/>
          <w:sz w:val="24"/>
          <w:szCs w:val="24"/>
        </w:rPr>
        <w:t xml:space="preserve">Чистый операционный доход </w:t>
      </w:r>
      <w:r w:rsidRPr="00E6717A">
        <w:rPr>
          <w:rFonts w:ascii="Times New Roman" w:eastAsia="Calibri" w:hAnsi="Times New Roman" w:cs="Times New Roman"/>
          <w:sz w:val="24"/>
          <w:szCs w:val="24"/>
        </w:rPr>
        <w:t xml:space="preserve">– действительный валовой доход за вычетом операционных расходов. </w:t>
      </w:r>
    </w:p>
    <w:p w14:paraId="3D122FE6" w14:textId="77777777" w:rsidR="00F9039A" w:rsidRDefault="00F9039A" w:rsidP="00B12FC0">
      <w:pPr>
        <w:pStyle w:val="2"/>
        <w:numPr>
          <w:ilvl w:val="1"/>
          <w:numId w:val="2"/>
        </w:numPr>
        <w:spacing w:before="240" w:after="120"/>
        <w:ind w:left="0" w:firstLine="0"/>
        <w:jc w:val="both"/>
      </w:pPr>
      <w:bookmarkStart w:id="11" w:name="_Toc6902145"/>
      <w:bookmarkStart w:id="12" w:name="_Toc6909517"/>
      <w:bookmarkStart w:id="13" w:name="_Toc8980651"/>
      <w:bookmarkStart w:id="14" w:name="_Toc43217076"/>
      <w:bookmarkStart w:id="15" w:name="_Toc107218092"/>
      <w:r w:rsidRPr="00DC6534">
        <w:t>Перечень сокращений, использованных в Отчете</w:t>
      </w:r>
      <w:bookmarkEnd w:id="11"/>
      <w:bookmarkEnd w:id="12"/>
      <w:bookmarkEnd w:id="13"/>
      <w:bookmarkEnd w:id="14"/>
      <w:bookmarkEnd w:id="15"/>
    </w:p>
    <w:p w14:paraId="7DC46D3B" w14:textId="77777777" w:rsidR="00F9039A" w:rsidRPr="00A62894" w:rsidRDefault="00F9039A" w:rsidP="00F9039A">
      <w:pPr>
        <w:spacing w:before="240" w:after="0"/>
        <w:ind w:firstLine="708"/>
        <w:contextualSpacing/>
        <w:jc w:val="both"/>
        <w:rPr>
          <w:rFonts w:ascii="Times New Roman" w:hAnsi="Times New Roman"/>
          <w:sz w:val="24"/>
          <w:szCs w:val="24"/>
        </w:rPr>
      </w:pPr>
      <w:r w:rsidRPr="00A62894">
        <w:rPr>
          <w:rFonts w:ascii="Times New Roman" w:hAnsi="Times New Roman"/>
          <w:b/>
          <w:bCs/>
          <w:sz w:val="24"/>
          <w:szCs w:val="24"/>
        </w:rPr>
        <w:t>ВРИ</w:t>
      </w:r>
      <w:r w:rsidRPr="00A62894">
        <w:rPr>
          <w:rFonts w:ascii="Times New Roman" w:hAnsi="Times New Roman"/>
          <w:sz w:val="24"/>
          <w:szCs w:val="24"/>
        </w:rPr>
        <w:t xml:space="preserve"> – вид разрешенного использования</w:t>
      </w:r>
    </w:p>
    <w:p w14:paraId="739F791A" w14:textId="5D2B1307" w:rsidR="00F9039A" w:rsidRPr="004064BD" w:rsidRDefault="00F9039A" w:rsidP="00F9039A">
      <w:pPr>
        <w:pStyle w:val="-"/>
        <w:ind w:firstLine="709"/>
        <w:rPr>
          <w:sz w:val="24"/>
          <w:szCs w:val="24"/>
        </w:rPr>
      </w:pPr>
      <w:r w:rsidRPr="004064BD">
        <w:rPr>
          <w:b/>
          <w:sz w:val="24"/>
          <w:szCs w:val="24"/>
        </w:rPr>
        <w:t xml:space="preserve">ГБУ РМ </w:t>
      </w:r>
      <w:r w:rsidR="00D86661">
        <w:rPr>
          <w:b/>
          <w:sz w:val="24"/>
          <w:szCs w:val="24"/>
        </w:rPr>
        <w:t>«</w:t>
      </w:r>
      <w:r w:rsidRPr="004064BD">
        <w:rPr>
          <w:b/>
          <w:sz w:val="24"/>
          <w:szCs w:val="24"/>
        </w:rPr>
        <w:t>Фонд имущества</w:t>
      </w:r>
      <w:r w:rsidR="00D86661">
        <w:rPr>
          <w:b/>
          <w:sz w:val="24"/>
          <w:szCs w:val="24"/>
        </w:rPr>
        <w:t>»</w:t>
      </w:r>
      <w:r w:rsidRPr="004064BD">
        <w:rPr>
          <w:b/>
          <w:sz w:val="24"/>
          <w:szCs w:val="24"/>
        </w:rPr>
        <w:t xml:space="preserve"> - </w:t>
      </w:r>
      <w:r w:rsidRPr="004064BD">
        <w:rPr>
          <w:sz w:val="24"/>
          <w:szCs w:val="24"/>
        </w:rPr>
        <w:t xml:space="preserve">Государственное бюджетное учреждение Республики Мордовия </w:t>
      </w:r>
      <w:r w:rsidR="00D86661">
        <w:rPr>
          <w:sz w:val="24"/>
          <w:szCs w:val="24"/>
        </w:rPr>
        <w:t>«</w:t>
      </w:r>
      <w:r w:rsidRPr="004064BD">
        <w:rPr>
          <w:sz w:val="24"/>
          <w:szCs w:val="24"/>
        </w:rPr>
        <w:t>Фонд имущества</w:t>
      </w:r>
      <w:r w:rsidR="00D86661">
        <w:rPr>
          <w:sz w:val="24"/>
          <w:szCs w:val="24"/>
        </w:rPr>
        <w:t>»</w:t>
      </w:r>
    </w:p>
    <w:p w14:paraId="47F5C046" w14:textId="77777777" w:rsidR="00F9039A" w:rsidRPr="004064BD" w:rsidRDefault="00F9039A" w:rsidP="00F9039A">
      <w:pPr>
        <w:pStyle w:val="-"/>
        <w:ind w:firstLine="709"/>
        <w:rPr>
          <w:b/>
          <w:sz w:val="24"/>
          <w:szCs w:val="24"/>
        </w:rPr>
      </w:pPr>
      <w:r w:rsidRPr="004064BD">
        <w:rPr>
          <w:b/>
          <w:sz w:val="24"/>
          <w:szCs w:val="24"/>
        </w:rPr>
        <w:t>ГКО</w:t>
      </w:r>
      <w:r w:rsidRPr="004064BD">
        <w:rPr>
          <w:sz w:val="24"/>
          <w:szCs w:val="24"/>
        </w:rPr>
        <w:t xml:space="preserve"> – </w:t>
      </w:r>
      <w:r>
        <w:rPr>
          <w:sz w:val="24"/>
          <w:szCs w:val="24"/>
        </w:rPr>
        <w:t>Г</w:t>
      </w:r>
      <w:r w:rsidRPr="004064BD">
        <w:rPr>
          <w:sz w:val="24"/>
          <w:szCs w:val="24"/>
        </w:rPr>
        <w:t>осударственная кадастровая оценка</w:t>
      </w:r>
    </w:p>
    <w:p w14:paraId="17550D92" w14:textId="77777777" w:rsidR="00F9039A" w:rsidRPr="004064BD" w:rsidRDefault="00F9039A" w:rsidP="00F9039A">
      <w:pPr>
        <w:pStyle w:val="-"/>
        <w:ind w:firstLine="709"/>
        <w:rPr>
          <w:sz w:val="24"/>
          <w:szCs w:val="24"/>
        </w:rPr>
      </w:pPr>
      <w:r w:rsidRPr="004064BD">
        <w:rPr>
          <w:b/>
          <w:sz w:val="24"/>
          <w:szCs w:val="24"/>
        </w:rPr>
        <w:t>ГК РФ</w:t>
      </w:r>
      <w:r w:rsidRPr="004064BD">
        <w:rPr>
          <w:sz w:val="24"/>
          <w:szCs w:val="24"/>
        </w:rPr>
        <w:t xml:space="preserve"> – Гражданский кодекс Российской Федерации</w:t>
      </w:r>
    </w:p>
    <w:p w14:paraId="34F6535C" w14:textId="77777777" w:rsidR="00F9039A" w:rsidRPr="004064BD" w:rsidRDefault="00F9039A" w:rsidP="00F9039A">
      <w:pPr>
        <w:pStyle w:val="-"/>
        <w:ind w:firstLine="709"/>
        <w:rPr>
          <w:sz w:val="24"/>
          <w:szCs w:val="24"/>
        </w:rPr>
      </w:pPr>
      <w:r w:rsidRPr="004064BD">
        <w:rPr>
          <w:b/>
          <w:sz w:val="24"/>
          <w:szCs w:val="24"/>
        </w:rPr>
        <w:t>ЕГРН</w:t>
      </w:r>
      <w:r w:rsidRPr="004064BD">
        <w:rPr>
          <w:sz w:val="24"/>
          <w:szCs w:val="24"/>
        </w:rPr>
        <w:t xml:space="preserve"> – Единый Государственный Реестр Недвижимости</w:t>
      </w:r>
    </w:p>
    <w:p w14:paraId="68E8C889" w14:textId="77777777" w:rsidR="00F9039A" w:rsidRPr="004064BD" w:rsidRDefault="00F9039A" w:rsidP="00F9039A">
      <w:pPr>
        <w:pStyle w:val="-"/>
        <w:ind w:firstLine="709"/>
        <w:rPr>
          <w:sz w:val="24"/>
          <w:szCs w:val="24"/>
        </w:rPr>
      </w:pPr>
      <w:r w:rsidRPr="004064BD">
        <w:rPr>
          <w:b/>
          <w:sz w:val="24"/>
          <w:szCs w:val="24"/>
        </w:rPr>
        <w:t>ЗК РФ</w:t>
      </w:r>
      <w:r w:rsidRPr="004064BD">
        <w:rPr>
          <w:sz w:val="24"/>
          <w:szCs w:val="24"/>
        </w:rPr>
        <w:t xml:space="preserve"> – Земельный кодекс Российской Федерации</w:t>
      </w:r>
    </w:p>
    <w:p w14:paraId="456220FC" w14:textId="77777777" w:rsidR="00F9039A" w:rsidRPr="004064BD" w:rsidRDefault="00F9039A" w:rsidP="00F9039A">
      <w:pPr>
        <w:pStyle w:val="-"/>
        <w:ind w:firstLine="709"/>
        <w:rPr>
          <w:sz w:val="24"/>
          <w:szCs w:val="24"/>
        </w:rPr>
      </w:pPr>
      <w:r w:rsidRPr="004064BD">
        <w:rPr>
          <w:b/>
          <w:sz w:val="24"/>
          <w:szCs w:val="24"/>
        </w:rPr>
        <w:t>ЗУ</w:t>
      </w:r>
      <w:r w:rsidRPr="004064BD">
        <w:rPr>
          <w:sz w:val="24"/>
          <w:szCs w:val="24"/>
        </w:rPr>
        <w:t xml:space="preserve"> – земельный участок</w:t>
      </w:r>
    </w:p>
    <w:p w14:paraId="60984EFE" w14:textId="77777777" w:rsidR="00F9039A" w:rsidRPr="004064BD" w:rsidRDefault="00F9039A" w:rsidP="00F9039A">
      <w:pPr>
        <w:pStyle w:val="-"/>
        <w:ind w:firstLine="709"/>
        <w:rPr>
          <w:sz w:val="24"/>
          <w:szCs w:val="24"/>
        </w:rPr>
      </w:pPr>
      <w:r w:rsidRPr="004064BD">
        <w:rPr>
          <w:b/>
          <w:sz w:val="24"/>
          <w:szCs w:val="24"/>
        </w:rPr>
        <w:t>ИЖС</w:t>
      </w:r>
      <w:r>
        <w:rPr>
          <w:b/>
          <w:sz w:val="24"/>
          <w:szCs w:val="24"/>
        </w:rPr>
        <w:t xml:space="preserve"> </w:t>
      </w:r>
      <w:r w:rsidRPr="004064BD">
        <w:rPr>
          <w:sz w:val="24"/>
          <w:szCs w:val="24"/>
        </w:rPr>
        <w:t>- индивидуальное жилищное строительство</w:t>
      </w:r>
    </w:p>
    <w:p w14:paraId="4E1B523F" w14:textId="54BD5C48" w:rsidR="00F9039A" w:rsidRPr="004064BD" w:rsidRDefault="00F9039A" w:rsidP="00F9039A">
      <w:pPr>
        <w:pStyle w:val="-"/>
        <w:ind w:firstLine="709"/>
        <w:rPr>
          <w:sz w:val="24"/>
          <w:szCs w:val="24"/>
        </w:rPr>
      </w:pPr>
      <w:r w:rsidRPr="004064BD">
        <w:rPr>
          <w:b/>
          <w:sz w:val="24"/>
          <w:szCs w:val="24"/>
        </w:rPr>
        <w:t xml:space="preserve">Исполнитель – </w:t>
      </w:r>
      <w:r w:rsidRPr="004064BD">
        <w:rPr>
          <w:sz w:val="24"/>
          <w:szCs w:val="24"/>
        </w:rPr>
        <w:t xml:space="preserve">Государственное бюджетное учреждение Республики Мордовии </w:t>
      </w:r>
      <w:r w:rsidR="00D86661">
        <w:rPr>
          <w:sz w:val="24"/>
          <w:szCs w:val="24"/>
        </w:rPr>
        <w:t>«</w:t>
      </w:r>
      <w:r w:rsidRPr="004064BD">
        <w:rPr>
          <w:sz w:val="24"/>
          <w:szCs w:val="24"/>
        </w:rPr>
        <w:t>Фонд имущества</w:t>
      </w:r>
      <w:r w:rsidR="00D86661">
        <w:rPr>
          <w:sz w:val="24"/>
          <w:szCs w:val="24"/>
        </w:rPr>
        <w:t>»</w:t>
      </w:r>
    </w:p>
    <w:p w14:paraId="092F0AEA" w14:textId="77777777" w:rsidR="00F9039A" w:rsidRPr="004064BD" w:rsidRDefault="00F9039A" w:rsidP="00F9039A">
      <w:pPr>
        <w:pStyle w:val="-"/>
        <w:ind w:firstLine="709"/>
        <w:rPr>
          <w:sz w:val="24"/>
          <w:szCs w:val="24"/>
        </w:rPr>
      </w:pPr>
      <w:r w:rsidRPr="004064BD">
        <w:rPr>
          <w:b/>
          <w:sz w:val="24"/>
          <w:szCs w:val="24"/>
        </w:rPr>
        <w:t>КС</w:t>
      </w:r>
      <w:r w:rsidRPr="004064BD">
        <w:rPr>
          <w:sz w:val="24"/>
          <w:szCs w:val="24"/>
        </w:rPr>
        <w:t xml:space="preserve"> – кадастровая стоимость</w:t>
      </w:r>
    </w:p>
    <w:p w14:paraId="6CC2662E" w14:textId="77777777" w:rsidR="00F9039A" w:rsidRPr="004064BD" w:rsidRDefault="00F9039A" w:rsidP="00F9039A">
      <w:pPr>
        <w:pStyle w:val="-"/>
        <w:ind w:firstLine="709"/>
        <w:rPr>
          <w:sz w:val="24"/>
          <w:szCs w:val="24"/>
        </w:rPr>
      </w:pPr>
      <w:r w:rsidRPr="004064BD">
        <w:rPr>
          <w:b/>
          <w:sz w:val="24"/>
          <w:szCs w:val="24"/>
        </w:rPr>
        <w:t>КЛАДР</w:t>
      </w:r>
      <w:r w:rsidRPr="004064BD">
        <w:rPr>
          <w:sz w:val="24"/>
          <w:szCs w:val="24"/>
        </w:rPr>
        <w:t xml:space="preserve"> – классификатор адресов Российской Федерации</w:t>
      </w:r>
    </w:p>
    <w:p w14:paraId="78D6F53C" w14:textId="77777777" w:rsidR="00F9039A" w:rsidRPr="004064BD" w:rsidRDefault="00F9039A" w:rsidP="00F9039A">
      <w:pPr>
        <w:pStyle w:val="-"/>
        <w:ind w:firstLine="709"/>
        <w:rPr>
          <w:b/>
          <w:sz w:val="24"/>
          <w:szCs w:val="24"/>
        </w:rPr>
      </w:pPr>
      <w:r w:rsidRPr="004064BD">
        <w:rPr>
          <w:b/>
          <w:sz w:val="24"/>
          <w:szCs w:val="24"/>
        </w:rPr>
        <w:t xml:space="preserve">ЛПХ – </w:t>
      </w:r>
      <w:r w:rsidRPr="004064BD">
        <w:rPr>
          <w:sz w:val="24"/>
          <w:szCs w:val="24"/>
        </w:rPr>
        <w:t>личное подсобное хозяйство</w:t>
      </w:r>
    </w:p>
    <w:p w14:paraId="698AE8D1" w14:textId="10A1B63D" w:rsidR="00F9039A" w:rsidRDefault="00F9039A" w:rsidP="00F9039A">
      <w:pPr>
        <w:pStyle w:val="-"/>
        <w:ind w:firstLine="709"/>
        <w:rPr>
          <w:rFonts w:eastAsia="Calibri"/>
          <w:sz w:val="24"/>
          <w:szCs w:val="24"/>
          <w:lang w:eastAsia="en-US"/>
        </w:rPr>
      </w:pPr>
      <w:r w:rsidRPr="004064BD">
        <w:rPr>
          <w:rFonts w:eastAsia="Calibri"/>
          <w:b/>
          <w:sz w:val="24"/>
          <w:szCs w:val="24"/>
          <w:lang w:eastAsia="en-US"/>
        </w:rPr>
        <w:t xml:space="preserve">Методические указания – </w:t>
      </w:r>
      <w:r w:rsidRPr="00F9039A">
        <w:rPr>
          <w:rFonts w:eastAsia="Calibri"/>
          <w:sz w:val="24"/>
          <w:szCs w:val="24"/>
          <w:lang w:eastAsia="en-US"/>
        </w:rPr>
        <w:t xml:space="preserve">Приказ Федеральной службы государственной регистрации, кадастра и картографии от 4 августа 2021 г. </w:t>
      </w:r>
      <w:r w:rsidR="00B832E4">
        <w:rPr>
          <w:rFonts w:eastAsia="Calibri"/>
          <w:sz w:val="24"/>
          <w:szCs w:val="24"/>
          <w:lang w:eastAsia="en-US"/>
        </w:rPr>
        <w:t>№</w:t>
      </w:r>
      <w:r w:rsidRPr="00F9039A">
        <w:rPr>
          <w:rFonts w:eastAsia="Calibri"/>
          <w:sz w:val="24"/>
          <w:szCs w:val="24"/>
          <w:lang w:eastAsia="en-US"/>
        </w:rPr>
        <w:t> П/0336</w:t>
      </w:r>
      <w:r>
        <w:rPr>
          <w:rFonts w:eastAsia="Calibri"/>
          <w:sz w:val="24"/>
          <w:szCs w:val="24"/>
          <w:lang w:eastAsia="en-US"/>
        </w:rPr>
        <w:t xml:space="preserve"> </w:t>
      </w:r>
      <w:r w:rsidR="00D86661">
        <w:rPr>
          <w:rFonts w:eastAsia="Calibri"/>
          <w:sz w:val="24"/>
          <w:szCs w:val="24"/>
          <w:lang w:eastAsia="en-US"/>
        </w:rPr>
        <w:t>«</w:t>
      </w:r>
      <w:r w:rsidRPr="00F9039A">
        <w:rPr>
          <w:rFonts w:eastAsia="Calibri"/>
          <w:sz w:val="24"/>
          <w:szCs w:val="24"/>
          <w:lang w:eastAsia="en-US"/>
        </w:rPr>
        <w:t>Об утверждении Методических указаний о государственной кадастровой оценке</w:t>
      </w:r>
      <w:r w:rsidR="00D86661">
        <w:rPr>
          <w:rFonts w:eastAsia="Calibri"/>
          <w:sz w:val="24"/>
          <w:szCs w:val="24"/>
          <w:lang w:eastAsia="en-US"/>
        </w:rPr>
        <w:t>»</w:t>
      </w:r>
    </w:p>
    <w:p w14:paraId="1D8CC120" w14:textId="43D737FB" w:rsidR="00961858" w:rsidRPr="00961858" w:rsidRDefault="00961858" w:rsidP="00F9039A">
      <w:pPr>
        <w:pStyle w:val="-"/>
        <w:ind w:firstLine="709"/>
        <w:rPr>
          <w:rFonts w:eastAsia="Calibri"/>
          <w:iCs/>
          <w:sz w:val="24"/>
          <w:szCs w:val="24"/>
          <w:lang w:eastAsia="en-US"/>
        </w:rPr>
      </w:pPr>
      <w:r w:rsidRPr="00961858">
        <w:rPr>
          <w:rFonts w:eastAsia="Calibri"/>
          <w:b/>
          <w:bCs/>
          <w:iCs/>
          <w:sz w:val="24"/>
          <w:szCs w:val="24"/>
          <w:lang w:eastAsia="en-US"/>
        </w:rPr>
        <w:t>НП</w:t>
      </w:r>
      <w:r w:rsidRPr="00961858">
        <w:rPr>
          <w:rFonts w:eastAsia="Calibri"/>
          <w:iCs/>
          <w:sz w:val="24"/>
          <w:szCs w:val="24"/>
          <w:lang w:eastAsia="en-US"/>
        </w:rPr>
        <w:t xml:space="preserve"> – населенный пункт</w:t>
      </w:r>
    </w:p>
    <w:p w14:paraId="11129B08" w14:textId="77777777" w:rsidR="00F9039A" w:rsidRPr="00DC6534" w:rsidRDefault="00F9039A" w:rsidP="00F9039A">
      <w:pPr>
        <w:pStyle w:val="-"/>
        <w:ind w:firstLine="709"/>
        <w:rPr>
          <w:sz w:val="24"/>
          <w:szCs w:val="24"/>
        </w:rPr>
      </w:pPr>
      <w:r w:rsidRPr="00DC6534">
        <w:rPr>
          <w:b/>
          <w:sz w:val="24"/>
          <w:szCs w:val="24"/>
        </w:rPr>
        <w:t>РМ</w:t>
      </w:r>
      <w:r w:rsidRPr="00DC6534">
        <w:rPr>
          <w:sz w:val="24"/>
          <w:szCs w:val="24"/>
        </w:rPr>
        <w:t xml:space="preserve"> – Республика Мордовия</w:t>
      </w:r>
    </w:p>
    <w:p w14:paraId="11D2341D" w14:textId="77777777" w:rsidR="00F9039A" w:rsidRPr="00DC6534" w:rsidRDefault="00F9039A" w:rsidP="00F9039A">
      <w:pPr>
        <w:pStyle w:val="-"/>
        <w:ind w:firstLine="709"/>
        <w:rPr>
          <w:sz w:val="24"/>
          <w:szCs w:val="24"/>
        </w:rPr>
      </w:pPr>
      <w:r w:rsidRPr="00DC6534">
        <w:rPr>
          <w:b/>
          <w:sz w:val="24"/>
          <w:szCs w:val="24"/>
        </w:rPr>
        <w:t>ОА</w:t>
      </w:r>
      <w:r w:rsidRPr="00DC6534">
        <w:rPr>
          <w:sz w:val="24"/>
          <w:szCs w:val="24"/>
        </w:rPr>
        <w:t xml:space="preserve"> – объект-аналог</w:t>
      </w:r>
    </w:p>
    <w:p w14:paraId="4825E479" w14:textId="77777777" w:rsidR="00F9039A" w:rsidRPr="00DC6534" w:rsidRDefault="00F9039A" w:rsidP="00F9039A">
      <w:pPr>
        <w:pStyle w:val="-"/>
        <w:ind w:firstLine="709"/>
        <w:rPr>
          <w:sz w:val="24"/>
          <w:szCs w:val="24"/>
        </w:rPr>
      </w:pPr>
      <w:r w:rsidRPr="00DC6534">
        <w:rPr>
          <w:b/>
          <w:sz w:val="24"/>
          <w:szCs w:val="24"/>
        </w:rPr>
        <w:t>ОЗ</w:t>
      </w:r>
      <w:r w:rsidRPr="00DC6534">
        <w:rPr>
          <w:sz w:val="24"/>
          <w:szCs w:val="24"/>
        </w:rPr>
        <w:t xml:space="preserve"> – оценочное зонирование</w:t>
      </w:r>
    </w:p>
    <w:p w14:paraId="70BAC8AD" w14:textId="77777777" w:rsidR="00F9039A" w:rsidRPr="00DC6534" w:rsidRDefault="00F9039A" w:rsidP="00F9039A">
      <w:pPr>
        <w:pStyle w:val="-"/>
        <w:ind w:firstLine="709"/>
        <w:rPr>
          <w:sz w:val="24"/>
          <w:szCs w:val="24"/>
        </w:rPr>
      </w:pPr>
      <w:r w:rsidRPr="00DC6534">
        <w:rPr>
          <w:b/>
          <w:sz w:val="24"/>
          <w:szCs w:val="24"/>
        </w:rPr>
        <w:t>ОКС</w:t>
      </w:r>
      <w:r w:rsidRPr="00DC6534">
        <w:rPr>
          <w:sz w:val="24"/>
          <w:szCs w:val="24"/>
        </w:rPr>
        <w:t xml:space="preserve"> – объект капитального строительства</w:t>
      </w:r>
    </w:p>
    <w:p w14:paraId="48B18311" w14:textId="77777777" w:rsidR="00F9039A" w:rsidRPr="00DC6534" w:rsidRDefault="00F9039A" w:rsidP="00F9039A">
      <w:pPr>
        <w:pStyle w:val="-"/>
        <w:ind w:firstLine="709"/>
        <w:rPr>
          <w:sz w:val="24"/>
          <w:szCs w:val="24"/>
        </w:rPr>
      </w:pPr>
      <w:r w:rsidRPr="00DC6534">
        <w:rPr>
          <w:b/>
          <w:sz w:val="24"/>
          <w:szCs w:val="24"/>
        </w:rPr>
        <w:t>ОО</w:t>
      </w:r>
      <w:r w:rsidRPr="00DC6534">
        <w:rPr>
          <w:sz w:val="24"/>
          <w:szCs w:val="24"/>
        </w:rPr>
        <w:t xml:space="preserve"> – объект оценки</w:t>
      </w:r>
    </w:p>
    <w:p w14:paraId="17FFC732" w14:textId="35F3B703" w:rsidR="00F9039A" w:rsidRPr="00BD03DD" w:rsidRDefault="00F9039A" w:rsidP="00F9039A">
      <w:pPr>
        <w:pStyle w:val="-"/>
        <w:ind w:firstLine="709"/>
        <w:rPr>
          <w:sz w:val="24"/>
          <w:szCs w:val="24"/>
        </w:rPr>
      </w:pPr>
      <w:r w:rsidRPr="00BD03DD">
        <w:rPr>
          <w:b/>
          <w:bCs/>
          <w:sz w:val="24"/>
          <w:szCs w:val="24"/>
        </w:rPr>
        <w:t>Отчет</w:t>
      </w:r>
      <w:r w:rsidRPr="00BD03DD">
        <w:rPr>
          <w:sz w:val="24"/>
          <w:szCs w:val="24"/>
        </w:rPr>
        <w:t xml:space="preserve"> – отчет об итогах государственной кадастровой оценки земельных участков</w:t>
      </w:r>
      <w:r>
        <w:rPr>
          <w:sz w:val="24"/>
          <w:szCs w:val="24"/>
        </w:rPr>
        <w:t xml:space="preserve"> </w:t>
      </w:r>
      <w:r w:rsidRPr="00BD03DD">
        <w:rPr>
          <w:sz w:val="24"/>
          <w:szCs w:val="24"/>
        </w:rPr>
        <w:t>на территории Республики Мордовия</w:t>
      </w:r>
    </w:p>
    <w:p w14:paraId="4A898615" w14:textId="77777777" w:rsidR="00F9039A" w:rsidRPr="00BD03DD" w:rsidRDefault="00F9039A" w:rsidP="00F9039A">
      <w:pPr>
        <w:pStyle w:val="-"/>
        <w:ind w:firstLine="709"/>
        <w:rPr>
          <w:sz w:val="24"/>
          <w:szCs w:val="24"/>
        </w:rPr>
      </w:pPr>
      <w:r w:rsidRPr="00BD03DD">
        <w:rPr>
          <w:b/>
          <w:sz w:val="24"/>
          <w:szCs w:val="24"/>
        </w:rPr>
        <w:t>Перечень</w:t>
      </w:r>
      <w:r w:rsidRPr="00BD03DD">
        <w:rPr>
          <w:sz w:val="24"/>
          <w:szCs w:val="24"/>
        </w:rPr>
        <w:t xml:space="preserve"> – перечень объектов оценки, подлежащих ГКО</w:t>
      </w:r>
    </w:p>
    <w:p w14:paraId="18E9A0F5" w14:textId="07DF844E" w:rsidR="00F9039A" w:rsidRPr="00BD03DD" w:rsidRDefault="00F9039A" w:rsidP="00F9039A">
      <w:pPr>
        <w:pStyle w:val="-"/>
        <w:ind w:firstLine="709"/>
        <w:rPr>
          <w:sz w:val="24"/>
          <w:szCs w:val="24"/>
        </w:rPr>
      </w:pPr>
      <w:r w:rsidRPr="00BD03DD">
        <w:rPr>
          <w:b/>
          <w:sz w:val="24"/>
          <w:szCs w:val="24"/>
        </w:rPr>
        <w:t>Росреестр</w:t>
      </w:r>
      <w:r w:rsidRPr="00BD03DD">
        <w:rPr>
          <w:sz w:val="24"/>
          <w:szCs w:val="24"/>
        </w:rPr>
        <w:t xml:space="preserve"> – филиал ФГБУ </w:t>
      </w:r>
      <w:r w:rsidR="00D86661">
        <w:rPr>
          <w:sz w:val="24"/>
          <w:szCs w:val="24"/>
        </w:rPr>
        <w:t>«</w:t>
      </w:r>
      <w:r w:rsidRPr="00BD03DD">
        <w:rPr>
          <w:sz w:val="24"/>
          <w:szCs w:val="24"/>
        </w:rPr>
        <w:t>ФКП Росреестра</w:t>
      </w:r>
      <w:r w:rsidR="00D86661">
        <w:rPr>
          <w:sz w:val="24"/>
          <w:szCs w:val="24"/>
        </w:rPr>
        <w:t>»</w:t>
      </w:r>
      <w:r w:rsidRPr="00BD03DD">
        <w:rPr>
          <w:sz w:val="24"/>
          <w:szCs w:val="24"/>
        </w:rPr>
        <w:t xml:space="preserve"> по Республике Мордовия</w:t>
      </w:r>
    </w:p>
    <w:p w14:paraId="55D09BDD" w14:textId="77777777" w:rsidR="00F9039A" w:rsidRPr="00DC6534" w:rsidRDefault="00F9039A" w:rsidP="00F9039A">
      <w:pPr>
        <w:pStyle w:val="-"/>
        <w:ind w:firstLine="709"/>
        <w:rPr>
          <w:sz w:val="24"/>
          <w:szCs w:val="24"/>
        </w:rPr>
      </w:pPr>
      <w:r w:rsidRPr="00BD03DD">
        <w:rPr>
          <w:b/>
          <w:sz w:val="24"/>
          <w:szCs w:val="24"/>
        </w:rPr>
        <w:t>УПКСЗ (УПКС)</w:t>
      </w:r>
      <w:r w:rsidRPr="00BD03DD">
        <w:rPr>
          <w:sz w:val="24"/>
          <w:szCs w:val="24"/>
        </w:rPr>
        <w:t xml:space="preserve"> – удельный показатель</w:t>
      </w:r>
      <w:r w:rsidRPr="00DC6534">
        <w:rPr>
          <w:sz w:val="24"/>
          <w:szCs w:val="24"/>
        </w:rPr>
        <w:t xml:space="preserve"> кадастровой стоимости земель</w:t>
      </w:r>
    </w:p>
    <w:p w14:paraId="3EF8445A" w14:textId="59374215" w:rsidR="00F9039A" w:rsidRPr="008861B1" w:rsidRDefault="00F9039A" w:rsidP="00F9039A">
      <w:pPr>
        <w:pStyle w:val="-"/>
        <w:ind w:firstLine="709"/>
        <w:rPr>
          <w:sz w:val="24"/>
          <w:szCs w:val="24"/>
        </w:rPr>
      </w:pPr>
      <w:r w:rsidRPr="00DC6534">
        <w:rPr>
          <w:b/>
          <w:sz w:val="24"/>
          <w:szCs w:val="24"/>
        </w:rPr>
        <w:t>Учреждение</w:t>
      </w:r>
      <w:r w:rsidRPr="00DC6534">
        <w:rPr>
          <w:sz w:val="24"/>
          <w:szCs w:val="24"/>
        </w:rPr>
        <w:t xml:space="preserve"> – Государственное бюджетное учреждение Республики Мордовия </w:t>
      </w:r>
      <w:r w:rsidR="00D86661">
        <w:rPr>
          <w:sz w:val="24"/>
          <w:szCs w:val="24"/>
        </w:rPr>
        <w:t>«</w:t>
      </w:r>
      <w:r w:rsidRPr="00DC6534">
        <w:rPr>
          <w:sz w:val="24"/>
          <w:szCs w:val="24"/>
        </w:rPr>
        <w:t>Фонд имущества</w:t>
      </w:r>
      <w:r w:rsidR="00D86661">
        <w:rPr>
          <w:sz w:val="24"/>
          <w:szCs w:val="24"/>
        </w:rPr>
        <w:t>»</w:t>
      </w:r>
      <w:r w:rsidRPr="00DC6534">
        <w:rPr>
          <w:sz w:val="24"/>
          <w:szCs w:val="24"/>
        </w:rPr>
        <w:t xml:space="preserve">, ГБУ РМ </w:t>
      </w:r>
      <w:r w:rsidR="00D86661">
        <w:rPr>
          <w:sz w:val="24"/>
          <w:szCs w:val="24"/>
        </w:rPr>
        <w:t>«</w:t>
      </w:r>
      <w:r w:rsidRPr="00DC6534">
        <w:rPr>
          <w:sz w:val="24"/>
          <w:szCs w:val="24"/>
        </w:rPr>
        <w:t>Фонд имущества</w:t>
      </w:r>
      <w:r w:rsidR="00D86661">
        <w:rPr>
          <w:sz w:val="24"/>
          <w:szCs w:val="24"/>
        </w:rPr>
        <w:t>»</w:t>
      </w:r>
    </w:p>
    <w:p w14:paraId="571F9B83" w14:textId="77777777" w:rsidR="00F9039A" w:rsidRPr="00D138E2" w:rsidRDefault="00F9039A" w:rsidP="00D138E2">
      <w:pPr>
        <w:rPr>
          <w:rFonts w:ascii="Times New Roman" w:hAnsi="Times New Roman" w:cs="Times New Roman"/>
          <w:sz w:val="24"/>
          <w:szCs w:val="24"/>
        </w:rPr>
      </w:pPr>
    </w:p>
    <w:p w14:paraId="3B4DA42E" w14:textId="6565A30F" w:rsidR="00D138E2" w:rsidRDefault="00D138E2" w:rsidP="00D138E2">
      <w:pPr>
        <w:rPr>
          <w:rFonts w:ascii="Times New Roman" w:hAnsi="Times New Roman" w:cs="Times New Roman"/>
          <w:sz w:val="24"/>
          <w:szCs w:val="24"/>
        </w:rPr>
      </w:pPr>
    </w:p>
    <w:p w14:paraId="072D5D54" w14:textId="7262220D" w:rsidR="00BD2E42" w:rsidRDefault="00BD2E42" w:rsidP="00D138E2">
      <w:pPr>
        <w:rPr>
          <w:rFonts w:ascii="Times New Roman" w:hAnsi="Times New Roman" w:cs="Times New Roman"/>
          <w:sz w:val="24"/>
          <w:szCs w:val="24"/>
        </w:rPr>
      </w:pPr>
    </w:p>
    <w:p w14:paraId="39C131F4" w14:textId="43A62067" w:rsidR="00BD2E42" w:rsidRDefault="00BD2E42" w:rsidP="00D138E2">
      <w:pPr>
        <w:rPr>
          <w:rFonts w:ascii="Times New Roman" w:hAnsi="Times New Roman" w:cs="Times New Roman"/>
          <w:sz w:val="24"/>
          <w:szCs w:val="24"/>
        </w:rPr>
      </w:pPr>
    </w:p>
    <w:p w14:paraId="5735E330" w14:textId="49598520" w:rsidR="00BD2E42" w:rsidRDefault="00BD2E42" w:rsidP="00D138E2">
      <w:pPr>
        <w:rPr>
          <w:rFonts w:ascii="Times New Roman" w:hAnsi="Times New Roman" w:cs="Times New Roman"/>
          <w:sz w:val="24"/>
          <w:szCs w:val="24"/>
        </w:rPr>
      </w:pPr>
    </w:p>
    <w:p w14:paraId="6E54E6ED" w14:textId="77777777" w:rsidR="00BD2E42" w:rsidRPr="008B2625" w:rsidRDefault="00BD2E42" w:rsidP="002057EA">
      <w:pPr>
        <w:pStyle w:val="1"/>
        <w:pageBreakBefore/>
        <w:numPr>
          <w:ilvl w:val="0"/>
          <w:numId w:val="1"/>
        </w:numPr>
        <w:autoSpaceDN w:val="0"/>
        <w:spacing w:after="240" w:line="240" w:lineRule="auto"/>
        <w:ind w:left="0" w:firstLine="0"/>
        <w:jc w:val="both"/>
        <w:rPr>
          <w:rFonts w:ascii="Times New Roman" w:hAnsi="Times New Roman"/>
          <w:b/>
          <w:color w:val="auto"/>
          <w:sz w:val="24"/>
          <w:szCs w:val="24"/>
        </w:rPr>
      </w:pPr>
      <w:bookmarkStart w:id="16" w:name="_Toc6902146"/>
      <w:bookmarkStart w:id="17" w:name="_Toc6909518"/>
      <w:bookmarkStart w:id="18" w:name="_Toc8980652"/>
      <w:bookmarkStart w:id="19" w:name="_Toc43217077"/>
      <w:bookmarkStart w:id="20" w:name="_Toc107218093"/>
      <w:r w:rsidRPr="008B2625">
        <w:rPr>
          <w:rFonts w:ascii="Times New Roman" w:hAnsi="Times New Roman"/>
          <w:b/>
          <w:color w:val="auto"/>
          <w:sz w:val="24"/>
          <w:szCs w:val="24"/>
        </w:rPr>
        <w:lastRenderedPageBreak/>
        <w:t>ВВОДНАЯ ГЛАВА</w:t>
      </w:r>
      <w:bookmarkEnd w:id="16"/>
      <w:bookmarkEnd w:id="17"/>
      <w:bookmarkEnd w:id="18"/>
      <w:bookmarkEnd w:id="19"/>
      <w:bookmarkEnd w:id="20"/>
    </w:p>
    <w:p w14:paraId="4A2BF920" w14:textId="77777777" w:rsidR="00BD2E42" w:rsidRPr="002E03AF" w:rsidRDefault="00BD2E42" w:rsidP="00BD2E42">
      <w:pPr>
        <w:pStyle w:val="a"/>
        <w:keepNext/>
        <w:keepLines/>
        <w:numPr>
          <w:ilvl w:val="0"/>
          <w:numId w:val="2"/>
        </w:numPr>
        <w:spacing w:before="40" w:after="0"/>
        <w:outlineLvl w:val="1"/>
        <w:rPr>
          <w:rFonts w:ascii="Times New Roman" w:eastAsiaTheme="majorEastAsia" w:hAnsi="Times New Roman"/>
          <w:b/>
          <w:vanish/>
          <w:sz w:val="24"/>
          <w:szCs w:val="24"/>
        </w:rPr>
      </w:pPr>
      <w:bookmarkStart w:id="21" w:name="_Toc107218094"/>
      <w:bookmarkStart w:id="22" w:name="_Toc74129887"/>
      <w:bookmarkEnd w:id="21"/>
    </w:p>
    <w:p w14:paraId="1963DB96" w14:textId="2A176D8E" w:rsidR="00AB6830" w:rsidRDefault="00AB6830" w:rsidP="00AB6830">
      <w:pPr>
        <w:pStyle w:val="2"/>
        <w:numPr>
          <w:ilvl w:val="1"/>
          <w:numId w:val="2"/>
        </w:numPr>
        <w:spacing w:before="0" w:after="120"/>
        <w:ind w:left="0" w:firstLine="0"/>
        <w:jc w:val="both"/>
      </w:pPr>
      <w:bookmarkStart w:id="23" w:name="_Toc107218095"/>
      <w:r w:rsidRPr="008B2625">
        <w:t>Реквизиты Отчета</w:t>
      </w:r>
      <w:bookmarkEnd w:id="23"/>
    </w:p>
    <w:p w14:paraId="6FEDBA39" w14:textId="781B1230" w:rsidR="00AB6830" w:rsidRPr="00AB6830" w:rsidRDefault="00AB6830" w:rsidP="00AB6830">
      <w:pPr>
        <w:spacing w:before="240" w:after="0"/>
        <w:contextualSpacing/>
        <w:jc w:val="both"/>
        <w:rPr>
          <w:rFonts w:ascii="Times New Roman" w:hAnsi="Times New Roman"/>
          <w:b/>
          <w:bCs/>
          <w:sz w:val="20"/>
          <w:szCs w:val="20"/>
        </w:rPr>
      </w:pPr>
      <w:r w:rsidRPr="00AB6830">
        <w:rPr>
          <w:rFonts w:ascii="Times New Roman" w:hAnsi="Times New Roman"/>
          <w:b/>
          <w:bCs/>
          <w:sz w:val="20"/>
          <w:szCs w:val="20"/>
        </w:rPr>
        <w:t>Таблица 1. Реквизиты Отчёта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6"/>
        <w:gridCol w:w="6197"/>
      </w:tblGrid>
      <w:tr w:rsidR="00AB6830" w:rsidRPr="00AB6830" w14:paraId="542F57FB" w14:textId="77777777" w:rsidTr="00AB6830">
        <w:trPr>
          <w:cantSplit/>
          <w:trHeight w:val="170"/>
          <w:tblHeader/>
          <w:jc w:val="center"/>
        </w:trPr>
        <w:tc>
          <w:tcPr>
            <w:tcW w:w="3726" w:type="dxa"/>
            <w:shd w:val="clear" w:color="auto" w:fill="auto"/>
            <w:vAlign w:val="center"/>
          </w:tcPr>
          <w:p w14:paraId="0E0DFF3E" w14:textId="77777777" w:rsidR="00AB6830" w:rsidRPr="00AB6830" w:rsidRDefault="00AB6830" w:rsidP="00AB6830">
            <w:pPr>
              <w:spacing w:after="0" w:line="240" w:lineRule="auto"/>
              <w:ind w:left="-120" w:right="-72"/>
              <w:jc w:val="center"/>
              <w:rPr>
                <w:rFonts w:ascii="Times New Roman" w:hAnsi="Times New Roman"/>
                <w:b/>
                <w:sz w:val="20"/>
                <w:szCs w:val="20"/>
              </w:rPr>
            </w:pPr>
            <w:r w:rsidRPr="00AB6830">
              <w:rPr>
                <w:rFonts w:ascii="Times New Roman" w:hAnsi="Times New Roman"/>
                <w:b/>
                <w:sz w:val="20"/>
                <w:szCs w:val="20"/>
              </w:rPr>
              <w:t xml:space="preserve">Наименование </w:t>
            </w:r>
          </w:p>
        </w:tc>
        <w:tc>
          <w:tcPr>
            <w:tcW w:w="6197" w:type="dxa"/>
            <w:shd w:val="clear" w:color="auto" w:fill="auto"/>
            <w:vAlign w:val="center"/>
          </w:tcPr>
          <w:p w14:paraId="4A059B9B" w14:textId="77777777" w:rsidR="00AB6830" w:rsidRPr="00AB6830" w:rsidRDefault="00AB6830" w:rsidP="00AB6830">
            <w:pPr>
              <w:spacing w:after="0" w:line="240" w:lineRule="auto"/>
              <w:ind w:left="-152"/>
              <w:jc w:val="center"/>
              <w:rPr>
                <w:rFonts w:ascii="Times New Roman" w:hAnsi="Times New Roman"/>
                <w:b/>
                <w:sz w:val="20"/>
                <w:szCs w:val="20"/>
              </w:rPr>
            </w:pPr>
            <w:r w:rsidRPr="00AB6830">
              <w:rPr>
                <w:rFonts w:ascii="Times New Roman" w:hAnsi="Times New Roman"/>
                <w:b/>
                <w:sz w:val="20"/>
                <w:szCs w:val="20"/>
              </w:rPr>
              <w:t>Описание</w:t>
            </w:r>
          </w:p>
        </w:tc>
      </w:tr>
      <w:tr w:rsidR="00AB6830" w:rsidRPr="00AB6830" w14:paraId="15772D22" w14:textId="77777777" w:rsidTr="00AB6830">
        <w:trPr>
          <w:cantSplit/>
          <w:trHeight w:val="170"/>
          <w:tblHeader/>
          <w:jc w:val="center"/>
        </w:trPr>
        <w:tc>
          <w:tcPr>
            <w:tcW w:w="3726" w:type="dxa"/>
            <w:shd w:val="clear" w:color="auto" w:fill="auto"/>
            <w:vAlign w:val="center"/>
          </w:tcPr>
          <w:p w14:paraId="374F2DBF" w14:textId="77777777" w:rsidR="00AB6830" w:rsidRPr="00AB6830" w:rsidRDefault="00AB6830" w:rsidP="00AB6830">
            <w:pPr>
              <w:keepLines/>
              <w:spacing w:after="0" w:line="240" w:lineRule="auto"/>
              <w:jc w:val="both"/>
              <w:rPr>
                <w:rFonts w:ascii="Times New Roman" w:hAnsi="Times New Roman"/>
                <w:sz w:val="20"/>
                <w:szCs w:val="20"/>
              </w:rPr>
            </w:pPr>
            <w:r w:rsidRPr="00AB6830">
              <w:rPr>
                <w:rFonts w:ascii="Times New Roman" w:hAnsi="Times New Roman"/>
                <w:sz w:val="20"/>
                <w:szCs w:val="20"/>
              </w:rPr>
              <w:t>Наименование Отчёта</w:t>
            </w:r>
          </w:p>
        </w:tc>
        <w:tc>
          <w:tcPr>
            <w:tcW w:w="6197" w:type="dxa"/>
            <w:shd w:val="clear" w:color="auto" w:fill="auto"/>
            <w:vAlign w:val="center"/>
          </w:tcPr>
          <w:p w14:paraId="739AD200" w14:textId="21D85909" w:rsidR="00AB6830" w:rsidRPr="00AB6830" w:rsidRDefault="00AB6830" w:rsidP="00AB6830">
            <w:pPr>
              <w:spacing w:after="0" w:line="240" w:lineRule="auto"/>
              <w:jc w:val="both"/>
              <w:rPr>
                <w:rFonts w:ascii="Times New Roman" w:hAnsi="Times New Roman"/>
                <w:sz w:val="20"/>
                <w:szCs w:val="20"/>
              </w:rPr>
            </w:pPr>
            <w:r w:rsidRPr="00AB6830">
              <w:rPr>
                <w:rFonts w:ascii="Times New Roman" w:hAnsi="Times New Roman"/>
                <w:sz w:val="20"/>
                <w:szCs w:val="20"/>
              </w:rPr>
              <w:t>Об итогах государственной кадастровой оценки земельных участков, расположенных на территории Республики Мордовия, по состоянию на 01.01.2022</w:t>
            </w:r>
          </w:p>
        </w:tc>
      </w:tr>
      <w:tr w:rsidR="00AB6830" w:rsidRPr="00AB6830" w14:paraId="7AF329D4" w14:textId="77777777" w:rsidTr="00AB6830">
        <w:trPr>
          <w:cantSplit/>
          <w:trHeight w:val="170"/>
          <w:tblHeader/>
          <w:jc w:val="center"/>
        </w:trPr>
        <w:tc>
          <w:tcPr>
            <w:tcW w:w="3726" w:type="dxa"/>
            <w:tcBorders>
              <w:bottom w:val="single" w:sz="4" w:space="0" w:color="auto"/>
            </w:tcBorders>
            <w:shd w:val="clear" w:color="auto" w:fill="auto"/>
            <w:vAlign w:val="center"/>
          </w:tcPr>
          <w:p w14:paraId="180B30D2" w14:textId="77777777" w:rsidR="00AB6830" w:rsidRPr="002C3910" w:rsidRDefault="00AB6830" w:rsidP="00AB6830">
            <w:pPr>
              <w:keepLines/>
              <w:spacing w:after="0" w:line="240" w:lineRule="auto"/>
              <w:jc w:val="both"/>
              <w:rPr>
                <w:rFonts w:ascii="Times New Roman" w:hAnsi="Times New Roman"/>
                <w:sz w:val="20"/>
                <w:szCs w:val="20"/>
              </w:rPr>
            </w:pPr>
            <w:r w:rsidRPr="002C3910">
              <w:rPr>
                <w:rFonts w:ascii="Times New Roman" w:hAnsi="Times New Roman"/>
                <w:sz w:val="20"/>
                <w:szCs w:val="20"/>
              </w:rPr>
              <w:t>Дата подписания (утверждения) Отчёта</w:t>
            </w:r>
          </w:p>
        </w:tc>
        <w:tc>
          <w:tcPr>
            <w:tcW w:w="6197" w:type="dxa"/>
            <w:tcBorders>
              <w:bottom w:val="single" w:sz="4" w:space="0" w:color="auto"/>
            </w:tcBorders>
            <w:shd w:val="clear" w:color="auto" w:fill="auto"/>
            <w:vAlign w:val="center"/>
          </w:tcPr>
          <w:p w14:paraId="005C9600" w14:textId="7CD8A1F8" w:rsidR="00AB6830" w:rsidRPr="002C3910" w:rsidRDefault="006578AE" w:rsidP="00AB6830">
            <w:pPr>
              <w:spacing w:after="0" w:line="240" w:lineRule="auto"/>
              <w:jc w:val="both"/>
              <w:rPr>
                <w:rFonts w:ascii="Times New Roman" w:hAnsi="Times New Roman"/>
                <w:sz w:val="20"/>
                <w:szCs w:val="20"/>
              </w:rPr>
            </w:pPr>
            <w:r>
              <w:rPr>
                <w:rFonts w:ascii="Times New Roman" w:hAnsi="Times New Roman"/>
                <w:sz w:val="20"/>
                <w:szCs w:val="20"/>
              </w:rPr>
              <w:t>11.08</w:t>
            </w:r>
            <w:r w:rsidR="00AB6830" w:rsidRPr="002C3910">
              <w:rPr>
                <w:rFonts w:ascii="Times New Roman" w:hAnsi="Times New Roman"/>
                <w:sz w:val="20"/>
                <w:szCs w:val="20"/>
              </w:rPr>
              <w:t>.2022</w:t>
            </w:r>
          </w:p>
        </w:tc>
      </w:tr>
      <w:tr w:rsidR="00AB6830" w:rsidRPr="00AB6830" w14:paraId="6CE27578" w14:textId="77777777" w:rsidTr="00AB6830">
        <w:trPr>
          <w:cantSplit/>
          <w:trHeight w:val="170"/>
          <w:jc w:val="center"/>
        </w:trPr>
        <w:tc>
          <w:tcPr>
            <w:tcW w:w="3726" w:type="dxa"/>
            <w:tcBorders>
              <w:bottom w:val="single" w:sz="4" w:space="0" w:color="auto"/>
            </w:tcBorders>
            <w:shd w:val="clear" w:color="auto" w:fill="auto"/>
            <w:vAlign w:val="center"/>
          </w:tcPr>
          <w:p w14:paraId="5D98B42F" w14:textId="77777777" w:rsidR="00AB6830" w:rsidRPr="00AB6830" w:rsidRDefault="00AB6830" w:rsidP="00AB6830">
            <w:pPr>
              <w:keepLines/>
              <w:spacing w:after="0" w:line="240" w:lineRule="auto"/>
              <w:jc w:val="both"/>
              <w:rPr>
                <w:rFonts w:ascii="Times New Roman" w:hAnsi="Times New Roman"/>
                <w:sz w:val="20"/>
                <w:szCs w:val="20"/>
              </w:rPr>
            </w:pPr>
            <w:r w:rsidRPr="00AB6830">
              <w:rPr>
                <w:rFonts w:ascii="Times New Roman" w:hAnsi="Times New Roman"/>
                <w:sz w:val="20"/>
                <w:szCs w:val="20"/>
              </w:rPr>
              <w:t>Порядковый номер Отчёта</w:t>
            </w:r>
          </w:p>
        </w:tc>
        <w:tc>
          <w:tcPr>
            <w:tcW w:w="6197" w:type="dxa"/>
            <w:tcBorders>
              <w:bottom w:val="single" w:sz="4" w:space="0" w:color="auto"/>
            </w:tcBorders>
            <w:shd w:val="clear" w:color="auto" w:fill="auto"/>
            <w:vAlign w:val="center"/>
          </w:tcPr>
          <w:p w14:paraId="46455534" w14:textId="604B1669" w:rsidR="00AB6830" w:rsidRPr="00AB6830" w:rsidRDefault="00AB6830" w:rsidP="00AB6830">
            <w:pPr>
              <w:spacing w:after="0" w:line="240" w:lineRule="auto"/>
              <w:jc w:val="both"/>
              <w:rPr>
                <w:rFonts w:ascii="Times New Roman" w:hAnsi="Times New Roman"/>
                <w:sz w:val="20"/>
                <w:szCs w:val="20"/>
              </w:rPr>
            </w:pPr>
            <w:r w:rsidRPr="00AB6830">
              <w:rPr>
                <w:rFonts w:ascii="Times New Roman" w:hAnsi="Times New Roman"/>
                <w:sz w:val="20"/>
                <w:szCs w:val="20"/>
              </w:rPr>
              <w:t xml:space="preserve">№ </w:t>
            </w:r>
            <w:r>
              <w:rPr>
                <w:rFonts w:ascii="Times New Roman" w:hAnsi="Times New Roman"/>
                <w:sz w:val="20"/>
                <w:szCs w:val="20"/>
              </w:rPr>
              <w:t>1</w:t>
            </w:r>
            <w:r w:rsidRPr="00AB6830">
              <w:rPr>
                <w:rFonts w:ascii="Times New Roman" w:hAnsi="Times New Roman"/>
                <w:sz w:val="20"/>
                <w:szCs w:val="20"/>
              </w:rPr>
              <w:t>-ЗУ/202</w:t>
            </w:r>
            <w:r>
              <w:rPr>
                <w:rFonts w:ascii="Times New Roman" w:hAnsi="Times New Roman"/>
                <w:sz w:val="20"/>
                <w:szCs w:val="20"/>
              </w:rPr>
              <w:t>2</w:t>
            </w:r>
          </w:p>
        </w:tc>
      </w:tr>
    </w:tbl>
    <w:p w14:paraId="1401112D" w14:textId="760ADA41" w:rsidR="00BD2E42" w:rsidRPr="00B47206" w:rsidRDefault="00BD2E42" w:rsidP="00B0744B">
      <w:pPr>
        <w:pStyle w:val="2"/>
        <w:numPr>
          <w:ilvl w:val="1"/>
          <w:numId w:val="2"/>
        </w:numPr>
        <w:spacing w:before="240" w:after="120"/>
        <w:ind w:left="0" w:firstLine="0"/>
        <w:jc w:val="both"/>
      </w:pPr>
      <w:bookmarkStart w:id="24" w:name="_Toc107218096"/>
      <w:r w:rsidRPr="00B47206">
        <w:t>Наименование субъекта Российской Федерации, на территории которого проводилась государственная кадастровая оценка</w:t>
      </w:r>
      <w:bookmarkEnd w:id="22"/>
      <w:bookmarkEnd w:id="24"/>
    </w:p>
    <w:p w14:paraId="0A54EA8E" w14:textId="7CF4EBC9" w:rsidR="00BD2E42" w:rsidRDefault="00BD2E42" w:rsidP="00BD2E42">
      <w:pPr>
        <w:spacing w:after="0" w:line="240" w:lineRule="auto"/>
        <w:ind w:firstLine="709"/>
        <w:jc w:val="both"/>
        <w:rPr>
          <w:rFonts w:ascii="Times New Roman" w:hAnsi="Times New Roman" w:cs="Times New Roman"/>
          <w:sz w:val="24"/>
          <w:szCs w:val="24"/>
        </w:rPr>
      </w:pPr>
      <w:r w:rsidRPr="00BD2E42">
        <w:rPr>
          <w:rFonts w:ascii="Times New Roman" w:hAnsi="Times New Roman" w:cs="Times New Roman"/>
          <w:sz w:val="24"/>
          <w:szCs w:val="24"/>
        </w:rPr>
        <w:t xml:space="preserve">Настоящая государственная кадастровая оценка </w:t>
      </w:r>
      <w:r>
        <w:rPr>
          <w:rFonts w:ascii="Times New Roman" w:hAnsi="Times New Roman" w:cs="Times New Roman"/>
          <w:sz w:val="24"/>
          <w:szCs w:val="24"/>
        </w:rPr>
        <w:t xml:space="preserve">земельных участков </w:t>
      </w:r>
      <w:r w:rsidRPr="00BD2E42">
        <w:rPr>
          <w:rFonts w:ascii="Times New Roman" w:hAnsi="Times New Roman" w:cs="Times New Roman"/>
          <w:sz w:val="24"/>
          <w:szCs w:val="24"/>
        </w:rPr>
        <w:t>производилась на территории Республики Мордовия Российской Федерации.</w:t>
      </w:r>
    </w:p>
    <w:p w14:paraId="1733C708" w14:textId="77777777" w:rsidR="00B0744B" w:rsidRDefault="00B0744B" w:rsidP="00B0744B">
      <w:pPr>
        <w:pStyle w:val="2"/>
        <w:numPr>
          <w:ilvl w:val="1"/>
          <w:numId w:val="2"/>
        </w:numPr>
        <w:spacing w:before="240" w:after="120"/>
        <w:ind w:left="0" w:firstLine="0"/>
        <w:jc w:val="both"/>
      </w:pPr>
      <w:bookmarkStart w:id="25" w:name="_Hlk76289483"/>
      <w:bookmarkStart w:id="26" w:name="_Toc107218097"/>
      <w:r w:rsidRPr="002E03AF">
        <w:t>С</w:t>
      </w:r>
      <w:r w:rsidRPr="00D60862">
        <w:t xml:space="preserve">ведения об общем количестве объектов недвижимости, содержащихся в перечне объектов недвижимости, подлежащих государственной кадастровой оценке (далее - перечень), а также о </w:t>
      </w:r>
      <w:bookmarkStart w:id="27" w:name="_Hlk105425205"/>
      <w:r w:rsidRPr="00D60862">
        <w:t>количестве объектов недвижимости, содержащихся в перечне, в разрезе видов объектов недвижимости, категорий земель</w:t>
      </w:r>
      <w:bookmarkEnd w:id="25"/>
      <w:bookmarkEnd w:id="26"/>
      <w:bookmarkEnd w:id="27"/>
    </w:p>
    <w:p w14:paraId="327E487D" w14:textId="77777777" w:rsidR="00ED1CFB" w:rsidRDefault="00ED1CFB" w:rsidP="004B7A83">
      <w:pPr>
        <w:spacing w:after="0" w:line="240" w:lineRule="auto"/>
        <w:ind w:firstLine="709"/>
        <w:jc w:val="both"/>
        <w:rPr>
          <w:rFonts w:ascii="Times New Roman" w:hAnsi="Times New Roman" w:cs="Times New Roman"/>
          <w:sz w:val="24"/>
          <w:szCs w:val="24"/>
        </w:rPr>
      </w:pPr>
      <w:r w:rsidRPr="00ED1CFB">
        <w:rPr>
          <w:rFonts w:ascii="Times New Roman" w:hAnsi="Times New Roman" w:cs="Times New Roman"/>
          <w:sz w:val="24"/>
          <w:szCs w:val="24"/>
        </w:rPr>
        <w:t>Перечень объектов, подлежащих государственной кадастровой оценке, включает 442 998 земельных участков, расположенных на территории Республики Мордовия</w:t>
      </w:r>
      <w:r>
        <w:rPr>
          <w:rFonts w:ascii="Times New Roman" w:hAnsi="Times New Roman" w:cs="Times New Roman"/>
          <w:sz w:val="24"/>
          <w:szCs w:val="24"/>
        </w:rPr>
        <w:t>.</w:t>
      </w:r>
    </w:p>
    <w:p w14:paraId="3C4445B6" w14:textId="77777777" w:rsidR="00ED1CFB" w:rsidRDefault="00ED1CFB" w:rsidP="004B7A83">
      <w:pPr>
        <w:spacing w:after="0" w:line="240" w:lineRule="auto"/>
        <w:ind w:firstLine="709"/>
        <w:jc w:val="both"/>
        <w:rPr>
          <w:rFonts w:ascii="Times New Roman" w:hAnsi="Times New Roman" w:cs="Times New Roman"/>
          <w:sz w:val="24"/>
          <w:szCs w:val="24"/>
        </w:rPr>
      </w:pPr>
    </w:p>
    <w:p w14:paraId="086B2C93" w14:textId="66D061E1" w:rsidR="00ED1CFB" w:rsidRPr="00BD2E42" w:rsidRDefault="00ED1CFB" w:rsidP="00ED1CFB">
      <w:pPr>
        <w:spacing w:before="240" w:after="0"/>
        <w:contextualSpacing/>
        <w:jc w:val="both"/>
        <w:rPr>
          <w:rFonts w:ascii="Times New Roman" w:hAnsi="Times New Roman"/>
          <w:b/>
          <w:bCs/>
          <w:sz w:val="20"/>
          <w:szCs w:val="20"/>
        </w:rPr>
      </w:pPr>
      <w:r w:rsidRPr="00BD2E42">
        <w:rPr>
          <w:rFonts w:ascii="Times New Roman" w:hAnsi="Times New Roman"/>
          <w:b/>
          <w:bCs/>
          <w:sz w:val="20"/>
          <w:szCs w:val="20"/>
        </w:rPr>
        <w:t xml:space="preserve">Таблица </w:t>
      </w:r>
      <w:r>
        <w:rPr>
          <w:rFonts w:ascii="Times New Roman" w:hAnsi="Times New Roman"/>
          <w:b/>
          <w:bCs/>
          <w:sz w:val="20"/>
          <w:szCs w:val="20"/>
        </w:rPr>
        <w:t>2</w:t>
      </w:r>
      <w:r w:rsidRPr="00BD2E42">
        <w:rPr>
          <w:rFonts w:ascii="Times New Roman" w:hAnsi="Times New Roman"/>
          <w:b/>
          <w:bCs/>
          <w:sz w:val="20"/>
          <w:szCs w:val="20"/>
        </w:rPr>
        <w:t xml:space="preserve">. </w:t>
      </w:r>
      <w:r>
        <w:rPr>
          <w:rFonts w:ascii="Times New Roman" w:hAnsi="Times New Roman"/>
          <w:b/>
          <w:bCs/>
          <w:sz w:val="20"/>
          <w:szCs w:val="20"/>
        </w:rPr>
        <w:t>К</w:t>
      </w:r>
      <w:r w:rsidRPr="00ED1CFB">
        <w:rPr>
          <w:rFonts w:ascii="Times New Roman" w:hAnsi="Times New Roman"/>
          <w:b/>
          <w:bCs/>
          <w:sz w:val="20"/>
          <w:szCs w:val="20"/>
        </w:rPr>
        <w:t>оличестве объектов недвижимости, содержащихся в перечне, в разрезе категорий земель</w:t>
      </w:r>
    </w:p>
    <w:tbl>
      <w:tblPr>
        <w:tblStyle w:val="a4"/>
        <w:tblW w:w="0" w:type="auto"/>
        <w:tblLook w:val="04A0" w:firstRow="1" w:lastRow="0" w:firstColumn="1" w:lastColumn="0" w:noHBand="0" w:noVBand="1"/>
      </w:tblPr>
      <w:tblGrid>
        <w:gridCol w:w="503"/>
        <w:gridCol w:w="7147"/>
        <w:gridCol w:w="2261"/>
      </w:tblGrid>
      <w:tr w:rsidR="00ED1CFB" w:rsidRPr="00ED1CFB" w14:paraId="2865643D" w14:textId="77777777" w:rsidTr="002201BF">
        <w:trPr>
          <w:trHeight w:val="20"/>
        </w:trPr>
        <w:tc>
          <w:tcPr>
            <w:tcW w:w="503" w:type="dxa"/>
            <w:vAlign w:val="center"/>
          </w:tcPr>
          <w:p w14:paraId="218C1D88" w14:textId="7509B43C" w:rsidR="00ED1CFB" w:rsidRPr="00ED1CFB" w:rsidRDefault="00ED1CFB" w:rsidP="00ED1CFB">
            <w:pPr>
              <w:jc w:val="center"/>
              <w:rPr>
                <w:rFonts w:ascii="Times New Roman" w:hAnsi="Times New Roman" w:cs="Times New Roman"/>
                <w:b/>
                <w:bCs/>
                <w:sz w:val="20"/>
                <w:szCs w:val="20"/>
              </w:rPr>
            </w:pPr>
            <w:r w:rsidRPr="00ED1CFB">
              <w:rPr>
                <w:rFonts w:ascii="Times New Roman" w:hAnsi="Times New Roman" w:cs="Times New Roman"/>
                <w:b/>
                <w:bCs/>
                <w:sz w:val="20"/>
                <w:szCs w:val="20"/>
              </w:rPr>
              <w:t>№ п/п</w:t>
            </w:r>
          </w:p>
        </w:tc>
        <w:tc>
          <w:tcPr>
            <w:tcW w:w="7147" w:type="dxa"/>
            <w:vAlign w:val="center"/>
          </w:tcPr>
          <w:p w14:paraId="1755B1D1" w14:textId="18738C13" w:rsidR="00ED1CFB" w:rsidRPr="00ED1CFB" w:rsidRDefault="00ED1CFB" w:rsidP="00ED1CFB">
            <w:pPr>
              <w:jc w:val="center"/>
              <w:rPr>
                <w:rFonts w:ascii="Times New Roman" w:hAnsi="Times New Roman" w:cs="Times New Roman"/>
                <w:b/>
                <w:bCs/>
                <w:sz w:val="20"/>
                <w:szCs w:val="20"/>
              </w:rPr>
            </w:pPr>
            <w:r w:rsidRPr="00ED1CFB">
              <w:rPr>
                <w:rFonts w:ascii="Times New Roman" w:hAnsi="Times New Roman" w:cs="Times New Roman"/>
                <w:b/>
                <w:bCs/>
                <w:sz w:val="20"/>
                <w:szCs w:val="20"/>
              </w:rPr>
              <w:t>Категория земель</w:t>
            </w:r>
          </w:p>
        </w:tc>
        <w:tc>
          <w:tcPr>
            <w:tcW w:w="2261" w:type="dxa"/>
            <w:vAlign w:val="center"/>
          </w:tcPr>
          <w:p w14:paraId="4D93565F" w14:textId="6347E428" w:rsidR="00ED1CFB" w:rsidRPr="00ED1CFB" w:rsidRDefault="00ED1CFB" w:rsidP="00ED1CFB">
            <w:pPr>
              <w:jc w:val="center"/>
              <w:rPr>
                <w:rFonts w:ascii="Times New Roman" w:hAnsi="Times New Roman" w:cs="Times New Roman"/>
                <w:b/>
                <w:bCs/>
                <w:sz w:val="20"/>
                <w:szCs w:val="20"/>
              </w:rPr>
            </w:pPr>
            <w:r w:rsidRPr="00ED1CFB">
              <w:rPr>
                <w:rFonts w:ascii="Times New Roman" w:hAnsi="Times New Roman" w:cs="Times New Roman"/>
                <w:b/>
                <w:bCs/>
                <w:sz w:val="20"/>
                <w:szCs w:val="20"/>
              </w:rPr>
              <w:t>Количество объектов недвижимости</w:t>
            </w:r>
          </w:p>
        </w:tc>
      </w:tr>
      <w:tr w:rsidR="00ED1CFB" w:rsidRPr="00ED1CFB" w14:paraId="0570BC68" w14:textId="77777777" w:rsidTr="002201BF">
        <w:trPr>
          <w:trHeight w:val="20"/>
        </w:trPr>
        <w:tc>
          <w:tcPr>
            <w:tcW w:w="503" w:type="dxa"/>
          </w:tcPr>
          <w:p w14:paraId="54C336F3" w14:textId="43D24A21"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1</w:t>
            </w:r>
          </w:p>
        </w:tc>
        <w:tc>
          <w:tcPr>
            <w:tcW w:w="7147" w:type="dxa"/>
          </w:tcPr>
          <w:p w14:paraId="601FEA5B" w14:textId="567021D2"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Земли населенных пунктов</w:t>
            </w:r>
          </w:p>
        </w:tc>
        <w:tc>
          <w:tcPr>
            <w:tcW w:w="2261" w:type="dxa"/>
            <w:vAlign w:val="center"/>
          </w:tcPr>
          <w:p w14:paraId="436E9C58" w14:textId="7956AABE" w:rsidR="00ED1CFB" w:rsidRPr="00ED1CFB" w:rsidRDefault="00ED1CFB" w:rsidP="00ED1CFB">
            <w:pPr>
              <w:jc w:val="right"/>
              <w:rPr>
                <w:rFonts w:ascii="Times New Roman" w:hAnsi="Times New Roman" w:cs="Times New Roman"/>
                <w:sz w:val="20"/>
                <w:szCs w:val="20"/>
              </w:rPr>
            </w:pPr>
            <w:r w:rsidRPr="00ED1CFB">
              <w:rPr>
                <w:rFonts w:ascii="Times New Roman" w:hAnsi="Times New Roman" w:cs="Times New Roman"/>
                <w:sz w:val="20"/>
                <w:szCs w:val="20"/>
              </w:rPr>
              <w:t>356 351</w:t>
            </w:r>
          </w:p>
        </w:tc>
      </w:tr>
      <w:tr w:rsidR="00ED1CFB" w:rsidRPr="00ED1CFB" w14:paraId="3B290E2B" w14:textId="77777777" w:rsidTr="002201BF">
        <w:trPr>
          <w:trHeight w:val="20"/>
        </w:trPr>
        <w:tc>
          <w:tcPr>
            <w:tcW w:w="503" w:type="dxa"/>
          </w:tcPr>
          <w:p w14:paraId="50F88C7D" w14:textId="0CE13383"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2</w:t>
            </w:r>
          </w:p>
        </w:tc>
        <w:tc>
          <w:tcPr>
            <w:tcW w:w="7147" w:type="dxa"/>
          </w:tcPr>
          <w:p w14:paraId="6A3285C7" w14:textId="7C96EEA8"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Земли сельскохозяйственного назначения</w:t>
            </w:r>
          </w:p>
        </w:tc>
        <w:tc>
          <w:tcPr>
            <w:tcW w:w="2261" w:type="dxa"/>
            <w:vAlign w:val="center"/>
          </w:tcPr>
          <w:p w14:paraId="2F43127D" w14:textId="5B69F609" w:rsidR="00ED1CFB" w:rsidRPr="00ED1CFB" w:rsidRDefault="00ED1CFB" w:rsidP="00ED1CFB">
            <w:pPr>
              <w:jc w:val="right"/>
              <w:rPr>
                <w:rFonts w:ascii="Times New Roman" w:hAnsi="Times New Roman" w:cs="Times New Roman"/>
                <w:sz w:val="20"/>
                <w:szCs w:val="20"/>
              </w:rPr>
            </w:pPr>
            <w:r w:rsidRPr="00ED1CFB">
              <w:rPr>
                <w:rFonts w:ascii="Times New Roman" w:hAnsi="Times New Roman" w:cs="Times New Roman"/>
                <w:sz w:val="20"/>
                <w:szCs w:val="20"/>
              </w:rPr>
              <w:t>77 817</w:t>
            </w:r>
          </w:p>
        </w:tc>
      </w:tr>
      <w:tr w:rsidR="00ED1CFB" w:rsidRPr="00ED1CFB" w14:paraId="1939C1D2" w14:textId="77777777" w:rsidTr="002201BF">
        <w:trPr>
          <w:trHeight w:val="20"/>
        </w:trPr>
        <w:tc>
          <w:tcPr>
            <w:tcW w:w="503" w:type="dxa"/>
          </w:tcPr>
          <w:p w14:paraId="31114969" w14:textId="0B1098E8"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3</w:t>
            </w:r>
          </w:p>
        </w:tc>
        <w:tc>
          <w:tcPr>
            <w:tcW w:w="7147" w:type="dxa"/>
          </w:tcPr>
          <w:p w14:paraId="7F3A070D" w14:textId="38D1D587" w:rsidR="00ED1CFB" w:rsidRPr="00ED1CFB" w:rsidRDefault="00ED1CFB" w:rsidP="00ED1CFB">
            <w:pPr>
              <w:jc w:val="both"/>
              <w:rPr>
                <w:rFonts w:ascii="Times New Roman" w:hAnsi="Times New Roman" w:cs="Times New Roman"/>
                <w:sz w:val="20"/>
                <w:szCs w:val="20"/>
              </w:rPr>
            </w:pPr>
            <w:r>
              <w:rPr>
                <w:rFonts w:ascii="Times New Roman" w:hAnsi="Times New Roman" w:cs="Times New Roman"/>
                <w:sz w:val="20"/>
                <w:szCs w:val="20"/>
              </w:rPr>
              <w:t>З</w:t>
            </w:r>
            <w:r w:rsidRPr="00ED1CFB">
              <w:rPr>
                <w:rFonts w:ascii="Times New Roman" w:hAnsi="Times New Roman" w:cs="Times New Roman"/>
                <w:sz w:val="20"/>
                <w:szCs w:val="20"/>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61" w:type="dxa"/>
            <w:vAlign w:val="center"/>
          </w:tcPr>
          <w:p w14:paraId="702D699E" w14:textId="266F7E3D" w:rsidR="00ED1CFB" w:rsidRPr="00ED1CFB" w:rsidRDefault="00ED1CFB" w:rsidP="00ED1CFB">
            <w:pPr>
              <w:jc w:val="right"/>
              <w:rPr>
                <w:rFonts w:ascii="Times New Roman" w:hAnsi="Times New Roman" w:cs="Times New Roman"/>
                <w:sz w:val="20"/>
                <w:szCs w:val="20"/>
              </w:rPr>
            </w:pPr>
            <w:r w:rsidRPr="00ED1CFB">
              <w:rPr>
                <w:rFonts w:ascii="Times New Roman" w:hAnsi="Times New Roman"/>
                <w:sz w:val="20"/>
                <w:szCs w:val="20"/>
              </w:rPr>
              <w:t>6 817</w:t>
            </w:r>
          </w:p>
        </w:tc>
      </w:tr>
      <w:tr w:rsidR="00ED1CFB" w:rsidRPr="00ED1CFB" w14:paraId="4315120C" w14:textId="77777777" w:rsidTr="002201BF">
        <w:trPr>
          <w:trHeight w:val="20"/>
        </w:trPr>
        <w:tc>
          <w:tcPr>
            <w:tcW w:w="503" w:type="dxa"/>
          </w:tcPr>
          <w:p w14:paraId="57CD4CA9" w14:textId="0D8D1B98"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4</w:t>
            </w:r>
          </w:p>
        </w:tc>
        <w:tc>
          <w:tcPr>
            <w:tcW w:w="7147" w:type="dxa"/>
          </w:tcPr>
          <w:p w14:paraId="7A02D226" w14:textId="28F25E88" w:rsidR="00ED1CFB" w:rsidRPr="00ED1CFB" w:rsidRDefault="00ED1CFB" w:rsidP="00ED1CFB">
            <w:pPr>
              <w:jc w:val="both"/>
              <w:rPr>
                <w:rFonts w:ascii="Times New Roman" w:hAnsi="Times New Roman" w:cs="Times New Roman"/>
                <w:sz w:val="20"/>
                <w:szCs w:val="20"/>
              </w:rPr>
            </w:pPr>
            <w:r>
              <w:rPr>
                <w:rFonts w:ascii="Times New Roman" w:hAnsi="Times New Roman"/>
                <w:sz w:val="20"/>
                <w:szCs w:val="20"/>
              </w:rPr>
              <w:t>З</w:t>
            </w:r>
            <w:r w:rsidRPr="00ED1CFB">
              <w:rPr>
                <w:rFonts w:ascii="Times New Roman" w:hAnsi="Times New Roman"/>
                <w:sz w:val="20"/>
                <w:szCs w:val="20"/>
              </w:rPr>
              <w:t>емли лесного фонда</w:t>
            </w:r>
          </w:p>
        </w:tc>
        <w:tc>
          <w:tcPr>
            <w:tcW w:w="2261" w:type="dxa"/>
            <w:vAlign w:val="center"/>
          </w:tcPr>
          <w:p w14:paraId="5944E514" w14:textId="1C26E3C7" w:rsidR="00ED1CFB" w:rsidRPr="00ED1CFB" w:rsidRDefault="00ED1CFB" w:rsidP="00ED1CFB">
            <w:pPr>
              <w:jc w:val="right"/>
              <w:rPr>
                <w:rFonts w:ascii="Times New Roman" w:hAnsi="Times New Roman" w:cs="Times New Roman"/>
                <w:sz w:val="20"/>
                <w:szCs w:val="20"/>
              </w:rPr>
            </w:pPr>
            <w:r w:rsidRPr="00ED1CFB">
              <w:rPr>
                <w:rFonts w:ascii="Times New Roman" w:hAnsi="Times New Roman"/>
                <w:sz w:val="20"/>
                <w:szCs w:val="20"/>
              </w:rPr>
              <w:t>1 197</w:t>
            </w:r>
          </w:p>
        </w:tc>
      </w:tr>
      <w:tr w:rsidR="00ED1CFB" w:rsidRPr="00ED1CFB" w14:paraId="730B98DA" w14:textId="77777777" w:rsidTr="002201BF">
        <w:trPr>
          <w:trHeight w:val="20"/>
        </w:trPr>
        <w:tc>
          <w:tcPr>
            <w:tcW w:w="503" w:type="dxa"/>
          </w:tcPr>
          <w:p w14:paraId="1A6231C6" w14:textId="1AFD1BCB"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5</w:t>
            </w:r>
          </w:p>
        </w:tc>
        <w:tc>
          <w:tcPr>
            <w:tcW w:w="7147" w:type="dxa"/>
          </w:tcPr>
          <w:p w14:paraId="441C437C" w14:textId="1C6E81A1" w:rsidR="00ED1CFB" w:rsidRPr="00ED1CFB" w:rsidRDefault="00ED1CFB" w:rsidP="00ED1CFB">
            <w:pPr>
              <w:jc w:val="both"/>
              <w:rPr>
                <w:rFonts w:ascii="Times New Roman" w:hAnsi="Times New Roman" w:cs="Times New Roman"/>
                <w:sz w:val="20"/>
                <w:szCs w:val="20"/>
              </w:rPr>
            </w:pPr>
            <w:r>
              <w:rPr>
                <w:rFonts w:ascii="Times New Roman" w:hAnsi="Times New Roman"/>
                <w:sz w:val="20"/>
                <w:szCs w:val="20"/>
              </w:rPr>
              <w:t>З</w:t>
            </w:r>
            <w:r w:rsidRPr="00ED1CFB">
              <w:rPr>
                <w:rFonts w:ascii="Times New Roman" w:hAnsi="Times New Roman"/>
                <w:sz w:val="20"/>
                <w:szCs w:val="20"/>
              </w:rPr>
              <w:t>емли водного фонда</w:t>
            </w:r>
          </w:p>
        </w:tc>
        <w:tc>
          <w:tcPr>
            <w:tcW w:w="2261" w:type="dxa"/>
            <w:vAlign w:val="center"/>
          </w:tcPr>
          <w:p w14:paraId="0B55BBA0" w14:textId="531DA250" w:rsidR="00ED1CFB" w:rsidRPr="00ED1CFB" w:rsidRDefault="00ED1CFB" w:rsidP="00ED1CFB">
            <w:pPr>
              <w:jc w:val="right"/>
              <w:rPr>
                <w:rFonts w:ascii="Times New Roman" w:hAnsi="Times New Roman" w:cs="Times New Roman"/>
                <w:sz w:val="20"/>
                <w:szCs w:val="20"/>
              </w:rPr>
            </w:pPr>
            <w:r w:rsidRPr="00ED1CFB">
              <w:rPr>
                <w:rFonts w:ascii="Times New Roman" w:hAnsi="Times New Roman"/>
                <w:sz w:val="20"/>
                <w:szCs w:val="20"/>
              </w:rPr>
              <w:t>115</w:t>
            </w:r>
          </w:p>
        </w:tc>
      </w:tr>
      <w:tr w:rsidR="00ED1CFB" w:rsidRPr="00ED1CFB" w14:paraId="3DA70DFA" w14:textId="77777777" w:rsidTr="002201BF">
        <w:trPr>
          <w:trHeight w:val="20"/>
        </w:trPr>
        <w:tc>
          <w:tcPr>
            <w:tcW w:w="503" w:type="dxa"/>
          </w:tcPr>
          <w:p w14:paraId="1EF3D816" w14:textId="79D298C5"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6</w:t>
            </w:r>
          </w:p>
        </w:tc>
        <w:tc>
          <w:tcPr>
            <w:tcW w:w="7147" w:type="dxa"/>
          </w:tcPr>
          <w:p w14:paraId="0BB58542" w14:textId="19FB1655" w:rsidR="00ED1CFB" w:rsidRPr="00ED1CFB" w:rsidRDefault="00ED1CFB" w:rsidP="00ED1CFB">
            <w:pPr>
              <w:jc w:val="both"/>
              <w:rPr>
                <w:rFonts w:ascii="Times New Roman" w:hAnsi="Times New Roman" w:cs="Times New Roman"/>
                <w:sz w:val="20"/>
                <w:szCs w:val="20"/>
              </w:rPr>
            </w:pPr>
            <w:r>
              <w:rPr>
                <w:rFonts w:ascii="Times New Roman" w:hAnsi="Times New Roman"/>
                <w:sz w:val="20"/>
                <w:szCs w:val="20"/>
              </w:rPr>
              <w:t>З</w:t>
            </w:r>
            <w:r w:rsidRPr="00ED1CFB">
              <w:rPr>
                <w:rFonts w:ascii="Times New Roman" w:hAnsi="Times New Roman"/>
                <w:sz w:val="20"/>
                <w:szCs w:val="20"/>
              </w:rPr>
              <w:t>емли запаса</w:t>
            </w:r>
          </w:p>
        </w:tc>
        <w:tc>
          <w:tcPr>
            <w:tcW w:w="2261" w:type="dxa"/>
            <w:vAlign w:val="center"/>
          </w:tcPr>
          <w:p w14:paraId="4DC5F078" w14:textId="230BBD14" w:rsidR="00ED1CFB" w:rsidRPr="00ED1CFB" w:rsidRDefault="00ED1CFB" w:rsidP="00ED1CFB">
            <w:pPr>
              <w:jc w:val="right"/>
              <w:rPr>
                <w:rFonts w:ascii="Times New Roman" w:hAnsi="Times New Roman" w:cs="Times New Roman"/>
                <w:sz w:val="20"/>
                <w:szCs w:val="20"/>
              </w:rPr>
            </w:pPr>
            <w:r w:rsidRPr="00ED1CFB">
              <w:rPr>
                <w:rFonts w:ascii="Times New Roman" w:hAnsi="Times New Roman"/>
                <w:sz w:val="20"/>
                <w:szCs w:val="20"/>
              </w:rPr>
              <w:t>142</w:t>
            </w:r>
          </w:p>
        </w:tc>
      </w:tr>
      <w:tr w:rsidR="00ED1CFB" w:rsidRPr="00ED1CFB" w14:paraId="231D1D3E" w14:textId="77777777" w:rsidTr="002201BF">
        <w:trPr>
          <w:trHeight w:val="20"/>
        </w:trPr>
        <w:tc>
          <w:tcPr>
            <w:tcW w:w="503" w:type="dxa"/>
          </w:tcPr>
          <w:p w14:paraId="049D1A12" w14:textId="2EF79131"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7</w:t>
            </w:r>
          </w:p>
        </w:tc>
        <w:tc>
          <w:tcPr>
            <w:tcW w:w="7147" w:type="dxa"/>
          </w:tcPr>
          <w:p w14:paraId="19FDC55C" w14:textId="68B3B23B" w:rsidR="00ED1CFB" w:rsidRPr="00ED1CFB" w:rsidRDefault="00ED1CFB" w:rsidP="00ED1CFB">
            <w:pPr>
              <w:jc w:val="both"/>
              <w:rPr>
                <w:rFonts w:ascii="Times New Roman" w:hAnsi="Times New Roman"/>
                <w:sz w:val="20"/>
                <w:szCs w:val="20"/>
              </w:rPr>
            </w:pPr>
            <w:r>
              <w:rPr>
                <w:rFonts w:ascii="Times New Roman" w:hAnsi="Times New Roman"/>
                <w:sz w:val="20"/>
                <w:szCs w:val="20"/>
              </w:rPr>
              <w:t>З</w:t>
            </w:r>
            <w:r w:rsidRPr="00ED1CFB">
              <w:rPr>
                <w:rFonts w:ascii="Times New Roman" w:hAnsi="Times New Roman"/>
                <w:sz w:val="20"/>
                <w:szCs w:val="20"/>
              </w:rPr>
              <w:t>емли особо охраняемых территорий и объектов</w:t>
            </w:r>
          </w:p>
        </w:tc>
        <w:tc>
          <w:tcPr>
            <w:tcW w:w="2261" w:type="dxa"/>
            <w:vAlign w:val="center"/>
          </w:tcPr>
          <w:p w14:paraId="37892354" w14:textId="011D3E41" w:rsidR="00ED1CFB" w:rsidRPr="00ED1CFB" w:rsidRDefault="00ED1CFB" w:rsidP="00ED1CFB">
            <w:pPr>
              <w:jc w:val="right"/>
              <w:rPr>
                <w:rFonts w:ascii="Times New Roman" w:hAnsi="Times New Roman"/>
                <w:sz w:val="20"/>
                <w:szCs w:val="20"/>
              </w:rPr>
            </w:pPr>
            <w:r w:rsidRPr="00ED1CFB">
              <w:rPr>
                <w:rFonts w:ascii="Times New Roman" w:hAnsi="Times New Roman"/>
                <w:sz w:val="20"/>
                <w:szCs w:val="20"/>
              </w:rPr>
              <w:t>116</w:t>
            </w:r>
          </w:p>
        </w:tc>
      </w:tr>
      <w:tr w:rsidR="00ED1CFB" w:rsidRPr="00ED1CFB" w14:paraId="311BC53B" w14:textId="77777777" w:rsidTr="002201BF">
        <w:trPr>
          <w:trHeight w:val="20"/>
        </w:trPr>
        <w:tc>
          <w:tcPr>
            <w:tcW w:w="503" w:type="dxa"/>
          </w:tcPr>
          <w:p w14:paraId="75CCD9D3" w14:textId="116A3457" w:rsidR="00ED1CFB" w:rsidRPr="00ED1CFB" w:rsidRDefault="00ED1CFB" w:rsidP="00ED1CFB">
            <w:pPr>
              <w:jc w:val="both"/>
              <w:rPr>
                <w:rFonts w:ascii="Times New Roman" w:hAnsi="Times New Roman" w:cs="Times New Roman"/>
                <w:sz w:val="20"/>
                <w:szCs w:val="20"/>
              </w:rPr>
            </w:pPr>
            <w:r w:rsidRPr="00ED1CFB">
              <w:rPr>
                <w:rFonts w:ascii="Times New Roman" w:hAnsi="Times New Roman" w:cs="Times New Roman"/>
                <w:sz w:val="20"/>
                <w:szCs w:val="20"/>
              </w:rPr>
              <w:t>8</w:t>
            </w:r>
          </w:p>
        </w:tc>
        <w:tc>
          <w:tcPr>
            <w:tcW w:w="7147" w:type="dxa"/>
          </w:tcPr>
          <w:p w14:paraId="4ECD65B1" w14:textId="59014F9E" w:rsidR="00ED1CFB" w:rsidRPr="00ED1CFB" w:rsidRDefault="00ED1CFB" w:rsidP="00ED1CFB">
            <w:pPr>
              <w:jc w:val="both"/>
              <w:rPr>
                <w:rFonts w:ascii="Times New Roman" w:hAnsi="Times New Roman"/>
                <w:sz w:val="20"/>
                <w:szCs w:val="20"/>
              </w:rPr>
            </w:pPr>
            <w:r>
              <w:rPr>
                <w:rFonts w:ascii="Times New Roman" w:hAnsi="Times New Roman"/>
                <w:sz w:val="20"/>
                <w:szCs w:val="20"/>
              </w:rPr>
              <w:t>К</w:t>
            </w:r>
            <w:r w:rsidRPr="00ED1CFB">
              <w:rPr>
                <w:rFonts w:ascii="Times New Roman" w:hAnsi="Times New Roman"/>
                <w:sz w:val="20"/>
                <w:szCs w:val="20"/>
              </w:rPr>
              <w:t>атегория не установлена</w:t>
            </w:r>
          </w:p>
        </w:tc>
        <w:tc>
          <w:tcPr>
            <w:tcW w:w="2261" w:type="dxa"/>
            <w:vAlign w:val="center"/>
          </w:tcPr>
          <w:p w14:paraId="38C322D3" w14:textId="05133C4D" w:rsidR="00ED1CFB" w:rsidRPr="00ED1CFB" w:rsidRDefault="00ED1CFB" w:rsidP="00ED1CFB">
            <w:pPr>
              <w:jc w:val="right"/>
              <w:rPr>
                <w:rFonts w:ascii="Times New Roman" w:hAnsi="Times New Roman"/>
                <w:sz w:val="20"/>
                <w:szCs w:val="20"/>
              </w:rPr>
            </w:pPr>
            <w:r w:rsidRPr="00ED1CFB">
              <w:rPr>
                <w:rFonts w:ascii="Times New Roman" w:hAnsi="Times New Roman"/>
                <w:sz w:val="20"/>
                <w:szCs w:val="20"/>
              </w:rPr>
              <w:t>443</w:t>
            </w:r>
          </w:p>
        </w:tc>
      </w:tr>
    </w:tbl>
    <w:p w14:paraId="69074B2A" w14:textId="2823E768" w:rsidR="004B7A83" w:rsidRDefault="004B7A83" w:rsidP="00BD2E42">
      <w:pPr>
        <w:pStyle w:val="2"/>
        <w:numPr>
          <w:ilvl w:val="1"/>
          <w:numId w:val="2"/>
        </w:numPr>
        <w:spacing w:before="240" w:after="120"/>
        <w:ind w:left="0" w:firstLine="0"/>
        <w:jc w:val="both"/>
      </w:pPr>
      <w:bookmarkStart w:id="28" w:name="_Toc107218098"/>
      <w:bookmarkStart w:id="29" w:name="_Toc74129888"/>
      <w:r>
        <w:t>Дата, по состоянию на которую определяется кадастровая стоимость объектов недвижимости</w:t>
      </w:r>
      <w:bookmarkEnd w:id="28"/>
    </w:p>
    <w:p w14:paraId="4BA67774" w14:textId="708BB0EB" w:rsidR="004B7A83" w:rsidRPr="006E3A6E" w:rsidRDefault="004B7A83" w:rsidP="004B7A83">
      <w:pPr>
        <w:autoSpaceDE w:val="0"/>
        <w:adjustRightInd w:val="0"/>
        <w:spacing w:after="0" w:line="240" w:lineRule="auto"/>
        <w:ind w:firstLine="709"/>
        <w:jc w:val="both"/>
        <w:rPr>
          <w:rFonts w:ascii="Times New Roman" w:hAnsi="Times New Roman"/>
          <w:sz w:val="24"/>
          <w:szCs w:val="24"/>
        </w:rPr>
      </w:pPr>
      <w:r w:rsidRPr="00DF5258">
        <w:rPr>
          <w:rFonts w:ascii="Times New Roman" w:hAnsi="Times New Roman"/>
          <w:sz w:val="24"/>
          <w:szCs w:val="24"/>
        </w:rPr>
        <w:t>Дата, по состоянию на которую определена кадастровая стоимость объектов недвижимости</w:t>
      </w:r>
      <w:r>
        <w:rPr>
          <w:rFonts w:ascii="Times New Roman" w:hAnsi="Times New Roman"/>
          <w:sz w:val="24"/>
          <w:szCs w:val="24"/>
        </w:rPr>
        <w:t xml:space="preserve"> </w:t>
      </w:r>
      <w:r w:rsidRPr="00DF5258">
        <w:rPr>
          <w:rFonts w:ascii="Times New Roman" w:hAnsi="Times New Roman"/>
          <w:sz w:val="24"/>
          <w:szCs w:val="24"/>
        </w:rPr>
        <w:t>– 01.01.202</w:t>
      </w:r>
      <w:r>
        <w:rPr>
          <w:rFonts w:ascii="Times New Roman" w:hAnsi="Times New Roman"/>
          <w:sz w:val="24"/>
          <w:szCs w:val="24"/>
        </w:rPr>
        <w:t>2</w:t>
      </w:r>
      <w:r w:rsidR="005450E4">
        <w:rPr>
          <w:rFonts w:ascii="Times New Roman" w:hAnsi="Times New Roman"/>
          <w:sz w:val="24"/>
          <w:szCs w:val="24"/>
        </w:rPr>
        <w:t>.</w:t>
      </w:r>
    </w:p>
    <w:p w14:paraId="64B83AA6" w14:textId="707F91BF" w:rsidR="00BD2E42" w:rsidRPr="00C217C7" w:rsidRDefault="00BD2E42" w:rsidP="00BD2E42">
      <w:pPr>
        <w:pStyle w:val="2"/>
        <w:numPr>
          <w:ilvl w:val="1"/>
          <w:numId w:val="2"/>
        </w:numPr>
        <w:spacing w:before="240" w:after="120"/>
        <w:ind w:left="0" w:firstLine="0"/>
        <w:jc w:val="both"/>
      </w:pPr>
      <w:bookmarkStart w:id="30" w:name="_Toc107218099"/>
      <w:r w:rsidRPr="0012374B">
        <w:t>Реквизиты решения о проведении государственной кадастровой оценки, виды объектов недвижимости, в отношении которых принято решение о проведении государственной кадастровой оценки</w:t>
      </w:r>
      <w:bookmarkEnd w:id="29"/>
      <w:bookmarkEnd w:id="30"/>
    </w:p>
    <w:p w14:paraId="0AAEE8C5" w14:textId="77777777" w:rsidR="00BD2E42" w:rsidRPr="00BD2E42" w:rsidRDefault="00BD2E42" w:rsidP="00BD2E42">
      <w:pPr>
        <w:spacing w:before="240" w:after="0"/>
        <w:contextualSpacing/>
        <w:jc w:val="both"/>
        <w:rPr>
          <w:rFonts w:ascii="Times New Roman" w:hAnsi="Times New Roman"/>
          <w:b/>
          <w:bCs/>
          <w:sz w:val="20"/>
          <w:szCs w:val="20"/>
        </w:rPr>
      </w:pPr>
      <w:bookmarkStart w:id="31" w:name="_Hlk105426053"/>
      <w:r w:rsidRPr="00BD2E42">
        <w:rPr>
          <w:rFonts w:ascii="Times New Roman" w:hAnsi="Times New Roman"/>
          <w:b/>
          <w:bCs/>
          <w:sz w:val="20"/>
          <w:szCs w:val="20"/>
        </w:rPr>
        <w:t xml:space="preserve">Таблица </w:t>
      </w:r>
      <w:r w:rsidR="00ED1CFB">
        <w:rPr>
          <w:rFonts w:ascii="Times New Roman" w:hAnsi="Times New Roman"/>
          <w:b/>
          <w:bCs/>
          <w:sz w:val="20"/>
          <w:szCs w:val="20"/>
        </w:rPr>
        <w:t>3</w:t>
      </w:r>
      <w:r w:rsidRPr="00BD2E42">
        <w:rPr>
          <w:rFonts w:ascii="Times New Roman" w:hAnsi="Times New Roman"/>
          <w:b/>
          <w:bCs/>
          <w:sz w:val="20"/>
          <w:szCs w:val="20"/>
        </w:rPr>
        <w:t xml:space="preserve">. Общая информация о ГКО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6095"/>
      </w:tblGrid>
      <w:tr w:rsidR="00BD2E42" w:rsidRPr="00BD2E42" w14:paraId="0572CDDC" w14:textId="77777777" w:rsidTr="00AB6830">
        <w:trPr>
          <w:cantSplit/>
          <w:trHeight w:val="20"/>
          <w:tblHeader/>
        </w:trPr>
        <w:tc>
          <w:tcPr>
            <w:tcW w:w="3823" w:type="dxa"/>
            <w:shd w:val="clear" w:color="auto" w:fill="auto"/>
            <w:vAlign w:val="center"/>
          </w:tcPr>
          <w:p w14:paraId="732487B5" w14:textId="77777777" w:rsidR="00BD2E42" w:rsidRPr="00BD2E42" w:rsidRDefault="00BD2E42" w:rsidP="00BD2E42">
            <w:pPr>
              <w:spacing w:after="0" w:line="240" w:lineRule="auto"/>
              <w:ind w:left="-120" w:right="-72" w:hanging="8"/>
              <w:jc w:val="center"/>
              <w:rPr>
                <w:rFonts w:ascii="Times New Roman" w:hAnsi="Times New Roman"/>
                <w:b/>
                <w:sz w:val="20"/>
                <w:szCs w:val="20"/>
              </w:rPr>
            </w:pPr>
            <w:r w:rsidRPr="00BD2E42">
              <w:rPr>
                <w:rFonts w:ascii="Times New Roman" w:hAnsi="Times New Roman"/>
                <w:b/>
                <w:sz w:val="20"/>
                <w:szCs w:val="20"/>
              </w:rPr>
              <w:t xml:space="preserve">Наименование </w:t>
            </w:r>
          </w:p>
        </w:tc>
        <w:tc>
          <w:tcPr>
            <w:tcW w:w="6095" w:type="dxa"/>
            <w:shd w:val="clear" w:color="auto" w:fill="auto"/>
            <w:vAlign w:val="center"/>
          </w:tcPr>
          <w:p w14:paraId="5B772928" w14:textId="77777777" w:rsidR="00BD2E42" w:rsidRPr="00BD2E42" w:rsidRDefault="00BD2E42" w:rsidP="00BD2E42">
            <w:pPr>
              <w:spacing w:after="0" w:line="240" w:lineRule="auto"/>
              <w:ind w:left="-152"/>
              <w:jc w:val="center"/>
              <w:rPr>
                <w:rFonts w:ascii="Times New Roman" w:hAnsi="Times New Roman"/>
                <w:b/>
                <w:sz w:val="20"/>
                <w:szCs w:val="20"/>
              </w:rPr>
            </w:pPr>
            <w:r w:rsidRPr="00BD2E42">
              <w:rPr>
                <w:rFonts w:ascii="Times New Roman" w:hAnsi="Times New Roman"/>
                <w:b/>
                <w:sz w:val="20"/>
                <w:szCs w:val="20"/>
              </w:rPr>
              <w:t>Описание</w:t>
            </w:r>
          </w:p>
        </w:tc>
      </w:tr>
      <w:tr w:rsidR="00BD2E42" w:rsidRPr="00BD2E42" w14:paraId="743F1310" w14:textId="77777777" w:rsidTr="00AB6830">
        <w:trPr>
          <w:cantSplit/>
          <w:trHeight w:val="20"/>
        </w:trPr>
        <w:tc>
          <w:tcPr>
            <w:tcW w:w="3823" w:type="dxa"/>
            <w:shd w:val="clear" w:color="auto" w:fill="auto"/>
            <w:vAlign w:val="center"/>
          </w:tcPr>
          <w:p w14:paraId="20501ABC" w14:textId="77777777" w:rsidR="00BD2E42" w:rsidRPr="00BD2E42" w:rsidRDefault="00BD2E42" w:rsidP="00BD2E42">
            <w:pPr>
              <w:keepLines/>
              <w:spacing w:after="0" w:line="240" w:lineRule="auto"/>
              <w:ind w:left="30"/>
              <w:jc w:val="both"/>
              <w:rPr>
                <w:rFonts w:ascii="Times New Roman" w:hAnsi="Times New Roman"/>
                <w:sz w:val="20"/>
                <w:szCs w:val="20"/>
              </w:rPr>
            </w:pPr>
            <w:r w:rsidRPr="00BD2E42">
              <w:rPr>
                <w:rFonts w:ascii="Times New Roman" w:hAnsi="Times New Roman"/>
                <w:sz w:val="20"/>
                <w:szCs w:val="20"/>
              </w:rPr>
              <w:t>Реквизиты (наименование, дата подписания (утверждения), номер) решения о проведении ГКО</w:t>
            </w:r>
          </w:p>
        </w:tc>
        <w:tc>
          <w:tcPr>
            <w:tcW w:w="6095" w:type="dxa"/>
            <w:shd w:val="clear" w:color="auto" w:fill="auto"/>
            <w:vAlign w:val="center"/>
          </w:tcPr>
          <w:p w14:paraId="3C1E5F69" w14:textId="71CF8440" w:rsidR="00BD2E42" w:rsidRPr="00BD2E42" w:rsidRDefault="00280B5C" w:rsidP="00BD2E42">
            <w:pPr>
              <w:spacing w:after="0" w:line="240" w:lineRule="auto"/>
              <w:ind w:left="30"/>
              <w:jc w:val="both"/>
              <w:rPr>
                <w:rFonts w:ascii="Times New Roman" w:hAnsi="Times New Roman"/>
                <w:sz w:val="20"/>
                <w:szCs w:val="20"/>
              </w:rPr>
            </w:pPr>
            <w:r w:rsidRPr="00280B5C">
              <w:rPr>
                <w:rFonts w:ascii="Times New Roman" w:hAnsi="Times New Roman"/>
                <w:sz w:val="20"/>
                <w:szCs w:val="20"/>
              </w:rPr>
              <w:t xml:space="preserve">Приказ Государственного комитета имущественных и земельных отношений Республики Мордовия от 3 июня 2021 г. </w:t>
            </w:r>
            <w:r w:rsidR="00B832E4">
              <w:rPr>
                <w:rFonts w:ascii="Times New Roman" w:hAnsi="Times New Roman"/>
                <w:sz w:val="20"/>
                <w:szCs w:val="20"/>
              </w:rPr>
              <w:t>№</w:t>
            </w:r>
            <w:r w:rsidRPr="00280B5C">
              <w:rPr>
                <w:rFonts w:ascii="Times New Roman" w:hAnsi="Times New Roman"/>
                <w:sz w:val="20"/>
                <w:szCs w:val="20"/>
              </w:rPr>
              <w:t> 56</w:t>
            </w:r>
            <w:r>
              <w:rPr>
                <w:rFonts w:ascii="Times New Roman" w:hAnsi="Times New Roman"/>
                <w:sz w:val="20"/>
                <w:szCs w:val="20"/>
              </w:rPr>
              <w:t xml:space="preserve"> </w:t>
            </w:r>
            <w:r w:rsidR="00D86661">
              <w:rPr>
                <w:rFonts w:ascii="Times New Roman" w:hAnsi="Times New Roman"/>
                <w:sz w:val="20"/>
                <w:szCs w:val="20"/>
              </w:rPr>
              <w:t>«</w:t>
            </w:r>
            <w:r w:rsidRPr="00280B5C">
              <w:rPr>
                <w:rFonts w:ascii="Times New Roman" w:hAnsi="Times New Roman"/>
                <w:sz w:val="20"/>
                <w:szCs w:val="20"/>
              </w:rPr>
              <w:t>О проведении в 2022 году государственной кадастровой оценки земельных участков, расположенных на территории Республики Мордовия</w:t>
            </w:r>
            <w:r w:rsidR="00D86661">
              <w:rPr>
                <w:rFonts w:ascii="Times New Roman" w:hAnsi="Times New Roman"/>
                <w:sz w:val="20"/>
                <w:szCs w:val="20"/>
              </w:rPr>
              <w:t>»</w:t>
            </w:r>
          </w:p>
        </w:tc>
      </w:tr>
      <w:bookmarkEnd w:id="31"/>
      <w:tr w:rsidR="00BD2E42" w:rsidRPr="00BD2E42" w14:paraId="4A17B860" w14:textId="77777777" w:rsidTr="00AB6830">
        <w:trPr>
          <w:cantSplit/>
          <w:trHeight w:val="20"/>
        </w:trPr>
        <w:tc>
          <w:tcPr>
            <w:tcW w:w="3823" w:type="dxa"/>
            <w:shd w:val="clear" w:color="auto" w:fill="auto"/>
            <w:vAlign w:val="center"/>
          </w:tcPr>
          <w:p w14:paraId="32CB3770" w14:textId="77777777" w:rsidR="00BD2E42" w:rsidRPr="00BD2E42" w:rsidRDefault="00BD2E42" w:rsidP="00BD2E42">
            <w:pPr>
              <w:keepLines/>
              <w:spacing w:after="0" w:line="240" w:lineRule="auto"/>
              <w:ind w:left="30"/>
              <w:jc w:val="both"/>
              <w:rPr>
                <w:rFonts w:ascii="Times New Roman" w:hAnsi="Times New Roman"/>
                <w:sz w:val="20"/>
                <w:szCs w:val="20"/>
              </w:rPr>
            </w:pPr>
            <w:r w:rsidRPr="00BD2E42">
              <w:rPr>
                <w:rFonts w:ascii="Times New Roman" w:hAnsi="Times New Roman"/>
                <w:sz w:val="20"/>
                <w:szCs w:val="20"/>
              </w:rPr>
              <w:lastRenderedPageBreak/>
              <w:t>Вид объектов недвижимости, в отношении которых принято решение о проведении ГКО</w:t>
            </w:r>
          </w:p>
        </w:tc>
        <w:tc>
          <w:tcPr>
            <w:tcW w:w="6095" w:type="dxa"/>
            <w:shd w:val="clear" w:color="auto" w:fill="auto"/>
            <w:vAlign w:val="center"/>
          </w:tcPr>
          <w:p w14:paraId="391A8972" w14:textId="35DA3E47" w:rsidR="00BD2E42" w:rsidRPr="00BD2E42" w:rsidRDefault="00BD2E42" w:rsidP="00BD2E42">
            <w:pPr>
              <w:keepLines/>
              <w:spacing w:after="0" w:line="240" w:lineRule="auto"/>
              <w:ind w:left="30"/>
              <w:jc w:val="both"/>
              <w:rPr>
                <w:rFonts w:ascii="Times New Roman" w:hAnsi="Times New Roman"/>
                <w:color w:val="FF0000"/>
                <w:sz w:val="20"/>
                <w:szCs w:val="20"/>
                <w:lang w:bidi="he-IL"/>
              </w:rPr>
            </w:pPr>
            <w:r w:rsidRPr="00BD2E42">
              <w:rPr>
                <w:rFonts w:ascii="Times New Roman" w:hAnsi="Times New Roman"/>
                <w:noProof/>
                <w:sz w:val="20"/>
                <w:szCs w:val="20"/>
              </w:rPr>
              <w:t>Земельны</w:t>
            </w:r>
            <w:r w:rsidRPr="00BD2E42">
              <w:rPr>
                <w:rFonts w:ascii="Times New Roman" w:hAnsi="Times New Roman"/>
                <w:noProof/>
                <w:sz w:val="20"/>
                <w:szCs w:val="20"/>
                <w:lang w:val="en-US"/>
              </w:rPr>
              <w:t>e</w:t>
            </w:r>
            <w:r w:rsidRPr="00BD2E42">
              <w:rPr>
                <w:rFonts w:ascii="Times New Roman" w:hAnsi="Times New Roman"/>
                <w:noProof/>
                <w:sz w:val="20"/>
                <w:szCs w:val="20"/>
              </w:rPr>
              <w:t xml:space="preserve"> участки</w:t>
            </w:r>
            <w:r w:rsidR="00280B5C">
              <w:rPr>
                <w:rFonts w:ascii="Times New Roman" w:hAnsi="Times New Roman"/>
                <w:noProof/>
                <w:sz w:val="20"/>
                <w:szCs w:val="20"/>
              </w:rPr>
              <w:t xml:space="preserve"> всех категорий</w:t>
            </w:r>
            <w:r w:rsidRPr="00BD2E42">
              <w:rPr>
                <w:rFonts w:ascii="Times New Roman" w:hAnsi="Times New Roman"/>
                <w:sz w:val="20"/>
                <w:szCs w:val="20"/>
              </w:rPr>
              <w:t>, расположенные на территории Республики Мордовия</w:t>
            </w:r>
          </w:p>
        </w:tc>
      </w:tr>
    </w:tbl>
    <w:p w14:paraId="059B3C71" w14:textId="77777777" w:rsidR="004B7A83" w:rsidRDefault="004B7A83" w:rsidP="004B7A83">
      <w:pPr>
        <w:pStyle w:val="2"/>
        <w:numPr>
          <w:ilvl w:val="1"/>
          <w:numId w:val="2"/>
        </w:numPr>
        <w:spacing w:before="240" w:after="120"/>
        <w:ind w:left="0" w:firstLine="0"/>
        <w:jc w:val="both"/>
      </w:pPr>
      <w:bookmarkStart w:id="32" w:name="_Toc510695556"/>
      <w:bookmarkStart w:id="33" w:name="_Toc516328038"/>
      <w:bookmarkStart w:id="34" w:name="_Toc6902153"/>
      <w:bookmarkStart w:id="35" w:name="_Toc6909525"/>
      <w:bookmarkStart w:id="36" w:name="_Toc8980657"/>
      <w:bookmarkStart w:id="37" w:name="_Toc43217082"/>
      <w:bookmarkStart w:id="38" w:name="_Toc107218100"/>
      <w:r w:rsidRPr="008B2625">
        <w:t>Перечень документов, которые использовались при определении кадастровой стоимости объектов недвижимости</w:t>
      </w:r>
      <w:bookmarkEnd w:id="32"/>
      <w:bookmarkEnd w:id="33"/>
      <w:bookmarkEnd w:id="34"/>
      <w:bookmarkEnd w:id="35"/>
      <w:bookmarkEnd w:id="36"/>
      <w:bookmarkEnd w:id="37"/>
      <w:bookmarkEnd w:id="38"/>
    </w:p>
    <w:p w14:paraId="1EDA5CD7" w14:textId="77777777" w:rsidR="004B7A83" w:rsidRDefault="004B7A83" w:rsidP="004B7A83">
      <w:pPr>
        <w:pStyle w:val="2"/>
        <w:numPr>
          <w:ilvl w:val="2"/>
          <w:numId w:val="2"/>
        </w:numPr>
        <w:spacing w:before="240" w:after="120"/>
        <w:ind w:left="0" w:firstLine="0"/>
        <w:jc w:val="both"/>
      </w:pPr>
      <w:bookmarkStart w:id="39" w:name="_Toc6902154"/>
      <w:bookmarkStart w:id="40" w:name="_Toc6909526"/>
      <w:bookmarkStart w:id="41" w:name="_Toc8980658"/>
      <w:bookmarkStart w:id="42" w:name="_Toc43217083"/>
      <w:bookmarkStart w:id="43" w:name="_Toc107218101"/>
      <w:r w:rsidRPr="008B2625">
        <w:t xml:space="preserve">Перечень </w:t>
      </w:r>
      <w:r>
        <w:t xml:space="preserve">использованных </w:t>
      </w:r>
      <w:r w:rsidRPr="008B2625">
        <w:t>нормативно - правовых документов</w:t>
      </w:r>
      <w:bookmarkEnd w:id="39"/>
      <w:bookmarkEnd w:id="40"/>
      <w:bookmarkEnd w:id="41"/>
      <w:bookmarkEnd w:id="42"/>
      <w:bookmarkEnd w:id="43"/>
    </w:p>
    <w:p w14:paraId="517FEBD0" w14:textId="68141BE1" w:rsidR="004B7A83" w:rsidRPr="004B7A83" w:rsidRDefault="004B7A83" w:rsidP="004B7A83">
      <w:pPr>
        <w:spacing w:after="0" w:line="240" w:lineRule="auto"/>
        <w:ind w:firstLine="709"/>
        <w:jc w:val="both"/>
        <w:rPr>
          <w:rFonts w:ascii="Times New Roman" w:hAnsi="Times New Roman" w:cs="Times New Roman"/>
          <w:sz w:val="24"/>
          <w:szCs w:val="24"/>
        </w:rPr>
      </w:pPr>
      <w:r w:rsidRPr="004B7A83">
        <w:rPr>
          <w:rFonts w:ascii="Times New Roman" w:hAnsi="Times New Roman" w:cs="Times New Roman"/>
          <w:sz w:val="24"/>
          <w:szCs w:val="24"/>
        </w:rPr>
        <w:t>В соответствии с требованием Приказа Росреестра от 06.08.2020</w:t>
      </w:r>
      <w:r w:rsidR="005450E4">
        <w:rPr>
          <w:rFonts w:ascii="Times New Roman" w:hAnsi="Times New Roman" w:cs="Times New Roman"/>
          <w:sz w:val="24"/>
          <w:szCs w:val="24"/>
        </w:rPr>
        <w:t xml:space="preserve"> </w:t>
      </w:r>
      <w:r w:rsidRPr="004B7A83">
        <w:rPr>
          <w:rFonts w:ascii="Times New Roman" w:hAnsi="Times New Roman" w:cs="Times New Roman"/>
          <w:sz w:val="24"/>
          <w:szCs w:val="24"/>
        </w:rPr>
        <w:t xml:space="preserve">№ П/0284 </w:t>
      </w:r>
      <w:r w:rsidR="00D86661">
        <w:rPr>
          <w:rFonts w:ascii="Times New Roman" w:hAnsi="Times New Roman" w:cs="Times New Roman"/>
          <w:sz w:val="24"/>
          <w:szCs w:val="24"/>
        </w:rPr>
        <w:t>«</w:t>
      </w:r>
      <w:r w:rsidRPr="004B7A83">
        <w:rPr>
          <w:rFonts w:ascii="Times New Roman" w:hAnsi="Times New Roman" w:cs="Times New Roman"/>
          <w:sz w:val="24"/>
          <w:szCs w:val="24"/>
        </w:rPr>
        <w:t>Об утверждении Требований к отчету об итогах государственной кадастровой оценки</w:t>
      </w:r>
      <w:r w:rsidR="00D86661">
        <w:rPr>
          <w:rFonts w:ascii="Times New Roman" w:hAnsi="Times New Roman" w:cs="Times New Roman"/>
          <w:sz w:val="24"/>
          <w:szCs w:val="24"/>
        </w:rPr>
        <w:t>»</w:t>
      </w:r>
      <w:r w:rsidRPr="004B7A83">
        <w:rPr>
          <w:rFonts w:ascii="Times New Roman" w:hAnsi="Times New Roman" w:cs="Times New Roman"/>
          <w:sz w:val="24"/>
          <w:szCs w:val="24"/>
        </w:rPr>
        <w:t xml:space="preserve"> далее представлен перечень нормативно-правовых документов, использованных при проведении работ:</w:t>
      </w:r>
    </w:p>
    <w:p w14:paraId="33866A2C" w14:textId="6B5FAEAD"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Гражданский кодекс Российской Федерации;</w:t>
      </w:r>
    </w:p>
    <w:p w14:paraId="46A3EB22" w14:textId="7B900227"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Земельный кодекс Российской Федерации от 25.10.2001 № 136-ФЗ;</w:t>
      </w:r>
    </w:p>
    <w:p w14:paraId="19804654" w14:textId="144ECC1B"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Налоговый кодекс Российской Федерации;</w:t>
      </w:r>
    </w:p>
    <w:p w14:paraId="6916C939" w14:textId="74F5FB4D"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Федеральный закон от 03.07.2016 № 237-ФЗ </w:t>
      </w:r>
      <w:r w:rsidR="00D86661">
        <w:rPr>
          <w:rFonts w:ascii="Times New Roman" w:hAnsi="Times New Roman"/>
          <w:sz w:val="24"/>
          <w:szCs w:val="24"/>
        </w:rPr>
        <w:t>«</w:t>
      </w:r>
      <w:r w:rsidRPr="0036257C">
        <w:rPr>
          <w:rFonts w:ascii="Times New Roman" w:hAnsi="Times New Roman"/>
          <w:sz w:val="24"/>
          <w:szCs w:val="24"/>
        </w:rPr>
        <w:t>О государственной кадастровой оценке</w:t>
      </w:r>
      <w:r w:rsidR="00D86661">
        <w:rPr>
          <w:rFonts w:ascii="Times New Roman" w:hAnsi="Times New Roman"/>
          <w:sz w:val="24"/>
          <w:szCs w:val="24"/>
        </w:rPr>
        <w:t>»</w:t>
      </w:r>
      <w:r w:rsidRPr="0036257C">
        <w:rPr>
          <w:rFonts w:ascii="Times New Roman" w:hAnsi="Times New Roman"/>
          <w:sz w:val="24"/>
          <w:szCs w:val="24"/>
        </w:rPr>
        <w:t>;</w:t>
      </w:r>
    </w:p>
    <w:p w14:paraId="2A327F34" w14:textId="0CA40D8E" w:rsidR="004B7A83" w:rsidRPr="0036257C" w:rsidRDefault="000E1C6C"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Приказ </w:t>
      </w:r>
      <w:r w:rsidR="0036257C" w:rsidRPr="0036257C">
        <w:rPr>
          <w:rFonts w:ascii="Times New Roman" w:hAnsi="Times New Roman"/>
          <w:sz w:val="24"/>
          <w:szCs w:val="24"/>
        </w:rPr>
        <w:t>Федеральной службы государственной регистрации, кадастра и картографии</w:t>
      </w:r>
      <w:r w:rsidRPr="0036257C">
        <w:rPr>
          <w:rFonts w:ascii="Times New Roman" w:hAnsi="Times New Roman"/>
          <w:sz w:val="24"/>
          <w:szCs w:val="24"/>
        </w:rPr>
        <w:t xml:space="preserve"> от 24.05.2021 № П/0216 </w:t>
      </w:r>
      <w:r w:rsidR="00D86661">
        <w:rPr>
          <w:rFonts w:ascii="Times New Roman" w:hAnsi="Times New Roman"/>
          <w:sz w:val="24"/>
          <w:szCs w:val="24"/>
        </w:rPr>
        <w:t>«</w:t>
      </w:r>
      <w:r w:rsidRPr="0036257C">
        <w:rPr>
          <w:rFonts w:ascii="Times New Roman" w:hAnsi="Times New Roman"/>
          <w:sz w:val="24"/>
          <w:szCs w:val="24"/>
        </w:rPr>
        <w:t>Об утверждении порядка рассмотрения декларации о характеристиках объекта недвижимости, в том числе ее формы</w:t>
      </w:r>
      <w:r w:rsidR="00D86661">
        <w:rPr>
          <w:rFonts w:ascii="Times New Roman" w:hAnsi="Times New Roman"/>
          <w:sz w:val="24"/>
          <w:szCs w:val="24"/>
        </w:rPr>
        <w:t>»</w:t>
      </w:r>
      <w:r w:rsidRPr="0036257C">
        <w:rPr>
          <w:rFonts w:ascii="Times New Roman" w:hAnsi="Times New Roman"/>
          <w:sz w:val="24"/>
          <w:szCs w:val="24"/>
        </w:rPr>
        <w:t>;</w:t>
      </w:r>
    </w:p>
    <w:p w14:paraId="6E46AC27" w14:textId="150EF7DC"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Приказ </w:t>
      </w:r>
      <w:r w:rsidR="0036257C" w:rsidRPr="0036257C">
        <w:rPr>
          <w:rFonts w:ascii="Times New Roman" w:hAnsi="Times New Roman"/>
          <w:sz w:val="24"/>
          <w:szCs w:val="24"/>
        </w:rPr>
        <w:t>Федеральной службы государственной регистрации, кадастра и картографии</w:t>
      </w:r>
      <w:r w:rsidRPr="0036257C">
        <w:rPr>
          <w:rFonts w:ascii="Times New Roman" w:hAnsi="Times New Roman"/>
          <w:sz w:val="24"/>
          <w:szCs w:val="24"/>
        </w:rPr>
        <w:t xml:space="preserve"> от 06.08.2020 № П/0283 </w:t>
      </w:r>
      <w:r w:rsidR="00D86661">
        <w:rPr>
          <w:rFonts w:ascii="Times New Roman" w:hAnsi="Times New Roman"/>
          <w:sz w:val="24"/>
          <w:szCs w:val="24"/>
        </w:rPr>
        <w:t>«</w:t>
      </w:r>
      <w:r w:rsidRPr="0036257C">
        <w:rPr>
          <w:rFonts w:ascii="Times New Roman" w:hAnsi="Times New Roman"/>
          <w:sz w:val="24"/>
          <w:szCs w:val="24"/>
        </w:rPr>
        <w:t>Об утверждении Порядка формирования и предоставления перечней объектов недвижимости</w:t>
      </w:r>
      <w:r w:rsidR="00D86661">
        <w:rPr>
          <w:rFonts w:ascii="Times New Roman" w:hAnsi="Times New Roman"/>
          <w:sz w:val="24"/>
          <w:szCs w:val="24"/>
        </w:rPr>
        <w:t>»</w:t>
      </w:r>
      <w:r w:rsidRPr="0036257C">
        <w:rPr>
          <w:rFonts w:ascii="Times New Roman" w:hAnsi="Times New Roman"/>
          <w:sz w:val="24"/>
          <w:szCs w:val="24"/>
        </w:rPr>
        <w:t>;</w:t>
      </w:r>
    </w:p>
    <w:p w14:paraId="28475233" w14:textId="4E6AD471" w:rsidR="004B7A83" w:rsidRPr="0036257C" w:rsidRDefault="00265CE0"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Приказ </w:t>
      </w:r>
      <w:r w:rsidR="0036257C" w:rsidRPr="0036257C">
        <w:rPr>
          <w:rFonts w:ascii="Times New Roman" w:hAnsi="Times New Roman"/>
          <w:sz w:val="24"/>
          <w:szCs w:val="24"/>
        </w:rPr>
        <w:t>Федеральной службы государственной регистрации, кадастра и картографии</w:t>
      </w:r>
      <w:r w:rsidRPr="0036257C">
        <w:rPr>
          <w:rFonts w:ascii="Times New Roman" w:hAnsi="Times New Roman"/>
          <w:sz w:val="24"/>
          <w:szCs w:val="24"/>
        </w:rPr>
        <w:t xml:space="preserve"> от 15.09.2021 № П/0411 </w:t>
      </w:r>
      <w:r w:rsidR="00D86661">
        <w:rPr>
          <w:rFonts w:ascii="Times New Roman" w:hAnsi="Times New Roman"/>
          <w:sz w:val="24"/>
          <w:szCs w:val="24"/>
        </w:rPr>
        <w:t>«</w:t>
      </w:r>
      <w:r w:rsidRPr="0036257C">
        <w:rPr>
          <w:rFonts w:ascii="Times New Roman" w:hAnsi="Times New Roman"/>
          <w:sz w:val="24"/>
          <w:szCs w:val="24"/>
        </w:rPr>
        <w:t>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w:t>
      </w:r>
      <w:r w:rsidR="00D86661">
        <w:rPr>
          <w:rFonts w:ascii="Times New Roman" w:hAnsi="Times New Roman"/>
          <w:sz w:val="24"/>
          <w:szCs w:val="24"/>
        </w:rPr>
        <w:t>»</w:t>
      </w:r>
      <w:r w:rsidRPr="0036257C">
        <w:rPr>
          <w:rFonts w:ascii="Times New Roman" w:hAnsi="Times New Roman"/>
          <w:sz w:val="24"/>
          <w:szCs w:val="24"/>
        </w:rPr>
        <w:t>;</w:t>
      </w:r>
    </w:p>
    <w:p w14:paraId="53293615" w14:textId="269E804C" w:rsidR="004B7A83" w:rsidRPr="0036257C" w:rsidRDefault="00265CE0"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Приказ </w:t>
      </w:r>
      <w:r w:rsidR="0036257C" w:rsidRPr="0036257C">
        <w:rPr>
          <w:rFonts w:ascii="Times New Roman" w:hAnsi="Times New Roman"/>
          <w:sz w:val="24"/>
          <w:szCs w:val="24"/>
        </w:rPr>
        <w:t>Федеральной службы государственной регистрации, кадастра и картографии</w:t>
      </w:r>
      <w:r w:rsidRPr="0036257C">
        <w:rPr>
          <w:rFonts w:ascii="Times New Roman" w:hAnsi="Times New Roman"/>
          <w:sz w:val="24"/>
          <w:szCs w:val="24"/>
        </w:rPr>
        <w:t xml:space="preserve"> от 04.08.2021</w:t>
      </w:r>
      <w:r w:rsidR="0008740E">
        <w:rPr>
          <w:rFonts w:ascii="Times New Roman" w:hAnsi="Times New Roman"/>
          <w:sz w:val="24"/>
          <w:szCs w:val="24"/>
        </w:rPr>
        <w:t xml:space="preserve"> </w:t>
      </w:r>
      <w:r w:rsidRPr="0036257C">
        <w:rPr>
          <w:rFonts w:ascii="Times New Roman" w:hAnsi="Times New Roman"/>
          <w:sz w:val="24"/>
          <w:szCs w:val="24"/>
        </w:rPr>
        <w:t xml:space="preserve">№ П/0336 </w:t>
      </w:r>
      <w:r w:rsidR="00D86661">
        <w:rPr>
          <w:rFonts w:ascii="Times New Roman" w:hAnsi="Times New Roman"/>
          <w:sz w:val="24"/>
          <w:szCs w:val="24"/>
        </w:rPr>
        <w:t>«</w:t>
      </w:r>
      <w:r w:rsidRPr="0036257C">
        <w:rPr>
          <w:rFonts w:ascii="Times New Roman" w:hAnsi="Times New Roman"/>
          <w:sz w:val="24"/>
          <w:szCs w:val="24"/>
        </w:rPr>
        <w:t>Об утверждении методических указаний о государственной кадастровой оценке</w:t>
      </w:r>
      <w:r w:rsidR="00D86661">
        <w:rPr>
          <w:rFonts w:ascii="Times New Roman" w:hAnsi="Times New Roman"/>
          <w:sz w:val="24"/>
          <w:szCs w:val="24"/>
        </w:rPr>
        <w:t>»</w:t>
      </w:r>
      <w:r w:rsidRPr="0036257C">
        <w:rPr>
          <w:rFonts w:ascii="Times New Roman" w:hAnsi="Times New Roman"/>
          <w:sz w:val="24"/>
          <w:szCs w:val="24"/>
        </w:rPr>
        <w:t>;</w:t>
      </w:r>
    </w:p>
    <w:p w14:paraId="54B0D75B" w14:textId="1988D7C0"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Приказ </w:t>
      </w:r>
      <w:r w:rsidR="0036257C" w:rsidRPr="0036257C">
        <w:rPr>
          <w:rFonts w:ascii="Times New Roman" w:hAnsi="Times New Roman"/>
          <w:sz w:val="24"/>
          <w:szCs w:val="24"/>
        </w:rPr>
        <w:t>Федеральной службы государственной регистрации, кадастра и картографии</w:t>
      </w:r>
      <w:r w:rsidRPr="0036257C">
        <w:rPr>
          <w:rFonts w:ascii="Times New Roman" w:hAnsi="Times New Roman"/>
          <w:sz w:val="24"/>
          <w:szCs w:val="24"/>
        </w:rPr>
        <w:t xml:space="preserve"> от 06.08.2020 № П/0280 </w:t>
      </w:r>
      <w:r w:rsidR="00D86661">
        <w:rPr>
          <w:rFonts w:ascii="Times New Roman" w:hAnsi="Times New Roman"/>
          <w:sz w:val="24"/>
          <w:szCs w:val="24"/>
        </w:rPr>
        <w:t>«</w:t>
      </w:r>
      <w:r w:rsidRPr="0036257C">
        <w:rPr>
          <w:rFonts w:ascii="Times New Roman" w:hAnsi="Times New Roman"/>
          <w:sz w:val="24"/>
          <w:szCs w:val="24"/>
        </w:rPr>
        <w:t>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w:t>
      </w:r>
      <w:r w:rsidR="00D86661">
        <w:rPr>
          <w:rFonts w:ascii="Times New Roman" w:hAnsi="Times New Roman"/>
          <w:sz w:val="24"/>
          <w:szCs w:val="24"/>
        </w:rPr>
        <w:t>»</w:t>
      </w:r>
      <w:r w:rsidRPr="0036257C">
        <w:rPr>
          <w:rFonts w:ascii="Times New Roman" w:hAnsi="Times New Roman"/>
          <w:sz w:val="24"/>
          <w:szCs w:val="24"/>
        </w:rPr>
        <w:t>;</w:t>
      </w:r>
    </w:p>
    <w:p w14:paraId="1F42A40A" w14:textId="345A67E8" w:rsidR="004B7A83"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Приказ </w:t>
      </w:r>
      <w:r w:rsidR="0036257C" w:rsidRPr="0036257C">
        <w:rPr>
          <w:rFonts w:ascii="Times New Roman" w:hAnsi="Times New Roman"/>
          <w:sz w:val="24"/>
          <w:szCs w:val="24"/>
        </w:rPr>
        <w:t>Федеральной службы государственной регистрации, кадастра и картографии</w:t>
      </w:r>
      <w:r w:rsidRPr="0036257C">
        <w:rPr>
          <w:rFonts w:ascii="Times New Roman" w:hAnsi="Times New Roman"/>
          <w:sz w:val="24"/>
          <w:szCs w:val="24"/>
        </w:rPr>
        <w:t xml:space="preserve"> от </w:t>
      </w:r>
      <w:r w:rsidR="00DD5849" w:rsidRPr="0036257C">
        <w:rPr>
          <w:rFonts w:ascii="Times New Roman" w:hAnsi="Times New Roman"/>
          <w:sz w:val="24"/>
          <w:szCs w:val="24"/>
        </w:rPr>
        <w:t xml:space="preserve">24.12.2018 </w:t>
      </w:r>
      <w:r w:rsidRPr="0036257C">
        <w:rPr>
          <w:rFonts w:ascii="Times New Roman" w:hAnsi="Times New Roman"/>
          <w:sz w:val="24"/>
          <w:szCs w:val="24"/>
        </w:rPr>
        <w:t>№ П/</w:t>
      </w:r>
      <w:r w:rsidR="00DD5849" w:rsidRPr="0036257C">
        <w:rPr>
          <w:rFonts w:ascii="Times New Roman" w:hAnsi="Times New Roman"/>
          <w:sz w:val="24"/>
          <w:szCs w:val="24"/>
        </w:rPr>
        <w:t>0510</w:t>
      </w:r>
      <w:r w:rsidRPr="0036257C">
        <w:rPr>
          <w:rFonts w:ascii="Times New Roman" w:hAnsi="Times New Roman"/>
          <w:sz w:val="24"/>
          <w:szCs w:val="24"/>
        </w:rPr>
        <w:t xml:space="preserve"> (ред. от </w:t>
      </w:r>
      <w:r w:rsidR="00DD5849" w:rsidRPr="0036257C">
        <w:rPr>
          <w:rFonts w:ascii="Times New Roman" w:hAnsi="Times New Roman"/>
          <w:sz w:val="24"/>
          <w:szCs w:val="24"/>
        </w:rPr>
        <w:t>30.11.2021</w:t>
      </w:r>
      <w:r w:rsidRPr="0036257C">
        <w:rPr>
          <w:rFonts w:ascii="Times New Roman" w:hAnsi="Times New Roman"/>
          <w:sz w:val="24"/>
          <w:szCs w:val="24"/>
        </w:rPr>
        <w:t xml:space="preserve">) </w:t>
      </w:r>
      <w:r w:rsidR="00D86661">
        <w:rPr>
          <w:rFonts w:ascii="Times New Roman" w:hAnsi="Times New Roman"/>
          <w:sz w:val="24"/>
          <w:szCs w:val="24"/>
        </w:rPr>
        <w:t>«</w:t>
      </w:r>
      <w:r w:rsidR="00DD5849" w:rsidRPr="0036257C">
        <w:rPr>
          <w:rFonts w:ascii="Times New Roman" w:hAnsi="Times New Roman"/>
          <w:sz w:val="24"/>
          <w:szCs w:val="24"/>
        </w:rPr>
        <w:t xml:space="preserve">Об утверждении Сборника классификаторов, используемых Федеральной службой государственной регистрации, кадастра и картографии в федеральной государственной информационной системе ведения Единого государственного реестра недвижимости и признании утратившим силу приказа Федеральной службы государственной регистрации, кадастра и картографии от 12.10.2011 </w:t>
      </w:r>
      <w:r w:rsidR="00B832E4">
        <w:rPr>
          <w:rFonts w:ascii="Times New Roman" w:hAnsi="Times New Roman"/>
          <w:sz w:val="24"/>
          <w:szCs w:val="24"/>
        </w:rPr>
        <w:t>№</w:t>
      </w:r>
      <w:r w:rsidR="00DD5849" w:rsidRPr="0036257C">
        <w:rPr>
          <w:rFonts w:ascii="Times New Roman" w:hAnsi="Times New Roman"/>
          <w:sz w:val="24"/>
          <w:szCs w:val="24"/>
        </w:rPr>
        <w:t xml:space="preserve"> П/389</w:t>
      </w:r>
      <w:r w:rsidR="00D86661">
        <w:rPr>
          <w:rFonts w:ascii="Times New Roman" w:hAnsi="Times New Roman"/>
          <w:sz w:val="24"/>
          <w:szCs w:val="24"/>
        </w:rPr>
        <w:t>»</w:t>
      </w:r>
      <w:r w:rsidRPr="0036257C">
        <w:rPr>
          <w:rFonts w:ascii="Times New Roman" w:hAnsi="Times New Roman"/>
          <w:sz w:val="24"/>
          <w:szCs w:val="24"/>
        </w:rPr>
        <w:t>;</w:t>
      </w:r>
    </w:p>
    <w:p w14:paraId="5619CA2E" w14:textId="75B5542C" w:rsidR="0036257C" w:rsidRPr="0036257C" w:rsidRDefault="0036257C"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Приказ Федеральной службы государственной регистрации, кадастра и картографии от </w:t>
      </w:r>
      <w:r>
        <w:rPr>
          <w:rFonts w:ascii="Times New Roman" w:hAnsi="Times New Roman"/>
          <w:sz w:val="24"/>
          <w:szCs w:val="24"/>
        </w:rPr>
        <w:t>08.08.</w:t>
      </w:r>
      <w:r w:rsidRPr="0036257C">
        <w:rPr>
          <w:rFonts w:ascii="Times New Roman" w:hAnsi="Times New Roman"/>
          <w:sz w:val="24"/>
          <w:szCs w:val="24"/>
        </w:rPr>
        <w:t>2020</w:t>
      </w:r>
      <w:r w:rsidR="0008740E">
        <w:rPr>
          <w:rFonts w:ascii="Times New Roman" w:hAnsi="Times New Roman"/>
          <w:sz w:val="24"/>
          <w:szCs w:val="24"/>
        </w:rPr>
        <w:t xml:space="preserve"> </w:t>
      </w:r>
      <w:r w:rsidR="00B832E4">
        <w:rPr>
          <w:rFonts w:ascii="Times New Roman" w:hAnsi="Times New Roman"/>
          <w:sz w:val="24"/>
          <w:szCs w:val="24"/>
        </w:rPr>
        <w:t>№</w:t>
      </w:r>
      <w:r w:rsidRPr="0036257C">
        <w:rPr>
          <w:rFonts w:ascii="Times New Roman" w:hAnsi="Times New Roman"/>
          <w:sz w:val="24"/>
          <w:szCs w:val="24"/>
        </w:rPr>
        <w:t xml:space="preserve"> П/0278</w:t>
      </w:r>
      <w:r>
        <w:rPr>
          <w:rFonts w:ascii="Times New Roman" w:hAnsi="Times New Roman"/>
          <w:sz w:val="24"/>
          <w:szCs w:val="24"/>
        </w:rPr>
        <w:t xml:space="preserve"> </w:t>
      </w:r>
      <w:r w:rsidR="00D86661">
        <w:rPr>
          <w:rFonts w:ascii="Times New Roman" w:hAnsi="Times New Roman"/>
          <w:sz w:val="24"/>
          <w:szCs w:val="24"/>
        </w:rPr>
        <w:t>«</w:t>
      </w:r>
      <w:r w:rsidR="00D03404" w:rsidRPr="00D03404">
        <w:rPr>
          <w:rFonts w:ascii="Times New Roman" w:hAnsi="Times New Roman"/>
          <w:sz w:val="24"/>
          <w:szCs w:val="24"/>
        </w:rPr>
        <w:t>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r w:rsidR="00D86661">
        <w:rPr>
          <w:rFonts w:ascii="Times New Roman" w:hAnsi="Times New Roman"/>
          <w:sz w:val="24"/>
          <w:szCs w:val="24"/>
        </w:rPr>
        <w:t>»</w:t>
      </w:r>
      <w:r w:rsidR="00D03404">
        <w:rPr>
          <w:rFonts w:ascii="Times New Roman" w:hAnsi="Times New Roman"/>
          <w:sz w:val="24"/>
          <w:szCs w:val="24"/>
        </w:rPr>
        <w:t>;</w:t>
      </w:r>
    </w:p>
    <w:p w14:paraId="5A9BCF46" w14:textId="3A1E7582"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Конституция Республики Мордовия (принята Конституционным Собранием РМ 21.09.1995);</w:t>
      </w:r>
    </w:p>
    <w:p w14:paraId="266BA0C0" w14:textId="6B04FFE0"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lastRenderedPageBreak/>
        <w:t>Закон Республики Мордовия от 23.03.1998</w:t>
      </w:r>
      <w:r w:rsidR="0008740E">
        <w:rPr>
          <w:rFonts w:ascii="Times New Roman" w:hAnsi="Times New Roman"/>
          <w:sz w:val="24"/>
          <w:szCs w:val="24"/>
        </w:rPr>
        <w:t xml:space="preserve"> </w:t>
      </w:r>
      <w:r w:rsidRPr="0036257C">
        <w:rPr>
          <w:rFonts w:ascii="Times New Roman" w:hAnsi="Times New Roman"/>
          <w:sz w:val="24"/>
          <w:szCs w:val="24"/>
        </w:rPr>
        <w:t xml:space="preserve">№ 7-З </w:t>
      </w:r>
      <w:r w:rsidR="00D86661">
        <w:rPr>
          <w:rFonts w:ascii="Times New Roman" w:hAnsi="Times New Roman"/>
          <w:sz w:val="24"/>
          <w:szCs w:val="24"/>
        </w:rPr>
        <w:t>«</w:t>
      </w:r>
      <w:r w:rsidRPr="0036257C">
        <w:rPr>
          <w:rFonts w:ascii="Times New Roman" w:hAnsi="Times New Roman"/>
          <w:sz w:val="24"/>
          <w:szCs w:val="24"/>
        </w:rPr>
        <w:t>О порядке решения вопросов административно-территориального устройства Республики Мордовия</w:t>
      </w:r>
      <w:r w:rsidR="00D86661">
        <w:rPr>
          <w:rFonts w:ascii="Times New Roman" w:hAnsi="Times New Roman"/>
          <w:sz w:val="24"/>
          <w:szCs w:val="24"/>
        </w:rPr>
        <w:t>»</w:t>
      </w:r>
      <w:r w:rsidRPr="0036257C">
        <w:rPr>
          <w:rFonts w:ascii="Times New Roman" w:hAnsi="Times New Roman"/>
          <w:sz w:val="24"/>
          <w:szCs w:val="24"/>
        </w:rPr>
        <w:t>;</w:t>
      </w:r>
    </w:p>
    <w:p w14:paraId="0A02A3F2" w14:textId="0C8025A5" w:rsidR="004B7A83"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Постановление Правительства Республики Мордовия от 21.12.2009 № 555 </w:t>
      </w:r>
      <w:r w:rsidR="00D86661">
        <w:rPr>
          <w:rFonts w:ascii="Times New Roman" w:hAnsi="Times New Roman"/>
          <w:sz w:val="24"/>
          <w:szCs w:val="24"/>
        </w:rPr>
        <w:t>«</w:t>
      </w:r>
      <w:r w:rsidRPr="0036257C">
        <w:rPr>
          <w:rFonts w:ascii="Times New Roman" w:hAnsi="Times New Roman"/>
          <w:sz w:val="24"/>
          <w:szCs w:val="24"/>
        </w:rPr>
        <w:t>Об утверждении Схемы территориального планирования Республики Мордовия</w:t>
      </w:r>
      <w:r w:rsidR="00D86661">
        <w:rPr>
          <w:rFonts w:ascii="Times New Roman" w:hAnsi="Times New Roman"/>
          <w:sz w:val="24"/>
          <w:szCs w:val="24"/>
        </w:rPr>
        <w:t>»</w:t>
      </w:r>
      <w:r w:rsidRPr="0036257C">
        <w:rPr>
          <w:rFonts w:ascii="Times New Roman" w:hAnsi="Times New Roman"/>
          <w:sz w:val="24"/>
          <w:szCs w:val="24"/>
        </w:rPr>
        <w:t>;</w:t>
      </w:r>
    </w:p>
    <w:p w14:paraId="36B1082C" w14:textId="3BBF6BAB" w:rsidR="00BD2E42" w:rsidRPr="0036257C" w:rsidRDefault="004B7A83" w:rsidP="00A56E1F">
      <w:pPr>
        <w:pStyle w:val="a"/>
        <w:numPr>
          <w:ilvl w:val="0"/>
          <w:numId w:val="5"/>
        </w:numPr>
        <w:tabs>
          <w:tab w:val="left" w:pos="1134"/>
        </w:tabs>
        <w:spacing w:after="0"/>
        <w:ind w:left="0" w:firstLine="709"/>
        <w:jc w:val="both"/>
        <w:rPr>
          <w:rFonts w:ascii="Times New Roman" w:hAnsi="Times New Roman"/>
          <w:sz w:val="24"/>
          <w:szCs w:val="24"/>
        </w:rPr>
      </w:pPr>
      <w:r w:rsidRPr="0036257C">
        <w:rPr>
          <w:rFonts w:ascii="Times New Roman" w:hAnsi="Times New Roman"/>
          <w:sz w:val="24"/>
          <w:szCs w:val="24"/>
        </w:rPr>
        <w:t xml:space="preserve">Постановление Правительства Республики Мордовия от 05.12.2019 № 479 </w:t>
      </w:r>
      <w:r w:rsidR="00D86661">
        <w:rPr>
          <w:rFonts w:ascii="Times New Roman" w:hAnsi="Times New Roman"/>
          <w:sz w:val="24"/>
          <w:szCs w:val="24"/>
        </w:rPr>
        <w:t>«</w:t>
      </w:r>
      <w:r w:rsidRPr="0036257C">
        <w:rPr>
          <w:rFonts w:ascii="Times New Roman" w:hAnsi="Times New Roman"/>
          <w:sz w:val="24"/>
          <w:szCs w:val="24"/>
        </w:rPr>
        <w:t xml:space="preserve">О мерах по реализации Федерального закона от 3 июля 2016 г. № 237-ФЗ </w:t>
      </w:r>
      <w:r w:rsidR="00D86661">
        <w:rPr>
          <w:rFonts w:ascii="Times New Roman" w:hAnsi="Times New Roman"/>
          <w:sz w:val="24"/>
          <w:szCs w:val="24"/>
        </w:rPr>
        <w:t>«</w:t>
      </w:r>
      <w:r w:rsidRPr="0036257C">
        <w:rPr>
          <w:rFonts w:ascii="Times New Roman" w:hAnsi="Times New Roman"/>
          <w:sz w:val="24"/>
          <w:szCs w:val="24"/>
        </w:rPr>
        <w:t>О государственной кадастровой оценке</w:t>
      </w:r>
      <w:r w:rsidR="00D86661">
        <w:rPr>
          <w:rFonts w:ascii="Times New Roman" w:hAnsi="Times New Roman"/>
          <w:sz w:val="24"/>
          <w:szCs w:val="24"/>
        </w:rPr>
        <w:t>»</w:t>
      </w:r>
      <w:r w:rsidRPr="0036257C">
        <w:rPr>
          <w:rFonts w:ascii="Times New Roman" w:hAnsi="Times New Roman"/>
          <w:sz w:val="24"/>
          <w:szCs w:val="24"/>
        </w:rPr>
        <w:t>.</w:t>
      </w:r>
    </w:p>
    <w:p w14:paraId="332846B4" w14:textId="77777777" w:rsidR="00DD5849" w:rsidRPr="00DD5849" w:rsidRDefault="00DD5849" w:rsidP="00DD5849">
      <w:pPr>
        <w:keepNext/>
        <w:keepLines/>
        <w:numPr>
          <w:ilvl w:val="2"/>
          <w:numId w:val="2"/>
        </w:numPr>
        <w:suppressAutoHyphens/>
        <w:autoSpaceDN w:val="0"/>
        <w:spacing w:before="240" w:after="120" w:line="240" w:lineRule="auto"/>
        <w:ind w:left="0" w:firstLine="0"/>
        <w:jc w:val="both"/>
        <w:textAlignment w:val="baseline"/>
        <w:outlineLvl w:val="1"/>
        <w:rPr>
          <w:rFonts w:ascii="Times New Roman" w:eastAsiaTheme="majorEastAsia" w:hAnsi="Times New Roman" w:cs="Times New Roman"/>
          <w:b/>
          <w:sz w:val="24"/>
          <w:szCs w:val="24"/>
        </w:rPr>
      </w:pPr>
      <w:bookmarkStart w:id="44" w:name="_Toc6902155"/>
      <w:bookmarkStart w:id="45" w:name="_Toc6909527"/>
      <w:bookmarkStart w:id="46" w:name="_Toc8980659"/>
      <w:bookmarkStart w:id="47" w:name="_Toc43217084"/>
      <w:bookmarkStart w:id="48" w:name="_Toc107218102"/>
      <w:bookmarkStart w:id="49" w:name="_Hlk105511576"/>
      <w:r w:rsidRPr="00DD5849">
        <w:rPr>
          <w:rFonts w:ascii="Times New Roman" w:eastAsiaTheme="majorEastAsia" w:hAnsi="Times New Roman" w:cs="Times New Roman"/>
          <w:b/>
          <w:sz w:val="24"/>
          <w:szCs w:val="24"/>
        </w:rPr>
        <w:t xml:space="preserve">Перечень документов, полученных исполнителем в рамках ч. 6 ст. 12 и ч. 5 ст.14 </w:t>
      </w:r>
      <w:bookmarkEnd w:id="44"/>
      <w:bookmarkEnd w:id="45"/>
      <w:bookmarkEnd w:id="46"/>
      <w:bookmarkEnd w:id="47"/>
      <w:r w:rsidRPr="00DD5849">
        <w:rPr>
          <w:rFonts w:ascii="Times New Roman" w:eastAsiaTheme="majorEastAsia" w:hAnsi="Times New Roman" w:cs="Times New Roman"/>
          <w:b/>
          <w:sz w:val="24"/>
          <w:szCs w:val="24"/>
        </w:rPr>
        <w:t>Закона № 237–ФЗ</w:t>
      </w:r>
      <w:bookmarkEnd w:id="48"/>
    </w:p>
    <w:p w14:paraId="0F29CA83" w14:textId="77777777" w:rsidR="009C47B3" w:rsidRDefault="00DD5849" w:rsidP="00A56E1F">
      <w:pPr>
        <w:numPr>
          <w:ilvl w:val="0"/>
          <w:numId w:val="4"/>
        </w:numPr>
        <w:tabs>
          <w:tab w:val="left" w:pos="0"/>
          <w:tab w:val="left" w:pos="1134"/>
        </w:tabs>
        <w:suppressAutoHyphens/>
        <w:autoSpaceDN w:val="0"/>
        <w:spacing w:after="0" w:line="240" w:lineRule="auto"/>
        <w:ind w:left="0" w:firstLine="709"/>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Перечень объектов оценки передан бюджетному учреждению письм</w:t>
      </w:r>
      <w:r w:rsidR="009C47B3">
        <w:rPr>
          <w:rFonts w:ascii="Times New Roman" w:eastAsia="Calibri" w:hAnsi="Times New Roman" w:cs="Times New Roman"/>
          <w:sz w:val="24"/>
          <w:szCs w:val="24"/>
        </w:rPr>
        <w:t>ами:</w:t>
      </w:r>
    </w:p>
    <w:p w14:paraId="2B2D3D8F" w14:textId="4DDA5820" w:rsidR="00DD5849" w:rsidRDefault="009C47B3" w:rsidP="00825DF5">
      <w:pPr>
        <w:pStyle w:val="a"/>
        <w:numPr>
          <w:ilvl w:val="0"/>
          <w:numId w:val="6"/>
        </w:numPr>
        <w:tabs>
          <w:tab w:val="left" w:pos="0"/>
          <w:tab w:val="left" w:pos="1134"/>
        </w:tabs>
        <w:spacing w:after="0"/>
        <w:ind w:left="1134"/>
        <w:contextualSpacing/>
        <w:jc w:val="both"/>
        <w:rPr>
          <w:rFonts w:ascii="Times New Roman" w:hAnsi="Times New Roman"/>
          <w:sz w:val="24"/>
          <w:szCs w:val="24"/>
        </w:rPr>
      </w:pPr>
      <w:r w:rsidRPr="009C47B3">
        <w:rPr>
          <w:rFonts w:ascii="Times New Roman" w:hAnsi="Times New Roman"/>
          <w:sz w:val="24"/>
          <w:szCs w:val="24"/>
        </w:rPr>
        <w:t xml:space="preserve">Государственного комитета имущественных и земельных отношений Республики Мордовия </w:t>
      </w:r>
      <w:r w:rsidR="00DD5849" w:rsidRPr="009C47B3">
        <w:rPr>
          <w:rFonts w:ascii="Times New Roman" w:hAnsi="Times New Roman"/>
          <w:sz w:val="24"/>
          <w:szCs w:val="24"/>
        </w:rPr>
        <w:t xml:space="preserve">от 11.02.2022 </w:t>
      </w:r>
      <w:r w:rsidR="00DD5849" w:rsidRPr="00211032">
        <w:rPr>
          <w:rFonts w:ascii="Times New Roman" w:hAnsi="Times New Roman"/>
          <w:sz w:val="24"/>
          <w:szCs w:val="24"/>
        </w:rPr>
        <w:t>№302 (Приложение 1.3)</w:t>
      </w:r>
      <w:r w:rsidRPr="00211032">
        <w:rPr>
          <w:rFonts w:ascii="Times New Roman" w:hAnsi="Times New Roman"/>
          <w:sz w:val="24"/>
          <w:szCs w:val="24"/>
        </w:rPr>
        <w:t>;</w:t>
      </w:r>
    </w:p>
    <w:p w14:paraId="7803C640" w14:textId="7CAB8595" w:rsidR="009C47B3" w:rsidRPr="009C47B3" w:rsidRDefault="00A272D7" w:rsidP="00825DF5">
      <w:pPr>
        <w:pStyle w:val="a"/>
        <w:numPr>
          <w:ilvl w:val="0"/>
          <w:numId w:val="6"/>
        </w:numPr>
        <w:tabs>
          <w:tab w:val="left" w:pos="0"/>
          <w:tab w:val="left" w:pos="1134"/>
        </w:tabs>
        <w:spacing w:after="0"/>
        <w:ind w:left="1134"/>
        <w:contextualSpacing/>
        <w:jc w:val="both"/>
        <w:rPr>
          <w:rFonts w:ascii="Times New Roman" w:hAnsi="Times New Roman"/>
          <w:sz w:val="24"/>
          <w:szCs w:val="24"/>
        </w:rPr>
      </w:pPr>
      <w:bookmarkStart w:id="50" w:name="_Hlk105409971"/>
      <w:bookmarkStart w:id="51" w:name="_Hlk105408914"/>
      <w:r>
        <w:rPr>
          <w:rFonts w:ascii="Times New Roman" w:hAnsi="Times New Roman"/>
          <w:sz w:val="24"/>
          <w:szCs w:val="24"/>
        </w:rPr>
        <w:t xml:space="preserve">Филиала Федерального государственного бюджетного учреждения </w:t>
      </w:r>
      <w:r w:rsidR="00D86661">
        <w:rPr>
          <w:rFonts w:ascii="Times New Roman" w:hAnsi="Times New Roman"/>
          <w:sz w:val="24"/>
          <w:szCs w:val="24"/>
        </w:rPr>
        <w:t>«</w:t>
      </w:r>
      <w:r>
        <w:rPr>
          <w:rFonts w:ascii="Times New Roman" w:hAnsi="Times New Roman"/>
          <w:sz w:val="24"/>
          <w:szCs w:val="24"/>
        </w:rPr>
        <w:t>Федеральная кадастровая палата Федеральной служб</w:t>
      </w:r>
      <w:r w:rsidRPr="00211032">
        <w:rPr>
          <w:rFonts w:ascii="Times New Roman" w:hAnsi="Times New Roman"/>
          <w:sz w:val="24"/>
          <w:szCs w:val="24"/>
        </w:rPr>
        <w:t>ы государственной регистрации, кадастра и картографии</w:t>
      </w:r>
      <w:r w:rsidR="00D86661">
        <w:rPr>
          <w:rFonts w:ascii="Times New Roman" w:hAnsi="Times New Roman"/>
          <w:sz w:val="24"/>
          <w:szCs w:val="24"/>
        </w:rPr>
        <w:t>»</w:t>
      </w:r>
      <w:r w:rsidRPr="00211032">
        <w:rPr>
          <w:rFonts w:ascii="Times New Roman" w:hAnsi="Times New Roman"/>
          <w:sz w:val="24"/>
          <w:szCs w:val="24"/>
        </w:rPr>
        <w:t xml:space="preserve"> по Республики Мордовия от </w:t>
      </w:r>
      <w:bookmarkEnd w:id="50"/>
      <w:r w:rsidRPr="00211032">
        <w:rPr>
          <w:rFonts w:ascii="Times New Roman" w:hAnsi="Times New Roman"/>
          <w:sz w:val="24"/>
          <w:szCs w:val="24"/>
        </w:rPr>
        <w:t>28.02.2022 №1958/14-13/22</w:t>
      </w:r>
      <w:bookmarkEnd w:id="51"/>
      <w:r w:rsidRPr="00211032">
        <w:rPr>
          <w:rFonts w:ascii="Times New Roman" w:hAnsi="Times New Roman"/>
          <w:sz w:val="24"/>
          <w:szCs w:val="24"/>
        </w:rPr>
        <w:t xml:space="preserve"> (Приложение 1.3).</w:t>
      </w:r>
    </w:p>
    <w:p w14:paraId="592BAA53" w14:textId="77777777" w:rsidR="004A1165" w:rsidRPr="00A05164" w:rsidRDefault="004A1165"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bookmarkStart w:id="52" w:name="_Hlk105408663"/>
      <w:r w:rsidRPr="00A05164">
        <w:rPr>
          <w:rFonts w:ascii="Times New Roman" w:hAnsi="Times New Roman"/>
          <w:sz w:val="24"/>
          <w:szCs w:val="24"/>
        </w:rPr>
        <w:t>Письма администраций муниципальных образований Республики Мордовия о ценообразующих факторах населенных пунктов:</w:t>
      </w:r>
    </w:p>
    <w:bookmarkEnd w:id="52"/>
    <w:p w14:paraId="7B321F65"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Ардатовского района от 10.02.2022 № 01-44/226;</w:t>
      </w:r>
    </w:p>
    <w:p w14:paraId="4CEB5F73" w14:textId="77777777" w:rsidR="004A1165"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Атюрьевского района от 16.02.2022 № 01-31/2868;</w:t>
      </w:r>
    </w:p>
    <w:p w14:paraId="7CB99F0F"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 xml:space="preserve">Администрация Атяшевского района от 04.02.2022 № 256-01-53; </w:t>
      </w:r>
    </w:p>
    <w:p w14:paraId="7817EBF2"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Большеберезниковского района от 11.01.2022 № 01-1/25;</w:t>
      </w:r>
    </w:p>
    <w:p w14:paraId="48C39986"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Большеигнатовского района от 30.12.2021 № 3416;</w:t>
      </w:r>
    </w:p>
    <w:p w14:paraId="12E59834"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Дубенского района от 13.01.2022 № 45;</w:t>
      </w:r>
    </w:p>
    <w:p w14:paraId="0D0CB34C"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Ельниковского района от 12.01.2022 № 26;</w:t>
      </w:r>
    </w:p>
    <w:p w14:paraId="3B472B20"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Зубово-Полянского района от 31.01.2022 № 280;</w:t>
      </w:r>
    </w:p>
    <w:p w14:paraId="344E2D2A"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Инсарского района от 11.01.2022 № 15;</w:t>
      </w:r>
    </w:p>
    <w:p w14:paraId="36276320"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Ичалковского района от 17.01.2022 № 49;</w:t>
      </w:r>
    </w:p>
    <w:p w14:paraId="20128550"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Кадошкинского района от 21.01.2022 № 01-10-22/103;</w:t>
      </w:r>
    </w:p>
    <w:p w14:paraId="01911ADE"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 xml:space="preserve">Администрация Ковылкинского района от 18.04.2022 № 106; </w:t>
      </w:r>
    </w:p>
    <w:p w14:paraId="36C07118"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Кочкуровского района от 26.01.2022 № 253;</w:t>
      </w:r>
    </w:p>
    <w:p w14:paraId="0FBF7346"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Краснослободского района от 15.02.2022 № 421;</w:t>
      </w:r>
    </w:p>
    <w:p w14:paraId="3EB6034C"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Лямбирского района от 09.02.2022 № 376;</w:t>
      </w:r>
    </w:p>
    <w:p w14:paraId="67A93D4B"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Ромодановского района от 10.02.2022 № 368;</w:t>
      </w:r>
    </w:p>
    <w:p w14:paraId="62A15969"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Рузаевского района от 10.03.2022 №1452;</w:t>
      </w:r>
    </w:p>
    <w:p w14:paraId="62EFF1F3"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Старошайговского района от 05.03.2022 № 391;</w:t>
      </w:r>
    </w:p>
    <w:p w14:paraId="2A21EB31"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Темниковского района от 01.03.2022 № 70-З;</w:t>
      </w:r>
    </w:p>
    <w:p w14:paraId="72489090"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Теньгушевского района от 24.01.2022 № 218;</w:t>
      </w:r>
    </w:p>
    <w:p w14:paraId="64DED561"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Торбеевского района от 10.02.2022 № 248;</w:t>
      </w:r>
    </w:p>
    <w:p w14:paraId="53ACC7D3" w14:textId="77777777" w:rsidR="004A1165" w:rsidRPr="00DD5849" w:rsidRDefault="004A1165" w:rsidP="00A56E1F">
      <w:pPr>
        <w:numPr>
          <w:ilvl w:val="0"/>
          <w:numId w:val="8"/>
        </w:numPr>
        <w:tabs>
          <w:tab w:val="left" w:pos="1134"/>
        </w:tabs>
        <w:suppressAutoHyphens/>
        <w:autoSpaceDN w:val="0"/>
        <w:spacing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Чамзинского района от 27.01.2022 № 205;</w:t>
      </w:r>
    </w:p>
    <w:p w14:paraId="267ABE79" w14:textId="77777777" w:rsidR="004A1165" w:rsidRPr="00EF6270" w:rsidRDefault="004A1165" w:rsidP="00A56E1F">
      <w:pPr>
        <w:numPr>
          <w:ilvl w:val="0"/>
          <w:numId w:val="8"/>
        </w:numPr>
        <w:tabs>
          <w:tab w:val="left" w:pos="1134"/>
        </w:tabs>
        <w:suppressAutoHyphens/>
        <w:autoSpaceDN w:val="0"/>
        <w:spacing w:after="0" w:line="240" w:lineRule="auto"/>
        <w:ind w:left="1418"/>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Администрация ГО Саранск от 21.02.2022 № 939-</w:t>
      </w:r>
      <w:r>
        <w:rPr>
          <w:rFonts w:ascii="Times New Roman" w:eastAsia="Calibri" w:hAnsi="Times New Roman" w:cs="Times New Roman"/>
          <w:sz w:val="24"/>
          <w:szCs w:val="24"/>
        </w:rPr>
        <w:t>исх</w:t>
      </w:r>
      <w:r w:rsidRPr="00DD5849">
        <w:rPr>
          <w:rFonts w:ascii="Times New Roman" w:eastAsia="Calibri" w:hAnsi="Times New Roman" w:cs="Times New Roman"/>
          <w:sz w:val="24"/>
          <w:szCs w:val="24"/>
        </w:rPr>
        <w:t>.</w:t>
      </w:r>
    </w:p>
    <w:p w14:paraId="4DE9F31C" w14:textId="77777777" w:rsidR="004A1165" w:rsidRPr="00DD5849" w:rsidRDefault="004A1165" w:rsidP="00A56E1F">
      <w:pPr>
        <w:numPr>
          <w:ilvl w:val="0"/>
          <w:numId w:val="4"/>
        </w:numPr>
        <w:tabs>
          <w:tab w:val="left" w:pos="0"/>
          <w:tab w:val="left" w:pos="1134"/>
        </w:tabs>
        <w:suppressAutoHyphens/>
        <w:autoSpaceDN w:val="0"/>
        <w:spacing w:after="0" w:line="240" w:lineRule="auto"/>
        <w:ind w:left="0" w:firstLine="709"/>
        <w:contextualSpacing/>
        <w:jc w:val="both"/>
        <w:textAlignment w:val="baseline"/>
        <w:rPr>
          <w:rFonts w:ascii="Times New Roman" w:eastAsia="Calibri" w:hAnsi="Times New Roman" w:cs="Times New Roman"/>
          <w:sz w:val="24"/>
          <w:szCs w:val="24"/>
        </w:rPr>
      </w:pPr>
      <w:r w:rsidRPr="00DD5849">
        <w:rPr>
          <w:rFonts w:ascii="Times New Roman" w:eastAsia="Calibri" w:hAnsi="Times New Roman" w:cs="Times New Roman"/>
          <w:sz w:val="24"/>
          <w:szCs w:val="24"/>
        </w:rPr>
        <w:t>Письма администраций муниципальных образований Республики Мордовия о согласовании сегментации земельных участков:</w:t>
      </w:r>
    </w:p>
    <w:p w14:paraId="23205A22"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Ардатовского района от 17.03.2022 № 01-44/510;</w:t>
      </w:r>
    </w:p>
    <w:p w14:paraId="2B2E7F7A" w14:textId="77777777" w:rsidR="004A1165" w:rsidRPr="00E64415"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color w:val="000000" w:themeColor="text1"/>
          <w:sz w:val="24"/>
          <w:szCs w:val="24"/>
        </w:rPr>
        <w:t>Администрация Атюрьевского района от 18.02.2022 № 01-31/2878;</w:t>
      </w:r>
    </w:p>
    <w:p w14:paraId="31DD3CD8"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Атяшевского района от 30.03.2022 № 764-01-53;</w:t>
      </w:r>
    </w:p>
    <w:p w14:paraId="0F73F5ED"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Большеберезниковского района от 02.03.2022 № 01-1/459;</w:t>
      </w:r>
    </w:p>
    <w:p w14:paraId="6EAE3533"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Большеигнатовского района от 25.02.2022 № 450;</w:t>
      </w:r>
    </w:p>
    <w:p w14:paraId="2C3BD6E5"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Дубенского района от 15.03.2022 № 562;</w:t>
      </w:r>
    </w:p>
    <w:p w14:paraId="0EAFE24A"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lastRenderedPageBreak/>
        <w:t>Администрация Ельниковского района от 21.02.2022 № 387;</w:t>
      </w:r>
    </w:p>
    <w:p w14:paraId="0C88F539"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Зубово-Полянского района от 11.04.2022 № 2248;</w:t>
      </w:r>
    </w:p>
    <w:p w14:paraId="7D3431FE"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Инсарского района от 01.03.2022 № 330;</w:t>
      </w:r>
    </w:p>
    <w:p w14:paraId="566ED682"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Ичалковского района от 28.03.2022 № 578;</w:t>
      </w:r>
    </w:p>
    <w:p w14:paraId="75280F2B"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Кадошкинского района от 04.03.2022 № 01-10-22/371;</w:t>
      </w:r>
    </w:p>
    <w:p w14:paraId="1CDACB93"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color w:val="000000" w:themeColor="text1"/>
          <w:sz w:val="24"/>
          <w:szCs w:val="24"/>
        </w:rPr>
      </w:pPr>
      <w:r w:rsidRPr="00A272D7">
        <w:rPr>
          <w:rFonts w:ascii="Times New Roman" w:hAnsi="Times New Roman"/>
          <w:sz w:val="24"/>
          <w:szCs w:val="24"/>
        </w:rPr>
        <w:t xml:space="preserve">Администрация Ковылкинского </w:t>
      </w:r>
      <w:r w:rsidRPr="00A272D7">
        <w:rPr>
          <w:rFonts w:ascii="Times New Roman" w:hAnsi="Times New Roman"/>
          <w:color w:val="000000" w:themeColor="text1"/>
          <w:sz w:val="24"/>
          <w:szCs w:val="24"/>
        </w:rPr>
        <w:t>района от 16.03.2022 № 905;</w:t>
      </w:r>
    </w:p>
    <w:p w14:paraId="10C0900F"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Кочкуровского района от 04.03.2022 № 814;</w:t>
      </w:r>
    </w:p>
    <w:p w14:paraId="46635821"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Краснослободского района от 01.03.2022 № 571;</w:t>
      </w:r>
    </w:p>
    <w:p w14:paraId="6C38CB2B"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Лямбирского района от 05.03.2022 № 677;</w:t>
      </w:r>
    </w:p>
    <w:p w14:paraId="59D72103" w14:textId="77777777" w:rsidR="004A1165"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Ромодановского района от 16.03.2022 № 719;</w:t>
      </w:r>
    </w:p>
    <w:p w14:paraId="2D1A5B9D"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Рузаевского района от 15.03.2022 № 1574</w:t>
      </w:r>
      <w:r>
        <w:rPr>
          <w:rFonts w:ascii="Times New Roman" w:hAnsi="Times New Roman"/>
          <w:sz w:val="24"/>
          <w:szCs w:val="24"/>
        </w:rPr>
        <w:t>;</w:t>
      </w:r>
    </w:p>
    <w:p w14:paraId="6739629C"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Старошайговского района от 29.03.2022 № 568;</w:t>
      </w:r>
    </w:p>
    <w:p w14:paraId="1F88ECF1"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 xml:space="preserve">Администрация Темниковского района </w:t>
      </w:r>
      <w:r>
        <w:rPr>
          <w:rFonts w:ascii="Times New Roman" w:hAnsi="Times New Roman"/>
          <w:sz w:val="24"/>
          <w:szCs w:val="24"/>
        </w:rPr>
        <w:t xml:space="preserve">от 20.12.21 №348, </w:t>
      </w:r>
      <w:r w:rsidRPr="00A272D7">
        <w:rPr>
          <w:rFonts w:ascii="Times New Roman" w:hAnsi="Times New Roman"/>
          <w:sz w:val="24"/>
          <w:szCs w:val="24"/>
        </w:rPr>
        <w:t>от 11.04.2022 № 122-З;</w:t>
      </w:r>
    </w:p>
    <w:p w14:paraId="62F68D1A"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Теньгушевского района от 21.03.2022 № 650;</w:t>
      </w:r>
    </w:p>
    <w:p w14:paraId="278FF716" w14:textId="4F592D86"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Торбеевского района от 28.03.2022 № 653;</w:t>
      </w:r>
      <w:r>
        <w:rPr>
          <w:rFonts w:ascii="Times New Roman" w:hAnsi="Times New Roman"/>
          <w:sz w:val="24"/>
          <w:szCs w:val="24"/>
        </w:rPr>
        <w:t xml:space="preserve"> от 17.05.2022 № 1072;</w:t>
      </w:r>
    </w:p>
    <w:p w14:paraId="5906DC42" w14:textId="77777777" w:rsidR="004A1165" w:rsidRPr="00A272D7"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Администрация Чамзинского района от 05.03.2022 № 606;</w:t>
      </w:r>
    </w:p>
    <w:p w14:paraId="773CC4F0" w14:textId="77777777" w:rsidR="004A1165" w:rsidRPr="00465698" w:rsidRDefault="004A1165" w:rsidP="00A56E1F">
      <w:pPr>
        <w:pStyle w:val="a"/>
        <w:numPr>
          <w:ilvl w:val="0"/>
          <w:numId w:val="7"/>
        </w:numPr>
        <w:spacing w:after="0"/>
        <w:ind w:left="1417" w:hanging="357"/>
        <w:contextualSpacing/>
        <w:jc w:val="both"/>
        <w:rPr>
          <w:rFonts w:ascii="Times New Roman" w:hAnsi="Times New Roman"/>
          <w:sz w:val="24"/>
          <w:szCs w:val="24"/>
        </w:rPr>
      </w:pPr>
      <w:r w:rsidRPr="00A272D7">
        <w:rPr>
          <w:rFonts w:ascii="Times New Roman" w:hAnsi="Times New Roman"/>
          <w:sz w:val="24"/>
          <w:szCs w:val="24"/>
        </w:rPr>
        <w:t xml:space="preserve">Администрация </w:t>
      </w:r>
      <w:proofErr w:type="spellStart"/>
      <w:r>
        <w:rPr>
          <w:rFonts w:ascii="Times New Roman" w:hAnsi="Times New Roman"/>
          <w:sz w:val="24"/>
          <w:szCs w:val="24"/>
        </w:rPr>
        <w:t>г.о</w:t>
      </w:r>
      <w:proofErr w:type="spellEnd"/>
      <w:r w:rsidRPr="00A272D7">
        <w:rPr>
          <w:rFonts w:ascii="Times New Roman" w:hAnsi="Times New Roman"/>
          <w:sz w:val="24"/>
          <w:szCs w:val="24"/>
        </w:rPr>
        <w:t xml:space="preserve"> Саранск от 28.02.2022 №1060-</w:t>
      </w:r>
      <w:r>
        <w:rPr>
          <w:rFonts w:ascii="Times New Roman" w:hAnsi="Times New Roman"/>
          <w:sz w:val="24"/>
          <w:szCs w:val="24"/>
        </w:rPr>
        <w:t>исх,</w:t>
      </w:r>
      <w:r w:rsidRPr="00A272D7">
        <w:rPr>
          <w:rFonts w:ascii="Times New Roman" w:hAnsi="Times New Roman"/>
          <w:sz w:val="24"/>
          <w:szCs w:val="24"/>
        </w:rPr>
        <w:t xml:space="preserve"> от 09.03.2022</w:t>
      </w:r>
      <w:r>
        <w:rPr>
          <w:rFonts w:ascii="Times New Roman" w:hAnsi="Times New Roman"/>
          <w:sz w:val="24"/>
          <w:szCs w:val="24"/>
        </w:rPr>
        <w:t xml:space="preserve"> </w:t>
      </w:r>
      <w:r w:rsidRPr="00A272D7">
        <w:rPr>
          <w:rFonts w:ascii="Times New Roman" w:hAnsi="Times New Roman"/>
          <w:sz w:val="24"/>
          <w:szCs w:val="24"/>
        </w:rPr>
        <w:t>№1316-</w:t>
      </w:r>
      <w:r>
        <w:rPr>
          <w:rFonts w:ascii="Times New Roman" w:hAnsi="Times New Roman"/>
          <w:sz w:val="24"/>
          <w:szCs w:val="24"/>
        </w:rPr>
        <w:t>исх.</w:t>
      </w:r>
    </w:p>
    <w:p w14:paraId="28C91131" w14:textId="77D39379"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 xml:space="preserve">Письмо Федерального государственного бюджетного учреждения </w:t>
      </w:r>
      <w:r w:rsidR="00D86661">
        <w:rPr>
          <w:rFonts w:ascii="Times New Roman" w:hAnsi="Times New Roman"/>
          <w:sz w:val="24"/>
          <w:szCs w:val="24"/>
        </w:rPr>
        <w:t>«</w:t>
      </w:r>
      <w:r w:rsidRPr="008350C7">
        <w:rPr>
          <w:rFonts w:ascii="Times New Roman" w:hAnsi="Times New Roman"/>
          <w:sz w:val="24"/>
          <w:szCs w:val="24"/>
        </w:rPr>
        <w:t xml:space="preserve">Государственный центр агрохимической службы </w:t>
      </w:r>
      <w:r w:rsidR="00D86661">
        <w:rPr>
          <w:rFonts w:ascii="Times New Roman" w:hAnsi="Times New Roman"/>
          <w:sz w:val="24"/>
          <w:szCs w:val="24"/>
        </w:rPr>
        <w:t>«</w:t>
      </w:r>
      <w:r w:rsidRPr="008350C7">
        <w:rPr>
          <w:rFonts w:ascii="Times New Roman" w:hAnsi="Times New Roman"/>
          <w:sz w:val="24"/>
          <w:szCs w:val="24"/>
        </w:rPr>
        <w:t>Мордовский</w:t>
      </w:r>
      <w:r w:rsidR="00D86661">
        <w:rPr>
          <w:rFonts w:ascii="Times New Roman" w:hAnsi="Times New Roman"/>
          <w:sz w:val="24"/>
          <w:szCs w:val="24"/>
        </w:rPr>
        <w:t>»</w:t>
      </w:r>
      <w:r w:rsidRPr="008350C7">
        <w:rPr>
          <w:rFonts w:ascii="Times New Roman" w:hAnsi="Times New Roman"/>
          <w:sz w:val="24"/>
          <w:szCs w:val="24"/>
        </w:rPr>
        <w:t xml:space="preserve"> от 30.09.2021 №364.</w:t>
      </w:r>
    </w:p>
    <w:p w14:paraId="44A54EE8" w14:textId="77777777"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Письмо Территориального органа Федеральной службы государственной статистики по Республики Мордовия (</w:t>
      </w:r>
      <w:proofErr w:type="spellStart"/>
      <w:r w:rsidRPr="008350C7">
        <w:rPr>
          <w:rFonts w:ascii="Times New Roman" w:hAnsi="Times New Roman"/>
          <w:sz w:val="24"/>
          <w:szCs w:val="24"/>
        </w:rPr>
        <w:t>Мордовиястат</w:t>
      </w:r>
      <w:proofErr w:type="spellEnd"/>
      <w:r w:rsidRPr="008350C7">
        <w:rPr>
          <w:rFonts w:ascii="Times New Roman" w:hAnsi="Times New Roman"/>
          <w:sz w:val="24"/>
          <w:szCs w:val="24"/>
        </w:rPr>
        <w:t>) от 12.10.2021 №ОГ-13-02/126-ГС.</w:t>
      </w:r>
    </w:p>
    <w:p w14:paraId="14D0E669" w14:textId="20C87232"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 xml:space="preserve">Письмо Филиала Федерального государственного бюджетного учреждения </w:t>
      </w:r>
      <w:r w:rsidR="00D86661">
        <w:rPr>
          <w:rFonts w:ascii="Times New Roman" w:hAnsi="Times New Roman"/>
          <w:sz w:val="24"/>
          <w:szCs w:val="24"/>
        </w:rPr>
        <w:t>«</w:t>
      </w:r>
      <w:r w:rsidRPr="008350C7">
        <w:rPr>
          <w:rFonts w:ascii="Times New Roman" w:hAnsi="Times New Roman"/>
          <w:sz w:val="24"/>
          <w:szCs w:val="24"/>
        </w:rPr>
        <w:t>Федеральная кадастровая палата Федеральной службы государственной регистрации, кадастра и картографии</w:t>
      </w:r>
      <w:r w:rsidR="00D86661">
        <w:rPr>
          <w:rFonts w:ascii="Times New Roman" w:hAnsi="Times New Roman"/>
          <w:sz w:val="24"/>
          <w:szCs w:val="24"/>
        </w:rPr>
        <w:t>»</w:t>
      </w:r>
      <w:r w:rsidRPr="008350C7">
        <w:rPr>
          <w:rFonts w:ascii="Times New Roman" w:hAnsi="Times New Roman"/>
          <w:sz w:val="24"/>
          <w:szCs w:val="24"/>
        </w:rPr>
        <w:t xml:space="preserve"> по Республики Мордовия от 07.07.2021 №7126/14-10.</w:t>
      </w:r>
    </w:p>
    <w:p w14:paraId="2D24129A" w14:textId="52086B89"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 xml:space="preserve">Письмо Филиала Федерального государственного бюджетного учреждения </w:t>
      </w:r>
      <w:r w:rsidR="00D86661">
        <w:rPr>
          <w:rFonts w:ascii="Times New Roman" w:hAnsi="Times New Roman"/>
          <w:sz w:val="24"/>
          <w:szCs w:val="24"/>
        </w:rPr>
        <w:t>«</w:t>
      </w:r>
      <w:r w:rsidRPr="008350C7">
        <w:rPr>
          <w:rFonts w:ascii="Times New Roman" w:hAnsi="Times New Roman"/>
          <w:sz w:val="24"/>
          <w:szCs w:val="24"/>
        </w:rPr>
        <w:t>Федеральная кадастровая палата Федеральной службы государственной регистрации, кадастра и картографии</w:t>
      </w:r>
      <w:r w:rsidR="00D86661">
        <w:rPr>
          <w:rFonts w:ascii="Times New Roman" w:hAnsi="Times New Roman"/>
          <w:sz w:val="24"/>
          <w:szCs w:val="24"/>
        </w:rPr>
        <w:t>»</w:t>
      </w:r>
      <w:r w:rsidRPr="008350C7">
        <w:rPr>
          <w:rFonts w:ascii="Times New Roman" w:hAnsi="Times New Roman"/>
          <w:sz w:val="24"/>
          <w:szCs w:val="24"/>
        </w:rPr>
        <w:t xml:space="preserve"> по Республики Мордовия от 19.01.2022 №423/14-13/22.</w:t>
      </w:r>
    </w:p>
    <w:p w14:paraId="5BEA6A39" w14:textId="77777777"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Письмо Министерства сельского хозяйства и продовольствия Республики Мордовия от 02.11.2021 №2236-РМ/13.</w:t>
      </w:r>
    </w:p>
    <w:p w14:paraId="4AF9E319" w14:textId="77777777"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Письма Территориального органа Федеральной службы государственной статистики по Республики Мордовия (</w:t>
      </w:r>
      <w:proofErr w:type="spellStart"/>
      <w:r w:rsidRPr="008350C7">
        <w:rPr>
          <w:rFonts w:ascii="Times New Roman" w:hAnsi="Times New Roman"/>
          <w:sz w:val="24"/>
          <w:szCs w:val="24"/>
        </w:rPr>
        <w:t>Мордовиястат</w:t>
      </w:r>
      <w:proofErr w:type="spellEnd"/>
      <w:r w:rsidRPr="008350C7">
        <w:rPr>
          <w:rFonts w:ascii="Times New Roman" w:hAnsi="Times New Roman"/>
          <w:sz w:val="24"/>
          <w:szCs w:val="24"/>
        </w:rPr>
        <w:t>) от 28.02.2022 №ИП-13-01/140-ДР: от 25.03.2022 №ИП-13-01/294-ДР.</w:t>
      </w:r>
    </w:p>
    <w:p w14:paraId="6F8A207A" w14:textId="77638E7A"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 xml:space="preserve">Письмо Акционерного общества </w:t>
      </w:r>
      <w:r w:rsidR="00D86661">
        <w:rPr>
          <w:rFonts w:ascii="Times New Roman" w:hAnsi="Times New Roman"/>
          <w:sz w:val="24"/>
          <w:szCs w:val="24"/>
        </w:rPr>
        <w:t>«</w:t>
      </w:r>
      <w:r w:rsidRPr="008350C7">
        <w:rPr>
          <w:rFonts w:ascii="Times New Roman" w:hAnsi="Times New Roman"/>
          <w:sz w:val="24"/>
          <w:szCs w:val="24"/>
        </w:rPr>
        <w:t>Газпром газораспределение Саранск</w:t>
      </w:r>
      <w:r w:rsidR="00D86661">
        <w:rPr>
          <w:rFonts w:ascii="Times New Roman" w:hAnsi="Times New Roman"/>
          <w:sz w:val="24"/>
          <w:szCs w:val="24"/>
        </w:rPr>
        <w:t>»</w:t>
      </w:r>
      <w:r w:rsidRPr="008350C7">
        <w:rPr>
          <w:rFonts w:ascii="Times New Roman" w:hAnsi="Times New Roman"/>
          <w:sz w:val="24"/>
          <w:szCs w:val="24"/>
        </w:rPr>
        <w:t xml:space="preserve"> от 24.03.2022 №2/610.</w:t>
      </w:r>
    </w:p>
    <w:p w14:paraId="210CE5D4" w14:textId="77777777"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Письмо Министерства лесного, охотничьего хозяйства и природопользования Республики Мордовия от 23.03.2022 №1205.</w:t>
      </w:r>
    </w:p>
    <w:p w14:paraId="06D9B316" w14:textId="77777777"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Письмо Территориального органа Федеральной службы государственной статистики по Республики Мордовия (</w:t>
      </w:r>
      <w:proofErr w:type="spellStart"/>
      <w:r w:rsidRPr="008350C7">
        <w:rPr>
          <w:rFonts w:ascii="Times New Roman" w:hAnsi="Times New Roman"/>
          <w:sz w:val="24"/>
          <w:szCs w:val="24"/>
        </w:rPr>
        <w:t>Мордовиястат</w:t>
      </w:r>
      <w:proofErr w:type="spellEnd"/>
      <w:r w:rsidRPr="008350C7">
        <w:rPr>
          <w:rFonts w:ascii="Times New Roman" w:hAnsi="Times New Roman"/>
          <w:sz w:val="24"/>
          <w:szCs w:val="24"/>
        </w:rPr>
        <w:t>) от 05.04.2022 №ИП-13-05/331-ДР.</w:t>
      </w:r>
    </w:p>
    <w:p w14:paraId="68B807E4" w14:textId="4BEF392A" w:rsidR="00771609" w:rsidRPr="008350C7" w:rsidRDefault="00771609" w:rsidP="00A56E1F">
      <w:pPr>
        <w:pStyle w:val="a"/>
        <w:numPr>
          <w:ilvl w:val="0"/>
          <w:numId w:val="4"/>
        </w:numPr>
        <w:tabs>
          <w:tab w:val="left" w:pos="426"/>
          <w:tab w:val="left" w:pos="1134"/>
        </w:tabs>
        <w:spacing w:after="0"/>
        <w:ind w:left="0" w:firstLine="709"/>
        <w:contextualSpacing/>
        <w:jc w:val="both"/>
        <w:rPr>
          <w:rFonts w:ascii="Times New Roman" w:hAnsi="Times New Roman"/>
          <w:sz w:val="24"/>
          <w:szCs w:val="24"/>
        </w:rPr>
      </w:pPr>
      <w:r w:rsidRPr="008350C7">
        <w:rPr>
          <w:rFonts w:ascii="Times New Roman" w:hAnsi="Times New Roman"/>
          <w:sz w:val="24"/>
          <w:szCs w:val="24"/>
        </w:rPr>
        <w:t>Письма Министерства лесного, охотничьего хозяйства и природопользования Республики Мордовия о предоставлении выписок из государственного лесного реестра от 12.05.2022 №1982-№198</w:t>
      </w:r>
      <w:r w:rsidR="00703BBE">
        <w:rPr>
          <w:rFonts w:ascii="Times New Roman" w:hAnsi="Times New Roman"/>
          <w:sz w:val="24"/>
          <w:szCs w:val="24"/>
        </w:rPr>
        <w:t>9</w:t>
      </w:r>
      <w:r w:rsidRPr="008350C7">
        <w:rPr>
          <w:rFonts w:ascii="Times New Roman" w:hAnsi="Times New Roman"/>
          <w:sz w:val="24"/>
          <w:szCs w:val="24"/>
        </w:rPr>
        <w:t>, №1992.</w:t>
      </w:r>
    </w:p>
    <w:p w14:paraId="0A682E5D" w14:textId="15AA4B7C" w:rsidR="00C234B8" w:rsidRPr="00A05164" w:rsidRDefault="00517A8D" w:rsidP="00517A8D">
      <w:pPr>
        <w:tabs>
          <w:tab w:val="left" w:pos="426"/>
          <w:tab w:val="left" w:pos="1134"/>
        </w:tabs>
        <w:suppressAutoHyphens/>
        <w:autoSpaceDN w:val="0"/>
        <w:spacing w:after="0" w:line="240" w:lineRule="auto"/>
        <w:ind w:firstLine="709"/>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Копии писем </w:t>
      </w:r>
      <w:r w:rsidRPr="00211032">
        <w:rPr>
          <w:rFonts w:ascii="Times New Roman" w:eastAsia="Calibri" w:hAnsi="Times New Roman" w:cs="Times New Roman"/>
          <w:sz w:val="24"/>
          <w:szCs w:val="24"/>
        </w:rPr>
        <w:t xml:space="preserve">представлены в </w:t>
      </w:r>
      <w:r w:rsidR="00296F62" w:rsidRPr="00211032">
        <w:rPr>
          <w:rFonts w:ascii="Times New Roman" w:hAnsi="Times New Roman"/>
          <w:sz w:val="24"/>
          <w:szCs w:val="24"/>
        </w:rPr>
        <w:t>Приложени</w:t>
      </w:r>
      <w:r w:rsidRPr="00211032">
        <w:rPr>
          <w:rFonts w:ascii="Times New Roman" w:hAnsi="Times New Roman"/>
          <w:sz w:val="24"/>
          <w:szCs w:val="24"/>
        </w:rPr>
        <w:t>и</w:t>
      </w:r>
      <w:r w:rsidR="00296F62" w:rsidRPr="00211032">
        <w:rPr>
          <w:rFonts w:ascii="Times New Roman" w:hAnsi="Times New Roman"/>
          <w:sz w:val="24"/>
          <w:szCs w:val="24"/>
        </w:rPr>
        <w:t xml:space="preserve"> 1.2.2</w:t>
      </w:r>
      <w:r w:rsidR="00C234B8" w:rsidRPr="00211032">
        <w:rPr>
          <w:rFonts w:ascii="Times New Roman" w:hAnsi="Times New Roman"/>
          <w:sz w:val="24"/>
          <w:szCs w:val="24"/>
        </w:rPr>
        <w:t>.</w:t>
      </w:r>
    </w:p>
    <w:p w14:paraId="5233A4DA" w14:textId="77777777" w:rsidR="00095AD4" w:rsidRPr="00095AD4" w:rsidRDefault="00095AD4" w:rsidP="007E011A">
      <w:pPr>
        <w:keepNext/>
        <w:keepLines/>
        <w:numPr>
          <w:ilvl w:val="2"/>
          <w:numId w:val="2"/>
        </w:numPr>
        <w:suppressAutoHyphens/>
        <w:autoSpaceDN w:val="0"/>
        <w:spacing w:before="240" w:after="120" w:line="240" w:lineRule="auto"/>
        <w:ind w:left="0" w:firstLine="0"/>
        <w:jc w:val="both"/>
        <w:textAlignment w:val="baseline"/>
        <w:outlineLvl w:val="1"/>
        <w:rPr>
          <w:rFonts w:ascii="Times New Roman" w:eastAsiaTheme="majorEastAsia" w:hAnsi="Times New Roman" w:cs="Times New Roman"/>
          <w:b/>
          <w:sz w:val="24"/>
          <w:szCs w:val="24"/>
        </w:rPr>
      </w:pPr>
      <w:bookmarkStart w:id="53" w:name="_Toc6902156"/>
      <w:bookmarkStart w:id="54" w:name="_Toc6909528"/>
      <w:bookmarkStart w:id="55" w:name="_Toc8980660"/>
      <w:bookmarkStart w:id="56" w:name="_Toc43217085"/>
      <w:bookmarkStart w:id="57" w:name="_Toc107218103"/>
      <w:bookmarkEnd w:id="49"/>
      <w:r w:rsidRPr="00095AD4">
        <w:rPr>
          <w:rFonts w:ascii="Times New Roman" w:eastAsiaTheme="majorEastAsia" w:hAnsi="Times New Roman" w:cs="Times New Roman"/>
          <w:b/>
          <w:sz w:val="24"/>
          <w:szCs w:val="24"/>
        </w:rPr>
        <w:t>Иные источники информации</w:t>
      </w:r>
      <w:bookmarkEnd w:id="53"/>
      <w:bookmarkEnd w:id="54"/>
      <w:bookmarkEnd w:id="55"/>
      <w:bookmarkEnd w:id="56"/>
      <w:bookmarkEnd w:id="57"/>
    </w:p>
    <w:p w14:paraId="43205E00" w14:textId="32E5D6EE" w:rsidR="00095AD4" w:rsidRPr="00095AD4" w:rsidRDefault="00095AD4" w:rsidP="00A56E1F">
      <w:pPr>
        <w:numPr>
          <w:ilvl w:val="0"/>
          <w:numId w:val="9"/>
        </w:numPr>
        <w:tabs>
          <w:tab w:val="left" w:pos="0"/>
          <w:tab w:val="left" w:pos="1134"/>
        </w:tabs>
        <w:suppressAutoHyphens/>
        <w:autoSpaceDN w:val="0"/>
        <w:spacing w:after="0" w:line="240" w:lineRule="auto"/>
        <w:ind w:left="0" w:firstLine="709"/>
        <w:contextualSpacing/>
        <w:jc w:val="both"/>
        <w:textAlignment w:val="baseline"/>
        <w:rPr>
          <w:rFonts w:ascii="Times New Roman" w:eastAsia="Calibri" w:hAnsi="Times New Roman" w:cs="Times New Roman"/>
          <w:sz w:val="24"/>
          <w:szCs w:val="24"/>
        </w:rPr>
      </w:pPr>
      <w:r w:rsidRPr="00095AD4">
        <w:rPr>
          <w:rFonts w:ascii="Times New Roman" w:eastAsia="Calibri" w:hAnsi="Times New Roman" w:cs="Times New Roman"/>
          <w:sz w:val="24"/>
          <w:szCs w:val="24"/>
        </w:rPr>
        <w:t>Российский статистический ежегодник</w:t>
      </w:r>
      <w:r w:rsidR="003829EF">
        <w:rPr>
          <w:rFonts w:ascii="Times New Roman" w:eastAsia="Calibri" w:hAnsi="Times New Roman" w:cs="Times New Roman"/>
          <w:sz w:val="24"/>
          <w:szCs w:val="24"/>
        </w:rPr>
        <w:t>:</w:t>
      </w:r>
      <w:r w:rsidRPr="00095AD4">
        <w:rPr>
          <w:rFonts w:ascii="Times New Roman" w:eastAsia="Calibri" w:hAnsi="Times New Roman" w:cs="Times New Roman"/>
          <w:sz w:val="24"/>
          <w:szCs w:val="24"/>
        </w:rPr>
        <w:t xml:space="preserve"> 202</w:t>
      </w:r>
      <w:r w:rsidR="003829EF">
        <w:rPr>
          <w:rFonts w:ascii="Times New Roman" w:eastAsia="Calibri" w:hAnsi="Times New Roman" w:cs="Times New Roman"/>
          <w:sz w:val="24"/>
          <w:szCs w:val="24"/>
        </w:rPr>
        <w:t>1:</w:t>
      </w:r>
      <w:r w:rsidR="003829EF" w:rsidRPr="003829EF">
        <w:t xml:space="preserve"> </w:t>
      </w:r>
      <w:proofErr w:type="spellStart"/>
      <w:r w:rsidR="003829EF" w:rsidRPr="003829EF">
        <w:rPr>
          <w:rFonts w:ascii="Times New Roman" w:eastAsia="Calibri" w:hAnsi="Times New Roman" w:cs="Times New Roman"/>
          <w:sz w:val="24"/>
          <w:szCs w:val="24"/>
        </w:rPr>
        <w:t>Стат.сб</w:t>
      </w:r>
      <w:proofErr w:type="spellEnd"/>
      <w:r w:rsidR="003829EF" w:rsidRPr="003829EF">
        <w:rPr>
          <w:rFonts w:ascii="Times New Roman" w:eastAsia="Calibri" w:hAnsi="Times New Roman" w:cs="Times New Roman"/>
          <w:sz w:val="24"/>
          <w:szCs w:val="24"/>
        </w:rPr>
        <w:t>./Росстат. – Р76 М., 2021 – 692 с</w:t>
      </w:r>
      <w:r w:rsidRPr="00095AD4">
        <w:rPr>
          <w:rFonts w:ascii="Times New Roman" w:eastAsia="Calibri" w:hAnsi="Times New Roman" w:cs="Times New Roman"/>
          <w:sz w:val="24"/>
          <w:szCs w:val="24"/>
        </w:rPr>
        <w:t>;</w:t>
      </w:r>
    </w:p>
    <w:p w14:paraId="4BC30E4D" w14:textId="20485810" w:rsidR="00095AD4" w:rsidRDefault="00CF4F44" w:rsidP="00A56E1F">
      <w:pPr>
        <w:numPr>
          <w:ilvl w:val="0"/>
          <w:numId w:val="9"/>
        </w:numPr>
        <w:tabs>
          <w:tab w:val="left" w:pos="0"/>
          <w:tab w:val="left" w:pos="1134"/>
        </w:tabs>
        <w:suppressAutoHyphens/>
        <w:autoSpaceDN w:val="0"/>
        <w:spacing w:after="0" w:line="240" w:lineRule="auto"/>
        <w:ind w:left="0" w:firstLine="709"/>
        <w:contextualSpacing/>
        <w:jc w:val="both"/>
        <w:textAlignment w:val="baseline"/>
        <w:rPr>
          <w:rFonts w:ascii="Times New Roman" w:eastAsia="Calibri" w:hAnsi="Times New Roman" w:cs="Times New Roman"/>
          <w:sz w:val="24"/>
          <w:szCs w:val="24"/>
        </w:rPr>
      </w:pPr>
      <w:r w:rsidRPr="00CF4F44">
        <w:rPr>
          <w:rFonts w:ascii="Times New Roman" w:eastAsia="Calibri" w:hAnsi="Times New Roman" w:cs="Times New Roman"/>
          <w:sz w:val="24"/>
          <w:szCs w:val="24"/>
        </w:rPr>
        <w:t xml:space="preserve">Мордовия: Стат. </w:t>
      </w:r>
      <w:proofErr w:type="gramStart"/>
      <w:r w:rsidRPr="00CF4F44">
        <w:rPr>
          <w:rFonts w:ascii="Times New Roman" w:eastAsia="Calibri" w:hAnsi="Times New Roman" w:cs="Times New Roman"/>
          <w:sz w:val="24"/>
          <w:szCs w:val="24"/>
        </w:rPr>
        <w:t>ежегодник./</w:t>
      </w:r>
      <w:proofErr w:type="spellStart"/>
      <w:proofErr w:type="gramEnd"/>
      <w:r w:rsidRPr="00CF4F44">
        <w:rPr>
          <w:rFonts w:ascii="Times New Roman" w:eastAsia="Calibri" w:hAnsi="Times New Roman" w:cs="Times New Roman"/>
          <w:sz w:val="24"/>
          <w:szCs w:val="24"/>
        </w:rPr>
        <w:t>Мордовиястат</w:t>
      </w:r>
      <w:proofErr w:type="spellEnd"/>
      <w:r w:rsidRPr="00CF4F44">
        <w:rPr>
          <w:rFonts w:ascii="Times New Roman" w:eastAsia="Calibri" w:hAnsi="Times New Roman" w:cs="Times New Roman"/>
          <w:sz w:val="24"/>
          <w:szCs w:val="24"/>
        </w:rPr>
        <w:t>. - Саранск, 2021. - 421 с</w:t>
      </w:r>
      <w:r w:rsidR="00095AD4" w:rsidRPr="00095AD4">
        <w:rPr>
          <w:rFonts w:ascii="Times New Roman" w:eastAsia="Calibri" w:hAnsi="Times New Roman" w:cs="Times New Roman"/>
          <w:sz w:val="24"/>
          <w:szCs w:val="24"/>
        </w:rPr>
        <w:t>;</w:t>
      </w:r>
    </w:p>
    <w:p w14:paraId="12671D48" w14:textId="3CA1F76C" w:rsidR="0093696E" w:rsidRPr="00095AD4" w:rsidRDefault="0093696E" w:rsidP="00A56E1F">
      <w:pPr>
        <w:numPr>
          <w:ilvl w:val="0"/>
          <w:numId w:val="9"/>
        </w:numPr>
        <w:tabs>
          <w:tab w:val="left" w:pos="0"/>
          <w:tab w:val="left" w:pos="1134"/>
        </w:tabs>
        <w:suppressAutoHyphens/>
        <w:autoSpaceDN w:val="0"/>
        <w:spacing w:after="0" w:line="240" w:lineRule="auto"/>
        <w:ind w:left="0" w:firstLine="709"/>
        <w:contextualSpacing/>
        <w:jc w:val="both"/>
        <w:textAlignment w:val="baseline"/>
        <w:rPr>
          <w:rFonts w:ascii="Times New Roman" w:eastAsia="Calibri" w:hAnsi="Times New Roman" w:cs="Times New Roman"/>
          <w:sz w:val="24"/>
          <w:szCs w:val="24"/>
        </w:rPr>
      </w:pPr>
      <w:r w:rsidRPr="0093696E">
        <w:rPr>
          <w:rFonts w:ascii="Times New Roman" w:eastAsia="Calibri" w:hAnsi="Times New Roman" w:cs="Times New Roman"/>
          <w:sz w:val="24"/>
          <w:szCs w:val="24"/>
        </w:rPr>
        <w:t>Справочник агроклиматического оценочного зонирования субъектов Российской Федерации. Под ред. Носова С. И. – М.: Маросейка, 2010. – 208 с</w:t>
      </w:r>
      <w:r>
        <w:rPr>
          <w:rFonts w:ascii="Times New Roman" w:eastAsia="Calibri" w:hAnsi="Times New Roman" w:cs="Times New Roman"/>
          <w:sz w:val="24"/>
          <w:szCs w:val="24"/>
        </w:rPr>
        <w:t>.;</w:t>
      </w:r>
    </w:p>
    <w:p w14:paraId="150873D2" w14:textId="77777777" w:rsidR="00095AD4" w:rsidRPr="00095AD4" w:rsidRDefault="00095AD4" w:rsidP="00A56E1F">
      <w:pPr>
        <w:numPr>
          <w:ilvl w:val="0"/>
          <w:numId w:val="9"/>
        </w:numPr>
        <w:tabs>
          <w:tab w:val="left" w:pos="0"/>
          <w:tab w:val="left" w:pos="1134"/>
        </w:tabs>
        <w:suppressAutoHyphens/>
        <w:autoSpaceDN w:val="0"/>
        <w:spacing w:after="0" w:line="240" w:lineRule="auto"/>
        <w:ind w:left="0" w:firstLine="709"/>
        <w:contextualSpacing/>
        <w:jc w:val="both"/>
        <w:textAlignment w:val="baseline"/>
        <w:rPr>
          <w:rFonts w:ascii="Times New Roman" w:eastAsia="Calibri" w:hAnsi="Times New Roman" w:cs="Times New Roman"/>
          <w:sz w:val="24"/>
          <w:szCs w:val="24"/>
        </w:rPr>
      </w:pPr>
      <w:r w:rsidRPr="00095AD4">
        <w:rPr>
          <w:rFonts w:ascii="Times New Roman" w:eastAsia="Calibri" w:hAnsi="Times New Roman" w:cs="Times New Roman"/>
          <w:sz w:val="24"/>
          <w:szCs w:val="24"/>
        </w:rPr>
        <w:t xml:space="preserve">Справочник оценщика недвижимости- 2020. Земельные участки. Часть 1 под редакцией Лейфера Л.А.- Нижний Новгород; </w:t>
      </w:r>
    </w:p>
    <w:p w14:paraId="004FFC96" w14:textId="77777777" w:rsidR="00095AD4" w:rsidRPr="00095AD4" w:rsidRDefault="00095AD4" w:rsidP="00A56E1F">
      <w:pPr>
        <w:numPr>
          <w:ilvl w:val="0"/>
          <w:numId w:val="9"/>
        </w:numPr>
        <w:tabs>
          <w:tab w:val="left" w:pos="0"/>
          <w:tab w:val="left" w:pos="1134"/>
        </w:tabs>
        <w:suppressAutoHyphens/>
        <w:autoSpaceDN w:val="0"/>
        <w:spacing w:after="0" w:line="240" w:lineRule="auto"/>
        <w:ind w:left="0" w:firstLine="709"/>
        <w:contextualSpacing/>
        <w:jc w:val="both"/>
        <w:textAlignment w:val="baseline"/>
        <w:rPr>
          <w:rFonts w:ascii="Times New Roman" w:eastAsia="Calibri" w:hAnsi="Times New Roman" w:cs="Times New Roman"/>
          <w:sz w:val="24"/>
          <w:szCs w:val="24"/>
        </w:rPr>
      </w:pPr>
      <w:r w:rsidRPr="00095AD4">
        <w:rPr>
          <w:rFonts w:ascii="Times New Roman" w:eastAsia="Calibri" w:hAnsi="Times New Roman" w:cs="Times New Roman"/>
          <w:sz w:val="24"/>
          <w:szCs w:val="24"/>
        </w:rPr>
        <w:lastRenderedPageBreak/>
        <w:t>Справочник оценщика недвижимости- 2020. Земельные участки. Часть 2 под редакцией Лейфера Л.А.- Нижний Новгород.</w:t>
      </w:r>
    </w:p>
    <w:p w14:paraId="33519381" w14:textId="27660AE8" w:rsidR="00CF4F44" w:rsidRPr="007B5D40" w:rsidRDefault="00CF4F44" w:rsidP="00A3267D">
      <w:pPr>
        <w:pStyle w:val="aa"/>
        <w:ind w:left="360" w:firstLine="349"/>
        <w:jc w:val="both"/>
        <w:rPr>
          <w:rFonts w:ascii="Times New Roman" w:eastAsia="Calibri" w:hAnsi="Times New Roman"/>
          <w:b/>
          <w:sz w:val="24"/>
          <w:szCs w:val="24"/>
          <w:lang w:eastAsia="en-US"/>
        </w:rPr>
      </w:pPr>
      <w:r w:rsidRPr="007B5D40">
        <w:rPr>
          <w:rFonts w:ascii="Times New Roman" w:eastAsia="Calibri" w:hAnsi="Times New Roman"/>
          <w:b/>
          <w:sz w:val="24"/>
          <w:szCs w:val="24"/>
          <w:lang w:eastAsia="en-US"/>
        </w:rPr>
        <w:t>Электронные ресурсы:</w:t>
      </w:r>
    </w:p>
    <w:p w14:paraId="5B9479D4" w14:textId="17FCAB22"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Информационно-справочные сведения единого государственного реестра </w:t>
      </w:r>
      <w:r w:rsidR="00D86661">
        <w:rPr>
          <w:rFonts w:ascii="Times New Roman" w:hAnsi="Times New Roman"/>
          <w:sz w:val="24"/>
          <w:szCs w:val="24"/>
        </w:rPr>
        <w:t>«</w:t>
      </w:r>
      <w:r w:rsidRPr="007B5D40">
        <w:rPr>
          <w:rFonts w:ascii="Times New Roman" w:hAnsi="Times New Roman"/>
          <w:sz w:val="24"/>
          <w:szCs w:val="24"/>
        </w:rPr>
        <w:t>Публичная кадастровая карта</w:t>
      </w:r>
      <w:r w:rsidR="00D86661">
        <w:rPr>
          <w:rFonts w:ascii="Times New Roman" w:hAnsi="Times New Roman"/>
          <w:sz w:val="24"/>
          <w:szCs w:val="24"/>
        </w:rPr>
        <w:t>»</w:t>
      </w:r>
      <w:r w:rsidRPr="007B5D40">
        <w:rPr>
          <w:rFonts w:ascii="Times New Roman" w:hAnsi="Times New Roman"/>
          <w:sz w:val="24"/>
          <w:szCs w:val="24"/>
        </w:rPr>
        <w:t xml:space="preserve">. URL: </w:t>
      </w:r>
      <w:hyperlink r:id="rId9" w:history="1">
        <w:r w:rsidRPr="007B5D40">
          <w:rPr>
            <w:rFonts w:ascii="Times New Roman" w:hAnsi="Times New Roman"/>
            <w:sz w:val="24"/>
            <w:szCs w:val="24"/>
          </w:rPr>
          <w:t xml:space="preserve"> https://pkk5.rosreestr.ru/</w:t>
        </w:r>
      </w:hyperlink>
      <w:r w:rsidRPr="007B5D40">
        <w:rPr>
          <w:rFonts w:ascii="Times New Roman" w:hAnsi="Times New Roman"/>
          <w:sz w:val="24"/>
          <w:szCs w:val="24"/>
        </w:rPr>
        <w:t>;</w:t>
      </w:r>
    </w:p>
    <w:p w14:paraId="6A129C2B" w14:textId="77777777" w:rsidR="00CF4F44" w:rsidRPr="00D007BA"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Официальный сайт Российской Федерации для размещения информации о </w:t>
      </w:r>
      <w:r w:rsidRPr="00D007BA">
        <w:rPr>
          <w:rFonts w:ascii="Times New Roman" w:hAnsi="Times New Roman"/>
          <w:sz w:val="24"/>
          <w:szCs w:val="24"/>
        </w:rPr>
        <w:t xml:space="preserve">проведении торгов по аренде и продаже государственного и муниципального имущества, земельных участков, недр, природных ресурсов, реализации имущества должников, URL: </w:t>
      </w:r>
      <w:hyperlink r:id="rId10" w:history="1">
        <w:r w:rsidRPr="00D007BA">
          <w:rPr>
            <w:rFonts w:ascii="Times New Roman" w:hAnsi="Times New Roman"/>
            <w:sz w:val="24"/>
            <w:szCs w:val="24"/>
          </w:rPr>
          <w:t>https://torgi.gov.ru</w:t>
        </w:r>
      </w:hyperlink>
      <w:r w:rsidRPr="00D007BA">
        <w:rPr>
          <w:rFonts w:ascii="Times New Roman" w:hAnsi="Times New Roman"/>
          <w:sz w:val="24"/>
          <w:szCs w:val="24"/>
        </w:rPr>
        <w:t xml:space="preserve">; </w:t>
      </w:r>
    </w:p>
    <w:p w14:paraId="66FE1BE0" w14:textId="1F943DB3" w:rsidR="00CF4F44" w:rsidRPr="00760463"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lang w:val="en-US"/>
        </w:rPr>
      </w:pPr>
      <w:r w:rsidRPr="00D007BA">
        <w:rPr>
          <w:rFonts w:ascii="Times New Roman" w:hAnsi="Times New Roman"/>
          <w:sz w:val="24"/>
          <w:szCs w:val="24"/>
        </w:rPr>
        <w:t>Региональный доклад о состоянии и использовании земель в Республике Мордовия в 202</w:t>
      </w:r>
      <w:r w:rsidR="00A3267D">
        <w:rPr>
          <w:rFonts w:ascii="Times New Roman" w:hAnsi="Times New Roman"/>
          <w:sz w:val="24"/>
          <w:szCs w:val="24"/>
        </w:rPr>
        <w:t>1</w:t>
      </w:r>
      <w:r w:rsidRPr="00D007BA">
        <w:rPr>
          <w:rFonts w:ascii="Times New Roman" w:hAnsi="Times New Roman"/>
          <w:sz w:val="24"/>
          <w:szCs w:val="24"/>
        </w:rPr>
        <w:t xml:space="preserve"> году</w:t>
      </w:r>
      <w:r>
        <w:rPr>
          <w:rFonts w:ascii="Times New Roman" w:hAnsi="Times New Roman"/>
          <w:sz w:val="24"/>
          <w:szCs w:val="24"/>
        </w:rPr>
        <w:t xml:space="preserve">. </w:t>
      </w:r>
      <w:r w:rsidRPr="00760463">
        <w:rPr>
          <w:rFonts w:ascii="Times New Roman" w:hAnsi="Times New Roman"/>
          <w:sz w:val="24"/>
          <w:szCs w:val="24"/>
          <w:lang w:val="en-US"/>
        </w:rPr>
        <w:t>URL:</w:t>
      </w:r>
      <w:r w:rsidRPr="00760463">
        <w:rPr>
          <w:lang w:val="en-US"/>
        </w:rPr>
        <w:t xml:space="preserve"> </w:t>
      </w:r>
      <w:r w:rsidR="00A3267D" w:rsidRPr="00A3267D">
        <w:rPr>
          <w:rFonts w:ascii="Times New Roman" w:hAnsi="Times New Roman"/>
          <w:sz w:val="24"/>
          <w:szCs w:val="24"/>
          <w:lang w:val="en-US"/>
        </w:rPr>
        <w:t>https://rosreestr.gov.ru/open-service/statistika-i-analitika/statistika-i-analitika-po-gosudarstvennomu-zemelnomu-nadzoru/2021-god/</w:t>
      </w:r>
      <w:r w:rsidRPr="00760463">
        <w:rPr>
          <w:rFonts w:ascii="Times New Roman" w:hAnsi="Times New Roman"/>
          <w:sz w:val="24"/>
          <w:szCs w:val="24"/>
          <w:lang w:val="en-US"/>
        </w:rPr>
        <w:t>;</w:t>
      </w:r>
    </w:p>
    <w:p w14:paraId="3D803CB0"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Официальный сайт Правительства Республики Мордовия, URL: http://www.e-mordovia.ru/;</w:t>
      </w:r>
    </w:p>
    <w:p w14:paraId="7BA4FD62"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Официальный сайт Федеральной службы государственной статистики, URL: https://mrd.gks.ru/;</w:t>
      </w:r>
    </w:p>
    <w:p w14:paraId="03998374"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Официальный сайт Министерства экономического развития Республики Мордовия, </w:t>
      </w:r>
      <w:hyperlink r:id="rId11" w:history="1">
        <w:r w:rsidRPr="007B5D40">
          <w:rPr>
            <w:rFonts w:ascii="Times New Roman" w:hAnsi="Times New Roman"/>
            <w:sz w:val="24"/>
            <w:szCs w:val="24"/>
          </w:rPr>
          <w:t xml:space="preserve">URL: http://mineco.e-mordovia.ru/ </w:t>
        </w:r>
      </w:hyperlink>
      <w:r w:rsidRPr="007B5D40">
        <w:rPr>
          <w:rFonts w:ascii="Times New Roman" w:hAnsi="Times New Roman"/>
          <w:sz w:val="24"/>
          <w:szCs w:val="24"/>
        </w:rPr>
        <w:t>;</w:t>
      </w:r>
    </w:p>
    <w:p w14:paraId="3354AD84"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Официальный сайт Банка России, URL: </w:t>
      </w:r>
      <w:hyperlink r:id="rId12" w:history="1">
        <w:r w:rsidRPr="007B5D40">
          <w:rPr>
            <w:rFonts w:ascii="Times New Roman" w:hAnsi="Times New Roman"/>
            <w:sz w:val="24"/>
            <w:szCs w:val="24"/>
          </w:rPr>
          <w:t>https://www.cbr.ru/</w:t>
        </w:r>
      </w:hyperlink>
      <w:r w:rsidRPr="007B5D40">
        <w:rPr>
          <w:rFonts w:ascii="Times New Roman" w:hAnsi="Times New Roman"/>
          <w:sz w:val="24"/>
          <w:szCs w:val="24"/>
        </w:rPr>
        <w:t>;</w:t>
      </w:r>
    </w:p>
    <w:p w14:paraId="52917984"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Официальный сайт Министерства экономического развития Республики Мордовия, </w:t>
      </w:r>
      <w:hyperlink r:id="rId13" w:history="1">
        <w:r w:rsidRPr="007B5D40">
          <w:rPr>
            <w:rFonts w:ascii="Times New Roman" w:hAnsi="Times New Roman"/>
            <w:sz w:val="24"/>
            <w:szCs w:val="24"/>
          </w:rPr>
          <w:t xml:space="preserve">URL: http://mineco.e-mordovia.ru/ </w:t>
        </w:r>
      </w:hyperlink>
      <w:r w:rsidRPr="007B5D40">
        <w:rPr>
          <w:rFonts w:ascii="Times New Roman" w:hAnsi="Times New Roman"/>
          <w:sz w:val="24"/>
          <w:szCs w:val="24"/>
        </w:rPr>
        <w:t>;</w:t>
      </w:r>
    </w:p>
    <w:p w14:paraId="31EFB19E"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Официальный сайт Министерства природных ресурсов и экологии Республики Мордовия, URL: http:// </w:t>
      </w:r>
      <w:hyperlink r:id="rId14" w:tgtFrame="_blank" w:history="1">
        <w:r w:rsidRPr="007B5D40">
          <w:rPr>
            <w:rFonts w:ascii="Times New Roman" w:hAnsi="Times New Roman"/>
            <w:sz w:val="24"/>
            <w:szCs w:val="24"/>
          </w:rPr>
          <w:t>minleshoz.e-mordovia.ru</w:t>
        </w:r>
      </w:hyperlink>
      <w:r w:rsidRPr="007B5D40">
        <w:rPr>
          <w:rFonts w:ascii="Times New Roman" w:hAnsi="Times New Roman"/>
          <w:sz w:val="24"/>
          <w:szCs w:val="24"/>
        </w:rPr>
        <w:t>/;</w:t>
      </w:r>
    </w:p>
    <w:p w14:paraId="537DCD1E"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Сервис Яндекс. Карты, URL: </w:t>
      </w:r>
      <w:hyperlink r:id="rId15" w:history="1">
        <w:r w:rsidRPr="007B5D40">
          <w:rPr>
            <w:rFonts w:ascii="Times New Roman" w:hAnsi="Times New Roman"/>
            <w:sz w:val="24"/>
            <w:szCs w:val="24"/>
          </w:rPr>
          <w:t>https://yandex.ru/maps/</w:t>
        </w:r>
      </w:hyperlink>
      <w:r w:rsidRPr="007B5D40">
        <w:rPr>
          <w:rFonts w:ascii="Times New Roman" w:hAnsi="Times New Roman"/>
          <w:sz w:val="24"/>
          <w:szCs w:val="24"/>
        </w:rPr>
        <w:t>;</w:t>
      </w:r>
    </w:p>
    <w:p w14:paraId="1C32E61F"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Сервис 2ГИС, URL: </w:t>
      </w:r>
      <w:hyperlink r:id="rId16" w:history="1">
        <w:r w:rsidRPr="007B5D40">
          <w:rPr>
            <w:rFonts w:ascii="Times New Roman" w:hAnsi="Times New Roman"/>
            <w:sz w:val="24"/>
            <w:szCs w:val="24"/>
          </w:rPr>
          <w:t>https://2gis.ru/</w:t>
        </w:r>
      </w:hyperlink>
      <w:r w:rsidRPr="007B5D40">
        <w:rPr>
          <w:rFonts w:ascii="Times New Roman" w:hAnsi="Times New Roman"/>
          <w:sz w:val="24"/>
          <w:szCs w:val="24"/>
        </w:rPr>
        <w:t>;</w:t>
      </w:r>
    </w:p>
    <w:p w14:paraId="67B2EE27" w14:textId="29F181DE"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Интернет-ресурс </w:t>
      </w:r>
      <w:r w:rsidR="0093696E">
        <w:rPr>
          <w:rFonts w:ascii="Times New Roman" w:hAnsi="Times New Roman"/>
          <w:sz w:val="24"/>
          <w:szCs w:val="24"/>
          <w:lang w:val="en-US"/>
        </w:rPr>
        <w:t>Cian</w:t>
      </w:r>
      <w:r w:rsidRPr="007B5D40">
        <w:rPr>
          <w:rFonts w:ascii="Times New Roman" w:hAnsi="Times New Roman"/>
          <w:sz w:val="24"/>
          <w:szCs w:val="24"/>
        </w:rPr>
        <w:t xml:space="preserve">.ru, URL: </w:t>
      </w:r>
      <w:hyperlink r:id="rId17" w:history="1">
        <w:r w:rsidRPr="007B5D40">
          <w:rPr>
            <w:rFonts w:ascii="Times New Roman" w:hAnsi="Times New Roman"/>
            <w:sz w:val="24"/>
            <w:szCs w:val="24"/>
          </w:rPr>
          <w:t>https://www.</w:t>
        </w:r>
        <w:r w:rsidR="007E011A" w:rsidRPr="007E011A">
          <w:t xml:space="preserve"> </w:t>
        </w:r>
        <w:r w:rsidR="007E011A" w:rsidRPr="007E011A">
          <w:rPr>
            <w:rFonts w:ascii="Times New Roman" w:hAnsi="Times New Roman"/>
            <w:sz w:val="24"/>
            <w:szCs w:val="24"/>
          </w:rPr>
          <w:t>https://www.cian.ru/</w:t>
        </w:r>
        <w:r w:rsidRPr="007B5D40">
          <w:rPr>
            <w:rFonts w:ascii="Times New Roman" w:hAnsi="Times New Roman"/>
            <w:sz w:val="24"/>
            <w:szCs w:val="24"/>
          </w:rPr>
          <w:t>/</w:t>
        </w:r>
      </w:hyperlink>
      <w:r w:rsidRPr="007B5D40">
        <w:rPr>
          <w:rFonts w:ascii="Times New Roman" w:hAnsi="Times New Roman"/>
          <w:sz w:val="24"/>
          <w:szCs w:val="24"/>
        </w:rPr>
        <w:t>;</w:t>
      </w:r>
    </w:p>
    <w:p w14:paraId="56674587" w14:textId="77777777" w:rsidR="00CF4F44" w:rsidRPr="007B5D40"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Интернет-сайт: Onrealt URL: https://onrealt.ru/;</w:t>
      </w:r>
    </w:p>
    <w:p w14:paraId="52E33371" w14:textId="43D5704F" w:rsidR="00CF4F44" w:rsidRDefault="00CF4F44"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sidRPr="007B5D40">
        <w:rPr>
          <w:rFonts w:ascii="Times New Roman" w:hAnsi="Times New Roman"/>
          <w:sz w:val="24"/>
          <w:szCs w:val="24"/>
        </w:rPr>
        <w:t xml:space="preserve">Интернет-сайт Авито, URL: </w:t>
      </w:r>
      <w:hyperlink r:id="rId18" w:history="1">
        <w:r w:rsidRPr="007B5D40">
          <w:rPr>
            <w:rFonts w:ascii="Times New Roman" w:hAnsi="Times New Roman"/>
            <w:sz w:val="24"/>
            <w:szCs w:val="24"/>
          </w:rPr>
          <w:t>https://www.avito.ru/</w:t>
        </w:r>
      </w:hyperlink>
      <w:r w:rsidRPr="007B5D40">
        <w:rPr>
          <w:rFonts w:ascii="Times New Roman" w:hAnsi="Times New Roman"/>
          <w:sz w:val="24"/>
          <w:szCs w:val="24"/>
        </w:rPr>
        <w:t>.</w:t>
      </w:r>
    </w:p>
    <w:p w14:paraId="6E425A04" w14:textId="31833834" w:rsidR="0093696E" w:rsidRPr="007B5D40" w:rsidRDefault="0093696E" w:rsidP="00A56E1F">
      <w:pPr>
        <w:pStyle w:val="a"/>
        <w:numPr>
          <w:ilvl w:val="0"/>
          <w:numId w:val="10"/>
        </w:numPr>
        <w:tabs>
          <w:tab w:val="left" w:pos="1134"/>
        </w:tabs>
        <w:spacing w:after="0"/>
        <w:ind w:left="0" w:firstLine="709"/>
        <w:contextualSpacing/>
        <w:jc w:val="both"/>
        <w:rPr>
          <w:rFonts w:ascii="Times New Roman" w:hAnsi="Times New Roman"/>
          <w:sz w:val="24"/>
          <w:szCs w:val="24"/>
        </w:rPr>
      </w:pPr>
      <w:r>
        <w:rPr>
          <w:rFonts w:ascii="Times New Roman" w:hAnsi="Times New Roman"/>
          <w:sz w:val="24"/>
          <w:szCs w:val="24"/>
        </w:rPr>
        <w:t xml:space="preserve">Ассоциация развития рынка недвижимости </w:t>
      </w:r>
      <w:proofErr w:type="spellStart"/>
      <w:r>
        <w:rPr>
          <w:rFonts w:ascii="Times New Roman" w:hAnsi="Times New Roman"/>
          <w:sz w:val="24"/>
          <w:szCs w:val="24"/>
        </w:rPr>
        <w:t>Стат</w:t>
      </w:r>
      <w:r w:rsidR="00F449A4">
        <w:rPr>
          <w:rFonts w:ascii="Times New Roman" w:hAnsi="Times New Roman"/>
          <w:sz w:val="24"/>
          <w:szCs w:val="24"/>
        </w:rPr>
        <w:t>р</w:t>
      </w:r>
      <w:r>
        <w:rPr>
          <w:rFonts w:ascii="Times New Roman" w:hAnsi="Times New Roman"/>
          <w:sz w:val="24"/>
          <w:szCs w:val="24"/>
        </w:rPr>
        <w:t>иелт</w:t>
      </w:r>
      <w:proofErr w:type="spellEnd"/>
      <w:r>
        <w:rPr>
          <w:rFonts w:ascii="Times New Roman" w:hAnsi="Times New Roman"/>
          <w:sz w:val="24"/>
          <w:szCs w:val="24"/>
        </w:rPr>
        <w:t xml:space="preserve">, </w:t>
      </w:r>
      <w:r w:rsidRPr="007B5D40">
        <w:rPr>
          <w:rFonts w:ascii="Times New Roman" w:hAnsi="Times New Roman"/>
          <w:sz w:val="24"/>
          <w:szCs w:val="24"/>
        </w:rPr>
        <w:t>URL:</w:t>
      </w:r>
      <w:r w:rsidRPr="0093696E">
        <w:t xml:space="preserve"> </w:t>
      </w:r>
      <w:r w:rsidRPr="0093696E">
        <w:rPr>
          <w:rFonts w:ascii="Times New Roman" w:hAnsi="Times New Roman"/>
          <w:sz w:val="24"/>
          <w:szCs w:val="24"/>
        </w:rPr>
        <w:t>https://statrielt.ru/</w:t>
      </w:r>
      <w:r w:rsidR="007E011A" w:rsidRPr="007E011A">
        <w:rPr>
          <w:rFonts w:ascii="Times New Roman" w:hAnsi="Times New Roman"/>
          <w:sz w:val="24"/>
          <w:szCs w:val="24"/>
        </w:rPr>
        <w:t>/</w:t>
      </w:r>
    </w:p>
    <w:p w14:paraId="7139695D" w14:textId="19984DD3" w:rsidR="00CF4F44" w:rsidRDefault="00CF4F44" w:rsidP="00A3267D">
      <w:pPr>
        <w:pStyle w:val="aa"/>
        <w:ind w:firstLine="709"/>
        <w:jc w:val="both"/>
        <w:rPr>
          <w:rFonts w:ascii="Times New Roman" w:eastAsia="Calibri" w:hAnsi="Times New Roman"/>
          <w:bCs/>
          <w:sz w:val="24"/>
          <w:szCs w:val="24"/>
          <w:lang w:eastAsia="en-US"/>
        </w:rPr>
      </w:pPr>
      <w:r w:rsidRPr="007B5D40">
        <w:rPr>
          <w:rFonts w:ascii="Times New Roman" w:eastAsia="Calibri" w:hAnsi="Times New Roman"/>
          <w:bCs/>
          <w:sz w:val="24"/>
          <w:szCs w:val="24"/>
          <w:lang w:eastAsia="en-US"/>
        </w:rPr>
        <w:t>Указанный список документов не является исчерпывающим.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w:t>
      </w:r>
    </w:p>
    <w:p w14:paraId="0FA81767" w14:textId="77777777" w:rsidR="007E011A" w:rsidRPr="007E011A" w:rsidRDefault="007E011A" w:rsidP="007E011A">
      <w:pPr>
        <w:keepNext/>
        <w:keepLines/>
        <w:numPr>
          <w:ilvl w:val="2"/>
          <w:numId w:val="2"/>
        </w:numPr>
        <w:suppressAutoHyphens/>
        <w:autoSpaceDN w:val="0"/>
        <w:spacing w:before="240" w:after="120" w:line="240" w:lineRule="auto"/>
        <w:ind w:left="0" w:firstLine="0"/>
        <w:jc w:val="both"/>
        <w:textAlignment w:val="baseline"/>
        <w:outlineLvl w:val="1"/>
        <w:rPr>
          <w:rFonts w:ascii="Times New Roman" w:eastAsiaTheme="majorEastAsia" w:hAnsi="Times New Roman" w:cs="Times New Roman"/>
          <w:b/>
          <w:sz w:val="24"/>
          <w:szCs w:val="24"/>
        </w:rPr>
      </w:pPr>
      <w:bookmarkStart w:id="58" w:name="_Toc76477034"/>
      <w:bookmarkStart w:id="59" w:name="_Toc107218104"/>
      <w:r w:rsidRPr="007E011A">
        <w:rPr>
          <w:rFonts w:ascii="Times New Roman" w:eastAsiaTheme="majorEastAsia" w:hAnsi="Times New Roman" w:cs="Times New Roman"/>
          <w:b/>
          <w:sz w:val="24"/>
          <w:szCs w:val="24"/>
        </w:rPr>
        <w:t>Сбор информации об объектах недвижимости, кадастровая стоимость которых была оспорена</w:t>
      </w:r>
      <w:bookmarkEnd w:id="58"/>
      <w:bookmarkEnd w:id="59"/>
    </w:p>
    <w:p w14:paraId="3E968FCD" w14:textId="666A6119" w:rsidR="007E011A" w:rsidRPr="007E011A" w:rsidRDefault="007E011A" w:rsidP="007E011A">
      <w:pPr>
        <w:widowControl w:val="0"/>
        <w:suppressAutoHyphens/>
        <w:autoSpaceDN w:val="0"/>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7E011A">
        <w:rPr>
          <w:rFonts w:ascii="Times New Roman" w:eastAsia="Times New Roman" w:hAnsi="Times New Roman" w:cs="Times New Roman"/>
          <w:color w:val="000000"/>
          <w:sz w:val="24"/>
          <w:szCs w:val="24"/>
          <w:lang w:eastAsia="ru-RU"/>
        </w:rPr>
        <w:t xml:space="preserve">В рамках подготовки к проведению государственной кадастровой оценки бюджетным учреждением в соответствии с частью 5 статьи 12 Закона № 237-ФЗ и пунктом </w:t>
      </w:r>
      <w:r w:rsidR="0069170B">
        <w:rPr>
          <w:rFonts w:ascii="Times New Roman" w:eastAsia="Times New Roman" w:hAnsi="Times New Roman" w:cs="Times New Roman"/>
          <w:color w:val="000000"/>
          <w:sz w:val="24"/>
          <w:szCs w:val="24"/>
          <w:lang w:eastAsia="ru-RU"/>
        </w:rPr>
        <w:t>19</w:t>
      </w:r>
      <w:r w:rsidRPr="007E011A">
        <w:rPr>
          <w:rFonts w:ascii="Times New Roman" w:eastAsia="Times New Roman" w:hAnsi="Times New Roman" w:cs="Times New Roman"/>
          <w:color w:val="000000"/>
          <w:sz w:val="24"/>
          <w:szCs w:val="24"/>
          <w:lang w:eastAsia="ru-RU"/>
        </w:rPr>
        <w:t xml:space="preserve"> Методических указаний о государственной кадастровой оценке осуществляется сбор, обработка и учет информации об объектах недвижимости, кадастровая стоимость которых была оспорена в порядке, установленном законодательством Российской Федерации и установлена в размере рыночной стоимости.</w:t>
      </w:r>
    </w:p>
    <w:p w14:paraId="6F87528A" w14:textId="778FF31A" w:rsidR="007E011A" w:rsidRPr="007E011A" w:rsidRDefault="007E011A" w:rsidP="0069170B">
      <w:pPr>
        <w:suppressAutoHyphens/>
        <w:autoSpaceDN w:val="0"/>
        <w:spacing w:after="0" w:line="240" w:lineRule="auto"/>
        <w:ind w:right="-2" w:firstLine="709"/>
        <w:jc w:val="both"/>
        <w:textAlignment w:val="baseline"/>
        <w:rPr>
          <w:rFonts w:ascii="Times New Roman" w:eastAsia="Calibri" w:hAnsi="Times New Roman" w:cs="Times New Roman"/>
          <w:sz w:val="24"/>
        </w:rPr>
      </w:pPr>
      <w:r w:rsidRPr="007E011A">
        <w:rPr>
          <w:rFonts w:ascii="Times New Roman" w:eastAsia="Calibri" w:hAnsi="Times New Roman" w:cs="Times New Roman"/>
          <w:sz w:val="24"/>
          <w:szCs w:val="24"/>
        </w:rPr>
        <w:t xml:space="preserve">Письмом от 19.01.2022 №423/14-13/22 Федеральной кадастровой палатой Федеральной службой государственной регистрации, кадастра и картографии по Республике Мордовия предоставлена информация из Единого государственного реестра недвижимости об объектах недвижимости, кадастровая стоимость которых была установлена в размере рыночной </w:t>
      </w:r>
      <w:r w:rsidRPr="007E011A">
        <w:rPr>
          <w:rFonts w:ascii="Times New Roman" w:eastAsia="Calibri" w:hAnsi="Times New Roman" w:cs="Times New Roman"/>
          <w:sz w:val="24"/>
        </w:rPr>
        <w:t>в судебном порядке, а также в результате работы Комиссии по рассмотрению споров об определении кадастровой стоимости объектов недвижимости за 2015-2021</w:t>
      </w:r>
      <w:r>
        <w:rPr>
          <w:rFonts w:ascii="Times New Roman" w:eastAsia="Calibri" w:hAnsi="Times New Roman" w:cs="Times New Roman"/>
          <w:sz w:val="24"/>
        </w:rPr>
        <w:t xml:space="preserve"> </w:t>
      </w:r>
      <w:r w:rsidRPr="007E011A">
        <w:rPr>
          <w:rFonts w:ascii="Times New Roman" w:eastAsia="Calibri" w:hAnsi="Times New Roman" w:cs="Times New Roman"/>
          <w:sz w:val="24"/>
        </w:rPr>
        <w:t>г</w:t>
      </w:r>
      <w:r>
        <w:rPr>
          <w:rFonts w:ascii="Times New Roman" w:eastAsia="Calibri" w:hAnsi="Times New Roman" w:cs="Times New Roman"/>
          <w:sz w:val="24"/>
        </w:rPr>
        <w:t>г</w:t>
      </w:r>
      <w:r w:rsidRPr="007E011A">
        <w:rPr>
          <w:rFonts w:ascii="Times New Roman" w:eastAsia="Calibri" w:hAnsi="Times New Roman" w:cs="Times New Roman"/>
          <w:sz w:val="24"/>
        </w:rPr>
        <w:t>.</w:t>
      </w:r>
      <w:r w:rsidRPr="007E011A">
        <w:rPr>
          <w:rFonts w:ascii="Times New Roman" w:eastAsia="Calibri" w:hAnsi="Times New Roman" w:cs="Times New Roman"/>
          <w:sz w:val="24"/>
          <w:szCs w:val="24"/>
        </w:rPr>
        <w:t>, у</w:t>
      </w:r>
      <w:r w:rsidRPr="007E011A">
        <w:rPr>
          <w:rFonts w:ascii="Times New Roman" w:eastAsia="Calibri" w:hAnsi="Times New Roman" w:cs="Times New Roman"/>
          <w:sz w:val="24"/>
        </w:rPr>
        <w:t xml:space="preserve">казанные сведения содержат информацию о 222 земельных </w:t>
      </w:r>
      <w:r w:rsidRPr="00211032">
        <w:rPr>
          <w:rFonts w:ascii="Times New Roman" w:eastAsia="Calibri" w:hAnsi="Times New Roman" w:cs="Times New Roman"/>
          <w:sz w:val="24"/>
        </w:rPr>
        <w:t xml:space="preserve">участках (Приложение </w:t>
      </w:r>
      <w:r w:rsidR="00211032" w:rsidRPr="00211032">
        <w:rPr>
          <w:rFonts w:ascii="Times New Roman" w:eastAsia="Calibri" w:hAnsi="Times New Roman" w:cs="Times New Roman"/>
          <w:sz w:val="24"/>
        </w:rPr>
        <w:t>1.2.</w:t>
      </w:r>
      <w:r w:rsidRPr="00211032">
        <w:rPr>
          <w:rFonts w:ascii="Times New Roman" w:eastAsia="Calibri" w:hAnsi="Times New Roman" w:cs="Times New Roman"/>
          <w:sz w:val="24"/>
        </w:rPr>
        <w:t>2)</w:t>
      </w:r>
      <w:r w:rsidR="0069170B" w:rsidRPr="00211032">
        <w:rPr>
          <w:rFonts w:ascii="Times New Roman" w:eastAsia="Calibri" w:hAnsi="Times New Roman" w:cs="Times New Roman"/>
          <w:sz w:val="24"/>
        </w:rPr>
        <w:t>,</w:t>
      </w:r>
      <w:r w:rsidR="0069170B">
        <w:rPr>
          <w:rFonts w:ascii="Times New Roman" w:eastAsia="Calibri" w:hAnsi="Times New Roman" w:cs="Times New Roman"/>
          <w:sz w:val="24"/>
        </w:rPr>
        <w:t xml:space="preserve"> </w:t>
      </w:r>
      <w:r w:rsidRPr="007E011A">
        <w:rPr>
          <w:rFonts w:ascii="Times New Roman" w:eastAsia="Calibri" w:hAnsi="Times New Roman" w:cs="Times New Roman"/>
          <w:sz w:val="24"/>
        </w:rPr>
        <w:t>из них:</w:t>
      </w:r>
    </w:p>
    <w:p w14:paraId="35767989" w14:textId="77777777" w:rsidR="007E011A" w:rsidRPr="007E011A" w:rsidRDefault="007E011A" w:rsidP="007E011A">
      <w:pPr>
        <w:suppressAutoHyphens/>
        <w:autoSpaceDN w:val="0"/>
        <w:spacing w:after="0" w:line="240" w:lineRule="auto"/>
        <w:ind w:firstLine="709"/>
        <w:jc w:val="both"/>
        <w:textAlignment w:val="baseline"/>
        <w:rPr>
          <w:rFonts w:ascii="Times New Roman" w:eastAsia="Calibri" w:hAnsi="Times New Roman" w:cs="Times New Roman"/>
          <w:sz w:val="24"/>
        </w:rPr>
      </w:pPr>
      <w:r w:rsidRPr="007E011A">
        <w:rPr>
          <w:rFonts w:ascii="Times New Roman" w:eastAsia="Calibri" w:hAnsi="Times New Roman" w:cs="Times New Roman"/>
          <w:sz w:val="24"/>
        </w:rPr>
        <w:t>- 185 участков земли населенных пунктов;</w:t>
      </w:r>
    </w:p>
    <w:p w14:paraId="1D214AEC" w14:textId="77777777" w:rsidR="007E011A" w:rsidRPr="007E011A" w:rsidRDefault="007E011A" w:rsidP="007E011A">
      <w:pPr>
        <w:suppressAutoHyphens/>
        <w:autoSpaceDN w:val="0"/>
        <w:spacing w:after="0" w:line="240" w:lineRule="auto"/>
        <w:ind w:firstLine="709"/>
        <w:jc w:val="both"/>
        <w:textAlignment w:val="baseline"/>
        <w:rPr>
          <w:rFonts w:ascii="Times New Roman" w:eastAsia="Calibri" w:hAnsi="Times New Roman" w:cs="Times New Roman"/>
          <w:sz w:val="24"/>
        </w:rPr>
      </w:pPr>
      <w:r w:rsidRPr="007E011A">
        <w:rPr>
          <w:rFonts w:ascii="Times New Roman" w:eastAsia="Calibri" w:hAnsi="Times New Roman" w:cs="Times New Roman"/>
          <w:sz w:val="24"/>
        </w:rPr>
        <w:t>- 33 участка земли сельскохозяйственного назначения;</w:t>
      </w:r>
    </w:p>
    <w:p w14:paraId="21440485" w14:textId="77777777" w:rsidR="007E011A" w:rsidRPr="007E011A" w:rsidRDefault="007E011A" w:rsidP="007E011A">
      <w:pPr>
        <w:suppressAutoHyphens/>
        <w:autoSpaceDN w:val="0"/>
        <w:spacing w:after="0" w:line="240" w:lineRule="auto"/>
        <w:ind w:firstLine="709"/>
        <w:jc w:val="both"/>
        <w:textAlignment w:val="baseline"/>
        <w:rPr>
          <w:rFonts w:ascii="Times New Roman" w:eastAsia="Calibri" w:hAnsi="Times New Roman" w:cs="Times New Roman"/>
          <w:sz w:val="24"/>
        </w:rPr>
      </w:pPr>
      <w:r w:rsidRPr="007E011A">
        <w:rPr>
          <w:rFonts w:ascii="Times New Roman" w:eastAsia="Calibri" w:hAnsi="Times New Roman" w:cs="Times New Roman"/>
          <w:sz w:val="24"/>
        </w:rPr>
        <w:t>- 2 участка земли особо охраняемых территорий и объектов;</w:t>
      </w:r>
    </w:p>
    <w:p w14:paraId="496E326A" w14:textId="77777777" w:rsidR="007E011A" w:rsidRPr="007E011A" w:rsidRDefault="007E011A" w:rsidP="007E011A">
      <w:pPr>
        <w:suppressAutoHyphens/>
        <w:autoSpaceDN w:val="0"/>
        <w:spacing w:after="0" w:line="240" w:lineRule="auto"/>
        <w:ind w:firstLine="709"/>
        <w:jc w:val="both"/>
        <w:textAlignment w:val="baseline"/>
        <w:rPr>
          <w:rFonts w:ascii="Times New Roman" w:eastAsia="Calibri" w:hAnsi="Times New Roman" w:cs="Times New Roman"/>
          <w:sz w:val="24"/>
        </w:rPr>
      </w:pPr>
      <w:r w:rsidRPr="007E011A">
        <w:rPr>
          <w:rFonts w:ascii="Times New Roman" w:eastAsia="Calibri" w:hAnsi="Times New Roman" w:cs="Times New Roman"/>
          <w:sz w:val="24"/>
        </w:rPr>
        <w:t>- 2 участка земли промышленности и иного специального назначения.</w:t>
      </w:r>
    </w:p>
    <w:p w14:paraId="2390ED04" w14:textId="09F9B9FD" w:rsidR="007E011A" w:rsidRDefault="007E011A" w:rsidP="007E011A">
      <w:pPr>
        <w:suppressAutoHyphens/>
        <w:autoSpaceDN w:val="0"/>
        <w:spacing w:after="0" w:line="240" w:lineRule="auto"/>
        <w:ind w:firstLine="709"/>
        <w:jc w:val="both"/>
        <w:textAlignment w:val="baseline"/>
        <w:rPr>
          <w:rFonts w:ascii="Times New Roman" w:eastAsia="Calibri" w:hAnsi="Times New Roman" w:cs="Times New Roman"/>
          <w:sz w:val="24"/>
        </w:rPr>
      </w:pPr>
      <w:r w:rsidRPr="007E011A">
        <w:rPr>
          <w:rFonts w:ascii="Times New Roman" w:eastAsia="Calibri" w:hAnsi="Times New Roman" w:cs="Times New Roman"/>
          <w:sz w:val="24"/>
        </w:rPr>
        <w:lastRenderedPageBreak/>
        <w:t>Кадастровая стоимость земельных участков других категорий не оспаривалась.</w:t>
      </w:r>
    </w:p>
    <w:p w14:paraId="12D866BD" w14:textId="3654E67B" w:rsidR="004D1493" w:rsidRPr="004D1493" w:rsidRDefault="004D1493" w:rsidP="00671B29">
      <w:pPr>
        <w:suppressAutoHyphens/>
        <w:autoSpaceDN w:val="0"/>
        <w:spacing w:after="0" w:line="240" w:lineRule="auto"/>
        <w:ind w:firstLine="709"/>
        <w:jc w:val="both"/>
        <w:textAlignment w:val="baseline"/>
        <w:rPr>
          <w:rFonts w:ascii="Times New Roman" w:eastAsia="Calibri" w:hAnsi="Times New Roman" w:cs="Times New Roman"/>
          <w:sz w:val="24"/>
        </w:rPr>
      </w:pPr>
      <w:r w:rsidRPr="004D1493">
        <w:rPr>
          <w:rFonts w:ascii="Times New Roman" w:eastAsia="Calibri" w:hAnsi="Times New Roman" w:cs="Times New Roman"/>
          <w:sz w:val="24"/>
        </w:rPr>
        <w:t xml:space="preserve">По всем оспариваемым </w:t>
      </w:r>
      <w:r w:rsidR="00671B29">
        <w:rPr>
          <w:rFonts w:ascii="Times New Roman" w:eastAsia="Calibri" w:hAnsi="Times New Roman" w:cs="Times New Roman"/>
          <w:sz w:val="24"/>
        </w:rPr>
        <w:t>земельным участкам</w:t>
      </w:r>
      <w:r w:rsidRPr="004D1493">
        <w:rPr>
          <w:rFonts w:ascii="Times New Roman" w:eastAsia="Calibri" w:hAnsi="Times New Roman" w:cs="Times New Roman"/>
          <w:sz w:val="24"/>
        </w:rPr>
        <w:t xml:space="preserve"> общая сумма кадастровой стоимости до пересмотра составляла – 9 107 027 607,22 руб., общая сумма кадастровой стоимости, определенной по результатам рассмотрения спора – 3 028 721 896,44 руб. Разница общих сумм — 6 078 305 710,78 руб. Процент снижения </w:t>
      </w:r>
      <w:r w:rsidR="00671B29">
        <w:rPr>
          <w:rFonts w:ascii="Times New Roman" w:eastAsia="Calibri" w:hAnsi="Times New Roman" w:cs="Times New Roman"/>
          <w:sz w:val="24"/>
        </w:rPr>
        <w:t>кадастровой стоимости</w:t>
      </w:r>
      <w:r w:rsidRPr="004D1493">
        <w:rPr>
          <w:rFonts w:ascii="Times New Roman" w:eastAsia="Calibri" w:hAnsi="Times New Roman" w:cs="Times New Roman"/>
          <w:sz w:val="24"/>
        </w:rPr>
        <w:t xml:space="preserve"> составляет – </w:t>
      </w:r>
      <w:r w:rsidR="00242383">
        <w:rPr>
          <w:rFonts w:ascii="Times New Roman" w:eastAsia="Calibri" w:hAnsi="Times New Roman" w:cs="Times New Roman"/>
          <w:sz w:val="24"/>
        </w:rPr>
        <w:t>66,74</w:t>
      </w:r>
      <w:r w:rsidRPr="004D1493">
        <w:rPr>
          <w:rFonts w:ascii="Times New Roman" w:eastAsia="Calibri" w:hAnsi="Times New Roman" w:cs="Times New Roman"/>
          <w:sz w:val="24"/>
        </w:rPr>
        <w:t>%.</w:t>
      </w:r>
    </w:p>
    <w:p w14:paraId="4A695471" w14:textId="77777777" w:rsidR="002201BF" w:rsidRPr="002201BF" w:rsidRDefault="002201BF" w:rsidP="002201BF">
      <w:pPr>
        <w:keepNext/>
        <w:keepLines/>
        <w:numPr>
          <w:ilvl w:val="2"/>
          <w:numId w:val="2"/>
        </w:numPr>
        <w:suppressAutoHyphens/>
        <w:autoSpaceDN w:val="0"/>
        <w:spacing w:before="240" w:after="120" w:line="240" w:lineRule="auto"/>
        <w:ind w:left="0" w:firstLine="0"/>
        <w:textAlignment w:val="baseline"/>
        <w:outlineLvl w:val="1"/>
        <w:rPr>
          <w:rFonts w:ascii="Times New Roman" w:eastAsiaTheme="majorEastAsia" w:hAnsi="Times New Roman" w:cs="Times New Roman"/>
          <w:b/>
          <w:sz w:val="24"/>
          <w:szCs w:val="24"/>
        </w:rPr>
      </w:pPr>
      <w:bookmarkStart w:id="60" w:name="_Toc76477035"/>
      <w:bookmarkStart w:id="61" w:name="_Toc107218105"/>
      <w:r w:rsidRPr="002201BF">
        <w:rPr>
          <w:rFonts w:ascii="Times New Roman" w:eastAsiaTheme="majorEastAsia" w:hAnsi="Times New Roman" w:cs="Times New Roman"/>
          <w:b/>
          <w:sz w:val="24"/>
          <w:szCs w:val="24"/>
        </w:rPr>
        <w:t>Сбор деклараций о характеристиках объектов недвижимости</w:t>
      </w:r>
      <w:bookmarkEnd w:id="60"/>
      <w:bookmarkEnd w:id="61"/>
    </w:p>
    <w:p w14:paraId="45D942ED" w14:textId="77777777" w:rsidR="002201BF" w:rsidRPr="002201BF" w:rsidRDefault="002201BF" w:rsidP="002201BF">
      <w:pPr>
        <w:widowControl w:val="0"/>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2201BF">
        <w:rPr>
          <w:rFonts w:ascii="Times New Roman" w:eastAsia="Times New Roman" w:hAnsi="Times New Roman" w:cs="Times New Roman"/>
          <w:color w:val="000000"/>
          <w:sz w:val="24"/>
          <w:szCs w:val="24"/>
          <w:lang w:eastAsia="ru-RU"/>
        </w:rPr>
        <w:t xml:space="preserve">В соответствии с частями 3 и 4 статьи 12 Закона № 237-ФЗ в целях сбора и обработки информации, необходимой для определения кадастровой стоимости, правообладатели объектов недвижимости вправе предоставить бюджетному учреждению декларации о характеристиках соответствующих объектов недвижимости. Порядок рассмотрения декларации о характеристиках объекта недвижимости, в том числе ее форма,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государственной кадастровой оценки. </w:t>
      </w:r>
    </w:p>
    <w:p w14:paraId="7465554B" w14:textId="06475D93" w:rsidR="00D848C2" w:rsidRDefault="00D848C2" w:rsidP="00D848C2">
      <w:pPr>
        <w:widowControl w:val="0"/>
        <w:autoSpaceDN w:val="0"/>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D848C2">
        <w:rPr>
          <w:rFonts w:ascii="Times New Roman" w:eastAsia="Times New Roman" w:hAnsi="Times New Roman" w:cs="Times New Roman"/>
          <w:color w:val="000000"/>
          <w:sz w:val="24"/>
          <w:szCs w:val="24"/>
          <w:lang w:eastAsia="ru-RU"/>
        </w:rPr>
        <w:t xml:space="preserve">За период проведения работ по подготовке и </w:t>
      </w:r>
      <w:r>
        <w:rPr>
          <w:rFonts w:ascii="Times New Roman" w:eastAsia="Times New Roman" w:hAnsi="Times New Roman" w:cs="Times New Roman"/>
          <w:color w:val="000000"/>
          <w:sz w:val="24"/>
          <w:szCs w:val="24"/>
          <w:lang w:eastAsia="ru-RU"/>
        </w:rPr>
        <w:t>проведению государственной кадастровой оценки</w:t>
      </w:r>
      <w:r w:rsidRPr="00D848C2">
        <w:rPr>
          <w:rFonts w:ascii="Times New Roman" w:eastAsia="Times New Roman" w:hAnsi="Times New Roman" w:cs="Times New Roman"/>
          <w:color w:val="000000"/>
          <w:sz w:val="24"/>
          <w:szCs w:val="24"/>
          <w:lang w:eastAsia="ru-RU"/>
        </w:rPr>
        <w:t xml:space="preserve"> объектов недвижимости Учреждение</w:t>
      </w:r>
      <w:r w:rsidR="00167A42">
        <w:rPr>
          <w:rFonts w:ascii="Times New Roman" w:eastAsia="Times New Roman" w:hAnsi="Times New Roman" w:cs="Times New Roman"/>
          <w:color w:val="000000"/>
          <w:sz w:val="24"/>
          <w:szCs w:val="24"/>
          <w:lang w:eastAsia="ru-RU"/>
        </w:rPr>
        <w:t>м рассмотрено 7</w:t>
      </w:r>
      <w:r w:rsidRPr="00D848C2">
        <w:rPr>
          <w:rFonts w:ascii="Times New Roman" w:eastAsia="Times New Roman" w:hAnsi="Times New Roman" w:cs="Times New Roman"/>
          <w:color w:val="000000"/>
          <w:sz w:val="24"/>
          <w:szCs w:val="24"/>
          <w:lang w:eastAsia="ru-RU"/>
        </w:rPr>
        <w:t xml:space="preserve"> деклараци</w:t>
      </w:r>
      <w:r w:rsidR="00167A42">
        <w:rPr>
          <w:rFonts w:ascii="Times New Roman" w:eastAsia="Times New Roman" w:hAnsi="Times New Roman" w:cs="Times New Roman"/>
          <w:color w:val="000000"/>
          <w:sz w:val="24"/>
          <w:szCs w:val="24"/>
          <w:lang w:eastAsia="ru-RU"/>
        </w:rPr>
        <w:t>й</w:t>
      </w:r>
      <w:r w:rsidRPr="00D848C2">
        <w:rPr>
          <w:rFonts w:ascii="Times New Roman" w:eastAsia="Times New Roman" w:hAnsi="Times New Roman" w:cs="Times New Roman"/>
          <w:color w:val="000000"/>
          <w:sz w:val="24"/>
          <w:szCs w:val="24"/>
          <w:lang w:eastAsia="ru-RU"/>
        </w:rPr>
        <w:t xml:space="preserve"> о характеристиках </w:t>
      </w:r>
      <w:r>
        <w:rPr>
          <w:rFonts w:ascii="Times New Roman" w:eastAsia="Times New Roman" w:hAnsi="Times New Roman" w:cs="Times New Roman"/>
          <w:color w:val="000000"/>
          <w:sz w:val="24"/>
          <w:szCs w:val="24"/>
          <w:lang w:eastAsia="ru-RU"/>
        </w:rPr>
        <w:t>земельных участков</w:t>
      </w:r>
      <w:r w:rsidR="00167A42">
        <w:rPr>
          <w:rFonts w:ascii="Times New Roman" w:eastAsia="Times New Roman" w:hAnsi="Times New Roman" w:cs="Times New Roman"/>
          <w:color w:val="000000"/>
          <w:sz w:val="24"/>
          <w:szCs w:val="24"/>
          <w:lang w:eastAsia="ru-RU"/>
        </w:rPr>
        <w:t>.</w:t>
      </w:r>
    </w:p>
    <w:p w14:paraId="4F0FC594" w14:textId="4593C52E" w:rsidR="00167A42" w:rsidRDefault="00167A42" w:rsidP="00167A42">
      <w:pPr>
        <w:widowControl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p w14:paraId="287E3D99" w14:textId="4B29C50F" w:rsidR="00167A42" w:rsidRPr="00BD2E42" w:rsidRDefault="00167A42" w:rsidP="00167A42">
      <w:pPr>
        <w:spacing w:before="240" w:after="0"/>
        <w:contextualSpacing/>
        <w:jc w:val="both"/>
        <w:rPr>
          <w:rFonts w:ascii="Times New Roman" w:hAnsi="Times New Roman"/>
          <w:b/>
          <w:bCs/>
          <w:sz w:val="20"/>
          <w:szCs w:val="20"/>
        </w:rPr>
      </w:pPr>
      <w:r w:rsidRPr="00BD2E42">
        <w:rPr>
          <w:rFonts w:ascii="Times New Roman" w:hAnsi="Times New Roman"/>
          <w:b/>
          <w:bCs/>
          <w:sz w:val="20"/>
          <w:szCs w:val="20"/>
        </w:rPr>
        <w:t xml:space="preserve">Таблица </w:t>
      </w:r>
      <w:r>
        <w:rPr>
          <w:rFonts w:ascii="Times New Roman" w:hAnsi="Times New Roman"/>
          <w:b/>
          <w:bCs/>
          <w:sz w:val="20"/>
          <w:szCs w:val="20"/>
        </w:rPr>
        <w:t>4</w:t>
      </w:r>
      <w:r w:rsidRPr="00BD2E42">
        <w:rPr>
          <w:rFonts w:ascii="Times New Roman" w:hAnsi="Times New Roman"/>
          <w:b/>
          <w:bCs/>
          <w:sz w:val="20"/>
          <w:szCs w:val="20"/>
        </w:rPr>
        <w:t xml:space="preserve">. </w:t>
      </w:r>
      <w:r w:rsidRPr="00167A42">
        <w:rPr>
          <w:rFonts w:ascii="Times New Roman" w:hAnsi="Times New Roman"/>
          <w:b/>
          <w:bCs/>
          <w:sz w:val="20"/>
          <w:szCs w:val="20"/>
        </w:rPr>
        <w:t>Сведения об объектах недвижимости, в отношении которых рассмотрены декларации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842"/>
        <w:gridCol w:w="6521"/>
      </w:tblGrid>
      <w:tr w:rsidR="00167A42" w:rsidRPr="00BD2E42" w14:paraId="3BBEC33B" w14:textId="77777777" w:rsidTr="00F06DD8">
        <w:trPr>
          <w:cantSplit/>
          <w:trHeight w:val="20"/>
          <w:tblHeader/>
        </w:trPr>
        <w:tc>
          <w:tcPr>
            <w:tcW w:w="1555" w:type="dxa"/>
          </w:tcPr>
          <w:p w14:paraId="4AB19B53" w14:textId="5D7B8EA0" w:rsidR="00167A42" w:rsidRPr="00167A42" w:rsidRDefault="00167A42" w:rsidP="00A81FFB">
            <w:pPr>
              <w:spacing w:after="0" w:line="240" w:lineRule="auto"/>
              <w:ind w:left="-152"/>
              <w:jc w:val="center"/>
              <w:rPr>
                <w:rFonts w:ascii="Times New Roman" w:hAnsi="Times New Roman"/>
                <w:b/>
                <w:sz w:val="20"/>
                <w:szCs w:val="20"/>
              </w:rPr>
            </w:pPr>
            <w:r w:rsidRPr="00167A42">
              <w:rPr>
                <w:rFonts w:ascii="Times New Roman" w:hAnsi="Times New Roman"/>
                <w:b/>
                <w:sz w:val="20"/>
                <w:szCs w:val="20"/>
              </w:rPr>
              <w:t>Отчётный период</w:t>
            </w:r>
          </w:p>
        </w:tc>
        <w:tc>
          <w:tcPr>
            <w:tcW w:w="1842" w:type="dxa"/>
            <w:vAlign w:val="center"/>
          </w:tcPr>
          <w:p w14:paraId="36851622" w14:textId="1E8BD69C" w:rsidR="00167A42" w:rsidRPr="00167A42" w:rsidRDefault="00167A42" w:rsidP="007A3C45">
            <w:pPr>
              <w:spacing w:after="0" w:line="240" w:lineRule="auto"/>
              <w:jc w:val="center"/>
              <w:rPr>
                <w:rFonts w:ascii="Times New Roman" w:hAnsi="Times New Roman"/>
                <w:b/>
                <w:sz w:val="20"/>
                <w:szCs w:val="20"/>
              </w:rPr>
            </w:pPr>
            <w:r w:rsidRPr="00167A42">
              <w:rPr>
                <w:rFonts w:ascii="Times New Roman" w:hAnsi="Times New Roman"/>
                <w:b/>
                <w:sz w:val="20"/>
                <w:szCs w:val="20"/>
              </w:rPr>
              <w:t>Кадастровый номер</w:t>
            </w:r>
          </w:p>
        </w:tc>
        <w:tc>
          <w:tcPr>
            <w:tcW w:w="6521" w:type="dxa"/>
            <w:shd w:val="clear" w:color="auto" w:fill="auto"/>
            <w:vAlign w:val="center"/>
          </w:tcPr>
          <w:p w14:paraId="4668C0F1" w14:textId="620D6268" w:rsidR="00167A42" w:rsidRPr="00BD2E42" w:rsidRDefault="00167A42" w:rsidP="00A81FFB">
            <w:pPr>
              <w:spacing w:after="0" w:line="240" w:lineRule="auto"/>
              <w:ind w:left="-152"/>
              <w:jc w:val="center"/>
              <w:rPr>
                <w:rFonts w:ascii="Times New Roman" w:hAnsi="Times New Roman"/>
                <w:b/>
                <w:sz w:val="20"/>
                <w:szCs w:val="20"/>
              </w:rPr>
            </w:pPr>
            <w:r w:rsidRPr="00167A42">
              <w:rPr>
                <w:rFonts w:ascii="Times New Roman" w:hAnsi="Times New Roman"/>
                <w:b/>
                <w:sz w:val="20"/>
                <w:szCs w:val="20"/>
              </w:rPr>
              <w:t>Адрес</w:t>
            </w:r>
          </w:p>
        </w:tc>
      </w:tr>
      <w:tr w:rsidR="00167A42" w:rsidRPr="00BD2E42" w14:paraId="60B27097" w14:textId="77777777" w:rsidTr="00F06DD8">
        <w:trPr>
          <w:cantSplit/>
          <w:trHeight w:val="20"/>
        </w:trPr>
        <w:tc>
          <w:tcPr>
            <w:tcW w:w="1555" w:type="dxa"/>
            <w:vMerge w:val="restart"/>
            <w:vAlign w:val="center"/>
          </w:tcPr>
          <w:p w14:paraId="350A36AE" w14:textId="02F8241B" w:rsidR="00167A42" w:rsidRDefault="00167A42" w:rsidP="00A81FFB">
            <w:pPr>
              <w:spacing w:after="0" w:line="240" w:lineRule="auto"/>
              <w:ind w:left="30"/>
              <w:jc w:val="center"/>
              <w:rPr>
                <w:rFonts w:ascii="Times New Roman" w:hAnsi="Times New Roman"/>
                <w:sz w:val="20"/>
                <w:szCs w:val="20"/>
              </w:rPr>
            </w:pPr>
            <w:r w:rsidRPr="00167A42">
              <w:rPr>
                <w:rFonts w:ascii="Times New Roman" w:hAnsi="Times New Roman"/>
                <w:sz w:val="20"/>
                <w:szCs w:val="20"/>
              </w:rPr>
              <w:t>4 квартал</w:t>
            </w:r>
          </w:p>
          <w:p w14:paraId="1F8737E9" w14:textId="63E07AA4" w:rsidR="00167A42" w:rsidRPr="00167A42" w:rsidRDefault="00167A42" w:rsidP="00A81FFB">
            <w:pPr>
              <w:spacing w:after="0" w:line="240" w:lineRule="auto"/>
              <w:ind w:left="30"/>
              <w:jc w:val="center"/>
              <w:rPr>
                <w:rFonts w:ascii="Times New Roman" w:hAnsi="Times New Roman"/>
                <w:sz w:val="20"/>
                <w:szCs w:val="20"/>
              </w:rPr>
            </w:pPr>
            <w:r w:rsidRPr="00167A42">
              <w:rPr>
                <w:rFonts w:ascii="Times New Roman" w:hAnsi="Times New Roman"/>
                <w:sz w:val="20"/>
                <w:szCs w:val="20"/>
              </w:rPr>
              <w:t>2021 г</w:t>
            </w:r>
            <w:r>
              <w:rPr>
                <w:rFonts w:ascii="Times New Roman" w:hAnsi="Times New Roman"/>
                <w:sz w:val="20"/>
                <w:szCs w:val="20"/>
              </w:rPr>
              <w:t>.</w:t>
            </w:r>
          </w:p>
        </w:tc>
        <w:tc>
          <w:tcPr>
            <w:tcW w:w="1842" w:type="dxa"/>
            <w:vAlign w:val="center"/>
          </w:tcPr>
          <w:p w14:paraId="14F39175" w14:textId="75B4E1A8" w:rsidR="00167A42" w:rsidRPr="00167A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13:23:0901190:54</w:t>
            </w:r>
          </w:p>
        </w:tc>
        <w:tc>
          <w:tcPr>
            <w:tcW w:w="6521" w:type="dxa"/>
            <w:shd w:val="clear" w:color="auto" w:fill="auto"/>
            <w:vAlign w:val="center"/>
          </w:tcPr>
          <w:p w14:paraId="6308B91D" w14:textId="2AAEF4D6" w:rsidR="00167A42" w:rsidRPr="00BD2E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Российская Федерация, Республика Мордовия, городской округ Саранск, город Саранск,</w:t>
            </w:r>
            <w:r>
              <w:rPr>
                <w:rFonts w:ascii="Times New Roman" w:hAnsi="Times New Roman"/>
                <w:sz w:val="20"/>
                <w:szCs w:val="20"/>
              </w:rPr>
              <w:t xml:space="preserve"> </w:t>
            </w:r>
            <w:r w:rsidRPr="00167A42">
              <w:rPr>
                <w:rFonts w:ascii="Times New Roman" w:hAnsi="Times New Roman"/>
                <w:sz w:val="20"/>
                <w:szCs w:val="20"/>
              </w:rPr>
              <w:t>улица Коммунистическая, земельный участок 32Б</w:t>
            </w:r>
          </w:p>
        </w:tc>
      </w:tr>
      <w:tr w:rsidR="00167A42" w:rsidRPr="00BD2E42" w14:paraId="447505A8" w14:textId="77777777" w:rsidTr="00F06DD8">
        <w:trPr>
          <w:cantSplit/>
          <w:trHeight w:val="20"/>
        </w:trPr>
        <w:tc>
          <w:tcPr>
            <w:tcW w:w="1555" w:type="dxa"/>
            <w:vMerge/>
          </w:tcPr>
          <w:p w14:paraId="34E803C4" w14:textId="77777777" w:rsidR="00167A42" w:rsidRPr="00167A42" w:rsidRDefault="00167A42" w:rsidP="00A81FFB">
            <w:pPr>
              <w:spacing w:after="0" w:line="240" w:lineRule="auto"/>
              <w:ind w:left="30"/>
              <w:jc w:val="both"/>
              <w:rPr>
                <w:rFonts w:ascii="Times New Roman" w:hAnsi="Times New Roman"/>
                <w:sz w:val="20"/>
                <w:szCs w:val="20"/>
              </w:rPr>
            </w:pPr>
          </w:p>
        </w:tc>
        <w:tc>
          <w:tcPr>
            <w:tcW w:w="1842" w:type="dxa"/>
            <w:vAlign w:val="center"/>
          </w:tcPr>
          <w:p w14:paraId="43E5561D" w14:textId="32139137" w:rsidR="00167A42" w:rsidRPr="00167A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13:23:0901189:33</w:t>
            </w:r>
          </w:p>
        </w:tc>
        <w:tc>
          <w:tcPr>
            <w:tcW w:w="6521" w:type="dxa"/>
            <w:shd w:val="clear" w:color="auto" w:fill="auto"/>
            <w:vAlign w:val="center"/>
          </w:tcPr>
          <w:p w14:paraId="50255D31" w14:textId="7F335F08" w:rsidR="00167A42" w:rsidRPr="00167A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Республика Мордовия, город Саранск, улица Коммунистическая, дом 50</w:t>
            </w:r>
          </w:p>
        </w:tc>
      </w:tr>
      <w:tr w:rsidR="00167A42" w:rsidRPr="00BD2E42" w14:paraId="5026FDDF" w14:textId="77777777" w:rsidTr="00F06DD8">
        <w:trPr>
          <w:cantSplit/>
          <w:trHeight w:val="20"/>
        </w:trPr>
        <w:tc>
          <w:tcPr>
            <w:tcW w:w="1555" w:type="dxa"/>
            <w:vMerge/>
          </w:tcPr>
          <w:p w14:paraId="3EA86242" w14:textId="77777777" w:rsidR="00167A42" w:rsidRPr="00167A42" w:rsidRDefault="00167A42" w:rsidP="00A81FFB">
            <w:pPr>
              <w:spacing w:after="0" w:line="240" w:lineRule="auto"/>
              <w:ind w:left="30"/>
              <w:jc w:val="both"/>
              <w:rPr>
                <w:rFonts w:ascii="Times New Roman" w:hAnsi="Times New Roman"/>
                <w:sz w:val="20"/>
                <w:szCs w:val="20"/>
              </w:rPr>
            </w:pPr>
          </w:p>
        </w:tc>
        <w:tc>
          <w:tcPr>
            <w:tcW w:w="1842" w:type="dxa"/>
            <w:vAlign w:val="center"/>
          </w:tcPr>
          <w:p w14:paraId="5CCE4EF9" w14:textId="02027EEA" w:rsidR="00167A42" w:rsidRPr="00167A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13:23:0901190:27</w:t>
            </w:r>
          </w:p>
        </w:tc>
        <w:tc>
          <w:tcPr>
            <w:tcW w:w="6521" w:type="dxa"/>
            <w:shd w:val="clear" w:color="auto" w:fill="auto"/>
            <w:vAlign w:val="center"/>
          </w:tcPr>
          <w:p w14:paraId="71B88DDB" w14:textId="10CAD762" w:rsidR="00167A42" w:rsidRPr="00167A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Российская Федерация, Республика Мордовия, городской округ Саранск, город Саранск,</w:t>
            </w:r>
            <w:r>
              <w:rPr>
                <w:rFonts w:ascii="Times New Roman" w:hAnsi="Times New Roman"/>
                <w:sz w:val="20"/>
                <w:szCs w:val="20"/>
              </w:rPr>
              <w:t xml:space="preserve"> </w:t>
            </w:r>
            <w:r w:rsidRPr="00167A42">
              <w:rPr>
                <w:rFonts w:ascii="Times New Roman" w:hAnsi="Times New Roman"/>
                <w:sz w:val="20"/>
                <w:szCs w:val="20"/>
              </w:rPr>
              <w:t>улица Коммунистическая, земельный участок 32А</w:t>
            </w:r>
          </w:p>
        </w:tc>
      </w:tr>
      <w:tr w:rsidR="00167A42" w:rsidRPr="00BD2E42" w14:paraId="74EA2C46" w14:textId="77777777" w:rsidTr="00F06DD8">
        <w:trPr>
          <w:cantSplit/>
          <w:trHeight w:val="20"/>
        </w:trPr>
        <w:tc>
          <w:tcPr>
            <w:tcW w:w="1555" w:type="dxa"/>
            <w:vMerge/>
          </w:tcPr>
          <w:p w14:paraId="3B750C5A" w14:textId="77777777" w:rsidR="00167A42" w:rsidRPr="00167A42" w:rsidRDefault="00167A42" w:rsidP="00A81FFB">
            <w:pPr>
              <w:spacing w:after="0" w:line="240" w:lineRule="auto"/>
              <w:ind w:left="30"/>
              <w:jc w:val="both"/>
              <w:rPr>
                <w:rFonts w:ascii="Times New Roman" w:hAnsi="Times New Roman"/>
                <w:sz w:val="20"/>
                <w:szCs w:val="20"/>
              </w:rPr>
            </w:pPr>
          </w:p>
        </w:tc>
        <w:tc>
          <w:tcPr>
            <w:tcW w:w="1842" w:type="dxa"/>
            <w:vAlign w:val="center"/>
          </w:tcPr>
          <w:p w14:paraId="1467A700" w14:textId="0BCF8456" w:rsidR="00167A42" w:rsidRPr="00167A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13:10:0101011:9</w:t>
            </w:r>
          </w:p>
        </w:tc>
        <w:tc>
          <w:tcPr>
            <w:tcW w:w="6521" w:type="dxa"/>
            <w:shd w:val="clear" w:color="auto" w:fill="auto"/>
            <w:vAlign w:val="center"/>
          </w:tcPr>
          <w:p w14:paraId="677E575B" w14:textId="11735B1B" w:rsidR="00167A42" w:rsidRPr="00167A42" w:rsidRDefault="00167A42"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Российская Федерация, Республика Мордовия, Ичалковский муниципальный район,</w:t>
            </w:r>
            <w:r>
              <w:rPr>
                <w:rFonts w:ascii="Times New Roman" w:hAnsi="Times New Roman"/>
                <w:sz w:val="20"/>
                <w:szCs w:val="20"/>
              </w:rPr>
              <w:t xml:space="preserve"> </w:t>
            </w:r>
            <w:proofErr w:type="spellStart"/>
            <w:r w:rsidRPr="00167A42">
              <w:rPr>
                <w:rFonts w:ascii="Times New Roman" w:hAnsi="Times New Roman"/>
                <w:sz w:val="20"/>
                <w:szCs w:val="20"/>
              </w:rPr>
              <w:t>Кемлянское</w:t>
            </w:r>
            <w:proofErr w:type="spellEnd"/>
            <w:r w:rsidRPr="00167A42">
              <w:rPr>
                <w:rFonts w:ascii="Times New Roman" w:hAnsi="Times New Roman"/>
                <w:sz w:val="20"/>
                <w:szCs w:val="20"/>
              </w:rPr>
              <w:t xml:space="preserve"> сельское поселение, село </w:t>
            </w:r>
            <w:proofErr w:type="spellStart"/>
            <w:r w:rsidRPr="00167A42">
              <w:rPr>
                <w:rFonts w:ascii="Times New Roman" w:hAnsi="Times New Roman"/>
                <w:sz w:val="20"/>
                <w:szCs w:val="20"/>
              </w:rPr>
              <w:t>Кемля</w:t>
            </w:r>
            <w:proofErr w:type="spellEnd"/>
            <w:r w:rsidRPr="00167A42">
              <w:rPr>
                <w:rFonts w:ascii="Times New Roman" w:hAnsi="Times New Roman"/>
                <w:sz w:val="20"/>
                <w:szCs w:val="20"/>
              </w:rPr>
              <w:t>, улица Советская, земельный участок 60</w:t>
            </w:r>
          </w:p>
        </w:tc>
      </w:tr>
      <w:tr w:rsidR="00A81FFB" w:rsidRPr="00BD2E42" w14:paraId="267011DB" w14:textId="77777777" w:rsidTr="00F06DD8">
        <w:trPr>
          <w:cantSplit/>
          <w:trHeight w:val="20"/>
        </w:trPr>
        <w:tc>
          <w:tcPr>
            <w:tcW w:w="1555" w:type="dxa"/>
            <w:vMerge w:val="restart"/>
            <w:vAlign w:val="center"/>
          </w:tcPr>
          <w:p w14:paraId="2FC0754F" w14:textId="77777777" w:rsidR="00A81FFB" w:rsidRDefault="00A81FFB" w:rsidP="00A81FFB">
            <w:pPr>
              <w:spacing w:after="0" w:line="240" w:lineRule="auto"/>
              <w:ind w:left="30"/>
              <w:jc w:val="center"/>
              <w:rPr>
                <w:rFonts w:ascii="Times New Roman" w:hAnsi="Times New Roman"/>
                <w:sz w:val="20"/>
                <w:szCs w:val="20"/>
              </w:rPr>
            </w:pPr>
            <w:r w:rsidRPr="00167A42">
              <w:rPr>
                <w:rFonts w:ascii="Times New Roman" w:hAnsi="Times New Roman"/>
                <w:sz w:val="20"/>
                <w:szCs w:val="20"/>
              </w:rPr>
              <w:t xml:space="preserve">1 квартал </w:t>
            </w:r>
          </w:p>
          <w:p w14:paraId="284D2DB2" w14:textId="370AADF6" w:rsidR="00A81FFB" w:rsidRPr="00167A42" w:rsidRDefault="00A81FFB" w:rsidP="00A81FFB">
            <w:pPr>
              <w:spacing w:after="0" w:line="240" w:lineRule="auto"/>
              <w:ind w:left="30"/>
              <w:jc w:val="center"/>
              <w:rPr>
                <w:rFonts w:ascii="Times New Roman" w:hAnsi="Times New Roman"/>
                <w:sz w:val="20"/>
                <w:szCs w:val="20"/>
              </w:rPr>
            </w:pPr>
            <w:r w:rsidRPr="00167A42">
              <w:rPr>
                <w:rFonts w:ascii="Times New Roman" w:hAnsi="Times New Roman"/>
                <w:sz w:val="20"/>
                <w:szCs w:val="20"/>
              </w:rPr>
              <w:t>2022 г</w:t>
            </w:r>
            <w:r>
              <w:rPr>
                <w:rFonts w:ascii="Times New Roman" w:hAnsi="Times New Roman"/>
                <w:sz w:val="20"/>
                <w:szCs w:val="20"/>
              </w:rPr>
              <w:t>.</w:t>
            </w:r>
          </w:p>
        </w:tc>
        <w:tc>
          <w:tcPr>
            <w:tcW w:w="1842" w:type="dxa"/>
            <w:vAlign w:val="center"/>
          </w:tcPr>
          <w:p w14:paraId="33DECDE5" w14:textId="39596A18" w:rsidR="00A81FFB" w:rsidRPr="00167A42" w:rsidRDefault="00A81FFB" w:rsidP="00A81FFB">
            <w:pPr>
              <w:spacing w:after="0" w:line="240" w:lineRule="auto"/>
              <w:ind w:left="30"/>
              <w:jc w:val="both"/>
              <w:rPr>
                <w:rFonts w:ascii="Times New Roman" w:hAnsi="Times New Roman"/>
                <w:sz w:val="20"/>
                <w:szCs w:val="20"/>
              </w:rPr>
            </w:pPr>
            <w:r w:rsidRPr="00167A42">
              <w:rPr>
                <w:rFonts w:ascii="Times New Roman" w:hAnsi="Times New Roman"/>
                <w:sz w:val="20"/>
                <w:szCs w:val="20"/>
              </w:rPr>
              <w:t>13:11:0101014:442</w:t>
            </w:r>
          </w:p>
        </w:tc>
        <w:tc>
          <w:tcPr>
            <w:tcW w:w="6521" w:type="dxa"/>
            <w:shd w:val="clear" w:color="auto" w:fill="auto"/>
            <w:vAlign w:val="center"/>
          </w:tcPr>
          <w:p w14:paraId="058DA7EE" w14:textId="23C0403B" w:rsidR="00A81FFB" w:rsidRPr="00167A42" w:rsidRDefault="00A81FFB" w:rsidP="00A81FFB">
            <w:pPr>
              <w:spacing w:after="0" w:line="240" w:lineRule="auto"/>
              <w:ind w:left="30"/>
              <w:jc w:val="both"/>
              <w:rPr>
                <w:rFonts w:ascii="Times New Roman" w:hAnsi="Times New Roman"/>
                <w:sz w:val="20"/>
                <w:szCs w:val="20"/>
              </w:rPr>
            </w:pPr>
            <w:r w:rsidRPr="00A81FFB">
              <w:rPr>
                <w:rFonts w:ascii="Times New Roman" w:hAnsi="Times New Roman"/>
                <w:sz w:val="20"/>
                <w:szCs w:val="20"/>
              </w:rPr>
              <w:t xml:space="preserve">Республика Мордовия, Кадошкинский район, </w:t>
            </w:r>
            <w:proofErr w:type="spellStart"/>
            <w:r w:rsidRPr="00A81FFB">
              <w:rPr>
                <w:rFonts w:ascii="Times New Roman" w:hAnsi="Times New Roman"/>
                <w:sz w:val="20"/>
                <w:szCs w:val="20"/>
              </w:rPr>
              <w:t>рп</w:t>
            </w:r>
            <w:proofErr w:type="spellEnd"/>
            <w:r w:rsidRPr="00A81FFB">
              <w:rPr>
                <w:rFonts w:ascii="Times New Roman" w:hAnsi="Times New Roman"/>
                <w:sz w:val="20"/>
                <w:szCs w:val="20"/>
              </w:rPr>
              <w:t xml:space="preserve">. </w:t>
            </w:r>
            <w:proofErr w:type="spellStart"/>
            <w:r w:rsidRPr="00A81FFB">
              <w:rPr>
                <w:rFonts w:ascii="Times New Roman" w:hAnsi="Times New Roman"/>
                <w:sz w:val="20"/>
                <w:szCs w:val="20"/>
              </w:rPr>
              <w:t>Кадошкино</w:t>
            </w:r>
            <w:proofErr w:type="spellEnd"/>
            <w:r w:rsidRPr="00A81FFB">
              <w:rPr>
                <w:rFonts w:ascii="Times New Roman" w:hAnsi="Times New Roman"/>
                <w:sz w:val="20"/>
                <w:szCs w:val="20"/>
              </w:rPr>
              <w:t>, ул.</w:t>
            </w:r>
            <w:r>
              <w:rPr>
                <w:rFonts w:ascii="Times New Roman" w:hAnsi="Times New Roman"/>
                <w:sz w:val="20"/>
                <w:szCs w:val="20"/>
              </w:rPr>
              <w:t xml:space="preserve"> </w:t>
            </w:r>
            <w:r w:rsidRPr="00A81FFB">
              <w:rPr>
                <w:rFonts w:ascii="Times New Roman" w:hAnsi="Times New Roman"/>
                <w:sz w:val="20"/>
                <w:szCs w:val="20"/>
              </w:rPr>
              <w:t>Советская, д.1а</w:t>
            </w:r>
          </w:p>
        </w:tc>
      </w:tr>
      <w:tr w:rsidR="00A81FFB" w:rsidRPr="00BD2E42" w14:paraId="12B727C4" w14:textId="77777777" w:rsidTr="00F06DD8">
        <w:trPr>
          <w:cantSplit/>
          <w:trHeight w:val="20"/>
        </w:trPr>
        <w:tc>
          <w:tcPr>
            <w:tcW w:w="1555" w:type="dxa"/>
            <w:vMerge/>
          </w:tcPr>
          <w:p w14:paraId="0B7BB888" w14:textId="77777777" w:rsidR="00A81FFB" w:rsidRPr="00167A42" w:rsidRDefault="00A81FFB" w:rsidP="00A81FFB">
            <w:pPr>
              <w:spacing w:after="0" w:line="240" w:lineRule="auto"/>
              <w:ind w:left="30"/>
              <w:jc w:val="both"/>
              <w:rPr>
                <w:rFonts w:ascii="Times New Roman" w:hAnsi="Times New Roman"/>
                <w:sz w:val="20"/>
                <w:szCs w:val="20"/>
              </w:rPr>
            </w:pPr>
          </w:p>
        </w:tc>
        <w:tc>
          <w:tcPr>
            <w:tcW w:w="1842" w:type="dxa"/>
            <w:vAlign w:val="center"/>
          </w:tcPr>
          <w:p w14:paraId="2462FAF8" w14:textId="2DF656B0" w:rsidR="00A81FFB" w:rsidRPr="00167A42" w:rsidRDefault="00A81FFB" w:rsidP="00A81FFB">
            <w:pPr>
              <w:spacing w:after="0" w:line="240" w:lineRule="auto"/>
              <w:ind w:left="30"/>
              <w:jc w:val="both"/>
              <w:rPr>
                <w:rFonts w:ascii="Times New Roman" w:hAnsi="Times New Roman"/>
                <w:sz w:val="20"/>
                <w:szCs w:val="20"/>
              </w:rPr>
            </w:pPr>
            <w:r w:rsidRPr="00A81FFB">
              <w:rPr>
                <w:rFonts w:ascii="Times New Roman" w:hAnsi="Times New Roman"/>
                <w:sz w:val="20"/>
                <w:szCs w:val="20"/>
              </w:rPr>
              <w:t>13:10:0101018:72</w:t>
            </w:r>
          </w:p>
        </w:tc>
        <w:tc>
          <w:tcPr>
            <w:tcW w:w="6521" w:type="dxa"/>
            <w:shd w:val="clear" w:color="auto" w:fill="auto"/>
            <w:vAlign w:val="center"/>
          </w:tcPr>
          <w:p w14:paraId="0442D377" w14:textId="724277A1" w:rsidR="00A81FFB" w:rsidRPr="00A81FFB" w:rsidRDefault="00A81FFB" w:rsidP="00A81FFB">
            <w:pPr>
              <w:spacing w:after="0" w:line="240" w:lineRule="auto"/>
              <w:ind w:left="30"/>
              <w:jc w:val="both"/>
              <w:rPr>
                <w:rFonts w:ascii="Times New Roman" w:hAnsi="Times New Roman"/>
                <w:sz w:val="20"/>
                <w:szCs w:val="20"/>
              </w:rPr>
            </w:pPr>
            <w:r w:rsidRPr="00A81FFB">
              <w:rPr>
                <w:rFonts w:ascii="Times New Roman" w:hAnsi="Times New Roman"/>
                <w:sz w:val="20"/>
                <w:szCs w:val="20"/>
              </w:rPr>
              <w:t xml:space="preserve">Республика Мордовия, Ичалковский район, с. </w:t>
            </w:r>
            <w:proofErr w:type="spellStart"/>
            <w:r w:rsidRPr="00A81FFB">
              <w:rPr>
                <w:rFonts w:ascii="Times New Roman" w:hAnsi="Times New Roman"/>
                <w:sz w:val="20"/>
                <w:szCs w:val="20"/>
              </w:rPr>
              <w:t>Кемля</w:t>
            </w:r>
            <w:proofErr w:type="spellEnd"/>
            <w:r w:rsidRPr="00A81FFB">
              <w:rPr>
                <w:rFonts w:ascii="Times New Roman" w:hAnsi="Times New Roman"/>
                <w:sz w:val="20"/>
                <w:szCs w:val="20"/>
              </w:rPr>
              <w:t>, ул.</w:t>
            </w:r>
            <w:r>
              <w:rPr>
                <w:rFonts w:ascii="Times New Roman" w:hAnsi="Times New Roman"/>
                <w:sz w:val="20"/>
                <w:szCs w:val="20"/>
              </w:rPr>
              <w:t xml:space="preserve"> </w:t>
            </w:r>
            <w:r w:rsidRPr="00A81FFB">
              <w:rPr>
                <w:rFonts w:ascii="Times New Roman" w:hAnsi="Times New Roman"/>
                <w:sz w:val="20"/>
                <w:szCs w:val="20"/>
              </w:rPr>
              <w:t>Ленинская, д.7</w:t>
            </w:r>
          </w:p>
        </w:tc>
      </w:tr>
      <w:tr w:rsidR="00A81FFB" w:rsidRPr="00BD2E42" w14:paraId="4A9648DF" w14:textId="77777777" w:rsidTr="00F06DD8">
        <w:trPr>
          <w:cantSplit/>
          <w:trHeight w:val="20"/>
        </w:trPr>
        <w:tc>
          <w:tcPr>
            <w:tcW w:w="1555" w:type="dxa"/>
            <w:vMerge/>
          </w:tcPr>
          <w:p w14:paraId="42505A72" w14:textId="77777777" w:rsidR="00A81FFB" w:rsidRPr="00167A42" w:rsidRDefault="00A81FFB" w:rsidP="00A81FFB">
            <w:pPr>
              <w:spacing w:after="0" w:line="240" w:lineRule="auto"/>
              <w:ind w:left="30"/>
              <w:jc w:val="both"/>
              <w:rPr>
                <w:rFonts w:ascii="Times New Roman" w:hAnsi="Times New Roman"/>
                <w:sz w:val="20"/>
                <w:szCs w:val="20"/>
              </w:rPr>
            </w:pPr>
          </w:p>
        </w:tc>
        <w:tc>
          <w:tcPr>
            <w:tcW w:w="1842" w:type="dxa"/>
            <w:vAlign w:val="center"/>
          </w:tcPr>
          <w:p w14:paraId="1FAA9185" w14:textId="1C1B116A" w:rsidR="00A81FFB" w:rsidRPr="00A81FFB" w:rsidRDefault="00A81FFB" w:rsidP="00A81FFB">
            <w:pPr>
              <w:spacing w:after="0" w:line="240" w:lineRule="auto"/>
              <w:ind w:left="30"/>
              <w:jc w:val="both"/>
              <w:rPr>
                <w:rFonts w:ascii="Times New Roman" w:hAnsi="Times New Roman"/>
                <w:sz w:val="20"/>
                <w:szCs w:val="20"/>
              </w:rPr>
            </w:pPr>
            <w:r w:rsidRPr="00A81FFB">
              <w:rPr>
                <w:rFonts w:ascii="Times New Roman" w:hAnsi="Times New Roman"/>
                <w:sz w:val="20"/>
                <w:szCs w:val="20"/>
              </w:rPr>
              <w:t>13:21:0101002:113</w:t>
            </w:r>
          </w:p>
        </w:tc>
        <w:tc>
          <w:tcPr>
            <w:tcW w:w="6521" w:type="dxa"/>
            <w:shd w:val="clear" w:color="auto" w:fill="auto"/>
            <w:vAlign w:val="center"/>
          </w:tcPr>
          <w:p w14:paraId="6D9D6771" w14:textId="5A273DDE" w:rsidR="00A81FFB" w:rsidRPr="00A81FFB" w:rsidRDefault="00A81FFB" w:rsidP="00A81FFB">
            <w:pPr>
              <w:spacing w:after="0" w:line="240" w:lineRule="auto"/>
              <w:ind w:left="30"/>
              <w:jc w:val="both"/>
              <w:rPr>
                <w:rFonts w:ascii="Times New Roman" w:hAnsi="Times New Roman"/>
                <w:sz w:val="20"/>
                <w:szCs w:val="20"/>
              </w:rPr>
            </w:pPr>
            <w:r w:rsidRPr="00A81FFB">
              <w:rPr>
                <w:rFonts w:ascii="Times New Roman" w:hAnsi="Times New Roman"/>
                <w:sz w:val="20"/>
                <w:szCs w:val="20"/>
              </w:rPr>
              <w:t xml:space="preserve">Республика Мордовия, Торбеевский район, </w:t>
            </w:r>
            <w:proofErr w:type="spellStart"/>
            <w:r w:rsidRPr="00A81FFB">
              <w:rPr>
                <w:rFonts w:ascii="Times New Roman" w:hAnsi="Times New Roman"/>
                <w:sz w:val="20"/>
                <w:szCs w:val="20"/>
              </w:rPr>
              <w:t>рп</w:t>
            </w:r>
            <w:proofErr w:type="spellEnd"/>
            <w:r w:rsidRPr="00A81FFB">
              <w:rPr>
                <w:rFonts w:ascii="Times New Roman" w:hAnsi="Times New Roman"/>
                <w:sz w:val="20"/>
                <w:szCs w:val="20"/>
              </w:rPr>
              <w:t>. Торбеево, ул.</w:t>
            </w:r>
            <w:r>
              <w:rPr>
                <w:rFonts w:ascii="Times New Roman" w:hAnsi="Times New Roman"/>
                <w:sz w:val="20"/>
                <w:szCs w:val="20"/>
              </w:rPr>
              <w:t xml:space="preserve"> </w:t>
            </w:r>
            <w:r w:rsidRPr="00A81FFB">
              <w:rPr>
                <w:rFonts w:ascii="Times New Roman" w:hAnsi="Times New Roman"/>
                <w:sz w:val="20"/>
                <w:szCs w:val="20"/>
              </w:rPr>
              <w:t>Водная, д.19</w:t>
            </w:r>
          </w:p>
        </w:tc>
      </w:tr>
    </w:tbl>
    <w:p w14:paraId="510048F5" w14:textId="77777777" w:rsidR="00167A42" w:rsidRDefault="00167A42" w:rsidP="00167A42">
      <w:pPr>
        <w:widowControl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p w14:paraId="1B50A384" w14:textId="30FAA4C1" w:rsidR="00A81FFB" w:rsidRPr="00A81FFB" w:rsidRDefault="00A81FFB" w:rsidP="00A81FFB">
      <w:pPr>
        <w:tabs>
          <w:tab w:val="left" w:pos="6990"/>
        </w:tabs>
        <w:spacing w:after="0" w:line="240" w:lineRule="auto"/>
        <w:ind w:firstLine="709"/>
        <w:jc w:val="both"/>
        <w:rPr>
          <w:rFonts w:ascii="Times New Roman" w:hAnsi="Times New Roman" w:cs="Times New Roman"/>
          <w:sz w:val="24"/>
          <w:szCs w:val="24"/>
        </w:rPr>
      </w:pPr>
      <w:r w:rsidRPr="00A81FFB">
        <w:rPr>
          <w:rFonts w:ascii="Times New Roman" w:hAnsi="Times New Roman" w:cs="Times New Roman"/>
          <w:sz w:val="24"/>
          <w:szCs w:val="24"/>
        </w:rPr>
        <w:t>Информация, содержащаяся в перечисленных декларациях, изучена, проанализирована, использована в той части, в которой устанавливаются характеристики объектов оценки, либо определяются значения ценообразующих факторов, использованные при определении кадастровой стоимости.</w:t>
      </w:r>
    </w:p>
    <w:p w14:paraId="6098BAFC" w14:textId="77777777" w:rsidR="00A81FFB" w:rsidRPr="00A81FFB" w:rsidRDefault="00A81FFB" w:rsidP="00A81FFB">
      <w:pPr>
        <w:keepNext/>
        <w:keepLines/>
        <w:numPr>
          <w:ilvl w:val="1"/>
          <w:numId w:val="2"/>
        </w:numPr>
        <w:suppressAutoHyphens/>
        <w:autoSpaceDN w:val="0"/>
        <w:spacing w:before="240" w:after="120" w:line="240" w:lineRule="auto"/>
        <w:ind w:left="0" w:firstLine="0"/>
        <w:jc w:val="both"/>
        <w:textAlignment w:val="baseline"/>
        <w:outlineLvl w:val="1"/>
        <w:rPr>
          <w:rFonts w:ascii="Times New Roman" w:eastAsiaTheme="majorEastAsia" w:hAnsi="Times New Roman" w:cs="Times New Roman"/>
          <w:b/>
          <w:sz w:val="24"/>
          <w:szCs w:val="24"/>
        </w:rPr>
      </w:pPr>
      <w:bookmarkStart w:id="62" w:name="_Toc6902159"/>
      <w:bookmarkStart w:id="63" w:name="_Toc6909531"/>
      <w:bookmarkStart w:id="64" w:name="_Toc8980663"/>
      <w:bookmarkStart w:id="65" w:name="_Toc43217088"/>
      <w:bookmarkStart w:id="66" w:name="_Toc107218106"/>
      <w:r w:rsidRPr="00A81FFB">
        <w:rPr>
          <w:rFonts w:ascii="Times New Roman" w:eastAsiaTheme="majorEastAsia" w:hAnsi="Times New Roman" w:cs="Times New Roman"/>
          <w:b/>
          <w:sz w:val="24"/>
          <w:szCs w:val="24"/>
        </w:rPr>
        <w:t>Сведения о работниках бюджетного учреждения, непосредственно осуществивших определение кадастровой стоимости, привлекаемых к определению кадастровой стоимости, руководителе бюджетного учреждения</w:t>
      </w:r>
      <w:bookmarkEnd w:id="62"/>
      <w:bookmarkEnd w:id="63"/>
      <w:bookmarkEnd w:id="64"/>
      <w:bookmarkEnd w:id="65"/>
      <w:bookmarkEnd w:id="66"/>
    </w:p>
    <w:p w14:paraId="613C214A" w14:textId="093A1CB6" w:rsidR="00A81FFB" w:rsidRPr="00A81FFB" w:rsidRDefault="00A81FFB" w:rsidP="00E10A27">
      <w:pPr>
        <w:suppressAutoHyphens/>
        <w:autoSpaceDN w:val="0"/>
        <w:spacing w:before="240" w:after="120" w:line="240" w:lineRule="auto"/>
        <w:ind w:right="-142" w:firstLine="709"/>
        <w:jc w:val="both"/>
        <w:textAlignment w:val="baseline"/>
        <w:rPr>
          <w:rFonts w:ascii="Times New Roman" w:eastAsiaTheme="majorEastAsia" w:hAnsi="Times New Roman" w:cs="Times New Roman"/>
          <w:b/>
          <w:iCs/>
          <w:sz w:val="24"/>
          <w:szCs w:val="24"/>
        </w:rPr>
      </w:pPr>
      <w:r w:rsidRPr="00A81FFB">
        <w:rPr>
          <w:rFonts w:ascii="Times New Roman" w:eastAsiaTheme="majorEastAsia" w:hAnsi="Times New Roman" w:cs="Times New Roman"/>
          <w:b/>
          <w:iCs/>
          <w:sz w:val="24"/>
          <w:szCs w:val="24"/>
        </w:rPr>
        <w:t xml:space="preserve">Сведения о руководителе ГБУ РМ </w:t>
      </w:r>
      <w:r w:rsidR="00D86661">
        <w:rPr>
          <w:rFonts w:ascii="Times New Roman" w:eastAsiaTheme="majorEastAsia" w:hAnsi="Times New Roman" w:cs="Times New Roman"/>
          <w:b/>
          <w:iCs/>
          <w:sz w:val="24"/>
          <w:szCs w:val="24"/>
        </w:rPr>
        <w:t>«</w:t>
      </w:r>
      <w:r w:rsidRPr="00A81FFB">
        <w:rPr>
          <w:rFonts w:ascii="Times New Roman" w:eastAsiaTheme="majorEastAsia" w:hAnsi="Times New Roman" w:cs="Times New Roman"/>
          <w:b/>
          <w:iCs/>
          <w:sz w:val="24"/>
          <w:szCs w:val="24"/>
        </w:rPr>
        <w:t>Фонд имущества</w:t>
      </w:r>
      <w:r w:rsidR="00D86661">
        <w:rPr>
          <w:rFonts w:ascii="Times New Roman" w:eastAsiaTheme="majorEastAsia" w:hAnsi="Times New Roman" w:cs="Times New Roman"/>
          <w:b/>
          <w:iCs/>
          <w:sz w:val="24"/>
          <w:szCs w:val="24"/>
        </w:rPr>
        <w:t>»</w:t>
      </w:r>
      <w:r w:rsidRPr="00A81FFB">
        <w:rPr>
          <w:rFonts w:ascii="Times New Roman" w:eastAsiaTheme="majorEastAsia" w:hAnsi="Times New Roman" w:cs="Times New Roman"/>
          <w:b/>
          <w:iCs/>
          <w:sz w:val="24"/>
          <w:szCs w:val="24"/>
        </w:rPr>
        <w:t xml:space="preserve">: </w:t>
      </w:r>
    </w:p>
    <w:p w14:paraId="5AD5EB2C" w14:textId="26A0B3B9" w:rsidR="00A81FFB" w:rsidRPr="00A81FFB" w:rsidRDefault="00A81FFB" w:rsidP="00A81FFB">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81FFB">
        <w:rPr>
          <w:rFonts w:ascii="Times New Roman" w:eastAsia="Calibri" w:hAnsi="Times New Roman" w:cs="Times New Roman"/>
          <w:b/>
          <w:bCs/>
          <w:iCs/>
          <w:sz w:val="24"/>
          <w:szCs w:val="24"/>
        </w:rPr>
        <w:t>Моисеева Ирина Михайловна</w:t>
      </w:r>
      <w:r w:rsidRPr="00A81FFB">
        <w:rPr>
          <w:rFonts w:ascii="Times New Roman" w:eastAsia="Calibri" w:hAnsi="Times New Roman" w:cs="Times New Roman"/>
          <w:i/>
          <w:sz w:val="24"/>
          <w:szCs w:val="24"/>
        </w:rPr>
        <w:t xml:space="preserve"> </w:t>
      </w:r>
      <w:r w:rsidRPr="00A81FFB">
        <w:rPr>
          <w:rFonts w:ascii="Times New Roman" w:eastAsia="Calibri" w:hAnsi="Times New Roman" w:cs="Times New Roman"/>
          <w:sz w:val="24"/>
          <w:szCs w:val="24"/>
        </w:rPr>
        <w:t xml:space="preserve">– директор ГБУ РМ </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Фонд имущества</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 xml:space="preserve">. </w:t>
      </w:r>
    </w:p>
    <w:p w14:paraId="5BABE846" w14:textId="5B440DDE" w:rsidR="00A81FFB" w:rsidRPr="00A81FFB"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 xml:space="preserve">Диплом о высшем образовании: ВСА 0363218 от 25.06.2005 Государственное образовательное учреждение высшего профессионального образования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Мордовский государственный университет им Н.П. Огарева</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xml:space="preserve"> Специальность: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Бухгалтерский учет, анализ и аудит</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w:t>
      </w:r>
    </w:p>
    <w:p w14:paraId="6CFAB7D8" w14:textId="31009FB7" w:rsidR="00A81FFB" w:rsidRPr="00A81FFB"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 xml:space="preserve">Диплом о профессиональной переподготовке: № 642409799451 от 30.06.2019 </w:t>
      </w:r>
      <w:bookmarkStart w:id="67" w:name="_Hlk105576719"/>
      <w:r w:rsidRPr="00A81FFB">
        <w:rPr>
          <w:rFonts w:ascii="Times New Roman" w:eastAsia="Calibri" w:hAnsi="Times New Roman" w:cs="Times New Roman"/>
          <w:iCs/>
          <w:sz w:val="24"/>
          <w:szCs w:val="24"/>
        </w:rPr>
        <w:t xml:space="preserve">Частное учреждение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xml:space="preserve">Образовательная организация дополнительного профессионального образования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Международная академия экспертизы и оценки</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xml:space="preserve">, программа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Государственная кадастровая оценка</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w:t>
      </w:r>
      <w:bookmarkEnd w:id="67"/>
    </w:p>
    <w:p w14:paraId="10B7C6ED" w14:textId="497AE388" w:rsidR="00E10A27" w:rsidRDefault="00E10A27" w:rsidP="00F06DD8">
      <w:pPr>
        <w:suppressAutoHyphens/>
        <w:autoSpaceDN w:val="0"/>
        <w:spacing w:before="120" w:after="120" w:line="240" w:lineRule="auto"/>
        <w:ind w:firstLine="709"/>
        <w:jc w:val="both"/>
        <w:textAlignment w:val="baseline"/>
        <w:rPr>
          <w:rFonts w:ascii="Times New Roman" w:eastAsiaTheme="majorEastAsia" w:hAnsi="Times New Roman" w:cs="Times New Roman"/>
          <w:b/>
          <w:iCs/>
          <w:sz w:val="24"/>
          <w:szCs w:val="24"/>
        </w:rPr>
      </w:pPr>
      <w:r w:rsidRPr="00E10A27">
        <w:rPr>
          <w:rFonts w:ascii="Times New Roman" w:eastAsiaTheme="majorEastAsia" w:hAnsi="Times New Roman" w:cs="Times New Roman"/>
          <w:b/>
          <w:iCs/>
          <w:sz w:val="24"/>
          <w:szCs w:val="24"/>
        </w:rPr>
        <w:lastRenderedPageBreak/>
        <w:t xml:space="preserve">Сведения о работниках ГБУ РМ </w:t>
      </w:r>
      <w:r w:rsidR="00D86661">
        <w:rPr>
          <w:rFonts w:ascii="Times New Roman" w:eastAsiaTheme="majorEastAsia" w:hAnsi="Times New Roman" w:cs="Times New Roman"/>
          <w:b/>
          <w:iCs/>
          <w:sz w:val="24"/>
          <w:szCs w:val="24"/>
        </w:rPr>
        <w:t>«</w:t>
      </w:r>
      <w:r w:rsidRPr="00E10A27">
        <w:rPr>
          <w:rFonts w:ascii="Times New Roman" w:eastAsiaTheme="majorEastAsia" w:hAnsi="Times New Roman" w:cs="Times New Roman"/>
          <w:b/>
          <w:iCs/>
          <w:sz w:val="24"/>
          <w:szCs w:val="24"/>
        </w:rPr>
        <w:t>Фонд имущества</w:t>
      </w:r>
      <w:r w:rsidR="00D86661">
        <w:rPr>
          <w:rFonts w:ascii="Times New Roman" w:eastAsiaTheme="majorEastAsia" w:hAnsi="Times New Roman" w:cs="Times New Roman"/>
          <w:b/>
          <w:iCs/>
          <w:sz w:val="24"/>
          <w:szCs w:val="24"/>
        </w:rPr>
        <w:t>»</w:t>
      </w:r>
      <w:r w:rsidRPr="00E10A27">
        <w:rPr>
          <w:rFonts w:ascii="Times New Roman" w:eastAsiaTheme="majorEastAsia" w:hAnsi="Times New Roman" w:cs="Times New Roman"/>
          <w:b/>
          <w:iCs/>
          <w:sz w:val="24"/>
          <w:szCs w:val="24"/>
        </w:rPr>
        <w:t>, непосредственно осуществивших определение кадастровой стоимости:</w:t>
      </w:r>
    </w:p>
    <w:p w14:paraId="172450F4" w14:textId="4795B543" w:rsidR="00B64832" w:rsidRPr="00A81FFB" w:rsidRDefault="00B64832" w:rsidP="00B64832">
      <w:pPr>
        <w:tabs>
          <w:tab w:val="left" w:pos="993"/>
        </w:tabs>
        <w:suppressAutoHyphens/>
        <w:autoSpaceDN w:val="0"/>
        <w:spacing w:after="0" w:line="240" w:lineRule="auto"/>
        <w:ind w:left="709"/>
        <w:jc w:val="both"/>
        <w:textAlignment w:val="baseline"/>
        <w:rPr>
          <w:rFonts w:ascii="Times New Roman" w:eastAsia="Calibri" w:hAnsi="Times New Roman" w:cs="Times New Roman"/>
          <w:sz w:val="24"/>
          <w:szCs w:val="24"/>
        </w:rPr>
      </w:pPr>
      <w:r w:rsidRPr="00A81FFB">
        <w:rPr>
          <w:rFonts w:ascii="Times New Roman" w:eastAsia="Calibri" w:hAnsi="Times New Roman" w:cs="Times New Roman"/>
          <w:b/>
          <w:bCs/>
          <w:iCs/>
          <w:sz w:val="24"/>
          <w:szCs w:val="24"/>
        </w:rPr>
        <w:t>Сайгин Сергей Николаевич</w:t>
      </w:r>
      <w:r w:rsidRPr="00A81FFB">
        <w:rPr>
          <w:rFonts w:ascii="Times New Roman" w:eastAsia="Calibri" w:hAnsi="Times New Roman" w:cs="Times New Roman"/>
          <w:iCs/>
          <w:sz w:val="24"/>
          <w:szCs w:val="24"/>
        </w:rPr>
        <w:t xml:space="preserve"> – заместитель </w:t>
      </w:r>
      <w:r w:rsidRPr="00A81FFB">
        <w:rPr>
          <w:rFonts w:ascii="Times New Roman" w:eastAsia="Calibri" w:hAnsi="Times New Roman" w:cs="Times New Roman"/>
          <w:sz w:val="24"/>
          <w:szCs w:val="24"/>
        </w:rPr>
        <w:t xml:space="preserve">директора ГБУ РМ </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Фонд имущества</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w:t>
      </w:r>
    </w:p>
    <w:p w14:paraId="67426FD6" w14:textId="163EF56B" w:rsidR="00B64832" w:rsidRPr="00A81FFB" w:rsidRDefault="00B64832" w:rsidP="00B64832">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Диплом о высшем образовании</w:t>
      </w:r>
      <w:r>
        <w:rPr>
          <w:rFonts w:ascii="Times New Roman" w:eastAsia="Calibri" w:hAnsi="Times New Roman" w:cs="Times New Roman"/>
          <w:iCs/>
          <w:sz w:val="24"/>
          <w:szCs w:val="24"/>
        </w:rPr>
        <w:t xml:space="preserve"> ВСВ 0031763 18.06.2004 </w:t>
      </w:r>
      <w:r w:rsidRPr="00A81FFB">
        <w:rPr>
          <w:rFonts w:ascii="Times New Roman" w:eastAsia="Calibri" w:hAnsi="Times New Roman" w:cs="Times New Roman"/>
          <w:iCs/>
          <w:sz w:val="24"/>
          <w:szCs w:val="24"/>
        </w:rPr>
        <w:t xml:space="preserve">Государственное образовательное учреждение высшего профессионального образования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Мордовский государственный университет им Н.П. Огарева</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xml:space="preserve"> Специальность:</w:t>
      </w:r>
      <w:r>
        <w:rPr>
          <w:rFonts w:ascii="Times New Roman" w:eastAsia="Calibri" w:hAnsi="Times New Roman" w:cs="Times New Roman"/>
          <w:iCs/>
          <w:sz w:val="24"/>
          <w:szCs w:val="24"/>
        </w:rPr>
        <w:t xml:space="preserve"> </w:t>
      </w:r>
      <w:r w:rsidR="00D86661">
        <w:rPr>
          <w:rFonts w:ascii="Times New Roman" w:eastAsia="Calibri" w:hAnsi="Times New Roman" w:cs="Times New Roman"/>
          <w:iCs/>
          <w:sz w:val="24"/>
          <w:szCs w:val="24"/>
        </w:rPr>
        <w:t>«</w:t>
      </w:r>
      <w:r>
        <w:rPr>
          <w:rFonts w:ascii="Times New Roman" w:eastAsia="Calibri" w:hAnsi="Times New Roman" w:cs="Times New Roman"/>
          <w:iCs/>
          <w:sz w:val="24"/>
          <w:szCs w:val="24"/>
        </w:rPr>
        <w:t>Юриспруденция</w:t>
      </w:r>
      <w:r w:rsidR="00D86661">
        <w:rPr>
          <w:rFonts w:ascii="Times New Roman" w:eastAsia="Calibri" w:hAnsi="Times New Roman" w:cs="Times New Roman"/>
          <w:iCs/>
          <w:sz w:val="24"/>
          <w:szCs w:val="24"/>
        </w:rPr>
        <w:t>»</w:t>
      </w:r>
      <w:r>
        <w:rPr>
          <w:rFonts w:ascii="Times New Roman" w:eastAsia="Calibri" w:hAnsi="Times New Roman" w:cs="Times New Roman"/>
          <w:iCs/>
          <w:sz w:val="24"/>
          <w:szCs w:val="24"/>
        </w:rPr>
        <w:t>.</w:t>
      </w:r>
    </w:p>
    <w:p w14:paraId="7AC964B7" w14:textId="769FF5D6" w:rsidR="00B64832" w:rsidRPr="00EA19D3" w:rsidRDefault="00B64832" w:rsidP="00B64832">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EA19D3">
        <w:rPr>
          <w:rFonts w:ascii="Times New Roman" w:eastAsia="Calibri" w:hAnsi="Times New Roman" w:cs="Times New Roman"/>
          <w:iCs/>
          <w:sz w:val="24"/>
          <w:szCs w:val="24"/>
        </w:rPr>
        <w:t xml:space="preserve">Диплом о профессиональной переподготовке: 642412838301 от 29.01.2021 Частное учреждение </w:t>
      </w:r>
      <w:r w:rsidR="00D86661">
        <w:rPr>
          <w:rFonts w:ascii="Times New Roman" w:eastAsia="Calibri" w:hAnsi="Times New Roman" w:cs="Times New Roman"/>
          <w:iCs/>
          <w:sz w:val="24"/>
          <w:szCs w:val="24"/>
        </w:rPr>
        <w:t>«</w:t>
      </w:r>
      <w:r w:rsidRPr="00EA19D3">
        <w:rPr>
          <w:rFonts w:ascii="Times New Roman" w:eastAsia="Calibri" w:hAnsi="Times New Roman" w:cs="Times New Roman"/>
          <w:iCs/>
          <w:sz w:val="24"/>
          <w:szCs w:val="24"/>
        </w:rPr>
        <w:t xml:space="preserve">Образовательная организация дополнительного профессионального образования </w:t>
      </w:r>
      <w:r w:rsidR="00D86661">
        <w:rPr>
          <w:rFonts w:ascii="Times New Roman" w:eastAsia="Calibri" w:hAnsi="Times New Roman" w:cs="Times New Roman"/>
          <w:iCs/>
          <w:sz w:val="24"/>
          <w:szCs w:val="24"/>
        </w:rPr>
        <w:t>«</w:t>
      </w:r>
      <w:r w:rsidRPr="00EA19D3">
        <w:rPr>
          <w:rFonts w:ascii="Times New Roman" w:eastAsia="Calibri" w:hAnsi="Times New Roman" w:cs="Times New Roman"/>
          <w:iCs/>
          <w:sz w:val="24"/>
          <w:szCs w:val="24"/>
        </w:rPr>
        <w:t>Международная академия экспертизы и оценки</w:t>
      </w:r>
      <w:r w:rsidR="00D86661">
        <w:rPr>
          <w:rFonts w:ascii="Times New Roman" w:eastAsia="Calibri" w:hAnsi="Times New Roman" w:cs="Times New Roman"/>
          <w:iCs/>
          <w:sz w:val="24"/>
          <w:szCs w:val="24"/>
        </w:rPr>
        <w:t>»</w:t>
      </w:r>
      <w:r w:rsidRPr="00EA19D3">
        <w:rPr>
          <w:rFonts w:ascii="Times New Roman" w:eastAsia="Calibri" w:hAnsi="Times New Roman" w:cs="Times New Roman"/>
          <w:iCs/>
          <w:sz w:val="24"/>
          <w:szCs w:val="24"/>
        </w:rPr>
        <w:t xml:space="preserve">, программа </w:t>
      </w:r>
      <w:r w:rsidR="00D86661">
        <w:rPr>
          <w:rFonts w:ascii="Times New Roman" w:eastAsia="Calibri" w:hAnsi="Times New Roman" w:cs="Times New Roman"/>
          <w:iCs/>
          <w:sz w:val="24"/>
          <w:szCs w:val="24"/>
        </w:rPr>
        <w:t>«</w:t>
      </w:r>
      <w:r w:rsidRPr="00EA19D3">
        <w:rPr>
          <w:rFonts w:ascii="Times New Roman" w:eastAsia="Calibri" w:hAnsi="Times New Roman" w:cs="Times New Roman"/>
          <w:iCs/>
          <w:sz w:val="24"/>
          <w:szCs w:val="24"/>
        </w:rPr>
        <w:t>Государственная кадастровая оценка</w:t>
      </w:r>
      <w:r w:rsidR="00D86661">
        <w:rPr>
          <w:rFonts w:ascii="Times New Roman" w:eastAsia="Calibri" w:hAnsi="Times New Roman" w:cs="Times New Roman"/>
          <w:iCs/>
          <w:sz w:val="24"/>
          <w:szCs w:val="24"/>
        </w:rPr>
        <w:t>»</w:t>
      </w:r>
      <w:r w:rsidRPr="00EA19D3">
        <w:rPr>
          <w:rFonts w:ascii="Times New Roman" w:eastAsia="Calibri" w:hAnsi="Times New Roman" w:cs="Times New Roman"/>
          <w:iCs/>
          <w:sz w:val="24"/>
          <w:szCs w:val="24"/>
        </w:rPr>
        <w:t>.</w:t>
      </w:r>
    </w:p>
    <w:p w14:paraId="6C686741" w14:textId="5A5A6184" w:rsidR="00A81FFB" w:rsidRPr="00A81FFB" w:rsidRDefault="00A81FFB" w:rsidP="003D53F7">
      <w:pPr>
        <w:suppressAutoHyphens/>
        <w:autoSpaceDN w:val="0"/>
        <w:spacing w:before="120" w:after="0" w:line="240" w:lineRule="auto"/>
        <w:ind w:firstLine="709"/>
        <w:jc w:val="both"/>
        <w:textAlignment w:val="baseline"/>
        <w:rPr>
          <w:rFonts w:ascii="Times New Roman" w:eastAsia="Calibri" w:hAnsi="Times New Roman" w:cs="Times New Roman"/>
          <w:iCs/>
          <w:sz w:val="24"/>
          <w:szCs w:val="24"/>
        </w:rPr>
      </w:pPr>
      <w:proofErr w:type="spellStart"/>
      <w:r w:rsidRPr="00A81FFB">
        <w:rPr>
          <w:rFonts w:ascii="Times New Roman" w:eastAsia="Calibri" w:hAnsi="Times New Roman" w:cs="Times New Roman"/>
          <w:b/>
          <w:bCs/>
          <w:sz w:val="24"/>
          <w:szCs w:val="24"/>
        </w:rPr>
        <w:t>Сургаева</w:t>
      </w:r>
      <w:proofErr w:type="spellEnd"/>
      <w:r w:rsidRPr="00A81FFB">
        <w:rPr>
          <w:rFonts w:ascii="Times New Roman" w:eastAsia="Calibri" w:hAnsi="Times New Roman" w:cs="Times New Roman"/>
          <w:b/>
          <w:bCs/>
          <w:sz w:val="24"/>
          <w:szCs w:val="24"/>
        </w:rPr>
        <w:t xml:space="preserve"> Татьяна Викторовна</w:t>
      </w:r>
      <w:r w:rsidRPr="00A81FFB">
        <w:rPr>
          <w:rFonts w:ascii="Times New Roman" w:eastAsia="Calibri" w:hAnsi="Times New Roman" w:cs="Times New Roman"/>
          <w:iCs/>
          <w:sz w:val="24"/>
          <w:szCs w:val="24"/>
        </w:rPr>
        <w:t xml:space="preserve"> – начальник отдела кадастровой оценки и мониторинга рынка недвижимости.</w:t>
      </w:r>
    </w:p>
    <w:p w14:paraId="7C4E078B" w14:textId="77777777" w:rsidR="00A81FFB" w:rsidRPr="00A81FFB" w:rsidRDefault="00A81FFB" w:rsidP="00A81FFB">
      <w:pPr>
        <w:suppressAutoHyphens/>
        <w:autoSpaceDN w:val="0"/>
        <w:spacing w:after="0" w:line="240" w:lineRule="auto"/>
        <w:ind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Стаж работы в оценочной деятельности – с 2014 г.</w:t>
      </w:r>
    </w:p>
    <w:p w14:paraId="58846518" w14:textId="4AD09140" w:rsidR="00A81FFB" w:rsidRPr="00A81FFB" w:rsidRDefault="00A81FFB" w:rsidP="00A56E1F">
      <w:pPr>
        <w:numPr>
          <w:ilvl w:val="0"/>
          <w:numId w:val="11"/>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A81FFB">
        <w:rPr>
          <w:rFonts w:ascii="Times New Roman" w:eastAsia="Calibri" w:hAnsi="Times New Roman" w:cs="Times New Roman"/>
          <w:sz w:val="24"/>
          <w:szCs w:val="24"/>
        </w:rPr>
        <w:t>Диплом о высшем образовании: КУ №22051 от 22.06.2013</w:t>
      </w:r>
      <w:r w:rsidR="006D21EB">
        <w:rPr>
          <w:rFonts w:ascii="Times New Roman" w:eastAsia="Calibri" w:hAnsi="Times New Roman" w:cs="Times New Roman"/>
          <w:sz w:val="24"/>
          <w:szCs w:val="24"/>
        </w:rPr>
        <w:t xml:space="preserve"> </w:t>
      </w:r>
      <w:r w:rsidRPr="00A81FFB">
        <w:rPr>
          <w:rFonts w:ascii="Times New Roman" w:eastAsia="Calibri" w:hAnsi="Times New Roman" w:cs="Times New Roman"/>
          <w:sz w:val="24"/>
          <w:szCs w:val="24"/>
        </w:rPr>
        <w:t xml:space="preserve">Федеральное государственное бюджетное образовательное учреждение высшего профессионального образования </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Мордовский государственный университет им. Н.П. Огарева</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 Специальность: Финансы и кредит.</w:t>
      </w:r>
    </w:p>
    <w:p w14:paraId="6A271E76" w14:textId="310E995E" w:rsidR="00A81FFB" w:rsidRPr="00A81FFB" w:rsidRDefault="00A81FFB" w:rsidP="00A56E1F">
      <w:pPr>
        <w:numPr>
          <w:ilvl w:val="0"/>
          <w:numId w:val="11"/>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A81FFB">
        <w:rPr>
          <w:rFonts w:ascii="Times New Roman" w:eastAsia="Calibri" w:hAnsi="Times New Roman" w:cs="Times New Roman"/>
          <w:sz w:val="24"/>
          <w:szCs w:val="24"/>
        </w:rPr>
        <w:t xml:space="preserve">Диплом о профессиональной переподготовке 582400059581 от 31.05.2014 г. Федеральное государственное бюджетное учреждение высшего профессионального образования </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Пензенский государственный университет архитектуры и строительства</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 xml:space="preserve">, квалификация </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Оценка стоимости предприятия (бизнеса)</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w:t>
      </w:r>
    </w:p>
    <w:p w14:paraId="79C87F69" w14:textId="5D3C387C" w:rsidR="00A81FFB" w:rsidRPr="00A81FFB" w:rsidRDefault="00A81FFB" w:rsidP="00A56E1F">
      <w:pPr>
        <w:numPr>
          <w:ilvl w:val="0"/>
          <w:numId w:val="11"/>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A81FFB">
        <w:rPr>
          <w:rFonts w:ascii="Times New Roman" w:eastAsia="Calibri" w:hAnsi="Times New Roman" w:cs="Times New Roman"/>
          <w:sz w:val="24"/>
          <w:szCs w:val="24"/>
        </w:rPr>
        <w:t xml:space="preserve">Квалификационный аттестат в области оценочной деятельности №025625-1 от 22.07.2021 по направлению: </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Оценка недвижимости</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 Действителен до 22.07.2024</w:t>
      </w:r>
      <w:r w:rsidR="006D21EB">
        <w:rPr>
          <w:rFonts w:ascii="Times New Roman" w:eastAsia="Calibri" w:hAnsi="Times New Roman" w:cs="Times New Roman"/>
          <w:sz w:val="24"/>
          <w:szCs w:val="24"/>
        </w:rPr>
        <w:t>.</w:t>
      </w:r>
    </w:p>
    <w:p w14:paraId="1BCCEA97" w14:textId="77777777" w:rsidR="00A81FFB" w:rsidRPr="00314B06" w:rsidRDefault="00A81FFB" w:rsidP="003D53F7">
      <w:pPr>
        <w:suppressAutoHyphens/>
        <w:autoSpaceDN w:val="0"/>
        <w:spacing w:before="120" w:after="0" w:line="240" w:lineRule="auto"/>
        <w:ind w:firstLine="709"/>
        <w:jc w:val="both"/>
        <w:textAlignment w:val="baseline"/>
        <w:rPr>
          <w:rFonts w:ascii="Times New Roman" w:eastAsia="Calibri" w:hAnsi="Times New Roman" w:cs="Times New Roman"/>
          <w:sz w:val="24"/>
          <w:szCs w:val="24"/>
        </w:rPr>
      </w:pPr>
      <w:r w:rsidRPr="00314B06">
        <w:rPr>
          <w:rFonts w:ascii="Times New Roman" w:eastAsia="Calibri" w:hAnsi="Times New Roman" w:cs="Times New Roman"/>
          <w:b/>
          <w:bCs/>
          <w:iCs/>
          <w:sz w:val="24"/>
          <w:szCs w:val="24"/>
        </w:rPr>
        <w:t>Любезнова Наталья Сергеевна</w:t>
      </w:r>
      <w:r w:rsidRPr="00314B06">
        <w:rPr>
          <w:rFonts w:ascii="Times New Roman" w:eastAsia="Calibri" w:hAnsi="Times New Roman" w:cs="Times New Roman"/>
          <w:i/>
          <w:sz w:val="24"/>
          <w:szCs w:val="24"/>
        </w:rPr>
        <w:t xml:space="preserve"> </w:t>
      </w:r>
      <w:r w:rsidRPr="00314B06">
        <w:rPr>
          <w:rFonts w:ascii="Times New Roman" w:eastAsia="Calibri" w:hAnsi="Times New Roman" w:cs="Times New Roman"/>
          <w:sz w:val="24"/>
          <w:szCs w:val="24"/>
        </w:rPr>
        <w:t>– заместитель начальника отдела кадастровой оценки и мониторинга рынка недвижимости.</w:t>
      </w:r>
    </w:p>
    <w:p w14:paraId="1F5057AF" w14:textId="77777777" w:rsidR="00A81FFB" w:rsidRPr="00314B06" w:rsidRDefault="00A81FFB" w:rsidP="00A81FFB">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314B06">
        <w:rPr>
          <w:rFonts w:ascii="Times New Roman" w:eastAsia="Calibri" w:hAnsi="Times New Roman" w:cs="Times New Roman"/>
          <w:sz w:val="24"/>
          <w:szCs w:val="24"/>
        </w:rPr>
        <w:t>Стаж работы в оценочной деятельности – с 2013 г.</w:t>
      </w:r>
    </w:p>
    <w:p w14:paraId="68408A39" w14:textId="65C1A6B2" w:rsidR="00A81FFB" w:rsidRPr="00314B06"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314B06">
        <w:rPr>
          <w:rFonts w:ascii="Times New Roman" w:eastAsia="Calibri" w:hAnsi="Times New Roman" w:cs="Times New Roman"/>
          <w:iCs/>
          <w:sz w:val="24"/>
          <w:szCs w:val="24"/>
        </w:rPr>
        <w:t>Диплом о высшем образовании: ВСА №0985869, рег. №96 от 01.07.2009</w:t>
      </w:r>
      <w:r w:rsidR="006D21EB">
        <w:rPr>
          <w:rFonts w:ascii="Times New Roman" w:eastAsia="Calibri" w:hAnsi="Times New Roman" w:cs="Times New Roman"/>
          <w:iCs/>
          <w:sz w:val="24"/>
          <w:szCs w:val="24"/>
        </w:rPr>
        <w:t xml:space="preserve"> </w:t>
      </w:r>
      <w:r w:rsidRPr="00314B06">
        <w:rPr>
          <w:rFonts w:ascii="Times New Roman" w:eastAsia="Calibri" w:hAnsi="Times New Roman" w:cs="Times New Roman"/>
          <w:iCs/>
          <w:sz w:val="24"/>
          <w:szCs w:val="24"/>
        </w:rPr>
        <w:t xml:space="preserve">Государственное образовательное учреждение высшего профессионального образования </w:t>
      </w:r>
      <w:r w:rsidR="00D86661">
        <w:rPr>
          <w:rFonts w:ascii="Times New Roman" w:eastAsia="Calibri" w:hAnsi="Times New Roman" w:cs="Times New Roman"/>
          <w:iCs/>
          <w:sz w:val="24"/>
          <w:szCs w:val="24"/>
        </w:rPr>
        <w:t>«</w:t>
      </w:r>
      <w:r w:rsidRPr="00314B06">
        <w:rPr>
          <w:rFonts w:ascii="Times New Roman" w:eastAsia="Calibri" w:hAnsi="Times New Roman" w:cs="Times New Roman"/>
          <w:iCs/>
          <w:sz w:val="24"/>
          <w:szCs w:val="24"/>
        </w:rPr>
        <w:t>Мордовский государственный университет им. Н.П. Огарева</w:t>
      </w:r>
      <w:r w:rsidR="00D86661">
        <w:rPr>
          <w:rFonts w:ascii="Times New Roman" w:eastAsia="Calibri" w:hAnsi="Times New Roman" w:cs="Times New Roman"/>
          <w:iCs/>
          <w:sz w:val="24"/>
          <w:szCs w:val="24"/>
        </w:rPr>
        <w:t>»</w:t>
      </w:r>
      <w:r w:rsidRPr="00314B06">
        <w:rPr>
          <w:rFonts w:ascii="Times New Roman" w:eastAsia="Calibri" w:hAnsi="Times New Roman" w:cs="Times New Roman"/>
          <w:iCs/>
          <w:sz w:val="24"/>
          <w:szCs w:val="24"/>
        </w:rPr>
        <w:t xml:space="preserve">. Специальность: Экономика и управление на предприятии (в аграрном производстве). </w:t>
      </w:r>
    </w:p>
    <w:p w14:paraId="5E9DA78D" w14:textId="0B03B218" w:rsidR="00314B06" w:rsidRPr="00314B06" w:rsidRDefault="00314B06" w:rsidP="00314B06">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314B06">
        <w:rPr>
          <w:rFonts w:ascii="Times New Roman" w:eastAsia="Calibri" w:hAnsi="Times New Roman" w:cs="Times New Roman"/>
          <w:sz w:val="24"/>
          <w:szCs w:val="24"/>
        </w:rPr>
        <w:t>Диплом о профессиональной переподготовке 772400403987 от 07.02.2014</w:t>
      </w:r>
      <w:r w:rsidR="0014725A">
        <w:rPr>
          <w:rFonts w:ascii="Times New Roman" w:eastAsia="Calibri" w:hAnsi="Times New Roman" w:cs="Times New Roman"/>
          <w:sz w:val="24"/>
          <w:szCs w:val="24"/>
        </w:rPr>
        <w:t xml:space="preserve"> </w:t>
      </w:r>
      <w:r w:rsidRPr="00314B06">
        <w:rPr>
          <w:rFonts w:ascii="Times New Roman" w:eastAsia="Calibri" w:hAnsi="Times New Roman" w:cs="Times New Roman"/>
          <w:sz w:val="24"/>
          <w:szCs w:val="24"/>
        </w:rPr>
        <w:t xml:space="preserve">НОУ ВПО </w:t>
      </w:r>
      <w:r w:rsidR="00D86661">
        <w:rPr>
          <w:rFonts w:ascii="Times New Roman" w:eastAsia="Calibri" w:hAnsi="Times New Roman" w:cs="Times New Roman"/>
          <w:sz w:val="24"/>
          <w:szCs w:val="24"/>
        </w:rPr>
        <w:t>«</w:t>
      </w:r>
      <w:r w:rsidRPr="00314B06">
        <w:rPr>
          <w:rFonts w:ascii="Times New Roman" w:eastAsia="Calibri" w:hAnsi="Times New Roman" w:cs="Times New Roman"/>
          <w:sz w:val="24"/>
          <w:szCs w:val="24"/>
        </w:rPr>
        <w:t xml:space="preserve">Московский финансово-промышленный университет </w:t>
      </w:r>
      <w:r w:rsidR="00D86661">
        <w:rPr>
          <w:rFonts w:ascii="Times New Roman" w:eastAsia="Calibri" w:hAnsi="Times New Roman" w:cs="Times New Roman"/>
          <w:sz w:val="24"/>
          <w:szCs w:val="24"/>
        </w:rPr>
        <w:t>«</w:t>
      </w:r>
      <w:r w:rsidRPr="00314B06">
        <w:rPr>
          <w:rFonts w:ascii="Times New Roman" w:eastAsia="Calibri" w:hAnsi="Times New Roman" w:cs="Times New Roman"/>
          <w:sz w:val="24"/>
          <w:szCs w:val="24"/>
        </w:rPr>
        <w:t>Синергия</w:t>
      </w:r>
      <w:r w:rsidR="00D86661">
        <w:rPr>
          <w:rFonts w:ascii="Times New Roman" w:eastAsia="Calibri" w:hAnsi="Times New Roman" w:cs="Times New Roman"/>
          <w:sz w:val="24"/>
          <w:szCs w:val="24"/>
        </w:rPr>
        <w:t>»</w:t>
      </w:r>
      <w:r w:rsidRPr="00314B06">
        <w:rPr>
          <w:rFonts w:ascii="Times New Roman" w:eastAsia="Calibri" w:hAnsi="Times New Roman" w:cs="Times New Roman"/>
          <w:sz w:val="24"/>
          <w:szCs w:val="24"/>
        </w:rPr>
        <w:t xml:space="preserve">, квалификация </w:t>
      </w:r>
      <w:r w:rsidR="00D86661">
        <w:rPr>
          <w:rFonts w:ascii="Times New Roman" w:eastAsia="Calibri" w:hAnsi="Times New Roman" w:cs="Times New Roman"/>
          <w:sz w:val="24"/>
          <w:szCs w:val="24"/>
        </w:rPr>
        <w:t>«</w:t>
      </w:r>
      <w:r w:rsidRPr="00314B06">
        <w:rPr>
          <w:rFonts w:ascii="Times New Roman" w:eastAsia="Calibri" w:hAnsi="Times New Roman" w:cs="Times New Roman"/>
          <w:sz w:val="24"/>
          <w:szCs w:val="24"/>
        </w:rPr>
        <w:t>Оценка стоимости предприятия (бизнеса)</w:t>
      </w:r>
      <w:r w:rsidR="00D86661">
        <w:rPr>
          <w:rFonts w:ascii="Times New Roman" w:eastAsia="Calibri" w:hAnsi="Times New Roman" w:cs="Times New Roman"/>
          <w:sz w:val="24"/>
          <w:szCs w:val="24"/>
        </w:rPr>
        <w:t>»</w:t>
      </w:r>
      <w:r w:rsidRPr="00314B06">
        <w:rPr>
          <w:rFonts w:ascii="Times New Roman" w:eastAsia="Calibri" w:hAnsi="Times New Roman" w:cs="Times New Roman"/>
          <w:sz w:val="24"/>
          <w:szCs w:val="24"/>
        </w:rPr>
        <w:t>.</w:t>
      </w:r>
    </w:p>
    <w:p w14:paraId="0F0388A6" w14:textId="14810C05" w:rsidR="00A81FFB" w:rsidRPr="00314B06"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314B06">
        <w:rPr>
          <w:rFonts w:ascii="Times New Roman" w:eastAsia="Calibri" w:hAnsi="Times New Roman" w:cs="Times New Roman"/>
          <w:sz w:val="24"/>
          <w:szCs w:val="24"/>
        </w:rPr>
        <w:t xml:space="preserve">Квалификационный аттестат в области оценочной деятельности №018096-1 от 21.08.2020 по направлению: </w:t>
      </w:r>
      <w:r w:rsidR="00D86661">
        <w:rPr>
          <w:rFonts w:ascii="Times New Roman" w:eastAsia="Calibri" w:hAnsi="Times New Roman" w:cs="Times New Roman"/>
          <w:sz w:val="24"/>
          <w:szCs w:val="24"/>
        </w:rPr>
        <w:t>«</w:t>
      </w:r>
      <w:r w:rsidRPr="00314B06">
        <w:rPr>
          <w:rFonts w:ascii="Times New Roman" w:eastAsia="Calibri" w:hAnsi="Times New Roman" w:cs="Times New Roman"/>
          <w:sz w:val="24"/>
          <w:szCs w:val="24"/>
        </w:rPr>
        <w:t>Оценка недвижимости</w:t>
      </w:r>
      <w:r w:rsidR="00D86661">
        <w:rPr>
          <w:rFonts w:ascii="Times New Roman" w:eastAsia="Calibri" w:hAnsi="Times New Roman" w:cs="Times New Roman"/>
          <w:sz w:val="24"/>
          <w:szCs w:val="24"/>
        </w:rPr>
        <w:t>»</w:t>
      </w:r>
      <w:r w:rsidRPr="00314B06">
        <w:rPr>
          <w:rFonts w:ascii="Times New Roman" w:eastAsia="Calibri" w:hAnsi="Times New Roman" w:cs="Times New Roman"/>
          <w:sz w:val="24"/>
          <w:szCs w:val="24"/>
        </w:rPr>
        <w:t>. Действителен до 21.08.2023 г.</w:t>
      </w:r>
    </w:p>
    <w:p w14:paraId="681621BB" w14:textId="6E55DAF0" w:rsidR="00A81FFB" w:rsidRPr="00A81FFB" w:rsidRDefault="00A81FFB" w:rsidP="003D53F7">
      <w:pPr>
        <w:tabs>
          <w:tab w:val="left" w:pos="993"/>
        </w:tabs>
        <w:suppressAutoHyphens/>
        <w:autoSpaceDN w:val="0"/>
        <w:spacing w:before="120" w:after="0" w:line="240" w:lineRule="auto"/>
        <w:ind w:firstLine="709"/>
        <w:jc w:val="both"/>
        <w:textAlignment w:val="baseline"/>
        <w:rPr>
          <w:rFonts w:ascii="Times New Roman" w:eastAsia="Calibri" w:hAnsi="Times New Roman" w:cs="Times New Roman"/>
          <w:sz w:val="24"/>
          <w:szCs w:val="24"/>
        </w:rPr>
      </w:pPr>
      <w:proofErr w:type="spellStart"/>
      <w:r w:rsidRPr="00A81FFB">
        <w:rPr>
          <w:rFonts w:ascii="Times New Roman" w:eastAsia="Calibri" w:hAnsi="Times New Roman" w:cs="Times New Roman"/>
          <w:b/>
          <w:bCs/>
          <w:iCs/>
          <w:sz w:val="24"/>
          <w:szCs w:val="24"/>
        </w:rPr>
        <w:t>Шайдуллина</w:t>
      </w:r>
      <w:proofErr w:type="spellEnd"/>
      <w:r w:rsidRPr="00A81FFB">
        <w:rPr>
          <w:rFonts w:ascii="Times New Roman" w:eastAsia="Calibri" w:hAnsi="Times New Roman" w:cs="Times New Roman"/>
          <w:b/>
          <w:bCs/>
          <w:iCs/>
          <w:sz w:val="24"/>
          <w:szCs w:val="24"/>
        </w:rPr>
        <w:t xml:space="preserve"> Г</w:t>
      </w:r>
      <w:r w:rsidR="001E1950">
        <w:rPr>
          <w:rFonts w:ascii="Times New Roman" w:eastAsia="Calibri" w:hAnsi="Times New Roman" w:cs="Times New Roman"/>
          <w:b/>
          <w:bCs/>
          <w:iCs/>
          <w:sz w:val="24"/>
          <w:szCs w:val="24"/>
        </w:rPr>
        <w:t>у</w:t>
      </w:r>
      <w:r w:rsidRPr="00A81FFB">
        <w:rPr>
          <w:rFonts w:ascii="Times New Roman" w:eastAsia="Calibri" w:hAnsi="Times New Roman" w:cs="Times New Roman"/>
          <w:b/>
          <w:bCs/>
          <w:iCs/>
          <w:sz w:val="24"/>
          <w:szCs w:val="24"/>
        </w:rPr>
        <w:t xml:space="preserve">зель </w:t>
      </w:r>
      <w:proofErr w:type="spellStart"/>
      <w:r w:rsidRPr="00A81FFB">
        <w:rPr>
          <w:rFonts w:ascii="Times New Roman" w:eastAsia="Calibri" w:hAnsi="Times New Roman" w:cs="Times New Roman"/>
          <w:b/>
          <w:bCs/>
          <w:iCs/>
          <w:sz w:val="24"/>
          <w:szCs w:val="24"/>
        </w:rPr>
        <w:t>Наиловна</w:t>
      </w:r>
      <w:proofErr w:type="spellEnd"/>
      <w:r w:rsidRPr="00A81FFB">
        <w:rPr>
          <w:rFonts w:ascii="Times New Roman" w:eastAsia="Calibri" w:hAnsi="Times New Roman" w:cs="Times New Roman"/>
          <w:b/>
          <w:bCs/>
          <w:iCs/>
          <w:sz w:val="24"/>
          <w:szCs w:val="24"/>
        </w:rPr>
        <w:t xml:space="preserve"> – </w:t>
      </w:r>
      <w:r w:rsidRPr="00A81FFB">
        <w:rPr>
          <w:rFonts w:ascii="Times New Roman" w:eastAsia="Calibri" w:hAnsi="Times New Roman" w:cs="Times New Roman"/>
          <w:iCs/>
          <w:sz w:val="24"/>
          <w:szCs w:val="24"/>
        </w:rPr>
        <w:t xml:space="preserve">оценщик 1 категории </w:t>
      </w:r>
      <w:r w:rsidRPr="00A81FFB">
        <w:rPr>
          <w:rFonts w:ascii="Times New Roman" w:eastAsia="Calibri" w:hAnsi="Times New Roman" w:cs="Times New Roman"/>
          <w:sz w:val="24"/>
          <w:szCs w:val="24"/>
        </w:rPr>
        <w:t>отдела кадастровой оценки</w:t>
      </w:r>
      <w:r w:rsidR="00E10A27">
        <w:rPr>
          <w:rFonts w:ascii="Times New Roman" w:eastAsia="Calibri" w:hAnsi="Times New Roman" w:cs="Times New Roman"/>
          <w:sz w:val="24"/>
          <w:szCs w:val="24"/>
        </w:rPr>
        <w:t xml:space="preserve"> </w:t>
      </w:r>
      <w:r w:rsidRPr="00A81FFB">
        <w:rPr>
          <w:rFonts w:ascii="Times New Roman" w:eastAsia="Calibri" w:hAnsi="Times New Roman" w:cs="Times New Roman"/>
          <w:sz w:val="24"/>
          <w:szCs w:val="24"/>
        </w:rPr>
        <w:t>и мониторинга рынка недвижимости.</w:t>
      </w:r>
    </w:p>
    <w:p w14:paraId="34190203" w14:textId="77777777" w:rsidR="00A81FFB" w:rsidRPr="00A81FFB" w:rsidRDefault="00A81FFB" w:rsidP="00A81FFB">
      <w:pPr>
        <w:tabs>
          <w:tab w:val="left" w:pos="993"/>
        </w:tabs>
        <w:suppressAutoHyphens/>
        <w:autoSpaceDN w:val="0"/>
        <w:spacing w:after="0" w:line="240" w:lineRule="auto"/>
        <w:ind w:left="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Стаж работы в оценочной деятельности</w:t>
      </w:r>
      <w:r w:rsidRPr="00A81FFB">
        <w:rPr>
          <w:rFonts w:ascii="Times New Roman" w:eastAsia="Calibri" w:hAnsi="Times New Roman" w:cs="Times New Roman"/>
          <w:b/>
          <w:bCs/>
          <w:iCs/>
          <w:sz w:val="24"/>
          <w:szCs w:val="24"/>
        </w:rPr>
        <w:t xml:space="preserve"> –</w:t>
      </w:r>
      <w:r w:rsidRPr="00A81FFB">
        <w:rPr>
          <w:rFonts w:ascii="Times New Roman" w:eastAsia="Calibri" w:hAnsi="Times New Roman" w:cs="Times New Roman"/>
          <w:iCs/>
          <w:sz w:val="24"/>
          <w:szCs w:val="24"/>
        </w:rPr>
        <w:t xml:space="preserve"> с 2010 г.</w:t>
      </w:r>
    </w:p>
    <w:p w14:paraId="3E6F0954" w14:textId="5990E4E5" w:rsidR="00A81FFB" w:rsidRPr="00A81FFB"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 xml:space="preserve">Диплом о высшем образовании: ВБА №0189017, рег. №1134 от 30.06.2009 Государственное образовательное учреждение высшего профессионального образования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Самарский государственный экономический университет</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Специальность: Экономика.</w:t>
      </w:r>
    </w:p>
    <w:p w14:paraId="44C5A5FF" w14:textId="0A32CFDE" w:rsidR="00A81FFB" w:rsidRPr="00A81FFB"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Диплом магистра: Н №01681, рег. №292 от 01.08.2011</w:t>
      </w:r>
      <w:r w:rsidR="0014725A">
        <w:rPr>
          <w:rFonts w:ascii="Times New Roman" w:eastAsia="Calibri" w:hAnsi="Times New Roman" w:cs="Times New Roman"/>
          <w:iCs/>
          <w:sz w:val="24"/>
          <w:szCs w:val="24"/>
        </w:rPr>
        <w:t xml:space="preserve"> </w:t>
      </w:r>
      <w:r w:rsidRPr="00A81FFB">
        <w:rPr>
          <w:rFonts w:ascii="Times New Roman" w:eastAsia="Calibri" w:hAnsi="Times New Roman" w:cs="Times New Roman"/>
          <w:iCs/>
          <w:sz w:val="24"/>
          <w:szCs w:val="24"/>
        </w:rPr>
        <w:t xml:space="preserve">Государственное образовательное учреждение высшего профессионального образования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Мордовский государственный университет им. Н.П. Огарёва</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Направление подготовки: Менеджмент. Квалификация: магистр.</w:t>
      </w:r>
    </w:p>
    <w:p w14:paraId="6D7DF03D" w14:textId="584BD491" w:rsidR="00A81FFB" w:rsidRPr="00A81FFB"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Диплом о профессиональной переподготовке ПП-</w:t>
      </w:r>
      <w:r w:rsidRPr="00A81FFB">
        <w:rPr>
          <w:rFonts w:ascii="Times New Roman" w:eastAsia="Calibri" w:hAnsi="Times New Roman" w:cs="Times New Roman"/>
          <w:iCs/>
          <w:sz w:val="24"/>
          <w:szCs w:val="24"/>
          <w:lang w:val="en-US"/>
        </w:rPr>
        <w:t>I</w:t>
      </w:r>
      <w:r w:rsidRPr="00A81FFB">
        <w:rPr>
          <w:rFonts w:ascii="Times New Roman" w:eastAsia="Calibri" w:hAnsi="Times New Roman" w:cs="Times New Roman"/>
          <w:iCs/>
          <w:sz w:val="24"/>
          <w:szCs w:val="24"/>
        </w:rPr>
        <w:t xml:space="preserve"> №417076 от 06.07.2009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Самарский государственный экономический университет</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xml:space="preserve">, квалификация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Оценка стоимости предприятия (бизнеса)</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w:t>
      </w:r>
    </w:p>
    <w:p w14:paraId="2611A9A3" w14:textId="6766CB60" w:rsidR="00A81FFB" w:rsidRPr="00A81FFB" w:rsidRDefault="00A81FFB" w:rsidP="003D53F7">
      <w:pPr>
        <w:suppressAutoHyphens/>
        <w:autoSpaceDN w:val="0"/>
        <w:spacing w:before="240" w:after="120" w:line="240" w:lineRule="auto"/>
        <w:ind w:firstLine="709"/>
        <w:jc w:val="both"/>
        <w:textAlignment w:val="baseline"/>
        <w:rPr>
          <w:rFonts w:ascii="Times New Roman" w:eastAsia="Calibri" w:hAnsi="Times New Roman" w:cs="Times New Roman"/>
          <w:b/>
          <w:bCs/>
          <w:iCs/>
          <w:sz w:val="24"/>
          <w:szCs w:val="24"/>
        </w:rPr>
      </w:pPr>
      <w:r w:rsidRPr="00A81FFB">
        <w:rPr>
          <w:rFonts w:ascii="Times New Roman" w:eastAsiaTheme="majorEastAsia" w:hAnsi="Times New Roman" w:cs="Times New Roman"/>
          <w:b/>
          <w:iCs/>
          <w:sz w:val="24"/>
          <w:szCs w:val="24"/>
        </w:rPr>
        <w:lastRenderedPageBreak/>
        <w:t>Сведения о работниках ГБУ </w:t>
      </w:r>
      <w:proofErr w:type="gramStart"/>
      <w:r w:rsidRPr="00A81FFB">
        <w:rPr>
          <w:rFonts w:ascii="Times New Roman" w:eastAsiaTheme="majorEastAsia" w:hAnsi="Times New Roman" w:cs="Times New Roman"/>
          <w:b/>
          <w:iCs/>
          <w:sz w:val="24"/>
          <w:szCs w:val="24"/>
        </w:rPr>
        <w:t>РМ </w:t>
      </w:r>
      <w:r w:rsidR="00D86661">
        <w:rPr>
          <w:rFonts w:ascii="Times New Roman" w:eastAsiaTheme="majorEastAsia" w:hAnsi="Times New Roman" w:cs="Times New Roman"/>
          <w:b/>
          <w:iCs/>
          <w:sz w:val="24"/>
          <w:szCs w:val="24"/>
        </w:rPr>
        <w:t>»</w:t>
      </w:r>
      <w:r w:rsidRPr="00A81FFB">
        <w:rPr>
          <w:rFonts w:ascii="Times New Roman" w:eastAsiaTheme="majorEastAsia" w:hAnsi="Times New Roman" w:cs="Times New Roman"/>
          <w:b/>
          <w:iCs/>
          <w:sz w:val="24"/>
          <w:szCs w:val="24"/>
        </w:rPr>
        <w:t>Фонд</w:t>
      </w:r>
      <w:proofErr w:type="gramEnd"/>
      <w:r w:rsidRPr="00A81FFB">
        <w:rPr>
          <w:rFonts w:ascii="Times New Roman" w:eastAsiaTheme="majorEastAsia" w:hAnsi="Times New Roman" w:cs="Times New Roman"/>
          <w:b/>
          <w:iCs/>
          <w:sz w:val="24"/>
          <w:szCs w:val="24"/>
        </w:rPr>
        <w:t> имущества</w:t>
      </w:r>
      <w:r w:rsidR="00D86661">
        <w:rPr>
          <w:rFonts w:ascii="Times New Roman" w:eastAsiaTheme="majorEastAsia" w:hAnsi="Times New Roman" w:cs="Times New Roman"/>
          <w:b/>
          <w:iCs/>
          <w:sz w:val="24"/>
          <w:szCs w:val="24"/>
        </w:rPr>
        <w:t>»</w:t>
      </w:r>
      <w:r w:rsidRPr="00A81FFB">
        <w:rPr>
          <w:rFonts w:ascii="Times New Roman" w:eastAsiaTheme="majorEastAsia" w:hAnsi="Times New Roman" w:cs="Times New Roman"/>
          <w:b/>
          <w:iCs/>
          <w:sz w:val="24"/>
          <w:szCs w:val="24"/>
        </w:rPr>
        <w:t>, привлекаемых к определению кадастровой стоимости:</w:t>
      </w:r>
      <w:r w:rsidRPr="00A81FFB">
        <w:rPr>
          <w:rFonts w:ascii="Times New Roman" w:eastAsia="Calibri" w:hAnsi="Times New Roman" w:cs="Times New Roman"/>
          <w:b/>
          <w:bCs/>
          <w:iCs/>
          <w:sz w:val="24"/>
          <w:szCs w:val="24"/>
        </w:rPr>
        <w:t xml:space="preserve"> </w:t>
      </w:r>
    </w:p>
    <w:p w14:paraId="09E4E5D8" w14:textId="7541F166" w:rsidR="00062BDA" w:rsidRPr="00A81FFB" w:rsidRDefault="00062BDA" w:rsidP="00062BDA">
      <w:pPr>
        <w:tabs>
          <w:tab w:val="left" w:pos="993"/>
        </w:tabs>
        <w:suppressAutoHyphens/>
        <w:autoSpaceDN w:val="0"/>
        <w:spacing w:before="120" w:after="0" w:line="240" w:lineRule="auto"/>
        <w:ind w:left="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b/>
          <w:bCs/>
          <w:iCs/>
          <w:sz w:val="24"/>
          <w:szCs w:val="24"/>
        </w:rPr>
        <w:t>Тимофеева Ирина Владимировна</w:t>
      </w:r>
      <w:r w:rsidRPr="00A81FFB">
        <w:rPr>
          <w:rFonts w:ascii="Times New Roman" w:eastAsia="Calibri" w:hAnsi="Times New Roman" w:cs="Times New Roman"/>
          <w:i/>
          <w:sz w:val="24"/>
          <w:szCs w:val="24"/>
        </w:rPr>
        <w:t xml:space="preserve"> </w:t>
      </w:r>
      <w:r w:rsidRPr="00A81FFB">
        <w:rPr>
          <w:rFonts w:ascii="Times New Roman" w:eastAsia="Calibri" w:hAnsi="Times New Roman" w:cs="Times New Roman"/>
          <w:sz w:val="24"/>
          <w:szCs w:val="24"/>
        </w:rPr>
        <w:t xml:space="preserve">– консультант в сфере кадастровой оценки. </w:t>
      </w:r>
    </w:p>
    <w:p w14:paraId="2D524771" w14:textId="77777777" w:rsidR="00062BDA" w:rsidRPr="00A81FFB" w:rsidRDefault="00062BDA" w:rsidP="00062BDA">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81FFB">
        <w:rPr>
          <w:rFonts w:ascii="Times New Roman" w:eastAsia="Calibri" w:hAnsi="Times New Roman" w:cs="Times New Roman"/>
          <w:sz w:val="24"/>
          <w:szCs w:val="24"/>
        </w:rPr>
        <w:t xml:space="preserve">Стаж работы в оценочной деятельности – с 2021 года. </w:t>
      </w:r>
    </w:p>
    <w:p w14:paraId="488B87D3" w14:textId="2DC8D20C" w:rsidR="00062BDA" w:rsidRPr="00A81FFB" w:rsidRDefault="00062BDA" w:rsidP="00062BDA">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 xml:space="preserve">Диплом бакалавра: 101318 0866807 от 02.07.2018 Федеральное государственное бюджетное образовательное учреждение высшего образования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Национальный исследовательский Мордовский государственный университет им. Н.П. Огарева</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Направление подготовки: 21.03.02 Землеустройство и кадастры. Квалификация: бакалавр.</w:t>
      </w:r>
    </w:p>
    <w:p w14:paraId="2BE69853" w14:textId="3DEF1F5D" w:rsidR="00062BDA" w:rsidRPr="00A81FFB" w:rsidRDefault="00062BDA" w:rsidP="00062BDA">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Диплом магистра: 101318 1095647 от 02.07.2020</w:t>
      </w:r>
      <w:r w:rsidR="0014725A">
        <w:rPr>
          <w:rFonts w:ascii="Times New Roman" w:eastAsia="Calibri" w:hAnsi="Times New Roman" w:cs="Times New Roman"/>
          <w:iCs/>
          <w:sz w:val="24"/>
          <w:szCs w:val="24"/>
        </w:rPr>
        <w:t xml:space="preserve"> </w:t>
      </w:r>
      <w:r w:rsidRPr="00A81FFB">
        <w:rPr>
          <w:rFonts w:ascii="Times New Roman" w:eastAsia="Calibri" w:hAnsi="Times New Roman" w:cs="Times New Roman"/>
          <w:iCs/>
          <w:sz w:val="24"/>
          <w:szCs w:val="24"/>
        </w:rPr>
        <w:t xml:space="preserve">Федеральное государственное бюджетное образовательное учреждение высшего образования </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Национальный исследовательский Мордовский государственный университет им. Н.П. Огарева</w:t>
      </w:r>
      <w:r w:rsidR="00D86661">
        <w:rPr>
          <w:rFonts w:ascii="Times New Roman" w:eastAsia="Calibri" w:hAnsi="Times New Roman" w:cs="Times New Roman"/>
          <w:iCs/>
          <w:sz w:val="24"/>
          <w:szCs w:val="24"/>
        </w:rPr>
        <w:t>»</w:t>
      </w:r>
      <w:r w:rsidRPr="00A81FFB">
        <w:rPr>
          <w:rFonts w:ascii="Times New Roman" w:eastAsia="Calibri" w:hAnsi="Times New Roman" w:cs="Times New Roman"/>
          <w:iCs/>
          <w:sz w:val="24"/>
          <w:szCs w:val="24"/>
        </w:rPr>
        <w:t>. Направление подготовки: 21.04.02 Землеустройство и кадастры</w:t>
      </w:r>
      <w:bookmarkStart w:id="68" w:name="_Hlk104968263"/>
      <w:r w:rsidRPr="00A81FFB">
        <w:rPr>
          <w:rFonts w:ascii="Times New Roman" w:eastAsia="Calibri" w:hAnsi="Times New Roman" w:cs="Times New Roman"/>
          <w:iCs/>
          <w:sz w:val="24"/>
          <w:szCs w:val="24"/>
        </w:rPr>
        <w:t>. Квалификация: магистр</w:t>
      </w:r>
      <w:bookmarkEnd w:id="68"/>
      <w:r w:rsidRPr="00A81FFB">
        <w:rPr>
          <w:rFonts w:ascii="Times New Roman" w:eastAsia="Calibri" w:hAnsi="Times New Roman" w:cs="Times New Roman"/>
          <w:iCs/>
          <w:sz w:val="24"/>
          <w:szCs w:val="24"/>
        </w:rPr>
        <w:t>.</w:t>
      </w:r>
    </w:p>
    <w:p w14:paraId="0EA5961A" w14:textId="1050AB24" w:rsidR="00A81FFB" w:rsidRPr="00A81FFB" w:rsidRDefault="00A81FFB" w:rsidP="00A81FFB">
      <w:pPr>
        <w:suppressAutoHyphens/>
        <w:autoSpaceDN w:val="0"/>
        <w:spacing w:after="0" w:line="240" w:lineRule="auto"/>
        <w:ind w:firstLine="709"/>
        <w:jc w:val="both"/>
        <w:textAlignment w:val="baseline"/>
        <w:rPr>
          <w:rFonts w:ascii="Times New Roman" w:eastAsia="Calibri" w:hAnsi="Times New Roman" w:cs="Times New Roman"/>
          <w:sz w:val="24"/>
          <w:szCs w:val="24"/>
        </w:rPr>
      </w:pPr>
      <w:proofErr w:type="spellStart"/>
      <w:r w:rsidRPr="00A81FFB">
        <w:rPr>
          <w:rFonts w:ascii="Times New Roman" w:eastAsia="Calibri" w:hAnsi="Times New Roman" w:cs="Times New Roman"/>
          <w:b/>
          <w:bCs/>
          <w:iCs/>
          <w:sz w:val="24"/>
          <w:szCs w:val="24"/>
        </w:rPr>
        <w:t>Касымкина</w:t>
      </w:r>
      <w:proofErr w:type="spellEnd"/>
      <w:r w:rsidRPr="00A81FFB">
        <w:rPr>
          <w:rFonts w:ascii="Times New Roman" w:eastAsia="Calibri" w:hAnsi="Times New Roman" w:cs="Times New Roman"/>
          <w:b/>
          <w:bCs/>
          <w:iCs/>
          <w:sz w:val="24"/>
          <w:szCs w:val="24"/>
        </w:rPr>
        <w:t xml:space="preserve"> Юлия Александровна</w:t>
      </w:r>
      <w:r w:rsidRPr="00A81FFB">
        <w:rPr>
          <w:rFonts w:ascii="Times New Roman" w:eastAsia="Calibri" w:hAnsi="Times New Roman" w:cs="Times New Roman"/>
          <w:i/>
          <w:sz w:val="24"/>
          <w:szCs w:val="24"/>
        </w:rPr>
        <w:t xml:space="preserve"> –</w:t>
      </w:r>
      <w:r w:rsidRPr="00A81FFB">
        <w:rPr>
          <w:rFonts w:ascii="Times New Roman" w:eastAsia="Calibri" w:hAnsi="Times New Roman" w:cs="Times New Roman"/>
          <w:sz w:val="24"/>
          <w:szCs w:val="24"/>
        </w:rPr>
        <w:t xml:space="preserve"> консультант в сфере кадастровой оценки.</w:t>
      </w:r>
    </w:p>
    <w:p w14:paraId="017C2CA8" w14:textId="77777777" w:rsidR="00A81FFB" w:rsidRPr="00A81FFB" w:rsidRDefault="00A81FFB" w:rsidP="00A81FFB">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81FFB">
        <w:rPr>
          <w:rFonts w:ascii="Times New Roman" w:eastAsia="Calibri" w:hAnsi="Times New Roman" w:cs="Times New Roman"/>
          <w:sz w:val="24"/>
          <w:szCs w:val="24"/>
        </w:rPr>
        <w:t xml:space="preserve">Стаж работы в оценочной деятельности – с 2022 г. </w:t>
      </w:r>
    </w:p>
    <w:p w14:paraId="13C9C7E8" w14:textId="15DB7562" w:rsidR="00A81FFB" w:rsidRPr="00A81FFB" w:rsidRDefault="00A81FFB" w:rsidP="00A56E1F">
      <w:pPr>
        <w:numPr>
          <w:ilvl w:val="0"/>
          <w:numId w:val="12"/>
        </w:numPr>
        <w:tabs>
          <w:tab w:val="left" w:pos="993"/>
        </w:tabs>
        <w:suppressAutoHyphens/>
        <w:autoSpaceDN w:val="0"/>
        <w:spacing w:after="0" w:line="240" w:lineRule="auto"/>
        <w:ind w:left="0" w:firstLine="709"/>
        <w:jc w:val="both"/>
        <w:textAlignment w:val="baseline"/>
        <w:rPr>
          <w:rFonts w:ascii="Times New Roman" w:eastAsia="Calibri" w:hAnsi="Times New Roman" w:cs="Times New Roman"/>
          <w:iCs/>
          <w:sz w:val="24"/>
          <w:szCs w:val="24"/>
        </w:rPr>
      </w:pPr>
      <w:r w:rsidRPr="00A81FFB">
        <w:rPr>
          <w:rFonts w:ascii="Times New Roman" w:eastAsia="Calibri" w:hAnsi="Times New Roman" w:cs="Times New Roman"/>
          <w:iCs/>
          <w:sz w:val="24"/>
          <w:szCs w:val="24"/>
        </w:rPr>
        <w:t xml:space="preserve">Диплом о высшем образовании: № 101318 0052474 от 01.07.2014 </w:t>
      </w:r>
      <w:r w:rsidRPr="00A81FFB">
        <w:rPr>
          <w:rFonts w:ascii="Times New Roman" w:eastAsia="Calibri" w:hAnsi="Times New Roman" w:cs="Times New Roman"/>
          <w:sz w:val="24"/>
          <w:szCs w:val="24"/>
        </w:rPr>
        <w:t xml:space="preserve">Федеральное государственное бюджетное образовательное учреждение высшего профессионального образования </w:t>
      </w:r>
      <w:r w:rsidR="00D86661">
        <w:rPr>
          <w:rFonts w:ascii="Times New Roman" w:eastAsia="Calibri" w:hAnsi="Times New Roman" w:cs="Times New Roman"/>
          <w:sz w:val="24"/>
          <w:szCs w:val="24"/>
        </w:rPr>
        <w:t>«</w:t>
      </w:r>
      <w:r w:rsidRPr="00A81FFB">
        <w:rPr>
          <w:rFonts w:ascii="Times New Roman" w:eastAsia="Calibri" w:hAnsi="Times New Roman" w:cs="Times New Roman"/>
          <w:sz w:val="24"/>
          <w:szCs w:val="24"/>
        </w:rPr>
        <w:t>Мордовский государственный университет им. Н.П. Огарева</w:t>
      </w:r>
      <w:r w:rsidR="00D86661">
        <w:rPr>
          <w:rFonts w:ascii="Times New Roman" w:eastAsia="Calibri" w:hAnsi="Times New Roman" w:cs="Times New Roman"/>
          <w:sz w:val="24"/>
          <w:szCs w:val="24"/>
        </w:rPr>
        <w:t>»</w:t>
      </w:r>
      <w:r w:rsidRPr="00A81FFB">
        <w:rPr>
          <w:rFonts w:ascii="Times New Roman" w:eastAsia="Calibri" w:hAnsi="Times New Roman" w:cs="Times New Roman"/>
          <w:iCs/>
          <w:sz w:val="24"/>
          <w:szCs w:val="24"/>
        </w:rPr>
        <w:t>. Специальность: маркетинг.</w:t>
      </w:r>
    </w:p>
    <w:p w14:paraId="0BB06FB5" w14:textId="77777777" w:rsidR="00CB59DE" w:rsidRPr="007B5D40" w:rsidRDefault="00CB59DE" w:rsidP="00B21F25">
      <w:pPr>
        <w:pStyle w:val="2"/>
        <w:numPr>
          <w:ilvl w:val="1"/>
          <w:numId w:val="2"/>
        </w:numPr>
        <w:spacing w:before="240" w:after="120"/>
        <w:ind w:left="0" w:firstLine="0"/>
        <w:jc w:val="both"/>
      </w:pPr>
      <w:bookmarkStart w:id="69" w:name="_Toc43217089"/>
      <w:bookmarkStart w:id="70" w:name="_Toc6902160"/>
      <w:bookmarkStart w:id="71" w:name="_Toc6909532"/>
      <w:bookmarkStart w:id="72" w:name="_Toc107218107"/>
      <w:r w:rsidRPr="007B5D40">
        <w:t>Сведения о допущениях, использованных при определении кадастровой стоимости</w:t>
      </w:r>
      <w:bookmarkEnd w:id="69"/>
      <w:bookmarkEnd w:id="70"/>
      <w:bookmarkEnd w:id="71"/>
      <w:bookmarkEnd w:id="72"/>
    </w:p>
    <w:p w14:paraId="6C322472" w14:textId="65E9D043" w:rsidR="00CB59DE" w:rsidRDefault="00CB59DE" w:rsidP="00CB59DE">
      <w:pPr>
        <w:pStyle w:val="2"/>
        <w:numPr>
          <w:ilvl w:val="2"/>
          <w:numId w:val="2"/>
        </w:numPr>
        <w:spacing w:before="240" w:after="120"/>
        <w:ind w:left="0" w:firstLine="0"/>
      </w:pPr>
      <w:bookmarkStart w:id="73" w:name="_Toc6902161"/>
      <w:bookmarkStart w:id="74" w:name="_Toc6909533"/>
      <w:bookmarkStart w:id="75" w:name="_Toc8980665"/>
      <w:bookmarkStart w:id="76" w:name="_Toc43217090"/>
      <w:bookmarkStart w:id="77" w:name="_Toc107218108"/>
      <w:r w:rsidRPr="007B5D40">
        <w:t>Общие допущения</w:t>
      </w:r>
      <w:bookmarkEnd w:id="73"/>
      <w:bookmarkEnd w:id="74"/>
      <w:bookmarkEnd w:id="75"/>
      <w:bookmarkEnd w:id="76"/>
      <w:bookmarkEnd w:id="77"/>
    </w:p>
    <w:p w14:paraId="064C57C4" w14:textId="77777777" w:rsidR="006442F5" w:rsidRPr="007B5D40" w:rsidRDefault="006442F5" w:rsidP="006442F5">
      <w:pPr>
        <w:spacing w:after="0" w:line="240" w:lineRule="auto"/>
        <w:ind w:firstLine="709"/>
        <w:rPr>
          <w:rFonts w:ascii="Times New Roman" w:hAnsi="Times New Roman"/>
          <w:sz w:val="24"/>
          <w:szCs w:val="24"/>
        </w:rPr>
      </w:pPr>
      <w:r w:rsidRPr="007B5D40">
        <w:rPr>
          <w:rFonts w:ascii="Times New Roman" w:hAnsi="Times New Roman"/>
          <w:sz w:val="24"/>
          <w:szCs w:val="24"/>
        </w:rPr>
        <w:t>В рамках настоящего Отчета применялись следующие допущения:</w:t>
      </w:r>
    </w:p>
    <w:p w14:paraId="39CFBF10" w14:textId="77777777" w:rsidR="006442F5" w:rsidRPr="008B2625" w:rsidRDefault="006442F5" w:rsidP="00A56E1F">
      <w:pPr>
        <w:pStyle w:val="22"/>
        <w:numPr>
          <w:ilvl w:val="0"/>
          <w:numId w:val="13"/>
        </w:numPr>
        <w:tabs>
          <w:tab w:val="left" w:pos="1134"/>
        </w:tabs>
        <w:ind w:left="0" w:firstLine="709"/>
        <w:rPr>
          <w:rFonts w:ascii="Times New Roman" w:eastAsia="Times New Roman" w:hAnsi="Times New Roman" w:cs="Times New Roman"/>
        </w:rPr>
      </w:pPr>
      <w:r w:rsidRPr="007B5D40">
        <w:rPr>
          <w:rFonts w:ascii="Times New Roman" w:hAnsi="Times New Roman" w:cs="Times New Roman"/>
        </w:rPr>
        <w:t>Кадастровая стоимость объекта недвижимости определяется для целей, предусмотренных законодательством Российской Федерации, в том числе для налогообложения, на основе рыночной информации и иной информации, связанной с экономическими характеристиками использования объекта недвижимости, без учета иных, кроме права собственности, имущественных</w:t>
      </w:r>
      <w:r w:rsidRPr="008B2625">
        <w:rPr>
          <w:rFonts w:ascii="Times New Roman" w:hAnsi="Times New Roman" w:cs="Times New Roman"/>
        </w:rPr>
        <w:t xml:space="preserve"> прав на данный объект.</w:t>
      </w:r>
    </w:p>
    <w:p w14:paraId="71E19FE0" w14:textId="77777777" w:rsidR="006442F5" w:rsidRPr="00E96BB6" w:rsidRDefault="006442F5" w:rsidP="00A56E1F">
      <w:pPr>
        <w:pStyle w:val="22"/>
        <w:numPr>
          <w:ilvl w:val="0"/>
          <w:numId w:val="13"/>
        </w:numPr>
        <w:tabs>
          <w:tab w:val="left" w:pos="1134"/>
        </w:tabs>
        <w:ind w:left="0" w:firstLine="709"/>
        <w:rPr>
          <w:rFonts w:ascii="Times New Roman" w:hAnsi="Times New Roman" w:cs="Times New Roman"/>
        </w:rPr>
      </w:pPr>
      <w:r w:rsidRPr="00E96BB6">
        <w:rPr>
          <w:rFonts w:ascii="Times New Roman" w:hAnsi="Times New Roman" w:cs="Times New Roman"/>
        </w:rPr>
        <w:t xml:space="preserve">Определение кадастровой стоимости земельных участков, расположенных на территории </w:t>
      </w:r>
      <w:r>
        <w:rPr>
          <w:rFonts w:ascii="Times New Roman" w:hAnsi="Times New Roman" w:cs="Times New Roman"/>
        </w:rPr>
        <w:t>Республики Мордовия</w:t>
      </w:r>
      <w:r w:rsidRPr="00E96BB6">
        <w:rPr>
          <w:rFonts w:ascii="Times New Roman" w:hAnsi="Times New Roman" w:cs="Times New Roman"/>
        </w:rPr>
        <w:t>, осуществляется, исходя из количественных и качественных характеристик земельных участков, указанных в Перечне, а также информации, необходимой для проведения оценки объектов оценки, сбор и анализ которой осуществлялся в период подготовки информации, необходимой для определения кадастровой стоимости до 1 января года определения кадастровой стоимости.</w:t>
      </w:r>
    </w:p>
    <w:p w14:paraId="77BF571F" w14:textId="13A60F42" w:rsidR="006442F5" w:rsidRPr="008B2625" w:rsidRDefault="006442F5" w:rsidP="00A56E1F">
      <w:pPr>
        <w:pStyle w:val="22"/>
        <w:numPr>
          <w:ilvl w:val="0"/>
          <w:numId w:val="13"/>
        </w:numPr>
        <w:tabs>
          <w:tab w:val="left" w:pos="1134"/>
        </w:tabs>
        <w:ind w:left="0" w:firstLine="709"/>
        <w:rPr>
          <w:rFonts w:ascii="Times New Roman" w:hAnsi="Times New Roman" w:cs="Times New Roman"/>
        </w:rPr>
      </w:pPr>
      <w:r w:rsidRPr="008B2625">
        <w:rPr>
          <w:rFonts w:ascii="Times New Roman" w:hAnsi="Times New Roman" w:cs="Times New Roman"/>
        </w:rPr>
        <w:t xml:space="preserve">При определении кадастровой стоимости используются данные, а также сведения ЕГРН, </w:t>
      </w:r>
      <w:r w:rsidR="0090789E" w:rsidRPr="0090789E">
        <w:rPr>
          <w:rFonts w:ascii="Times New Roman" w:hAnsi="Times New Roman" w:cs="Times New Roman"/>
        </w:rPr>
        <w:t>интернет-портал</w:t>
      </w:r>
      <w:r w:rsidR="0090789E">
        <w:rPr>
          <w:rFonts w:ascii="Times New Roman" w:hAnsi="Times New Roman" w:cs="Times New Roman"/>
        </w:rPr>
        <w:t>а</w:t>
      </w:r>
      <w:r w:rsidR="0090789E" w:rsidRPr="0090789E">
        <w:rPr>
          <w:rFonts w:ascii="Times New Roman" w:hAnsi="Times New Roman" w:cs="Times New Roman"/>
        </w:rPr>
        <w:t xml:space="preserve"> Федеральной службы государственной регистрации, кадастра и картографии Росреестра </w:t>
      </w:r>
      <w:r w:rsidR="00D86661">
        <w:rPr>
          <w:rFonts w:ascii="Times New Roman" w:hAnsi="Times New Roman" w:cs="Times New Roman"/>
        </w:rPr>
        <w:t>«</w:t>
      </w:r>
      <w:r w:rsidR="0090789E" w:rsidRPr="0090789E">
        <w:rPr>
          <w:rFonts w:ascii="Times New Roman" w:hAnsi="Times New Roman" w:cs="Times New Roman"/>
        </w:rPr>
        <w:t>Публичная кадастровая карта</w:t>
      </w:r>
      <w:r w:rsidR="00D86661">
        <w:rPr>
          <w:rFonts w:ascii="Times New Roman" w:hAnsi="Times New Roman" w:cs="Times New Roman"/>
        </w:rPr>
        <w:t>»</w:t>
      </w:r>
      <w:r w:rsidR="0090789E">
        <w:rPr>
          <w:rFonts w:ascii="Times New Roman" w:hAnsi="Times New Roman" w:cs="Times New Roman"/>
        </w:rPr>
        <w:t xml:space="preserve">, </w:t>
      </w:r>
      <w:r w:rsidRPr="008B2625">
        <w:rPr>
          <w:rFonts w:ascii="Times New Roman" w:hAnsi="Times New Roman" w:cs="Times New Roman"/>
        </w:rPr>
        <w:t xml:space="preserve">фонда данных и базы данных, имеющиеся в распоряжении организаций и учреждений субъекта Российской Федерации и муниципальных образований. Полученная информация считается достаточной и достоверной для целей проведения государственной кадастровой оценки. </w:t>
      </w:r>
    </w:p>
    <w:p w14:paraId="027E3F1F" w14:textId="77777777" w:rsidR="006442F5" w:rsidRPr="00E96BB6" w:rsidRDefault="006442F5" w:rsidP="00A56E1F">
      <w:pPr>
        <w:pStyle w:val="22"/>
        <w:numPr>
          <w:ilvl w:val="0"/>
          <w:numId w:val="13"/>
        </w:numPr>
        <w:tabs>
          <w:tab w:val="left" w:pos="1134"/>
        </w:tabs>
        <w:ind w:left="0" w:firstLine="709"/>
        <w:rPr>
          <w:rFonts w:ascii="Times New Roman" w:hAnsi="Times New Roman" w:cs="Times New Roman"/>
        </w:rPr>
      </w:pPr>
      <w:r w:rsidRPr="008B2625">
        <w:rPr>
          <w:rFonts w:ascii="Times New Roman" w:hAnsi="Times New Roman" w:cs="Times New Roman"/>
        </w:rPr>
        <w:t>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(в том числе информация о наличии технических ошибок содержащихся в Перечне, предоставленном ранее) отражается в Отчете, считается достаточной и достоверной для целей проведения государственной кадастровой оценки и может использоваться при проведении оценки.</w:t>
      </w:r>
    </w:p>
    <w:p w14:paraId="4048294E" w14:textId="77777777" w:rsidR="006442F5" w:rsidRPr="008B2625" w:rsidRDefault="006442F5" w:rsidP="00A56E1F">
      <w:pPr>
        <w:pStyle w:val="22"/>
        <w:numPr>
          <w:ilvl w:val="0"/>
          <w:numId w:val="13"/>
        </w:numPr>
        <w:tabs>
          <w:tab w:val="left" w:pos="1134"/>
        </w:tabs>
        <w:ind w:left="0" w:firstLine="709"/>
        <w:rPr>
          <w:rFonts w:ascii="Times New Roman" w:hAnsi="Times New Roman" w:cs="Times New Roman"/>
        </w:rPr>
      </w:pPr>
      <w:r w:rsidRPr="008B2625">
        <w:rPr>
          <w:rFonts w:ascii="Times New Roman" w:hAnsi="Times New Roman" w:cs="Times New Roman"/>
        </w:rPr>
        <w:t xml:space="preserve">Значения ценообразующих факторов, полученных в период подготовки к проведению государственной кадастровой оценки до 1 января года определения кадастровой стоимости, считаются достоверными на дату оценки. </w:t>
      </w:r>
    </w:p>
    <w:p w14:paraId="2B657326" w14:textId="175A870A" w:rsidR="006442F5" w:rsidRPr="008B2625" w:rsidRDefault="006442F5" w:rsidP="00A56E1F">
      <w:pPr>
        <w:pStyle w:val="22"/>
        <w:numPr>
          <w:ilvl w:val="0"/>
          <w:numId w:val="13"/>
        </w:numPr>
        <w:tabs>
          <w:tab w:val="left" w:pos="1134"/>
        </w:tabs>
        <w:ind w:left="0" w:firstLine="709"/>
        <w:rPr>
          <w:rFonts w:ascii="Times New Roman" w:hAnsi="Times New Roman" w:cs="Times New Roman"/>
        </w:rPr>
      </w:pPr>
      <w:r w:rsidRPr="008B2625">
        <w:rPr>
          <w:rFonts w:ascii="Times New Roman" w:hAnsi="Times New Roman" w:cs="Times New Roman"/>
        </w:rPr>
        <w:lastRenderedPageBreak/>
        <w:t>Учреждение не проводило как часть настоящего исследования специальные экспертизы</w:t>
      </w:r>
      <w:r w:rsidR="00D126AE">
        <w:rPr>
          <w:rFonts w:ascii="Times New Roman" w:hAnsi="Times New Roman" w:cs="Times New Roman"/>
        </w:rPr>
        <w:t xml:space="preserve">: </w:t>
      </w:r>
      <w:r w:rsidRPr="008B2625">
        <w:rPr>
          <w:rFonts w:ascii="Times New Roman" w:hAnsi="Times New Roman" w:cs="Times New Roman"/>
        </w:rPr>
        <w:t>юридическую экспертизу право</w:t>
      </w:r>
      <w:r w:rsidR="00AB139D">
        <w:rPr>
          <w:rFonts w:ascii="Times New Roman" w:hAnsi="Times New Roman" w:cs="Times New Roman"/>
        </w:rPr>
        <w:t>во</w:t>
      </w:r>
      <w:r w:rsidRPr="008B2625">
        <w:rPr>
          <w:rFonts w:ascii="Times New Roman" w:hAnsi="Times New Roman" w:cs="Times New Roman"/>
        </w:rPr>
        <w:t>го положения объекта оценки, строительно-техническую и технологическую экспертизу объектов недвижимости, санитарно-гигиеническую и экологическую экспертизу.</w:t>
      </w:r>
    </w:p>
    <w:p w14:paraId="6DFF532A" w14:textId="77777777" w:rsidR="006442F5" w:rsidRPr="008B2625" w:rsidRDefault="006442F5" w:rsidP="00A56E1F">
      <w:pPr>
        <w:pStyle w:val="22"/>
        <w:numPr>
          <w:ilvl w:val="0"/>
          <w:numId w:val="13"/>
        </w:numPr>
        <w:tabs>
          <w:tab w:val="left" w:pos="1134"/>
        </w:tabs>
        <w:ind w:left="0" w:firstLine="709"/>
        <w:rPr>
          <w:rFonts w:ascii="Times New Roman" w:hAnsi="Times New Roman" w:cs="Times New Roman"/>
        </w:rPr>
      </w:pPr>
      <w:r w:rsidRPr="008B2625">
        <w:rPr>
          <w:rFonts w:ascii="Times New Roman" w:hAnsi="Times New Roman" w:cs="Times New Roman"/>
        </w:rPr>
        <w:t>Учреждение оставляет за собой право включать в состав приложений не все использованные документы, а лишь те, которые представляются наиболее существенными для понимания содержания Отчета. При этом в архиве Учреждения будут храниться копии всех существенных материалов, использованных при подготовке Отчета.</w:t>
      </w:r>
    </w:p>
    <w:p w14:paraId="772674B4" w14:textId="35E132B9" w:rsidR="006442F5" w:rsidRPr="0045247B" w:rsidRDefault="006442F5" w:rsidP="00A56E1F">
      <w:pPr>
        <w:pStyle w:val="22"/>
        <w:numPr>
          <w:ilvl w:val="0"/>
          <w:numId w:val="13"/>
        </w:numPr>
        <w:tabs>
          <w:tab w:val="left" w:pos="1134"/>
        </w:tabs>
        <w:ind w:left="0" w:firstLine="709"/>
        <w:rPr>
          <w:rFonts w:ascii="Times New Roman" w:hAnsi="Times New Roman" w:cs="Times New Roman"/>
        </w:rPr>
      </w:pPr>
      <w:r w:rsidRPr="00F7200B">
        <w:rPr>
          <w:rFonts w:ascii="Times New Roman" w:hAnsi="Times New Roman" w:cs="Times New Roman"/>
        </w:rPr>
        <w:t xml:space="preserve">Отчет представляет собой документ, составленный в соответствии с приказом </w:t>
      </w:r>
      <w:r w:rsidRPr="0045247B">
        <w:rPr>
          <w:rFonts w:ascii="Times New Roman" w:hAnsi="Times New Roman" w:cs="Times New Roman"/>
        </w:rPr>
        <w:t xml:space="preserve">Росреестра от 06.08.2020 № П/0284 </w:t>
      </w:r>
      <w:r w:rsidR="00D86661">
        <w:rPr>
          <w:rFonts w:ascii="Times New Roman" w:hAnsi="Times New Roman" w:cs="Times New Roman"/>
        </w:rPr>
        <w:t>«</w:t>
      </w:r>
      <w:r w:rsidRPr="0045247B">
        <w:rPr>
          <w:rFonts w:ascii="Times New Roman" w:hAnsi="Times New Roman" w:cs="Times New Roman"/>
        </w:rPr>
        <w:t>Об утверждении Требований к отчету об итогах государственной кадастровой оценки</w:t>
      </w:r>
      <w:r w:rsidR="00D86661">
        <w:rPr>
          <w:rFonts w:ascii="Times New Roman" w:hAnsi="Times New Roman" w:cs="Times New Roman"/>
        </w:rPr>
        <w:t>»</w:t>
      </w:r>
      <w:r w:rsidRPr="0045247B">
        <w:rPr>
          <w:rFonts w:ascii="Times New Roman" w:hAnsi="Times New Roman" w:cs="Times New Roman"/>
        </w:rPr>
        <w:t>.</w:t>
      </w:r>
    </w:p>
    <w:p w14:paraId="195826BD" w14:textId="77777777" w:rsidR="006442F5" w:rsidRDefault="006442F5" w:rsidP="00A56E1F">
      <w:pPr>
        <w:pStyle w:val="22"/>
        <w:numPr>
          <w:ilvl w:val="0"/>
          <w:numId w:val="13"/>
        </w:numPr>
        <w:tabs>
          <w:tab w:val="left" w:pos="1134"/>
        </w:tabs>
        <w:ind w:left="0" w:firstLine="709"/>
        <w:rPr>
          <w:rFonts w:ascii="Times New Roman" w:hAnsi="Times New Roman" w:cs="Times New Roman"/>
        </w:rPr>
      </w:pPr>
      <w:r w:rsidRPr="007507E2">
        <w:rPr>
          <w:rFonts w:ascii="Times New Roman" w:hAnsi="Times New Roman" w:cs="Times New Roman"/>
        </w:rPr>
        <w:t>Тематические карты и схемы, представленные в рамках настоящего Отчета, являются приблизительными,</w:t>
      </w:r>
      <w:r w:rsidRPr="00C039C7">
        <w:rPr>
          <w:rFonts w:ascii="Times New Roman" w:hAnsi="Times New Roman" w:cs="Times New Roman"/>
        </w:rPr>
        <w:t xml:space="preserve"> призваны помочь пользователю получить наглядное представление об оцениваемых объектах и не должны использоваться в каких-либо других целях.</w:t>
      </w:r>
    </w:p>
    <w:p w14:paraId="65D2D230" w14:textId="77777777" w:rsidR="006442F5" w:rsidRPr="00C039C7" w:rsidRDefault="006442F5" w:rsidP="00A56E1F">
      <w:pPr>
        <w:pStyle w:val="22"/>
        <w:numPr>
          <w:ilvl w:val="0"/>
          <w:numId w:val="13"/>
        </w:numPr>
        <w:tabs>
          <w:tab w:val="left" w:pos="1134"/>
        </w:tabs>
        <w:ind w:left="0" w:firstLine="709"/>
        <w:rPr>
          <w:rFonts w:ascii="Times New Roman" w:hAnsi="Times New Roman" w:cs="Times New Roman"/>
        </w:rPr>
      </w:pPr>
      <w:r w:rsidRPr="00C039C7">
        <w:rPr>
          <w:rFonts w:ascii="Times New Roman" w:hAnsi="Times New Roman" w:cs="Times New Roman"/>
        </w:rPr>
        <w:t>В рамках данного Отчета расчеты проведены с использованием программного комплекса Microsoft Excel и могут незначительно отличаться при перерасчете на других вычислительных устройствах в связи с различной разрядностью.</w:t>
      </w:r>
    </w:p>
    <w:p w14:paraId="0DCBFEA5" w14:textId="7576DFC0" w:rsidR="0025279F" w:rsidRDefault="0025279F" w:rsidP="00A56E1F">
      <w:pPr>
        <w:pStyle w:val="22"/>
        <w:numPr>
          <w:ilvl w:val="0"/>
          <w:numId w:val="13"/>
        </w:numPr>
        <w:tabs>
          <w:tab w:val="left" w:pos="1134"/>
        </w:tabs>
        <w:ind w:left="0" w:firstLine="709"/>
        <w:rPr>
          <w:rFonts w:ascii="Times New Roman" w:hAnsi="Times New Roman" w:cs="Times New Roman"/>
        </w:rPr>
      </w:pPr>
      <w:r w:rsidRPr="0025279F">
        <w:rPr>
          <w:rFonts w:ascii="Times New Roman" w:hAnsi="Times New Roman" w:cs="Times New Roman"/>
        </w:rPr>
        <w:t>В рамках настоящего Отчета все вычисления проводились с заданной точностью (с количеством знаков после запятой, отображаемых на экране), в том числе округление полученных значений УПКС и КС земельных участков осуществлялось до 2-х знаков после запятой. В случае, если такая точность не позволяла произвести дальнейшие расчеты (значения получались, равны 0,00), то по данным позициям производилось увеличение разрядности до ближайшего значения, не равного нулю.</w:t>
      </w:r>
    </w:p>
    <w:p w14:paraId="6C72ADC0" w14:textId="78185B49" w:rsidR="00520BC4" w:rsidRDefault="00520BC4" w:rsidP="00A56E1F">
      <w:pPr>
        <w:pStyle w:val="22"/>
        <w:numPr>
          <w:ilvl w:val="0"/>
          <w:numId w:val="13"/>
        </w:numPr>
        <w:tabs>
          <w:tab w:val="left" w:pos="1134"/>
        </w:tabs>
        <w:ind w:left="0" w:firstLine="709"/>
        <w:rPr>
          <w:rFonts w:ascii="Times New Roman" w:hAnsi="Times New Roman" w:cs="Times New Roman"/>
        </w:rPr>
      </w:pPr>
      <w:r w:rsidRPr="00520BC4">
        <w:rPr>
          <w:rFonts w:ascii="Times New Roman" w:hAnsi="Times New Roman" w:cs="Times New Roman"/>
        </w:rPr>
        <w:t>Для определения значений ценообразующих факторов для объектов оценки</w:t>
      </w:r>
      <w:r>
        <w:rPr>
          <w:rFonts w:ascii="Times New Roman" w:hAnsi="Times New Roman" w:cs="Times New Roman"/>
        </w:rPr>
        <w:t xml:space="preserve"> и объектов-аналогов</w:t>
      </w:r>
      <w:r w:rsidRPr="00520BC4">
        <w:rPr>
          <w:rFonts w:ascii="Times New Roman" w:hAnsi="Times New Roman" w:cs="Times New Roman"/>
        </w:rPr>
        <w:t xml:space="preserve">, зависящих от местоположения объекта, по тем объектам, по которым отсутствовала информация о координатах границ, производилось уточнение местоположения посредством открытых источников </w:t>
      </w:r>
      <w:proofErr w:type="spellStart"/>
      <w:r w:rsidRPr="00520BC4">
        <w:rPr>
          <w:rFonts w:ascii="Times New Roman" w:hAnsi="Times New Roman" w:cs="Times New Roman"/>
        </w:rPr>
        <w:t>геокодирования</w:t>
      </w:r>
      <w:proofErr w:type="spellEnd"/>
      <w:r w:rsidRPr="00520BC4">
        <w:rPr>
          <w:rFonts w:ascii="Times New Roman" w:hAnsi="Times New Roman" w:cs="Times New Roman"/>
        </w:rPr>
        <w:t xml:space="preserve"> – Yandex для объектов с наличием адресных характеристик с точностью до номера дома, при наличии адреса до улицы – до центра улицы, во всех остальных случаях в центр кадастрового квартала или муниципального района (для объектов с нулевым кадастровым кварталом). </w:t>
      </w:r>
    </w:p>
    <w:p w14:paraId="5972FBAD" w14:textId="693C19DF" w:rsidR="00E7167E" w:rsidRDefault="00E7167E" w:rsidP="00A56E1F">
      <w:pPr>
        <w:pStyle w:val="22"/>
        <w:numPr>
          <w:ilvl w:val="0"/>
          <w:numId w:val="13"/>
        </w:numPr>
        <w:tabs>
          <w:tab w:val="left" w:pos="1134"/>
        </w:tabs>
        <w:ind w:left="0" w:firstLine="709"/>
        <w:rPr>
          <w:rFonts w:ascii="Times New Roman" w:hAnsi="Times New Roman" w:cs="Times New Roman"/>
        </w:rPr>
      </w:pPr>
      <w:r>
        <w:rPr>
          <w:rFonts w:ascii="Times New Roman" w:hAnsi="Times New Roman" w:cs="Times New Roman"/>
        </w:rPr>
        <w:t xml:space="preserve">При расчете доли земельного участка, входящей в </w:t>
      </w:r>
      <w:r w:rsidRPr="00E7167E">
        <w:rPr>
          <w:rFonts w:ascii="Times New Roman" w:hAnsi="Times New Roman" w:cs="Times New Roman"/>
          <w:bCs/>
        </w:rPr>
        <w:t>границах зоны с особыми условиями использования территории</w:t>
      </w:r>
      <w:r>
        <w:rPr>
          <w:rFonts w:ascii="Times New Roman" w:hAnsi="Times New Roman" w:cs="Times New Roman"/>
          <w:bCs/>
        </w:rPr>
        <w:t>, для земельных участков с уточненным местоположением принимается допущение о 100% попадании площади в границы зоны.</w:t>
      </w:r>
    </w:p>
    <w:p w14:paraId="3D6604CF" w14:textId="77777777" w:rsidR="00B21F25" w:rsidRPr="008B2625" w:rsidRDefault="00B21F25" w:rsidP="00B21F25">
      <w:pPr>
        <w:pStyle w:val="2"/>
        <w:numPr>
          <w:ilvl w:val="2"/>
          <w:numId w:val="2"/>
        </w:numPr>
        <w:spacing w:before="240" w:after="120"/>
        <w:ind w:left="0" w:firstLine="0"/>
        <w:jc w:val="both"/>
      </w:pPr>
      <w:bookmarkStart w:id="78" w:name="_Toc6902162"/>
      <w:bookmarkStart w:id="79" w:name="_Toc6909534"/>
      <w:bookmarkStart w:id="80" w:name="_Toc8980666"/>
      <w:bookmarkStart w:id="81" w:name="_Toc43217091"/>
      <w:bookmarkStart w:id="82" w:name="_Toc107218109"/>
      <w:r w:rsidRPr="008B2625">
        <w:t>Допущения, касающиеся информации об объектах недвижимости, подлежащих оценке</w:t>
      </w:r>
      <w:bookmarkEnd w:id="78"/>
      <w:bookmarkEnd w:id="79"/>
      <w:bookmarkEnd w:id="80"/>
      <w:bookmarkEnd w:id="81"/>
      <w:bookmarkEnd w:id="82"/>
    </w:p>
    <w:p w14:paraId="0DD34601" w14:textId="77777777" w:rsidR="00B21F25" w:rsidRPr="008B2625" w:rsidRDefault="00B21F25" w:rsidP="00A56E1F">
      <w:pPr>
        <w:pStyle w:val="22"/>
        <w:numPr>
          <w:ilvl w:val="3"/>
          <w:numId w:val="13"/>
        </w:numPr>
        <w:tabs>
          <w:tab w:val="left" w:pos="1134"/>
        </w:tabs>
        <w:ind w:left="0" w:firstLine="709"/>
        <w:rPr>
          <w:rFonts w:ascii="Times New Roman" w:hAnsi="Times New Roman" w:cs="Times New Roman"/>
        </w:rPr>
      </w:pPr>
      <w:r w:rsidRPr="008B2625">
        <w:rPr>
          <w:rFonts w:ascii="Times New Roman" w:hAnsi="Times New Roman" w:cs="Times New Roman"/>
        </w:rPr>
        <w:t>Объекты оценки и имущественные права на них рассматриваются свободными от каких-либо претензий или ограничений.</w:t>
      </w:r>
    </w:p>
    <w:p w14:paraId="7D314ECE" w14:textId="77777777" w:rsidR="00B21F25" w:rsidRPr="008B2625" w:rsidRDefault="00B21F25" w:rsidP="00A56E1F">
      <w:pPr>
        <w:pStyle w:val="22"/>
        <w:numPr>
          <w:ilvl w:val="3"/>
          <w:numId w:val="13"/>
        </w:numPr>
        <w:tabs>
          <w:tab w:val="left" w:pos="1134"/>
        </w:tabs>
        <w:ind w:left="0" w:firstLine="709"/>
        <w:rPr>
          <w:rFonts w:ascii="Times New Roman" w:hAnsi="Times New Roman" w:cs="Times New Roman"/>
        </w:rPr>
      </w:pPr>
      <w:r w:rsidRPr="008B2625">
        <w:rPr>
          <w:rFonts w:ascii="Times New Roman" w:hAnsi="Times New Roman" w:cs="Times New Roman"/>
        </w:rPr>
        <w:t xml:space="preserve">При проведении оценки предполагается отсутствие каких-либо скрытых факторов, влияющих на кадастровую стоимость объектов оценки. </w:t>
      </w:r>
    </w:p>
    <w:p w14:paraId="67A928BF" w14:textId="77777777" w:rsidR="00B21F25" w:rsidRPr="008B2625" w:rsidRDefault="00B21F25" w:rsidP="00A56E1F">
      <w:pPr>
        <w:pStyle w:val="22"/>
        <w:numPr>
          <w:ilvl w:val="3"/>
          <w:numId w:val="13"/>
        </w:numPr>
        <w:tabs>
          <w:tab w:val="left" w:pos="1134"/>
        </w:tabs>
        <w:ind w:left="0" w:firstLine="709"/>
        <w:rPr>
          <w:rFonts w:ascii="Times New Roman" w:hAnsi="Times New Roman" w:cs="Times New Roman"/>
        </w:rPr>
      </w:pPr>
      <w:r w:rsidRPr="008B2625">
        <w:rPr>
          <w:rFonts w:ascii="Times New Roman" w:hAnsi="Times New Roman" w:cs="Times New Roman"/>
        </w:rPr>
        <w:t>Оценка проводится исходя из количественн</w:t>
      </w:r>
      <w:r>
        <w:rPr>
          <w:rFonts w:ascii="Times New Roman" w:hAnsi="Times New Roman" w:cs="Times New Roman"/>
        </w:rPr>
        <w:t>ых и качественных характеристик</w:t>
      </w:r>
      <w:r w:rsidRPr="008B2625">
        <w:rPr>
          <w:rFonts w:ascii="Times New Roman" w:hAnsi="Times New Roman" w:cs="Times New Roman"/>
        </w:rPr>
        <w:t xml:space="preserve"> на основе </w:t>
      </w:r>
      <w:r>
        <w:rPr>
          <w:rFonts w:ascii="Times New Roman" w:hAnsi="Times New Roman" w:cs="Times New Roman"/>
        </w:rPr>
        <w:t>открытой и доступной информации</w:t>
      </w:r>
      <w:r w:rsidRPr="008B2625">
        <w:rPr>
          <w:rFonts w:ascii="Times New Roman" w:hAnsi="Times New Roman" w:cs="Times New Roman"/>
        </w:rPr>
        <w:t xml:space="preserve"> без обязательного предоставления копий правоустанавливающих и правоудостоверяющих документов, копий кадастровых паспортов. При этом предоставленная информация признается достаточной для проведения государственной кадастровой оценки. Отсутствие копий правоустанавливающих и правоудостоверяющих документов, копий кадастровых паспортов и иных документов в распоряжении Учреждения</w:t>
      </w:r>
      <w:r>
        <w:rPr>
          <w:rFonts w:ascii="Times New Roman" w:hAnsi="Times New Roman" w:cs="Times New Roman"/>
        </w:rPr>
        <w:t xml:space="preserve"> </w:t>
      </w:r>
      <w:r w:rsidRPr="008B2625">
        <w:rPr>
          <w:rFonts w:ascii="Times New Roman" w:hAnsi="Times New Roman" w:cs="Times New Roman"/>
        </w:rPr>
        <w:t>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проведенной оценки недостоверными.</w:t>
      </w:r>
    </w:p>
    <w:p w14:paraId="5F8D2796" w14:textId="77777777" w:rsidR="00B21F25" w:rsidRPr="008B2625" w:rsidRDefault="00B21F25" w:rsidP="00A56E1F">
      <w:pPr>
        <w:pStyle w:val="22"/>
        <w:numPr>
          <w:ilvl w:val="3"/>
          <w:numId w:val="13"/>
        </w:numPr>
        <w:tabs>
          <w:tab w:val="left" w:pos="1134"/>
        </w:tabs>
        <w:ind w:left="0" w:firstLine="709"/>
        <w:rPr>
          <w:rFonts w:ascii="Times New Roman" w:hAnsi="Times New Roman" w:cs="Times New Roman"/>
        </w:rPr>
      </w:pPr>
      <w:r w:rsidRPr="008B2625">
        <w:rPr>
          <w:rFonts w:ascii="Times New Roman" w:hAnsi="Times New Roman" w:cs="Times New Roman"/>
        </w:rPr>
        <w:t xml:space="preserve">Анализ экономической ситуации, характеристика местоположения и другие дополнительные косвенные сведения об объектах оценки, использованные при подготовке </w:t>
      </w:r>
      <w:r w:rsidRPr="008B2625">
        <w:rPr>
          <w:rFonts w:ascii="Times New Roman" w:hAnsi="Times New Roman" w:cs="Times New Roman"/>
        </w:rPr>
        <w:lastRenderedPageBreak/>
        <w:t>Отчета, были получены из открытых источников информации</w:t>
      </w:r>
      <w:r>
        <w:rPr>
          <w:rFonts w:ascii="Times New Roman" w:hAnsi="Times New Roman" w:cs="Times New Roman"/>
        </w:rPr>
        <w:t>,</w:t>
      </w:r>
      <w:r w:rsidRPr="008B2625">
        <w:rPr>
          <w:rFonts w:ascii="Times New Roman" w:hAnsi="Times New Roman" w:cs="Times New Roman"/>
        </w:rPr>
        <w:t xml:space="preserve"> и вправе считаться достоверными, пока не доказано иное.</w:t>
      </w:r>
    </w:p>
    <w:p w14:paraId="45349D87" w14:textId="77777777" w:rsidR="00B21F25" w:rsidRPr="008B2625" w:rsidRDefault="00B21F25" w:rsidP="00A56E1F">
      <w:pPr>
        <w:pStyle w:val="22"/>
        <w:numPr>
          <w:ilvl w:val="3"/>
          <w:numId w:val="13"/>
        </w:numPr>
        <w:tabs>
          <w:tab w:val="left" w:pos="1134"/>
        </w:tabs>
        <w:ind w:left="0" w:firstLine="709"/>
        <w:rPr>
          <w:rFonts w:ascii="Times New Roman" w:hAnsi="Times New Roman" w:cs="Times New Roman"/>
        </w:rPr>
      </w:pPr>
      <w:r w:rsidRPr="008B2625">
        <w:rPr>
          <w:rFonts w:ascii="Times New Roman" w:hAnsi="Times New Roman" w:cs="Times New Roman"/>
        </w:rPr>
        <w:t xml:space="preserve">Определение кадастровой стоимости проводилось без натурного осмотра объектов оценки, поскольку данная процедура не предусмотрена законодательством РФ и иными актами, регулирующими проведение ГКО. Все сведения по объектам оценки, содержащиеся в Перечне, анализировались и рассматривались как истинные. </w:t>
      </w:r>
    </w:p>
    <w:p w14:paraId="0E8C1D70" w14:textId="30757CA0" w:rsidR="00B21F25" w:rsidRPr="00A162E0" w:rsidRDefault="00B21F25" w:rsidP="00A56E1F">
      <w:pPr>
        <w:pStyle w:val="22"/>
        <w:numPr>
          <w:ilvl w:val="3"/>
          <w:numId w:val="13"/>
        </w:numPr>
        <w:tabs>
          <w:tab w:val="left" w:pos="1134"/>
        </w:tabs>
        <w:ind w:left="0" w:firstLine="709"/>
        <w:rPr>
          <w:rFonts w:ascii="Times New Roman" w:hAnsi="Times New Roman" w:cs="Times New Roman"/>
        </w:rPr>
      </w:pPr>
      <w:r w:rsidRPr="008B2625">
        <w:rPr>
          <w:rFonts w:ascii="Times New Roman" w:hAnsi="Times New Roman" w:cs="Times New Roman"/>
        </w:rPr>
        <w:t xml:space="preserve">Ввиду того, что в кадастре недвижимости земельные участки и улучшения на них являются отдельными объектами учета, оценке подлежат земельные участки без учета улучшений, расположенных на них (ОКС, внутриплощадочных инженерных коммуникаций, искусственных покрытий, малых архитектурных форм, озеленения (за исключением естественных и искусственно созданных насаждений при оценке земельных участков сегментов </w:t>
      </w:r>
      <w:r w:rsidR="00D86661">
        <w:rPr>
          <w:rFonts w:ascii="Times New Roman" w:hAnsi="Times New Roman" w:cs="Times New Roman"/>
        </w:rPr>
        <w:t>«</w:t>
      </w:r>
      <w:r w:rsidRPr="008B2625">
        <w:rPr>
          <w:rFonts w:ascii="Times New Roman" w:hAnsi="Times New Roman" w:cs="Times New Roman"/>
        </w:rPr>
        <w:t>Сельскохозяйственное использование</w:t>
      </w:r>
      <w:r w:rsidR="00D86661">
        <w:rPr>
          <w:rFonts w:ascii="Times New Roman" w:hAnsi="Times New Roman" w:cs="Times New Roman"/>
        </w:rPr>
        <w:t>»</w:t>
      </w:r>
      <w:r w:rsidRPr="008B2625">
        <w:rPr>
          <w:rFonts w:ascii="Times New Roman" w:hAnsi="Times New Roman" w:cs="Times New Roman"/>
        </w:rPr>
        <w:t xml:space="preserve">, </w:t>
      </w:r>
      <w:r w:rsidR="00D86661">
        <w:rPr>
          <w:rFonts w:ascii="Times New Roman" w:hAnsi="Times New Roman" w:cs="Times New Roman"/>
        </w:rPr>
        <w:t>«</w:t>
      </w:r>
      <w:r w:rsidRPr="008B2625">
        <w:rPr>
          <w:rFonts w:ascii="Times New Roman" w:hAnsi="Times New Roman" w:cs="Times New Roman"/>
        </w:rPr>
        <w:t>Использование лесов</w:t>
      </w:r>
      <w:r w:rsidR="00D86661">
        <w:rPr>
          <w:rFonts w:ascii="Times New Roman" w:hAnsi="Times New Roman" w:cs="Times New Roman"/>
        </w:rPr>
        <w:t>»</w:t>
      </w:r>
      <w:r w:rsidRPr="008B2625">
        <w:rPr>
          <w:rFonts w:ascii="Times New Roman" w:hAnsi="Times New Roman" w:cs="Times New Roman"/>
        </w:rPr>
        <w:t>)</w:t>
      </w:r>
      <w:r>
        <w:rPr>
          <w:rFonts w:ascii="Times New Roman" w:hAnsi="Times New Roman" w:cs="Times New Roman"/>
        </w:rPr>
        <w:t xml:space="preserve">. </w:t>
      </w:r>
      <w:r w:rsidRPr="00B14488">
        <w:rPr>
          <w:rFonts w:ascii="Times New Roman" w:hAnsi="Times New Roman" w:cs="Times New Roman"/>
        </w:rPr>
        <w:t xml:space="preserve">В соответствии с </w:t>
      </w:r>
      <w:r w:rsidRPr="00A162E0">
        <w:rPr>
          <w:rFonts w:ascii="Times New Roman" w:hAnsi="Times New Roman" w:cs="Times New Roman"/>
        </w:rPr>
        <w:t>вышесказанным, при расчете кадастровой стоимости земельных участков принимаем следующее допущение: считаем земельные участки условно свободными.</w:t>
      </w:r>
    </w:p>
    <w:p w14:paraId="51BD7C09" w14:textId="5D7CD4B7" w:rsidR="001A0210" w:rsidRPr="00A162E0" w:rsidRDefault="001A0210" w:rsidP="00A56E1F">
      <w:pPr>
        <w:pStyle w:val="22"/>
        <w:numPr>
          <w:ilvl w:val="3"/>
          <w:numId w:val="13"/>
        </w:numPr>
        <w:tabs>
          <w:tab w:val="left" w:pos="1134"/>
        </w:tabs>
        <w:ind w:left="0" w:firstLine="709"/>
        <w:rPr>
          <w:rFonts w:ascii="Times New Roman" w:hAnsi="Times New Roman" w:cs="Times New Roman"/>
        </w:rPr>
      </w:pPr>
      <w:r w:rsidRPr="00A162E0">
        <w:rPr>
          <w:rFonts w:ascii="Times New Roman" w:hAnsi="Times New Roman" w:cs="Times New Roman"/>
        </w:rPr>
        <w:t>При определении кадастровой стоимости земельного участка учитывается наличие либо отсутствие на данном участке центральных инженерных коммуникаций, при условии, что это входит в число ценообразующих факторов для группы объектов, к которой относится оцениваемый земельный участок.</w:t>
      </w:r>
    </w:p>
    <w:p w14:paraId="3051F98D" w14:textId="383A5EFE" w:rsidR="00B21F25" w:rsidRPr="00A162E0" w:rsidRDefault="00B21F25" w:rsidP="00A56E1F">
      <w:pPr>
        <w:pStyle w:val="22"/>
        <w:numPr>
          <w:ilvl w:val="3"/>
          <w:numId w:val="13"/>
        </w:numPr>
        <w:tabs>
          <w:tab w:val="left" w:pos="1134"/>
        </w:tabs>
        <w:ind w:left="0" w:firstLine="709"/>
        <w:rPr>
          <w:rFonts w:ascii="Times New Roman" w:hAnsi="Times New Roman" w:cs="Times New Roman"/>
        </w:rPr>
      </w:pPr>
      <w:r w:rsidRPr="00A162E0">
        <w:rPr>
          <w:rFonts w:ascii="Times New Roman" w:hAnsi="Times New Roman" w:cs="Times New Roman"/>
        </w:rPr>
        <w:t xml:space="preserve">Земельный участок считается обеспеченным </w:t>
      </w:r>
      <w:r w:rsidR="001A0210" w:rsidRPr="00A162E0">
        <w:rPr>
          <w:rFonts w:ascii="Times New Roman" w:hAnsi="Times New Roman" w:cs="Times New Roman"/>
        </w:rPr>
        <w:t>центральными коммуникациями</w:t>
      </w:r>
      <w:r w:rsidRPr="00A162E0">
        <w:rPr>
          <w:rFonts w:ascii="Times New Roman" w:hAnsi="Times New Roman" w:cs="Times New Roman"/>
        </w:rPr>
        <w:t xml:space="preserve"> </w:t>
      </w:r>
      <w:r w:rsidR="001A0210" w:rsidRPr="00A162E0">
        <w:rPr>
          <w:rFonts w:ascii="Times New Roman" w:hAnsi="Times New Roman" w:cs="Times New Roman"/>
        </w:rPr>
        <w:t xml:space="preserve">(имеется возможность подключения) </w:t>
      </w:r>
      <w:r w:rsidRPr="00A162E0">
        <w:rPr>
          <w:rFonts w:ascii="Times New Roman" w:hAnsi="Times New Roman" w:cs="Times New Roman"/>
        </w:rPr>
        <w:t xml:space="preserve">в случае наличия в </w:t>
      </w:r>
      <w:r w:rsidR="001A0210" w:rsidRPr="00A162E0">
        <w:rPr>
          <w:rFonts w:ascii="Times New Roman" w:hAnsi="Times New Roman" w:cs="Times New Roman"/>
        </w:rPr>
        <w:t>населенном пункте инженерных сетей</w:t>
      </w:r>
      <w:r w:rsidRPr="00A162E0">
        <w:rPr>
          <w:rFonts w:ascii="Times New Roman" w:hAnsi="Times New Roman" w:cs="Times New Roman"/>
        </w:rPr>
        <w:t xml:space="preserve">, </w:t>
      </w:r>
      <w:r w:rsidR="001A0210" w:rsidRPr="00A162E0">
        <w:rPr>
          <w:rFonts w:ascii="Times New Roman" w:hAnsi="Times New Roman" w:cs="Times New Roman"/>
        </w:rPr>
        <w:t xml:space="preserve">согласно данным, </w:t>
      </w:r>
      <w:r w:rsidRPr="00A162E0">
        <w:rPr>
          <w:rFonts w:ascii="Times New Roman" w:hAnsi="Times New Roman" w:cs="Times New Roman"/>
        </w:rPr>
        <w:t>полученны</w:t>
      </w:r>
      <w:r w:rsidR="001A0210" w:rsidRPr="00A162E0">
        <w:rPr>
          <w:rFonts w:ascii="Times New Roman" w:hAnsi="Times New Roman" w:cs="Times New Roman"/>
        </w:rPr>
        <w:t>м</w:t>
      </w:r>
      <w:r w:rsidRPr="00A162E0">
        <w:rPr>
          <w:rFonts w:ascii="Times New Roman" w:hAnsi="Times New Roman" w:cs="Times New Roman"/>
        </w:rPr>
        <w:t xml:space="preserve"> от муниципальных образований</w:t>
      </w:r>
      <w:r w:rsidR="00E42DBD" w:rsidRPr="00A162E0">
        <w:rPr>
          <w:rFonts w:ascii="Times New Roman" w:hAnsi="Times New Roman" w:cs="Times New Roman"/>
        </w:rPr>
        <w:t xml:space="preserve"> и ресурсоснабжающих организаций. </w:t>
      </w:r>
      <w:r w:rsidR="000F345A" w:rsidRPr="00A162E0">
        <w:rPr>
          <w:rFonts w:ascii="Times New Roman" w:hAnsi="Times New Roman" w:cs="Times New Roman"/>
        </w:rPr>
        <w:t>При этом, заинтересованное лицо вправе представить декларацию об объекте с приложением к такой декларации документов, в установленном порядке подтверждающих соответствующие характеристики объекта оценки.</w:t>
      </w:r>
    </w:p>
    <w:p w14:paraId="1E5705DA" w14:textId="6FBD65DC" w:rsidR="00C53667" w:rsidRPr="00A162E0" w:rsidRDefault="00C53667" w:rsidP="00A56E1F">
      <w:pPr>
        <w:pStyle w:val="22"/>
        <w:numPr>
          <w:ilvl w:val="3"/>
          <w:numId w:val="13"/>
        </w:numPr>
        <w:tabs>
          <w:tab w:val="left" w:pos="1134"/>
        </w:tabs>
        <w:ind w:left="0" w:firstLine="709"/>
        <w:rPr>
          <w:rFonts w:ascii="Times New Roman" w:hAnsi="Times New Roman" w:cs="Times New Roman"/>
        </w:rPr>
      </w:pPr>
      <w:r w:rsidRPr="00A162E0">
        <w:rPr>
          <w:rFonts w:ascii="Times New Roman" w:hAnsi="Times New Roman" w:cs="Times New Roman"/>
        </w:rPr>
        <w:t>Для объектов оценки с неустановленным местоположением или расположенных вне границ населенных пунктов, корректировка на наличие или отсутствие центральных инженерных коммуникаций не производилась.</w:t>
      </w:r>
      <w:r w:rsidR="000F345A" w:rsidRPr="00A162E0">
        <w:rPr>
          <w:rFonts w:ascii="Times New Roman" w:eastAsia="Times New Roman" w:hAnsi="Times New Roman" w:cs="Times New Roman"/>
          <w:sz w:val="25"/>
          <w:szCs w:val="25"/>
          <w:lang w:eastAsia="ru-RU"/>
        </w:rPr>
        <w:t xml:space="preserve"> </w:t>
      </w:r>
      <w:r w:rsidR="000F345A" w:rsidRPr="00A162E0">
        <w:rPr>
          <w:rFonts w:ascii="Times New Roman" w:hAnsi="Times New Roman" w:cs="Times New Roman"/>
        </w:rPr>
        <w:t>При этом, заинтересованное лицо вправе представить декларацию об объекте с приложением к такой декларации документов, в установленном порядке подтверждающих соответствующие характеристики объекта оценки.</w:t>
      </w:r>
    </w:p>
    <w:p w14:paraId="0B0174DF" w14:textId="70431814" w:rsidR="00B3223D" w:rsidRDefault="00B3223D" w:rsidP="00A56E1F">
      <w:pPr>
        <w:pStyle w:val="22"/>
        <w:numPr>
          <w:ilvl w:val="3"/>
          <w:numId w:val="13"/>
        </w:numPr>
        <w:tabs>
          <w:tab w:val="left" w:pos="1134"/>
        </w:tabs>
        <w:ind w:left="0" w:firstLine="709"/>
        <w:rPr>
          <w:rFonts w:ascii="Times New Roman" w:hAnsi="Times New Roman"/>
        </w:rPr>
      </w:pPr>
      <w:r w:rsidRPr="00B3223D">
        <w:rPr>
          <w:rFonts w:ascii="Times New Roman" w:hAnsi="Times New Roman"/>
        </w:rPr>
        <w:t>Если в перечне объектов оценки какие-либо характеристики имели расхождения или имелись объекты с отсутствующими характеристиками, то данные уточнялись у органа регистрации прав и органов местного самоуправления, путем направления соответствующих запросов и в открытых официальных источниках. Тем не менее, устранить все неполные и противоречивые данные не представляется возможным. Для объектов оценки, по которым в ходе вышеуказанных уточнений данные не получены, исполнители работ по определению кадастровой стоимости использовали характеристики кадастрового квартала, в котором расположен данный объект оценки.</w:t>
      </w:r>
    </w:p>
    <w:p w14:paraId="58FFBD29" w14:textId="62D261FE" w:rsidR="00B3223D" w:rsidRDefault="00B3223D" w:rsidP="00A56E1F">
      <w:pPr>
        <w:pStyle w:val="22"/>
        <w:numPr>
          <w:ilvl w:val="3"/>
          <w:numId w:val="13"/>
        </w:numPr>
        <w:tabs>
          <w:tab w:val="left" w:pos="1134"/>
        </w:tabs>
        <w:ind w:left="0" w:firstLine="709"/>
        <w:rPr>
          <w:rFonts w:ascii="Times New Roman" w:hAnsi="Times New Roman"/>
        </w:rPr>
      </w:pPr>
      <w:r w:rsidRPr="00B3223D">
        <w:rPr>
          <w:rFonts w:ascii="Times New Roman" w:hAnsi="Times New Roman"/>
        </w:rPr>
        <w:t>В случае указания в адресе земельного участка наименования населенного пункта, который отсутствует в справочнике КЛАДР и в Законах об утверждении границ муниципальных образований, за основу принимался близлежащий населенный пункт либо тот населенный пункт, в состав которого он вошел. В случае выявления несоответствия адреса земельного участка описанию его местоположения за основу принимался населенный пункт, в котором расположен земельный участок.</w:t>
      </w:r>
      <w:r w:rsidR="002E4BD2">
        <w:rPr>
          <w:rFonts w:ascii="Times New Roman" w:hAnsi="Times New Roman"/>
        </w:rPr>
        <w:t xml:space="preserve"> В случае отсутствия адресной характеристики   </w:t>
      </w:r>
      <w:r w:rsidR="002E4BD2" w:rsidRPr="002E4BD2">
        <w:rPr>
          <w:rFonts w:ascii="Times New Roman" w:hAnsi="Times New Roman"/>
        </w:rPr>
        <w:t>за основу принимался номер кадастрового квартала, на основе которого определялся муниципальный район, в котором расположен объект оценки</w:t>
      </w:r>
      <w:r w:rsidR="002E4BD2">
        <w:rPr>
          <w:rFonts w:ascii="Times New Roman" w:hAnsi="Times New Roman"/>
        </w:rPr>
        <w:t>.</w:t>
      </w:r>
    </w:p>
    <w:p w14:paraId="3C064396" w14:textId="3BE7560E" w:rsidR="006A5459" w:rsidRPr="006A5459" w:rsidRDefault="006A5459" w:rsidP="00A56E1F">
      <w:pPr>
        <w:pStyle w:val="a"/>
        <w:numPr>
          <w:ilvl w:val="3"/>
          <w:numId w:val="13"/>
        </w:numPr>
        <w:tabs>
          <w:tab w:val="left" w:pos="1134"/>
        </w:tabs>
        <w:spacing w:after="0"/>
        <w:ind w:left="0" w:firstLine="709"/>
        <w:jc w:val="both"/>
        <w:rPr>
          <w:rFonts w:ascii="Times New Roman" w:hAnsi="Times New Roman"/>
          <w:sz w:val="24"/>
        </w:rPr>
      </w:pPr>
      <w:r w:rsidRPr="006A5459">
        <w:rPr>
          <w:rFonts w:ascii="Times New Roman" w:hAnsi="Times New Roman"/>
          <w:sz w:val="24"/>
        </w:rPr>
        <w:t>Земельные участки, у которых в ЕГРН отсутствуют координаты, но в семантическом описании присутствует адресная информация, позволяющая отнести данный участок к конкретному кадастровому кварталу, были локализованы с использованием их адреса. Земельные участки, адресная информация которых позволяла локализовать их до определенного населенного пункта (садоводства), были отнесены к кадастровому кварталу, расположенному в границах данного населенного пункта (садоводства)</w:t>
      </w:r>
      <w:r>
        <w:rPr>
          <w:rFonts w:ascii="Times New Roman" w:hAnsi="Times New Roman"/>
          <w:sz w:val="24"/>
        </w:rPr>
        <w:t>.</w:t>
      </w:r>
    </w:p>
    <w:p w14:paraId="3BBE7FCC" w14:textId="2048DA13" w:rsidR="00B21F25" w:rsidRDefault="00B21F25" w:rsidP="00A56E1F">
      <w:pPr>
        <w:pStyle w:val="22"/>
        <w:numPr>
          <w:ilvl w:val="3"/>
          <w:numId w:val="13"/>
        </w:numPr>
        <w:tabs>
          <w:tab w:val="left" w:pos="1134"/>
        </w:tabs>
        <w:ind w:left="0" w:firstLine="709"/>
        <w:rPr>
          <w:rFonts w:ascii="Times New Roman" w:hAnsi="Times New Roman" w:cs="Times New Roman"/>
        </w:rPr>
      </w:pPr>
      <w:r w:rsidRPr="008B2625">
        <w:rPr>
          <w:rFonts w:ascii="Times New Roman" w:hAnsi="Times New Roman" w:cs="Times New Roman"/>
        </w:rPr>
        <w:lastRenderedPageBreak/>
        <w:t xml:space="preserve">Определение кадастровой стоимости проводилось </w:t>
      </w:r>
      <w:r>
        <w:rPr>
          <w:rFonts w:ascii="Times New Roman" w:hAnsi="Times New Roman" w:cs="Times New Roman"/>
        </w:rPr>
        <w:t>исходя из права собственности на объекты оценки.</w:t>
      </w:r>
    </w:p>
    <w:p w14:paraId="42128E29" w14:textId="77777777" w:rsidR="00BA603D" w:rsidRPr="00BA603D" w:rsidRDefault="00BA603D" w:rsidP="00E6126F">
      <w:pPr>
        <w:keepNext/>
        <w:keepLines/>
        <w:numPr>
          <w:ilvl w:val="2"/>
          <w:numId w:val="2"/>
        </w:numPr>
        <w:suppressAutoHyphens/>
        <w:autoSpaceDN w:val="0"/>
        <w:spacing w:before="240" w:after="120" w:line="240" w:lineRule="auto"/>
        <w:ind w:left="0" w:firstLine="0"/>
        <w:jc w:val="both"/>
        <w:textAlignment w:val="baseline"/>
        <w:outlineLvl w:val="1"/>
        <w:rPr>
          <w:rFonts w:ascii="Times New Roman" w:eastAsia="Times New Roman" w:hAnsi="Times New Roman" w:cs="Times New Roman"/>
          <w:b/>
          <w:sz w:val="24"/>
          <w:szCs w:val="24"/>
        </w:rPr>
      </w:pPr>
      <w:bookmarkStart w:id="83" w:name="_Toc6902163"/>
      <w:bookmarkStart w:id="84" w:name="_Toc6909535"/>
      <w:bookmarkStart w:id="85" w:name="_Toc8980667"/>
      <w:bookmarkStart w:id="86" w:name="_Toc43217092"/>
      <w:bookmarkStart w:id="87" w:name="_Toc107218110"/>
      <w:r w:rsidRPr="00BA603D">
        <w:rPr>
          <w:rFonts w:ascii="Times New Roman" w:eastAsia="Times New Roman" w:hAnsi="Times New Roman" w:cs="Times New Roman"/>
          <w:b/>
          <w:sz w:val="24"/>
          <w:szCs w:val="24"/>
        </w:rPr>
        <w:t>Допущения, касающиеся информации об объектах-аналогах</w:t>
      </w:r>
      <w:bookmarkEnd w:id="83"/>
      <w:bookmarkEnd w:id="84"/>
      <w:bookmarkEnd w:id="85"/>
      <w:bookmarkEnd w:id="86"/>
      <w:bookmarkEnd w:id="87"/>
    </w:p>
    <w:p w14:paraId="5CE491BC" w14:textId="77777777" w:rsidR="00BA603D" w:rsidRPr="00BA603D" w:rsidRDefault="00BA603D" w:rsidP="00A56E1F">
      <w:pPr>
        <w:numPr>
          <w:ilvl w:val="6"/>
          <w:numId w:val="13"/>
        </w:numPr>
        <w:tabs>
          <w:tab w:val="left" w:pos="1134"/>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BA603D">
        <w:rPr>
          <w:rFonts w:ascii="Times New Roman" w:eastAsia="Calibri" w:hAnsi="Times New Roman" w:cs="Times New Roman"/>
          <w:sz w:val="24"/>
          <w:szCs w:val="24"/>
        </w:rPr>
        <w:t>Информация, опубликованная в официальных средствах массовой информации (газеты, журналы, Интернет - источники), а также полученная от администраций муниципальных районов (городских округов), Росреестра, считается достоверной, достаточной и репрезентативной, если нет оснований считать иначе.</w:t>
      </w:r>
    </w:p>
    <w:p w14:paraId="47B7C724" w14:textId="77777777" w:rsidR="00BA603D" w:rsidRPr="00A162E0" w:rsidRDefault="00BA603D" w:rsidP="00A56E1F">
      <w:pPr>
        <w:numPr>
          <w:ilvl w:val="6"/>
          <w:numId w:val="13"/>
        </w:numPr>
        <w:tabs>
          <w:tab w:val="left" w:pos="1134"/>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BA603D">
        <w:rPr>
          <w:rFonts w:ascii="Times New Roman" w:eastAsia="Calibri" w:hAnsi="Times New Roman" w:cs="Times New Roman"/>
          <w:sz w:val="24"/>
          <w:szCs w:val="24"/>
        </w:rPr>
        <w:t xml:space="preserve">Учреждение не гарантирует неизменность сведений, использованных при сборе рыночной информации, с течением времени и во всех возможных случаях сохраняет копии </w:t>
      </w:r>
      <w:r w:rsidRPr="00A162E0">
        <w:rPr>
          <w:rFonts w:ascii="Times New Roman" w:eastAsia="Calibri" w:hAnsi="Times New Roman" w:cs="Times New Roman"/>
          <w:sz w:val="24"/>
          <w:szCs w:val="24"/>
        </w:rPr>
        <w:t>источников информации.</w:t>
      </w:r>
    </w:p>
    <w:p w14:paraId="498B45D1" w14:textId="53AF5B27" w:rsidR="004268E5" w:rsidRPr="00A162E0" w:rsidRDefault="004268E5" w:rsidP="00A56E1F">
      <w:pPr>
        <w:numPr>
          <w:ilvl w:val="6"/>
          <w:numId w:val="13"/>
        </w:numPr>
        <w:tabs>
          <w:tab w:val="left" w:pos="1134"/>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A162E0">
        <w:rPr>
          <w:rFonts w:ascii="Times New Roman" w:eastAsia="Calibri" w:hAnsi="Times New Roman" w:cs="Times New Roman"/>
          <w:sz w:val="24"/>
          <w:szCs w:val="24"/>
        </w:rPr>
        <w:t>Для описания исходной рыночной информации в разрезе ценообразующих факторов, производилось наследование характеристик объектов оценки объектам-аналогам.</w:t>
      </w:r>
    </w:p>
    <w:p w14:paraId="0948CB33" w14:textId="514137A7" w:rsidR="008E49DC" w:rsidRPr="00A162E0" w:rsidRDefault="008E49DC" w:rsidP="00A56E1F">
      <w:pPr>
        <w:pStyle w:val="a"/>
        <w:numPr>
          <w:ilvl w:val="6"/>
          <w:numId w:val="13"/>
        </w:numPr>
        <w:tabs>
          <w:tab w:val="left" w:pos="1134"/>
        </w:tabs>
        <w:spacing w:after="0"/>
        <w:ind w:left="0" w:firstLine="709"/>
        <w:jc w:val="both"/>
        <w:rPr>
          <w:rFonts w:ascii="Times New Roman" w:hAnsi="Times New Roman"/>
          <w:sz w:val="24"/>
          <w:szCs w:val="24"/>
        </w:rPr>
      </w:pPr>
      <w:r w:rsidRPr="00A162E0">
        <w:rPr>
          <w:rFonts w:ascii="Times New Roman" w:hAnsi="Times New Roman"/>
          <w:sz w:val="24"/>
          <w:szCs w:val="24"/>
        </w:rPr>
        <w:t>Если в тексте объявления не содержится прямого упоминания о том, что предложенный к продаже земельный участок как объект недвижимости включает в себя объекты капитального строительства, здания, сооружения и пр., то принимается, что этот земельный участок как объект недвижимости не включает в себя объекты капитального строительства, здания, сооружения и пр.</w:t>
      </w:r>
    </w:p>
    <w:p w14:paraId="7B27B96B" w14:textId="77777777" w:rsidR="00BA603D" w:rsidRPr="00BA603D" w:rsidRDefault="00BA603D" w:rsidP="00A56E1F">
      <w:pPr>
        <w:numPr>
          <w:ilvl w:val="6"/>
          <w:numId w:val="13"/>
        </w:numPr>
        <w:tabs>
          <w:tab w:val="left" w:pos="1134"/>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A162E0">
        <w:rPr>
          <w:rFonts w:ascii="Times New Roman" w:eastAsia="Calibri" w:hAnsi="Times New Roman" w:cs="Times New Roman"/>
          <w:sz w:val="24"/>
          <w:szCs w:val="24"/>
        </w:rPr>
        <w:t>При сборе рыночной</w:t>
      </w:r>
      <w:r w:rsidRPr="00BA603D">
        <w:rPr>
          <w:rFonts w:ascii="Times New Roman" w:eastAsia="Calibri" w:hAnsi="Times New Roman" w:cs="Times New Roman"/>
          <w:sz w:val="24"/>
          <w:szCs w:val="24"/>
        </w:rPr>
        <w:t xml:space="preserve"> информации предполагается отсутствие каких-либо скрытых факторов, влияющих на величину стоимости объектов недвижимости. </w:t>
      </w:r>
    </w:p>
    <w:p w14:paraId="3E0142CB" w14:textId="77777777" w:rsidR="00BA603D" w:rsidRPr="00BA603D" w:rsidRDefault="00BA603D" w:rsidP="00A56E1F">
      <w:pPr>
        <w:numPr>
          <w:ilvl w:val="6"/>
          <w:numId w:val="13"/>
        </w:numPr>
        <w:tabs>
          <w:tab w:val="left" w:pos="1134"/>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BA603D">
        <w:rPr>
          <w:rFonts w:ascii="Times New Roman" w:eastAsia="Calibri" w:hAnsi="Times New Roman" w:cs="Times New Roman"/>
          <w:sz w:val="24"/>
          <w:szCs w:val="24"/>
        </w:rPr>
        <w:t>Документы, удостоверяющие подлинность информации, представлены в виде файлов в формате PDF или ином не редактируемом формате, обеспечивающем возможность ознакомления с информацией, содержащейся в документе, при помощи общедоступных программных продуктов.</w:t>
      </w:r>
    </w:p>
    <w:p w14:paraId="516C4893" w14:textId="2A5B1849" w:rsidR="00BA603D" w:rsidRDefault="00BA603D" w:rsidP="00A56E1F">
      <w:pPr>
        <w:numPr>
          <w:ilvl w:val="6"/>
          <w:numId w:val="13"/>
        </w:numPr>
        <w:tabs>
          <w:tab w:val="left" w:pos="1134"/>
        </w:tabs>
        <w:suppressAutoHyphens/>
        <w:autoSpaceDN w:val="0"/>
        <w:spacing w:after="0" w:line="240" w:lineRule="auto"/>
        <w:ind w:left="0" w:firstLine="709"/>
        <w:jc w:val="both"/>
        <w:textAlignment w:val="baseline"/>
        <w:rPr>
          <w:rFonts w:ascii="Times New Roman" w:eastAsia="Calibri" w:hAnsi="Times New Roman" w:cs="Times New Roman"/>
          <w:sz w:val="24"/>
          <w:szCs w:val="24"/>
        </w:rPr>
      </w:pPr>
      <w:r w:rsidRPr="00BA603D">
        <w:rPr>
          <w:rFonts w:ascii="Times New Roman" w:eastAsia="Calibri" w:hAnsi="Times New Roman" w:cs="Times New Roman"/>
          <w:sz w:val="24"/>
          <w:szCs w:val="24"/>
        </w:rPr>
        <w:t>Для объектов-аналогов, в объявлениях о продаже которых не удалось установить кадастровый номер, принималась информация по адресным данным для определения кадастрового квартала, в который входит объект недвижимости.</w:t>
      </w:r>
    </w:p>
    <w:p w14:paraId="2F5175EA" w14:textId="77777777" w:rsidR="00BF459B" w:rsidRPr="008B2625" w:rsidRDefault="00BF459B" w:rsidP="00E6126F">
      <w:pPr>
        <w:pStyle w:val="2"/>
        <w:numPr>
          <w:ilvl w:val="2"/>
          <w:numId w:val="2"/>
        </w:numPr>
        <w:spacing w:before="240" w:after="120"/>
        <w:ind w:left="0" w:firstLine="0"/>
        <w:jc w:val="both"/>
      </w:pPr>
      <w:bookmarkStart w:id="88" w:name="_Toc107218111"/>
      <w:bookmarkStart w:id="89" w:name="_Toc6902165"/>
      <w:bookmarkStart w:id="90" w:name="_Toc6909537"/>
      <w:bookmarkStart w:id="91" w:name="_Toc8980669"/>
      <w:bookmarkStart w:id="92" w:name="_Toc43217094"/>
      <w:r w:rsidRPr="008B2625">
        <w:t>Допущения, касающиеся определения видов разрешенного использования и группировки земельных участков</w:t>
      </w:r>
      <w:bookmarkEnd w:id="88"/>
      <w:r w:rsidRPr="008B2625">
        <w:t xml:space="preserve"> </w:t>
      </w:r>
      <w:bookmarkEnd w:id="89"/>
      <w:bookmarkEnd w:id="90"/>
      <w:bookmarkEnd w:id="91"/>
      <w:bookmarkEnd w:id="92"/>
    </w:p>
    <w:p w14:paraId="50E04BEE" w14:textId="77777777" w:rsidR="00BF459B" w:rsidRPr="00BF459B" w:rsidRDefault="00BF459B" w:rsidP="00A56E1F">
      <w:pPr>
        <w:pStyle w:val="22"/>
        <w:numPr>
          <w:ilvl w:val="0"/>
          <w:numId w:val="14"/>
        </w:numPr>
        <w:tabs>
          <w:tab w:val="left" w:pos="1134"/>
        </w:tabs>
        <w:ind w:left="0" w:firstLine="709"/>
        <w:rPr>
          <w:rFonts w:ascii="Times New Roman" w:hAnsi="Times New Roman"/>
        </w:rPr>
      </w:pPr>
      <w:r w:rsidRPr="00BF459B">
        <w:rPr>
          <w:rFonts w:ascii="Times New Roman" w:hAnsi="Times New Roman" w:cs="Times New Roman"/>
        </w:rPr>
        <w:t xml:space="preserve">При отсутствии документально подтвержденных сведений о фактическом использовании объектов недвижимости или наличии информации, противоречащей сведениям ЕГРН, при определении вида использования за основу принимался вид разрешенного использования земельного участка, содержащийся в Перечне. </w:t>
      </w:r>
    </w:p>
    <w:p w14:paraId="47CDB98F" w14:textId="20DD1AA2" w:rsidR="00BF459B" w:rsidRPr="00BF459B" w:rsidRDefault="00BF459B" w:rsidP="00A56E1F">
      <w:pPr>
        <w:pStyle w:val="22"/>
        <w:numPr>
          <w:ilvl w:val="0"/>
          <w:numId w:val="14"/>
        </w:numPr>
        <w:tabs>
          <w:tab w:val="left" w:pos="1134"/>
        </w:tabs>
        <w:ind w:left="0" w:firstLine="709"/>
        <w:rPr>
          <w:rFonts w:ascii="Times New Roman" w:hAnsi="Times New Roman"/>
        </w:rPr>
      </w:pPr>
      <w:r w:rsidRPr="00BF459B">
        <w:rPr>
          <w:rFonts w:ascii="Times New Roman" w:hAnsi="Times New Roman"/>
        </w:rPr>
        <w:t xml:space="preserve">В случае невозможности однозначного определения и толкования вида разрешенного использования объекта оценки и присвоения ему соответствующего кода расчета вида использования, Учреждением использовалась информация о фактическом использовании объекта оценки, уточненная у органов местного самоуправления. В случае отсутствия или не предоставления информации о фактическом использовании, Учреждением использовалась информация публичной кадастровой карты, размещенной на сайте Росреестра, а также в открытых источниках сети </w:t>
      </w:r>
      <w:r w:rsidR="00D86661">
        <w:rPr>
          <w:rFonts w:ascii="Times New Roman" w:hAnsi="Times New Roman"/>
        </w:rPr>
        <w:t>«</w:t>
      </w:r>
      <w:r w:rsidRPr="00BF459B">
        <w:rPr>
          <w:rFonts w:ascii="Times New Roman" w:hAnsi="Times New Roman"/>
        </w:rPr>
        <w:t>Интернет</w:t>
      </w:r>
      <w:r w:rsidR="00D86661">
        <w:rPr>
          <w:rFonts w:ascii="Times New Roman" w:hAnsi="Times New Roman"/>
        </w:rPr>
        <w:t>»</w:t>
      </w:r>
      <w:r w:rsidRPr="00BF459B">
        <w:rPr>
          <w:rFonts w:ascii="Times New Roman" w:hAnsi="Times New Roman"/>
        </w:rPr>
        <w:t>.</w:t>
      </w:r>
    </w:p>
    <w:p w14:paraId="3A548375" w14:textId="57CC7BF6" w:rsidR="00BF459B" w:rsidRPr="00BF459B" w:rsidRDefault="00BF459B" w:rsidP="00BF459B">
      <w:pPr>
        <w:pStyle w:val="22"/>
        <w:tabs>
          <w:tab w:val="left" w:pos="1134"/>
        </w:tabs>
        <w:ind w:firstLine="709"/>
        <w:rPr>
          <w:rFonts w:ascii="Times New Roman" w:hAnsi="Times New Roman"/>
        </w:rPr>
      </w:pPr>
      <w:r w:rsidRPr="00BF459B">
        <w:rPr>
          <w:rFonts w:ascii="Times New Roman" w:hAnsi="Times New Roman"/>
        </w:rPr>
        <w:t xml:space="preserve">Информация об объектах оценки со значениями в графе </w:t>
      </w:r>
      <w:r w:rsidR="00D86661">
        <w:rPr>
          <w:rFonts w:ascii="Times New Roman" w:hAnsi="Times New Roman"/>
        </w:rPr>
        <w:t>«</w:t>
      </w:r>
      <w:r w:rsidRPr="00BF459B">
        <w:rPr>
          <w:rFonts w:ascii="Times New Roman" w:hAnsi="Times New Roman"/>
        </w:rPr>
        <w:t>Вид разрешенного использования по документу</w:t>
      </w:r>
      <w:r w:rsidR="00D86661">
        <w:rPr>
          <w:rFonts w:ascii="Times New Roman" w:hAnsi="Times New Roman"/>
        </w:rPr>
        <w:t>»</w:t>
      </w:r>
      <w:r w:rsidRPr="00BF459B">
        <w:rPr>
          <w:rFonts w:ascii="Times New Roman" w:hAnsi="Times New Roman"/>
        </w:rPr>
        <w:t xml:space="preserve">, не позволяющая присвоить тот или иной номер кода расчета вида использования объекта оценки, направлялась Учреждением в органы местного самоуправления для проведения процедуры </w:t>
      </w:r>
      <w:r w:rsidRPr="00211032">
        <w:rPr>
          <w:rFonts w:ascii="Times New Roman" w:hAnsi="Times New Roman"/>
        </w:rPr>
        <w:t>согласования (Приложение 1.2.2).</w:t>
      </w:r>
      <w:r w:rsidRPr="00BF459B">
        <w:rPr>
          <w:rFonts w:ascii="Times New Roman" w:hAnsi="Times New Roman"/>
        </w:rPr>
        <w:t xml:space="preserve">  Таким образом, фактический вид использования земельного участка принят для расчета в соответствии с указанным в официальном письме соответствующего органа государственной власти или органа местного самоуправления, либо определенный на основании сведений, содержащихся на сервисе Росреестра </w:t>
      </w:r>
      <w:r w:rsidR="00D86661">
        <w:rPr>
          <w:rFonts w:ascii="Times New Roman" w:hAnsi="Times New Roman"/>
        </w:rPr>
        <w:t>«</w:t>
      </w:r>
      <w:r w:rsidRPr="00BF459B">
        <w:rPr>
          <w:rFonts w:ascii="Times New Roman" w:hAnsi="Times New Roman"/>
        </w:rPr>
        <w:t>Публичная кадастровая карта</w:t>
      </w:r>
      <w:r w:rsidR="00D86661">
        <w:rPr>
          <w:rFonts w:ascii="Times New Roman" w:hAnsi="Times New Roman"/>
        </w:rPr>
        <w:t>»</w:t>
      </w:r>
      <w:r w:rsidRPr="00BF459B">
        <w:rPr>
          <w:rFonts w:ascii="Times New Roman" w:hAnsi="Times New Roman"/>
        </w:rPr>
        <w:t xml:space="preserve">, или из источников общедоступной информации, содержащейся на официальных сайтах в информационно-телекоммуникационной сети </w:t>
      </w:r>
      <w:r w:rsidR="00D86661">
        <w:rPr>
          <w:rFonts w:ascii="Times New Roman" w:hAnsi="Times New Roman"/>
        </w:rPr>
        <w:t>«</w:t>
      </w:r>
      <w:r w:rsidRPr="00BF459B">
        <w:rPr>
          <w:rFonts w:ascii="Times New Roman" w:hAnsi="Times New Roman"/>
        </w:rPr>
        <w:t>Интернет</w:t>
      </w:r>
      <w:r w:rsidR="00D86661">
        <w:rPr>
          <w:rFonts w:ascii="Times New Roman" w:hAnsi="Times New Roman"/>
        </w:rPr>
        <w:t>»</w:t>
      </w:r>
      <w:r w:rsidRPr="00BF459B">
        <w:rPr>
          <w:rFonts w:ascii="Times New Roman" w:hAnsi="Times New Roman"/>
        </w:rPr>
        <w:t>.</w:t>
      </w:r>
    </w:p>
    <w:p w14:paraId="095F70D7" w14:textId="6BE5BD3C" w:rsidR="00BF459B" w:rsidRPr="00BF459B" w:rsidRDefault="00BF459B" w:rsidP="00A56E1F">
      <w:pPr>
        <w:pStyle w:val="22"/>
        <w:numPr>
          <w:ilvl w:val="0"/>
          <w:numId w:val="14"/>
        </w:numPr>
        <w:tabs>
          <w:tab w:val="left" w:pos="1134"/>
        </w:tabs>
        <w:ind w:left="0" w:firstLine="709"/>
        <w:rPr>
          <w:rFonts w:ascii="Times New Roman" w:hAnsi="Times New Roman"/>
        </w:rPr>
      </w:pPr>
      <w:r w:rsidRPr="00BF459B">
        <w:rPr>
          <w:rFonts w:ascii="Times New Roman" w:hAnsi="Times New Roman"/>
        </w:rPr>
        <w:lastRenderedPageBreak/>
        <w:t>Для определения кадастровой стоимости предполагается расчет наиболее вероятной цены объекта недвижимости, по которой он может быть приобретен, исходя из разрешенного использования или назначения объекта недвижимости, определенных (установленных) в отношении такого объекта недвижимости и содержащиеся в ЕГРН по состоянию на дату определения кадастровой стоимости.</w:t>
      </w:r>
    </w:p>
    <w:p w14:paraId="01312827" w14:textId="2B095581" w:rsidR="00BF459B" w:rsidRDefault="00BF459B" w:rsidP="00A56E1F">
      <w:pPr>
        <w:pStyle w:val="22"/>
        <w:numPr>
          <w:ilvl w:val="0"/>
          <w:numId w:val="14"/>
        </w:numPr>
        <w:tabs>
          <w:tab w:val="left" w:pos="1134"/>
        </w:tabs>
        <w:ind w:left="0" w:firstLine="709"/>
        <w:rPr>
          <w:rFonts w:ascii="Times New Roman" w:hAnsi="Times New Roman"/>
        </w:rPr>
      </w:pPr>
      <w:r w:rsidRPr="00BF459B">
        <w:rPr>
          <w:rFonts w:ascii="Times New Roman" w:hAnsi="Times New Roman"/>
        </w:rPr>
        <w:t>Объекты оценки группируются исходя из допущения о продолжении их сложившегося фактического использования.</w:t>
      </w:r>
    </w:p>
    <w:p w14:paraId="20220F08" w14:textId="688B9910" w:rsidR="00BF459B" w:rsidRPr="00BF459B" w:rsidRDefault="00BF459B" w:rsidP="00A56E1F">
      <w:pPr>
        <w:pStyle w:val="a"/>
        <w:numPr>
          <w:ilvl w:val="0"/>
          <w:numId w:val="14"/>
        </w:numPr>
        <w:tabs>
          <w:tab w:val="left" w:pos="1134"/>
        </w:tabs>
        <w:spacing w:after="0"/>
        <w:ind w:left="0" w:firstLine="709"/>
        <w:rPr>
          <w:rFonts w:ascii="Times New Roman" w:eastAsiaTheme="minorHAnsi" w:hAnsi="Times New Roman" w:cstheme="minorBidi"/>
          <w:sz w:val="24"/>
          <w:szCs w:val="24"/>
        </w:rPr>
      </w:pPr>
      <w:r w:rsidRPr="00BF459B">
        <w:rPr>
          <w:rFonts w:ascii="Times New Roman" w:eastAsiaTheme="minorHAnsi" w:hAnsi="Times New Roman" w:cstheme="minorBidi"/>
          <w:sz w:val="24"/>
          <w:szCs w:val="24"/>
        </w:rPr>
        <w:t>Прочие допущения описаны в соответствующих разделах настоящего отчета</w:t>
      </w:r>
      <w:r>
        <w:rPr>
          <w:rFonts w:ascii="Times New Roman" w:eastAsiaTheme="minorHAnsi" w:hAnsi="Times New Roman" w:cstheme="minorBidi"/>
          <w:sz w:val="24"/>
          <w:szCs w:val="24"/>
        </w:rPr>
        <w:t>.</w:t>
      </w:r>
    </w:p>
    <w:p w14:paraId="5735FF3D" w14:textId="77777777" w:rsidR="00BF459B" w:rsidRDefault="00BF459B" w:rsidP="00D138E2">
      <w:pPr>
        <w:tabs>
          <w:tab w:val="left" w:pos="6990"/>
        </w:tabs>
        <w:rPr>
          <w:rFonts w:ascii="Times New Roman" w:hAnsi="Times New Roman" w:cs="Times New Roman"/>
          <w:sz w:val="24"/>
          <w:szCs w:val="24"/>
        </w:rPr>
      </w:pPr>
    </w:p>
    <w:p w14:paraId="5428743F" w14:textId="77777777" w:rsidR="002057EA" w:rsidRPr="00164A2E" w:rsidRDefault="002057EA" w:rsidP="002057EA">
      <w:pPr>
        <w:pStyle w:val="1"/>
        <w:pageBreakBefore/>
        <w:numPr>
          <w:ilvl w:val="0"/>
          <w:numId w:val="1"/>
        </w:numPr>
        <w:autoSpaceDN w:val="0"/>
        <w:spacing w:after="240" w:line="240" w:lineRule="auto"/>
        <w:ind w:left="0" w:firstLine="0"/>
        <w:jc w:val="both"/>
        <w:rPr>
          <w:rFonts w:ascii="Times New Roman" w:hAnsi="Times New Roman"/>
          <w:b/>
          <w:color w:val="auto"/>
          <w:sz w:val="24"/>
          <w:szCs w:val="24"/>
        </w:rPr>
      </w:pPr>
      <w:bookmarkStart w:id="93" w:name="_Toc6902167"/>
      <w:bookmarkStart w:id="94" w:name="_Toc6909539"/>
      <w:bookmarkStart w:id="95" w:name="_Toc8980671"/>
      <w:bookmarkStart w:id="96" w:name="_Toc43217096"/>
      <w:bookmarkStart w:id="97" w:name="_Toc107218112"/>
      <w:bookmarkStart w:id="98" w:name="_Hlk105503264"/>
      <w:r w:rsidRPr="00164A2E">
        <w:rPr>
          <w:rFonts w:ascii="Times New Roman" w:hAnsi="Times New Roman"/>
          <w:b/>
          <w:color w:val="auto"/>
          <w:sz w:val="24"/>
          <w:szCs w:val="24"/>
        </w:rPr>
        <w:lastRenderedPageBreak/>
        <w:t>РАСЧЕТНАЯ ГЛАВА</w:t>
      </w:r>
      <w:bookmarkEnd w:id="93"/>
      <w:bookmarkEnd w:id="94"/>
      <w:bookmarkEnd w:id="95"/>
      <w:bookmarkEnd w:id="96"/>
      <w:bookmarkEnd w:id="97"/>
    </w:p>
    <w:p w14:paraId="1C271164" w14:textId="17E3A1BF" w:rsidR="002057EA" w:rsidRDefault="002057EA" w:rsidP="00A56E1F">
      <w:pPr>
        <w:pStyle w:val="2"/>
        <w:numPr>
          <w:ilvl w:val="1"/>
          <w:numId w:val="15"/>
        </w:numPr>
        <w:tabs>
          <w:tab w:val="left" w:pos="709"/>
        </w:tabs>
        <w:spacing w:before="240" w:after="120"/>
        <w:ind w:left="0" w:firstLine="0"/>
        <w:jc w:val="both"/>
      </w:pPr>
      <w:bookmarkStart w:id="99" w:name="_Toc107218113"/>
      <w:bookmarkEnd w:id="98"/>
      <w:r>
        <w:t>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bookmarkEnd w:id="99"/>
    </w:p>
    <w:p w14:paraId="1FE247AF"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Для анализа рынка недвижимости, определения тенденций и перспектив его развития необходимо проанализировать условия, в которых находится рынок, политические и экономические факторы, влияющие на состояние и динамику рынка: внешнеполитические события и отношения страны с другими государствами, общественно-экономический строй, макроэкономические показатели страны и их динамика, состояние и уровень развития финансово-кредитной системы, изучаются основные внутренние политические и экономические события, перспективные изменения экономики и инвестиционные условия, а также уровень и тенденции социально-экономического развития региона местонахождения объекта, прямо и косвенно влияющие на предпринимательскую активность, на поведение участников рынка, на доходы и накопления населения и бизнеса. Так выявляется рамки стоимости объекта, достоверность и адекватность оценки.</w:t>
      </w:r>
    </w:p>
    <w:p w14:paraId="46E4C277"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В данном разделе приведены показатели, характеризующие рыночную ситуацию, включающие обзор социально-экономической ситуации в России и в регионе, в котором проводится государственная кадастровая оценка - Республика Мордовия.</w:t>
      </w:r>
    </w:p>
    <w:p w14:paraId="47B1A73B" w14:textId="77777777" w:rsidR="002057EA" w:rsidRDefault="002057EA" w:rsidP="00A56E1F">
      <w:pPr>
        <w:pStyle w:val="2"/>
        <w:numPr>
          <w:ilvl w:val="2"/>
          <w:numId w:val="15"/>
        </w:numPr>
        <w:tabs>
          <w:tab w:val="left" w:pos="360"/>
        </w:tabs>
        <w:spacing w:before="240" w:after="120"/>
        <w:ind w:left="0" w:firstLine="0"/>
      </w:pPr>
      <w:bookmarkStart w:id="100" w:name="_Toc6902175"/>
      <w:bookmarkStart w:id="101" w:name="_Toc523142397"/>
      <w:bookmarkStart w:id="102" w:name="_Toc6909547"/>
      <w:bookmarkStart w:id="103" w:name="_Toc8980678"/>
      <w:bookmarkStart w:id="104" w:name="_Toc43217103"/>
      <w:bookmarkStart w:id="105" w:name="_Toc76424481"/>
      <w:bookmarkStart w:id="106" w:name="_Toc107218114"/>
      <w:r>
        <w:t>Социально-экономическое положение Российской Федерации</w:t>
      </w:r>
      <w:bookmarkEnd w:id="100"/>
      <w:bookmarkEnd w:id="101"/>
      <w:bookmarkEnd w:id="102"/>
      <w:bookmarkEnd w:id="103"/>
      <w:bookmarkEnd w:id="104"/>
      <w:bookmarkEnd w:id="105"/>
      <w:bookmarkEnd w:id="106"/>
    </w:p>
    <w:p w14:paraId="56FDABE5" w14:textId="77777777" w:rsidR="002057EA" w:rsidRDefault="002057EA" w:rsidP="002057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Политическое и социально-экономическое положение России характеризуется следующими фактами и событиями:</w:t>
      </w:r>
    </w:p>
    <w:p w14:paraId="5CB84D07" w14:textId="77777777" w:rsidR="002057EA" w:rsidRDefault="002057EA" w:rsidP="00A56E1F">
      <w:pPr>
        <w:pStyle w:val="a"/>
        <w:numPr>
          <w:ilvl w:val="0"/>
          <w:numId w:val="16"/>
        </w:numPr>
        <w:tabs>
          <w:tab w:val="left" w:pos="993"/>
        </w:tabs>
        <w:suppressAutoHyphens w:val="0"/>
        <w:autoSpaceDN/>
        <w:spacing w:after="0"/>
        <w:ind w:left="0" w:firstLine="709"/>
        <w:contextualSpacing/>
        <w:jc w:val="both"/>
        <w:textAlignment w:val="auto"/>
        <w:rPr>
          <w:rFonts w:ascii="Times New Roman" w:hAnsi="Times New Roman"/>
          <w:b/>
          <w:bCs/>
          <w:sz w:val="24"/>
          <w:szCs w:val="24"/>
        </w:rPr>
      </w:pPr>
      <w:r>
        <w:rPr>
          <w:rFonts w:ascii="Times New Roman" w:hAnsi="Times New Roman"/>
          <w:sz w:val="24"/>
          <w:szCs w:val="24"/>
        </w:rPr>
        <w:t>Россия интегрирована в мировую экономику и обладает самой большой территорией с транспортными выходами в любую страну мира и самыми крупными запасами ключевых природных и энергетических ресурсов. Страна лидирует среди всех стран мира по количеству разведанных запасов природного газа и древесины, занимает второе место в мире по запасам угля, третье - по месторождениям золота, второе - по редкоземельным минералам;</w:t>
      </w:r>
    </w:p>
    <w:p w14:paraId="256FE168" w14:textId="77777777" w:rsidR="002057EA" w:rsidRDefault="002057EA" w:rsidP="00A56E1F">
      <w:pPr>
        <w:pStyle w:val="a"/>
        <w:numPr>
          <w:ilvl w:val="0"/>
          <w:numId w:val="16"/>
        </w:numPr>
        <w:tabs>
          <w:tab w:val="left" w:pos="993"/>
        </w:tabs>
        <w:suppressAutoHyphens w:val="0"/>
        <w:autoSpaceDN/>
        <w:spacing w:after="0"/>
        <w:ind w:left="0" w:firstLine="709"/>
        <w:contextualSpacing/>
        <w:jc w:val="both"/>
        <w:textAlignment w:val="auto"/>
        <w:rPr>
          <w:rFonts w:ascii="Times New Roman" w:hAnsi="Times New Roman"/>
          <w:b/>
          <w:bCs/>
          <w:sz w:val="24"/>
          <w:szCs w:val="24"/>
        </w:rPr>
      </w:pPr>
      <w:r>
        <w:rPr>
          <w:rFonts w:ascii="Times New Roman" w:hAnsi="Times New Roman"/>
          <w:sz w:val="24"/>
          <w:szCs w:val="24"/>
        </w:rPr>
        <w:t>Даже с учётом сложных климатических условий развиваются экспортные и транзитные возможности страны. Интенсивно развивается Северный морской путь и система комплексов сжиженного природного газа. Это позволяет государству, использовать свои огромные ресурсные и транзитные возможности, исполнять социальные обязательства и федеральные программы развития, накапливать золотовалютные резервы и фонд национального благосостояния, даёт огромные возможности экономического развития страны.</w:t>
      </w:r>
    </w:p>
    <w:p w14:paraId="502720C8" w14:textId="77777777" w:rsidR="002057EA" w:rsidRDefault="002057EA" w:rsidP="00A56E1F">
      <w:pPr>
        <w:pStyle w:val="a"/>
        <w:numPr>
          <w:ilvl w:val="0"/>
          <w:numId w:val="16"/>
        </w:numPr>
        <w:tabs>
          <w:tab w:val="left" w:pos="993"/>
        </w:tabs>
        <w:suppressAutoHyphens w:val="0"/>
        <w:autoSpaceDN/>
        <w:spacing w:after="0"/>
        <w:ind w:left="0" w:firstLine="709"/>
        <w:contextualSpacing/>
        <w:jc w:val="both"/>
        <w:textAlignment w:val="auto"/>
        <w:rPr>
          <w:rFonts w:ascii="Times New Roman" w:hAnsi="Times New Roman"/>
          <w:sz w:val="24"/>
          <w:szCs w:val="24"/>
        </w:rPr>
      </w:pPr>
      <w:r>
        <w:rPr>
          <w:rFonts w:ascii="Times New Roman" w:hAnsi="Times New Roman"/>
          <w:sz w:val="24"/>
          <w:szCs w:val="24"/>
        </w:rPr>
        <w:t xml:space="preserve">Большая территория страны и полная обеспеченность всеми необходимыми минералами и местными стройматериалами дают широкую возможность развития строительства жилья, складов, объектов торговли и сферы услуг, производственных цехов, коммунальных и других вспомогательных зданий, инженерной инфраструктуры и транспортных коммуникаций. </w:t>
      </w:r>
    </w:p>
    <w:p w14:paraId="082175DF" w14:textId="77777777" w:rsidR="002057EA" w:rsidRDefault="002057EA" w:rsidP="00A56E1F">
      <w:pPr>
        <w:pStyle w:val="a"/>
        <w:numPr>
          <w:ilvl w:val="0"/>
          <w:numId w:val="16"/>
        </w:numPr>
        <w:tabs>
          <w:tab w:val="left" w:pos="993"/>
        </w:tabs>
        <w:suppressAutoHyphens w:val="0"/>
        <w:autoSpaceDN/>
        <w:spacing w:after="0"/>
        <w:ind w:left="0" w:firstLine="709"/>
        <w:contextualSpacing/>
        <w:jc w:val="both"/>
        <w:textAlignment w:val="auto"/>
        <w:rPr>
          <w:rFonts w:ascii="Times New Roman" w:hAnsi="Times New Roman"/>
          <w:sz w:val="24"/>
          <w:szCs w:val="24"/>
        </w:rPr>
      </w:pPr>
      <w:r>
        <w:rPr>
          <w:rFonts w:ascii="Times New Roman" w:hAnsi="Times New Roman"/>
          <w:sz w:val="24"/>
          <w:szCs w:val="24"/>
        </w:rPr>
        <w:t>Ситуация с быстрым распространением пандемии и закрытием границ стран показала большие перспективы развития внутреннего туризма, индустрии краткосрочного отдыха выходного дня, водного отдыха, что влечёт развитие и строительство отечественной рекреационной инфраструктуры (гостиницы, дома отдыха и санатории, пляжи и аттракционы, внутренние дороги, придорожный и прибрежный сервис, рекреационное благоустройство и инфраструктура населенных пунктов).</w:t>
      </w:r>
    </w:p>
    <w:p w14:paraId="06B39DFE" w14:textId="744BA063" w:rsidR="002057EA" w:rsidRDefault="002057EA" w:rsidP="002057EA">
      <w:pPr>
        <w:pStyle w:val="a"/>
        <w:tabs>
          <w:tab w:val="left" w:pos="993"/>
        </w:tabs>
        <w:spacing w:after="0"/>
        <w:ind w:left="0" w:firstLine="709"/>
        <w:jc w:val="both"/>
        <w:rPr>
          <w:rFonts w:ascii="Times New Roman" w:hAnsi="Times New Roman"/>
          <w:sz w:val="24"/>
          <w:szCs w:val="24"/>
        </w:rPr>
      </w:pPr>
      <w:r>
        <w:rPr>
          <w:rFonts w:ascii="Times New Roman" w:hAnsi="Times New Roman"/>
          <w:sz w:val="24"/>
          <w:szCs w:val="24"/>
        </w:rPr>
        <w:t>Основными показателями развития макроэкономики страны, влияющими на рынок недвижимости, являются: показатели ВВП, показатели промышленного производства, национальный доход, темпы инфляции, рынок труда (платежеспособный спрос), доходы населения, кредиты, условия ипотечного кредитования, отток капитала, фондовый рынок, строительство.</w:t>
      </w:r>
    </w:p>
    <w:p w14:paraId="1454E2FD" w14:textId="77777777" w:rsidR="002057EA" w:rsidRDefault="002057EA" w:rsidP="002057EA">
      <w:pPr>
        <w:pStyle w:val="a"/>
        <w:numPr>
          <w:ilvl w:val="0"/>
          <w:numId w:val="0"/>
        </w:numPr>
        <w:tabs>
          <w:tab w:val="left" w:pos="993"/>
        </w:tabs>
        <w:spacing w:after="0"/>
        <w:ind w:left="709"/>
        <w:jc w:val="both"/>
        <w:rPr>
          <w:rFonts w:ascii="Times New Roman" w:hAnsi="Times New Roman"/>
          <w:sz w:val="24"/>
          <w:szCs w:val="24"/>
        </w:rPr>
      </w:pPr>
    </w:p>
    <w:p w14:paraId="33C0D2AB" w14:textId="77777777" w:rsidR="002057EA" w:rsidRDefault="002057EA" w:rsidP="002057EA">
      <w:pPr>
        <w:spacing w:after="0" w:line="240" w:lineRule="auto"/>
        <w:ind w:firstLine="709"/>
        <w:jc w:val="both"/>
        <w:rPr>
          <w:rFonts w:ascii="Times New Roman" w:hAnsi="Times New Roman"/>
          <w:b/>
          <w:bCs/>
          <w:sz w:val="24"/>
          <w:szCs w:val="24"/>
        </w:rPr>
      </w:pPr>
      <w:r>
        <w:rPr>
          <w:rFonts w:ascii="Times New Roman" w:hAnsi="Times New Roman"/>
          <w:b/>
          <w:bCs/>
          <w:sz w:val="24"/>
          <w:szCs w:val="24"/>
        </w:rPr>
        <w:lastRenderedPageBreak/>
        <w:t>Экономическая активность</w:t>
      </w:r>
      <w:r>
        <w:rPr>
          <w:rStyle w:val="ae"/>
          <w:rFonts w:ascii="Times New Roman" w:hAnsi="Times New Roman"/>
          <w:b/>
          <w:bCs/>
          <w:sz w:val="24"/>
          <w:szCs w:val="24"/>
        </w:rPr>
        <w:footnoteReference w:id="1"/>
      </w:r>
    </w:p>
    <w:p w14:paraId="075EC935"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По оценке Минэкономразвития России, в 2021 г. ВВП вырос на 4,6%, полностью компенсировав снижение на -2,7% в 2020 году. В декабре годовой рост ВВП сохранялся на высоких уровнях: 4,3% г/г (после 5,3% г/г в ноябре, 4,9% г/г в октябре и 4,3% г/г в 3 кв. 2021 г.), несмотря на высокую базу декабря 2020 года. В результате по отношению к соответствующему месяцу 2019 г. экономический рост в декабре ускорился до 4,6% после 3,1% в ноябре.</w:t>
      </w:r>
    </w:p>
    <w:p w14:paraId="5A59BCFC"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Объем ВВП России за 2021 г., составил в текущих ценах 130795,3 млрд. рублей. Индекс его физического объема относительно 2020 г. составил 104,7%. Индекс-дефлятор ВВП за 2021 г. по отношению к ценам 2020 г. составил 116,4%.</w:t>
      </w:r>
    </w:p>
    <w:p w14:paraId="3FB3FB5E" w14:textId="77777777" w:rsidR="002057EA" w:rsidRDefault="002057EA" w:rsidP="002057EA">
      <w:pPr>
        <w:spacing w:after="0" w:line="240" w:lineRule="auto"/>
        <w:jc w:val="both"/>
        <w:rPr>
          <w:rFonts w:ascii="Times New Roman" w:hAnsi="Times New Roman"/>
          <w:sz w:val="24"/>
          <w:szCs w:val="24"/>
        </w:rPr>
      </w:pPr>
    </w:p>
    <w:p w14:paraId="76BF2D98" w14:textId="63DF6958" w:rsidR="002057EA" w:rsidRPr="0098545A" w:rsidRDefault="002057EA" w:rsidP="002057EA">
      <w:pPr>
        <w:spacing w:after="0" w:line="240" w:lineRule="auto"/>
        <w:jc w:val="both"/>
        <w:rPr>
          <w:rFonts w:ascii="Times New Roman" w:hAnsi="Times New Roman"/>
          <w:b/>
          <w:bCs/>
          <w:sz w:val="20"/>
          <w:szCs w:val="20"/>
        </w:rPr>
      </w:pPr>
      <w:r w:rsidRPr="00A5633A">
        <w:rPr>
          <w:rFonts w:ascii="Times New Roman" w:hAnsi="Times New Roman"/>
          <w:b/>
          <w:bCs/>
          <w:sz w:val="20"/>
          <w:szCs w:val="20"/>
        </w:rPr>
        <w:t>Таблица</w:t>
      </w:r>
      <w:r w:rsidR="00A5633A" w:rsidRPr="00A5633A">
        <w:rPr>
          <w:rFonts w:ascii="Times New Roman" w:hAnsi="Times New Roman"/>
          <w:b/>
          <w:bCs/>
          <w:sz w:val="20"/>
          <w:szCs w:val="20"/>
        </w:rPr>
        <w:t xml:space="preserve"> 5</w:t>
      </w:r>
      <w:r w:rsidRPr="00A5633A">
        <w:rPr>
          <w:rFonts w:ascii="Times New Roman" w:hAnsi="Times New Roman"/>
          <w:b/>
          <w:bCs/>
          <w:sz w:val="20"/>
          <w:szCs w:val="20"/>
        </w:rPr>
        <w:t>. Динамика индекса физического объема ВВП</w:t>
      </w:r>
    </w:p>
    <w:tbl>
      <w:tblPr>
        <w:tblStyle w:val="a4"/>
        <w:tblW w:w="9945" w:type="dxa"/>
        <w:tblLook w:val="04A0" w:firstRow="1" w:lastRow="0" w:firstColumn="1" w:lastColumn="0" w:noHBand="0" w:noVBand="1"/>
      </w:tblPr>
      <w:tblGrid>
        <w:gridCol w:w="4957"/>
        <w:gridCol w:w="1247"/>
        <w:gridCol w:w="1247"/>
        <w:gridCol w:w="1247"/>
        <w:gridCol w:w="1247"/>
      </w:tblGrid>
      <w:tr w:rsidR="002057EA" w14:paraId="0A8AD472" w14:textId="77777777" w:rsidTr="002057EA">
        <w:trPr>
          <w:trHeight w:val="20"/>
        </w:trPr>
        <w:tc>
          <w:tcPr>
            <w:tcW w:w="4957" w:type="dxa"/>
          </w:tcPr>
          <w:p w14:paraId="1F45285E" w14:textId="77777777" w:rsidR="002057EA" w:rsidRDefault="002057EA" w:rsidP="00BD1616">
            <w:pPr>
              <w:jc w:val="both"/>
              <w:rPr>
                <w:rFonts w:ascii="Times New Roman" w:hAnsi="Times New Roman" w:cs="Times New Roman"/>
                <w:sz w:val="20"/>
                <w:szCs w:val="20"/>
              </w:rPr>
            </w:pPr>
          </w:p>
        </w:tc>
        <w:tc>
          <w:tcPr>
            <w:tcW w:w="1247" w:type="dxa"/>
          </w:tcPr>
          <w:p w14:paraId="3B2A5346" w14:textId="77777777" w:rsidR="002057EA" w:rsidRDefault="002057EA" w:rsidP="00BD1616">
            <w:pPr>
              <w:jc w:val="both"/>
              <w:rPr>
                <w:rFonts w:ascii="Times New Roman" w:hAnsi="Times New Roman" w:cs="Times New Roman"/>
                <w:sz w:val="20"/>
                <w:szCs w:val="20"/>
              </w:rPr>
            </w:pPr>
            <w:r>
              <w:rPr>
                <w:rFonts w:ascii="Times New Roman" w:hAnsi="Times New Roman" w:cs="Times New Roman"/>
                <w:sz w:val="20"/>
                <w:szCs w:val="20"/>
              </w:rPr>
              <w:t>I квартал</w:t>
            </w:r>
          </w:p>
        </w:tc>
        <w:tc>
          <w:tcPr>
            <w:tcW w:w="1247" w:type="dxa"/>
          </w:tcPr>
          <w:p w14:paraId="61C975F3" w14:textId="77777777" w:rsidR="002057EA" w:rsidRDefault="002057EA" w:rsidP="00BD1616">
            <w:pPr>
              <w:jc w:val="both"/>
              <w:rPr>
                <w:rFonts w:ascii="Times New Roman" w:hAnsi="Times New Roman" w:cs="Times New Roman"/>
                <w:sz w:val="20"/>
                <w:szCs w:val="20"/>
              </w:rPr>
            </w:pPr>
            <w:r>
              <w:rPr>
                <w:rFonts w:ascii="Times New Roman" w:hAnsi="Times New Roman" w:cs="Times New Roman"/>
                <w:sz w:val="20"/>
                <w:szCs w:val="20"/>
              </w:rPr>
              <w:t>II квартал</w:t>
            </w:r>
          </w:p>
        </w:tc>
        <w:tc>
          <w:tcPr>
            <w:tcW w:w="1247" w:type="dxa"/>
          </w:tcPr>
          <w:p w14:paraId="08BEDD19" w14:textId="77777777" w:rsidR="002057EA" w:rsidRDefault="002057EA" w:rsidP="00BD1616">
            <w:pPr>
              <w:jc w:val="both"/>
              <w:rPr>
                <w:rFonts w:ascii="Times New Roman" w:hAnsi="Times New Roman" w:cs="Times New Roman"/>
                <w:sz w:val="20"/>
                <w:szCs w:val="20"/>
              </w:rPr>
            </w:pPr>
            <w:r>
              <w:rPr>
                <w:rFonts w:ascii="Times New Roman" w:hAnsi="Times New Roman" w:cs="Times New Roman"/>
                <w:sz w:val="20"/>
                <w:szCs w:val="20"/>
              </w:rPr>
              <w:t>III квартал</w:t>
            </w:r>
          </w:p>
        </w:tc>
        <w:tc>
          <w:tcPr>
            <w:tcW w:w="1247" w:type="dxa"/>
          </w:tcPr>
          <w:p w14:paraId="1D34B830" w14:textId="77777777" w:rsidR="002057EA" w:rsidRDefault="002057EA" w:rsidP="00BD1616">
            <w:pPr>
              <w:jc w:val="both"/>
              <w:rPr>
                <w:rFonts w:ascii="Times New Roman" w:hAnsi="Times New Roman" w:cs="Times New Roman"/>
                <w:sz w:val="20"/>
                <w:szCs w:val="20"/>
              </w:rPr>
            </w:pPr>
            <w:r>
              <w:rPr>
                <w:rFonts w:ascii="Times New Roman" w:hAnsi="Times New Roman" w:cs="Times New Roman"/>
                <w:sz w:val="20"/>
                <w:szCs w:val="20"/>
              </w:rPr>
              <w:t>IV квартал</w:t>
            </w:r>
          </w:p>
        </w:tc>
      </w:tr>
      <w:tr w:rsidR="002057EA" w14:paraId="01E34B9A" w14:textId="77777777" w:rsidTr="002057EA">
        <w:trPr>
          <w:trHeight w:val="20"/>
        </w:trPr>
        <w:tc>
          <w:tcPr>
            <w:tcW w:w="4957" w:type="dxa"/>
          </w:tcPr>
          <w:p w14:paraId="0B04C613" w14:textId="77777777" w:rsidR="002057EA" w:rsidRDefault="002057EA" w:rsidP="00BD1616">
            <w:pPr>
              <w:jc w:val="both"/>
              <w:rPr>
                <w:rFonts w:ascii="Times New Roman" w:hAnsi="Times New Roman" w:cs="Times New Roman"/>
                <w:sz w:val="20"/>
                <w:szCs w:val="20"/>
              </w:rPr>
            </w:pPr>
            <w:r>
              <w:rPr>
                <w:rFonts w:ascii="Times New Roman" w:hAnsi="Times New Roman" w:cs="Times New Roman"/>
                <w:sz w:val="20"/>
                <w:szCs w:val="20"/>
              </w:rPr>
              <w:t>Индекс физического объема ВВП за 2021 г.</w:t>
            </w:r>
            <w:r>
              <w:rPr>
                <w:rFonts w:ascii="Times New Roman" w:hAnsi="Times New Roman" w:cs="Times New Roman"/>
                <w:sz w:val="20"/>
                <w:szCs w:val="20"/>
              </w:rPr>
              <w:br/>
              <w:t>(в % к соответствующему кварталу 2020 г.)</w:t>
            </w:r>
          </w:p>
        </w:tc>
        <w:tc>
          <w:tcPr>
            <w:tcW w:w="1247" w:type="dxa"/>
            <w:shd w:val="clear" w:color="auto" w:fill="FFFFFF"/>
            <w:vAlign w:val="center"/>
          </w:tcPr>
          <w:p w14:paraId="512F8445"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99,7</w:t>
            </w:r>
          </w:p>
        </w:tc>
        <w:tc>
          <w:tcPr>
            <w:tcW w:w="1247" w:type="dxa"/>
            <w:shd w:val="clear" w:color="auto" w:fill="FFFFFF"/>
            <w:vAlign w:val="center"/>
          </w:tcPr>
          <w:p w14:paraId="26F21BD7"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110,5</w:t>
            </w:r>
          </w:p>
        </w:tc>
        <w:tc>
          <w:tcPr>
            <w:tcW w:w="1247" w:type="dxa"/>
            <w:shd w:val="clear" w:color="auto" w:fill="FFFFFF"/>
            <w:vAlign w:val="center"/>
          </w:tcPr>
          <w:p w14:paraId="3122D99A"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104,0</w:t>
            </w:r>
          </w:p>
        </w:tc>
        <w:tc>
          <w:tcPr>
            <w:tcW w:w="1247" w:type="dxa"/>
            <w:shd w:val="clear" w:color="auto" w:fill="FFFFFF"/>
            <w:vAlign w:val="center"/>
          </w:tcPr>
          <w:p w14:paraId="2102C243"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105,0</w:t>
            </w:r>
          </w:p>
        </w:tc>
      </w:tr>
      <w:tr w:rsidR="002057EA" w14:paraId="157374A5" w14:textId="77777777" w:rsidTr="002057EA">
        <w:trPr>
          <w:trHeight w:val="20"/>
        </w:trPr>
        <w:tc>
          <w:tcPr>
            <w:tcW w:w="4957" w:type="dxa"/>
          </w:tcPr>
          <w:p w14:paraId="07D7FC76" w14:textId="05C1B35E" w:rsidR="002057EA" w:rsidRDefault="002057EA" w:rsidP="00BD1616">
            <w:pPr>
              <w:jc w:val="both"/>
              <w:rPr>
                <w:rFonts w:ascii="Times New Roman" w:hAnsi="Times New Roman" w:cs="Times New Roman"/>
                <w:sz w:val="20"/>
                <w:szCs w:val="20"/>
              </w:rPr>
            </w:pPr>
            <w:r>
              <w:rPr>
                <w:rFonts w:ascii="Times New Roman" w:hAnsi="Times New Roman" w:cs="Times New Roman"/>
                <w:sz w:val="20"/>
                <w:szCs w:val="20"/>
              </w:rPr>
              <w:t>Индекс физического объема ВВП за 2021 г.</w:t>
            </w:r>
            <w:r>
              <w:rPr>
                <w:rFonts w:ascii="Times New Roman" w:hAnsi="Times New Roman" w:cs="Times New Roman"/>
                <w:sz w:val="20"/>
                <w:szCs w:val="20"/>
              </w:rPr>
              <w:br/>
              <w:t xml:space="preserve">(в % </w:t>
            </w:r>
            <w:r w:rsidR="00826805">
              <w:rPr>
                <w:rFonts w:ascii="Times New Roman" w:hAnsi="Times New Roman" w:cs="Times New Roman"/>
                <w:sz w:val="20"/>
                <w:szCs w:val="20"/>
              </w:rPr>
              <w:t>к соответствующему</w:t>
            </w:r>
            <w:r>
              <w:rPr>
                <w:rFonts w:ascii="Times New Roman" w:hAnsi="Times New Roman" w:cs="Times New Roman"/>
                <w:sz w:val="20"/>
                <w:szCs w:val="20"/>
              </w:rPr>
              <w:t xml:space="preserve"> кварталу 2019 г.)</w:t>
            </w:r>
          </w:p>
        </w:tc>
        <w:tc>
          <w:tcPr>
            <w:tcW w:w="1247" w:type="dxa"/>
            <w:shd w:val="clear" w:color="auto" w:fill="FFFFFF"/>
            <w:vAlign w:val="center"/>
          </w:tcPr>
          <w:p w14:paraId="03FCE01D"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101,1</w:t>
            </w:r>
          </w:p>
        </w:tc>
        <w:tc>
          <w:tcPr>
            <w:tcW w:w="1247" w:type="dxa"/>
            <w:shd w:val="clear" w:color="auto" w:fill="FFFFFF"/>
            <w:vAlign w:val="center"/>
          </w:tcPr>
          <w:p w14:paraId="172E6735"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102,3</w:t>
            </w:r>
          </w:p>
        </w:tc>
        <w:tc>
          <w:tcPr>
            <w:tcW w:w="1247" w:type="dxa"/>
            <w:shd w:val="clear" w:color="auto" w:fill="FFFFFF"/>
            <w:vAlign w:val="center"/>
          </w:tcPr>
          <w:p w14:paraId="6A3A2D0D"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100,6</w:t>
            </w:r>
          </w:p>
        </w:tc>
        <w:tc>
          <w:tcPr>
            <w:tcW w:w="1247" w:type="dxa"/>
            <w:shd w:val="clear" w:color="auto" w:fill="FFFFFF"/>
            <w:vAlign w:val="center"/>
          </w:tcPr>
          <w:p w14:paraId="54DF4C00" w14:textId="77777777" w:rsidR="002057EA" w:rsidRDefault="002057EA" w:rsidP="00BD1616">
            <w:pPr>
              <w:jc w:val="center"/>
              <w:rPr>
                <w:rFonts w:ascii="Times New Roman" w:hAnsi="Times New Roman" w:cs="Times New Roman"/>
                <w:sz w:val="20"/>
                <w:szCs w:val="20"/>
              </w:rPr>
            </w:pPr>
            <w:r>
              <w:rPr>
                <w:rFonts w:ascii="Times New Roman" w:hAnsi="Times New Roman" w:cs="Times New Roman"/>
                <w:sz w:val="20"/>
                <w:szCs w:val="20"/>
              </w:rPr>
              <w:t>103,6</w:t>
            </w:r>
          </w:p>
        </w:tc>
      </w:tr>
    </w:tbl>
    <w:p w14:paraId="094E8CDA" w14:textId="77777777" w:rsidR="002057EA" w:rsidRDefault="002057EA" w:rsidP="002057EA">
      <w:pPr>
        <w:spacing w:after="0" w:line="240" w:lineRule="auto"/>
        <w:jc w:val="both"/>
        <w:rPr>
          <w:rFonts w:ascii="Times New Roman" w:hAnsi="Times New Roman"/>
          <w:sz w:val="24"/>
          <w:szCs w:val="24"/>
        </w:rPr>
      </w:pPr>
    </w:p>
    <w:p w14:paraId="257E2F6F"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В 2021 году рост показали практически все отрасли экономики.</w:t>
      </w:r>
    </w:p>
    <w:p w14:paraId="74EE7D8D"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По сравнению с 2020 годом наибольший рост добавленной стоимости зафиксирован в таких отраслях и видах деятельности, как:</w:t>
      </w:r>
    </w:p>
    <w:p w14:paraId="7C538E51"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гостиницы и рестораны – 24,1%;</w:t>
      </w:r>
    </w:p>
    <w:p w14:paraId="2C87C29F"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водоснабжение, водоотведение, организация сбора и утилизации отходов, деятельности по ликвидации загрязнений – 13,8%;</w:t>
      </w:r>
    </w:p>
    <w:p w14:paraId="6F4217B7"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культура и спорт – 8,4%;</w:t>
      </w:r>
    </w:p>
    <w:p w14:paraId="5594AC09"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информация и связь – 8,2%;</w:t>
      </w:r>
    </w:p>
    <w:p w14:paraId="4398A61E"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оптовая и розничная торговля – 8,0%;</w:t>
      </w:r>
    </w:p>
    <w:p w14:paraId="5229A65D"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прочие услуги населению – 8,0%;</w:t>
      </w:r>
    </w:p>
    <w:p w14:paraId="22E012FB"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транспортировка и хранение, в том числе логистические услуги – 7,7%;</w:t>
      </w:r>
    </w:p>
    <w:p w14:paraId="0944EED2"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обеспечение электрической энергией, газом и паром – 6,1%.</w:t>
      </w:r>
    </w:p>
    <w:p w14:paraId="348A9447"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строительство – 5,8%;</w:t>
      </w:r>
    </w:p>
    <w:p w14:paraId="43674527"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обрабатывающие производства – 4,5%;</w:t>
      </w:r>
    </w:p>
    <w:p w14:paraId="6BD4CF71" w14:textId="77777777" w:rsidR="002057EA" w:rsidRDefault="002057EA" w:rsidP="00A56E1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добыча полезных ископаемых – 4,2%.</w:t>
      </w:r>
    </w:p>
    <w:p w14:paraId="5E271FEE"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Оживление производства сопровождалось ростом спроса на услуги банков и страховых компаний, что обусловило увеличение добавленной стоимости в сфере финансов и страхования 8,0%.</w:t>
      </w:r>
    </w:p>
    <w:p w14:paraId="1E00CD4C"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Рост индекса-дефлятора ВВП 16,5% обусловлен ростом мировых цен на энергоресурсы, в частности: увеличение индексов-дефляторов валовой добавленной стоимости в добывающих производствах на 57,1%, в обрабатывающих производствах – на 25,6%.</w:t>
      </w:r>
    </w:p>
    <w:p w14:paraId="1FD09C4D" w14:textId="324F95A9"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Увеличение индекса дефлятора валовой добавленной стоимости отрасли </w:t>
      </w:r>
      <w:r w:rsidR="00D86661">
        <w:rPr>
          <w:rFonts w:ascii="Times New Roman" w:hAnsi="Times New Roman"/>
          <w:sz w:val="24"/>
          <w:szCs w:val="24"/>
        </w:rPr>
        <w:t>«</w:t>
      </w:r>
      <w:r>
        <w:rPr>
          <w:rFonts w:ascii="Times New Roman" w:hAnsi="Times New Roman"/>
          <w:sz w:val="24"/>
          <w:szCs w:val="24"/>
        </w:rPr>
        <w:t>Оптовая и розничная торговля</w:t>
      </w:r>
      <w:r w:rsidR="00D86661">
        <w:rPr>
          <w:rFonts w:ascii="Times New Roman" w:hAnsi="Times New Roman"/>
          <w:sz w:val="24"/>
          <w:szCs w:val="24"/>
        </w:rPr>
        <w:t>»</w:t>
      </w:r>
      <w:r>
        <w:rPr>
          <w:rFonts w:ascii="Times New Roman" w:hAnsi="Times New Roman"/>
          <w:sz w:val="24"/>
          <w:szCs w:val="24"/>
        </w:rPr>
        <w:t xml:space="preserve"> на 15,7% сложилось преимущественно за счет роста цен оптовой торговли – 20,3%, в частности, торговли твердым, жидким и газообразным топливом.</w:t>
      </w:r>
    </w:p>
    <w:p w14:paraId="2108F896"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Внутригодовая динамика ВВП в 2021 году, начиная со второго квартала, демонстрировала высокие темпы экономического роста относительно соответствующих кварталов 2020 года и 2019 года, что свидетельствует о восстановлении российской экономики.</w:t>
      </w:r>
    </w:p>
    <w:p w14:paraId="70355853" w14:textId="77777777" w:rsidR="002057EA" w:rsidRDefault="002057EA" w:rsidP="002057EA">
      <w:pPr>
        <w:spacing w:after="0" w:line="240" w:lineRule="auto"/>
        <w:ind w:firstLine="709"/>
        <w:jc w:val="both"/>
        <w:rPr>
          <w:rFonts w:ascii="Times New Roman" w:hAnsi="Times New Roman"/>
          <w:b/>
          <w:bCs/>
          <w:sz w:val="24"/>
          <w:szCs w:val="24"/>
        </w:rPr>
      </w:pPr>
      <w:r>
        <w:rPr>
          <w:rFonts w:ascii="Times New Roman" w:hAnsi="Times New Roman"/>
          <w:b/>
          <w:bCs/>
          <w:sz w:val="24"/>
          <w:szCs w:val="24"/>
        </w:rPr>
        <w:t>О динамике промышленного производства</w:t>
      </w:r>
      <w:r>
        <w:rPr>
          <w:rStyle w:val="ae"/>
          <w:rFonts w:ascii="Times New Roman" w:hAnsi="Times New Roman"/>
          <w:b/>
          <w:bCs/>
          <w:sz w:val="24"/>
          <w:szCs w:val="24"/>
        </w:rPr>
        <w:footnoteReference w:id="2"/>
      </w:r>
    </w:p>
    <w:p w14:paraId="498A4D15"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Вклад в восстановление экономики в 2021 г. внесли как производственные отрасли, так и отрасли, ориентированные на потребительский спрос. </w:t>
      </w:r>
    </w:p>
    <w:p w14:paraId="59BBEBE1"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Промышленное производство по итогам 2021 г. выросло на 5,3% (после падения на -2,1% годом ранее). Вклад в рост внесли как добывающая, так и обрабатывающая промышленность (+4,8% и +5,0% соответственно). При этом добыча полезных ископаемых в целом по итогам года </w:t>
      </w:r>
      <w:r>
        <w:rPr>
          <w:rFonts w:ascii="Times New Roman" w:hAnsi="Times New Roman"/>
          <w:sz w:val="24"/>
          <w:szCs w:val="24"/>
        </w:rPr>
        <w:lastRenderedPageBreak/>
        <w:t xml:space="preserve">до конца не отыграла снижение 2020 г. (-6,5%), что связано с действующими ограничениями в рамках сделки ОПЕК+. Выпуск обрабатывающей промышленности в течение всего 2021 года уверенно превышал уровни двухлетней давности, а к концу года его рост к аналогичным месяцам 2019 г. превысил 10% (декабрь: 14,2%). </w:t>
      </w:r>
    </w:p>
    <w:p w14:paraId="1954FAFF"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Объем строительных работ по итогам года вырос на 6,0% (после роста в 2020 году на 0,7%). В годовом выражении темпы роста в ноябре–декабре существенно ускорились (до 8,7% г/г и 8,4% г/г соответственно). </w:t>
      </w:r>
    </w:p>
    <w:p w14:paraId="6C2DBD75"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Грузооборот транспорта по итогам 2021 года увеличился на 5,3% (2020 г.: -4,7%). Восстановление было обеспечено как показателями трубопроводного транспорта (в условиях планового увеличения добычи нефти и роста внутреннего и внешнего спроса на газ), так и прочими видами транспорта. </w:t>
      </w:r>
    </w:p>
    <w:p w14:paraId="31CA33E1" w14:textId="21A702B1"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Единственной крупной отраслью, которая в 2021 г. продемонстрировала спад, стало сельское хозяйство (-0,9% после +1,3% в 2020 году). Снижение выпуска сельхозпродукции связано, в первую очередь, с сокращением урожая ряда культур (зерновые, картофель и овощи), а также замедлением роста производства животноводческой продукции (по мясу, молоку и яйцам в целом за 2021 год зафиксирована </w:t>
      </w:r>
      <w:r w:rsidR="00826805">
        <w:rPr>
          <w:rFonts w:ascii="Times New Roman" w:hAnsi="Times New Roman"/>
          <w:sz w:val="24"/>
          <w:szCs w:val="24"/>
        </w:rPr>
        <w:t>около нулевая</w:t>
      </w:r>
      <w:r>
        <w:rPr>
          <w:rFonts w:ascii="Times New Roman" w:hAnsi="Times New Roman"/>
          <w:sz w:val="24"/>
          <w:szCs w:val="24"/>
        </w:rPr>
        <w:t xml:space="preserve"> динамика). Вместе с тем в конце года отставание от уровней 2020 г. сократилось (4 кв. 2021 г.: +6,7% г/г), что было обусловлено сдвигом уборочной кампании на более поздние сроки из-за погодных условий в прошедшем году.</w:t>
      </w:r>
    </w:p>
    <w:p w14:paraId="35351AAD"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Показатели потребительского спроса в 2021 г. продемонстрировали уверенный восстановительный рост. Так, оборот розничной торговли увеличился на 7,3% (-3,2% в 2020 г.), объем платных услуг населению – на 17,6% (-14,8% годом ранее), оборот общественного питания – на 23,5%.</w:t>
      </w:r>
    </w:p>
    <w:p w14:paraId="514D33D1" w14:textId="77777777" w:rsidR="002057EA" w:rsidRDefault="002057EA" w:rsidP="002057EA">
      <w:pPr>
        <w:spacing w:after="0" w:line="240" w:lineRule="auto"/>
        <w:ind w:firstLine="709"/>
        <w:jc w:val="both"/>
        <w:rPr>
          <w:rFonts w:ascii="Times New Roman" w:hAnsi="Times New Roman"/>
          <w:b/>
          <w:bCs/>
          <w:sz w:val="24"/>
          <w:szCs w:val="24"/>
        </w:rPr>
      </w:pPr>
      <w:r>
        <w:rPr>
          <w:rFonts w:ascii="Times New Roman" w:hAnsi="Times New Roman"/>
          <w:b/>
          <w:bCs/>
          <w:sz w:val="24"/>
          <w:szCs w:val="24"/>
        </w:rPr>
        <w:t>Рынок труда и доходы</w:t>
      </w:r>
    </w:p>
    <w:p w14:paraId="19C9B205"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Поддержку потребительскому спросу в течение 2021 года оказывало последовательное улучшение ситуации на рынке труда. В декабре уровень безработицы оставался на историческом минимуме 4,3% от рабочей силы. Численность занятых превысила уровень 2019 года, увеличившись до 72,5 млн человек в декабре 2021 г. (70,8 млн. человек в декабре 2020 г., 72,4 млн. человек в декабре 2019 года). Реальные заработные платы в ноябре 2021 г. выросли на 3,4% г/г (к ноябрю 2019 г. рост на 3,6%), за 11 месяцев – на 2,8% г/г (+5,0% к аналогичному периоду 2019 года).</w:t>
      </w:r>
    </w:p>
    <w:p w14:paraId="69BF1C2A"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Улучшение ситуации на рынке труда оказало поддержку реальным денежным доходам населения, которые, по оценке Росстата, выросли в 2021 г. на 3,4% (в 2020 г., по уточненным данным, падение составило -1,4%). Значимый вклад в рост реальных доходов (порядка 1 </w:t>
      </w:r>
      <w:proofErr w:type="spellStart"/>
      <w:r>
        <w:rPr>
          <w:rFonts w:ascii="Times New Roman" w:hAnsi="Times New Roman"/>
          <w:sz w:val="24"/>
          <w:szCs w:val="24"/>
        </w:rPr>
        <w:t>п.п</w:t>
      </w:r>
      <w:proofErr w:type="spellEnd"/>
      <w:r>
        <w:rPr>
          <w:rFonts w:ascii="Times New Roman" w:hAnsi="Times New Roman"/>
          <w:sz w:val="24"/>
          <w:szCs w:val="24"/>
        </w:rPr>
        <w:t>.) также внесли разовые социальные выплаты на школьников в августе и пенсионерам и военнослужащим – в сентябре.</w:t>
      </w:r>
    </w:p>
    <w:p w14:paraId="5A5A4881" w14:textId="77777777" w:rsidR="002057EA" w:rsidRDefault="002057EA" w:rsidP="002057EA">
      <w:pPr>
        <w:spacing w:after="0" w:line="240" w:lineRule="auto"/>
        <w:rPr>
          <w:rFonts w:ascii="Times New Roman" w:hAnsi="Times New Roman"/>
          <w:sz w:val="24"/>
          <w:szCs w:val="24"/>
        </w:rPr>
      </w:pPr>
    </w:p>
    <w:p w14:paraId="549C6C6E" w14:textId="0D912660" w:rsidR="002057EA" w:rsidRPr="0098545A" w:rsidRDefault="002057EA" w:rsidP="002057EA">
      <w:pPr>
        <w:spacing w:after="0" w:line="240" w:lineRule="auto"/>
        <w:rPr>
          <w:sz w:val="18"/>
          <w:szCs w:val="18"/>
        </w:rPr>
      </w:pPr>
      <w:r w:rsidRPr="00A5633A">
        <w:rPr>
          <w:rFonts w:ascii="Times New Roman" w:hAnsi="Times New Roman"/>
          <w:b/>
          <w:bCs/>
          <w:sz w:val="20"/>
          <w:szCs w:val="20"/>
        </w:rPr>
        <w:t>Таблица</w:t>
      </w:r>
      <w:r w:rsidR="00A5633A" w:rsidRPr="00A5633A">
        <w:rPr>
          <w:rFonts w:ascii="Times New Roman" w:hAnsi="Times New Roman"/>
          <w:b/>
          <w:bCs/>
          <w:sz w:val="20"/>
          <w:szCs w:val="20"/>
        </w:rPr>
        <w:t xml:space="preserve"> 6.</w:t>
      </w:r>
      <w:r w:rsidRPr="00A5633A">
        <w:rPr>
          <w:rFonts w:ascii="Times New Roman" w:hAnsi="Times New Roman"/>
          <w:b/>
          <w:bCs/>
          <w:sz w:val="20"/>
          <w:szCs w:val="20"/>
        </w:rPr>
        <w:t xml:space="preserve"> Рынок труда и доходы населения</w:t>
      </w:r>
    </w:p>
    <w:p w14:paraId="0FF8A390" w14:textId="4A61B3CC" w:rsidR="002057EA" w:rsidRDefault="002057EA" w:rsidP="002057EA">
      <w:pPr>
        <w:spacing w:after="0" w:line="240" w:lineRule="auto"/>
        <w:jc w:val="both"/>
        <w:rPr>
          <w:rFonts w:ascii="Times New Roman" w:hAnsi="Times New Roman"/>
          <w:sz w:val="24"/>
          <w:szCs w:val="24"/>
        </w:rPr>
      </w:pPr>
      <w:r>
        <w:rPr>
          <w:noProof/>
        </w:rPr>
        <w:drawing>
          <wp:inline distT="0" distB="0" distL="0" distR="0" wp14:anchorId="08BADC2C" wp14:editId="758CB0F7">
            <wp:extent cx="6254115" cy="1800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Lst>
                    </a:blip>
                    <a:srcRect b="2576"/>
                    <a:stretch/>
                  </pic:blipFill>
                  <pic:spPr bwMode="auto">
                    <a:xfrm>
                      <a:off x="0" y="0"/>
                      <a:ext cx="6254210" cy="1800252"/>
                    </a:xfrm>
                    <a:prstGeom prst="rect">
                      <a:avLst/>
                    </a:prstGeom>
                    <a:ln>
                      <a:noFill/>
                    </a:ln>
                    <a:extLst>
                      <a:ext uri="{53640926-AAD7-44D8-BBD7-CCE9431645EC}">
                        <a14:shadowObscured xmlns:a14="http://schemas.microsoft.com/office/drawing/2010/main"/>
                      </a:ext>
                    </a:extLst>
                  </pic:spPr>
                </pic:pic>
              </a:graphicData>
            </a:graphic>
          </wp:inline>
        </w:drawing>
      </w:r>
    </w:p>
    <w:p w14:paraId="213B7161" w14:textId="4B2ABE17" w:rsidR="002057EA" w:rsidRDefault="002057EA" w:rsidP="002057EA">
      <w:pPr>
        <w:spacing w:after="0" w:line="240" w:lineRule="auto"/>
        <w:jc w:val="both"/>
        <w:rPr>
          <w:rFonts w:ascii="Times New Roman" w:hAnsi="Times New Roman"/>
          <w:sz w:val="24"/>
          <w:szCs w:val="24"/>
        </w:rPr>
      </w:pPr>
      <w:r>
        <w:rPr>
          <w:noProof/>
        </w:rPr>
        <w:drawing>
          <wp:inline distT="0" distB="0" distL="0" distR="0" wp14:anchorId="41CB4CCD" wp14:editId="642C7400">
            <wp:extent cx="6276340" cy="771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3108" b="54921"/>
                    <a:stretch/>
                  </pic:blipFill>
                  <pic:spPr bwMode="auto">
                    <a:xfrm>
                      <a:off x="0" y="0"/>
                      <a:ext cx="6294131" cy="773712"/>
                    </a:xfrm>
                    <a:prstGeom prst="rect">
                      <a:avLst/>
                    </a:prstGeom>
                    <a:ln>
                      <a:noFill/>
                    </a:ln>
                    <a:extLst>
                      <a:ext uri="{53640926-AAD7-44D8-BBD7-CCE9431645EC}">
                        <a14:shadowObscured xmlns:a14="http://schemas.microsoft.com/office/drawing/2010/main"/>
                      </a:ext>
                    </a:extLst>
                  </pic:spPr>
                </pic:pic>
              </a:graphicData>
            </a:graphic>
          </wp:inline>
        </w:drawing>
      </w:r>
    </w:p>
    <w:p w14:paraId="2A18EA07" w14:textId="18D6D581" w:rsidR="002057EA" w:rsidRDefault="002057EA" w:rsidP="002057EA">
      <w:pPr>
        <w:spacing w:after="0" w:line="240" w:lineRule="auto"/>
        <w:jc w:val="both"/>
        <w:rPr>
          <w:rFonts w:ascii="Times New Roman" w:hAnsi="Times New Roman"/>
          <w:sz w:val="24"/>
          <w:szCs w:val="24"/>
        </w:rPr>
      </w:pPr>
      <w:r>
        <w:rPr>
          <w:noProof/>
        </w:rPr>
        <w:lastRenderedPageBreak/>
        <w:drawing>
          <wp:inline distT="0" distB="0" distL="0" distR="0" wp14:anchorId="04C969DE" wp14:editId="57437F15">
            <wp:extent cx="6219825" cy="10288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43524"/>
                    <a:stretch/>
                  </pic:blipFill>
                  <pic:spPr bwMode="auto">
                    <a:xfrm>
                      <a:off x="0" y="0"/>
                      <a:ext cx="6234185" cy="1031214"/>
                    </a:xfrm>
                    <a:prstGeom prst="rect">
                      <a:avLst/>
                    </a:prstGeom>
                    <a:ln>
                      <a:noFill/>
                    </a:ln>
                    <a:extLst>
                      <a:ext uri="{53640926-AAD7-44D8-BBD7-CCE9431645EC}">
                        <a14:shadowObscured xmlns:a14="http://schemas.microsoft.com/office/drawing/2010/main"/>
                      </a:ext>
                    </a:extLst>
                  </pic:spPr>
                </pic:pic>
              </a:graphicData>
            </a:graphic>
          </wp:inline>
        </w:drawing>
      </w:r>
    </w:p>
    <w:p w14:paraId="2D8D7CA9" w14:textId="77777777" w:rsidR="002057EA" w:rsidRDefault="002057EA" w:rsidP="002057EA">
      <w:pPr>
        <w:spacing w:after="0" w:line="240" w:lineRule="auto"/>
        <w:ind w:firstLine="709"/>
        <w:jc w:val="both"/>
        <w:rPr>
          <w:rFonts w:ascii="Times New Roman" w:hAnsi="Times New Roman"/>
          <w:b/>
          <w:bCs/>
          <w:sz w:val="24"/>
          <w:szCs w:val="24"/>
        </w:rPr>
      </w:pPr>
      <w:r>
        <w:rPr>
          <w:rFonts w:ascii="Times New Roman" w:hAnsi="Times New Roman"/>
          <w:b/>
          <w:bCs/>
          <w:sz w:val="24"/>
          <w:szCs w:val="24"/>
        </w:rPr>
        <w:t>Кредитная активность</w:t>
      </w:r>
    </w:p>
    <w:p w14:paraId="27F43484"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Поддержку внутреннему спросу (как потребительскому, так и инвестиционному) в 2021 г. оказывала динамика кредитования. Кредит экономике в декабре вырос на 16,2% г/г (ноябрь: 15,2% г/г, 4 кв. 2021 г.: 15,5%). Продолжился рост корпоративного кредитования (12,7% г/г в декабре, 11,8% г/г в ноябре) и потребительского кредитования (19,4% г/г в декабре, 19,0% г/г в ноябре). Ипотечное кредитование в декабре выросло на 26,5% г/г (на 25,0% г/г в ноябре).</w:t>
      </w:r>
    </w:p>
    <w:p w14:paraId="5E8F6C9D"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Расходы бюджетной системы за январь–декабрь превысили уровень 2020 г. на +11,6%, или +4,9 трлн рублей (к 2019 г.: +27,2% или +10,1 трлн рублей). Одновременно в условиях восстановления экономики росли и доходы бюджетной системы (прирост к 2020 г. +26,9% или +10,2 трлн рублей; к 2019 г.: +22,8% или +8,9 трлн рублей), в том числе </w:t>
      </w:r>
      <w:proofErr w:type="spellStart"/>
      <w:r>
        <w:rPr>
          <w:rFonts w:ascii="Times New Roman" w:hAnsi="Times New Roman"/>
          <w:sz w:val="24"/>
          <w:szCs w:val="24"/>
        </w:rPr>
        <w:t>ненефтегазовые</w:t>
      </w:r>
      <w:proofErr w:type="spellEnd"/>
      <w:r>
        <w:rPr>
          <w:rFonts w:ascii="Times New Roman" w:hAnsi="Times New Roman"/>
          <w:sz w:val="24"/>
          <w:szCs w:val="24"/>
        </w:rPr>
        <w:t xml:space="preserve"> (прирост к 2020 г. +19,5% или +6,4 трлн рублей; к 2019 г.: +25,0% или +7,8 трлн рублей). По итогам исполнения бюджетов за январь–декабрь 2021 г. профицит бюджетной системы составил 1,0 трлн рублей, что значительно лучше прошлого года (в январе– декабре 2020 г. бюджетная система исполнена с дефицитом 4,3 трлн рублей), однако ниже аналогичного показателя в 2019 г. (профицит – 2,1 трлн рублей).</w:t>
      </w:r>
    </w:p>
    <w:p w14:paraId="3F46B9DF"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Сохранение высокого уровня мировых цен на ключевые товары российского экспорта с начала года (как топливно-энергетические, так и прочие), наряду с увеличением реальных объемов экспорта и умеренным отрицательным сальдо баланса услуг в условиях сохранения ограничений на международные поездки, привели к расширению положительного сальдо счета текущих операций (120,3 млрд долл. США в январе–декабре 2021 г. по сравнению с 36,0 млрд долл. США в аналогичном периоде 2020 г. и 65,4 млрд долл. США в аналогичном периоде 2019 года) .</w:t>
      </w:r>
    </w:p>
    <w:p w14:paraId="4C1FD10F" w14:textId="77777777" w:rsidR="002057EA" w:rsidRDefault="002057EA" w:rsidP="002057EA">
      <w:pPr>
        <w:spacing w:after="0" w:line="240" w:lineRule="auto"/>
        <w:ind w:firstLine="709"/>
        <w:jc w:val="both"/>
        <w:rPr>
          <w:rFonts w:ascii="Times New Roman" w:hAnsi="Times New Roman"/>
          <w:sz w:val="24"/>
          <w:szCs w:val="24"/>
        </w:rPr>
      </w:pPr>
    </w:p>
    <w:p w14:paraId="7BA40A08" w14:textId="1479E9C0" w:rsidR="002057EA" w:rsidRPr="0098545A" w:rsidRDefault="002057EA" w:rsidP="002057EA">
      <w:pPr>
        <w:spacing w:after="0" w:line="240" w:lineRule="auto"/>
        <w:jc w:val="both"/>
        <w:rPr>
          <w:rFonts w:ascii="Times New Roman" w:hAnsi="Times New Roman" w:cs="Times New Roman"/>
          <w:b/>
          <w:bCs/>
          <w:sz w:val="20"/>
          <w:szCs w:val="20"/>
        </w:rPr>
      </w:pPr>
      <w:r w:rsidRPr="00A5633A">
        <w:rPr>
          <w:rFonts w:ascii="Times New Roman" w:hAnsi="Times New Roman" w:cs="Times New Roman"/>
          <w:b/>
          <w:bCs/>
          <w:sz w:val="20"/>
          <w:szCs w:val="20"/>
        </w:rPr>
        <w:t xml:space="preserve">Таблица </w:t>
      </w:r>
      <w:r w:rsidR="00A5633A" w:rsidRPr="00A5633A">
        <w:rPr>
          <w:rFonts w:ascii="Times New Roman" w:hAnsi="Times New Roman" w:cs="Times New Roman"/>
          <w:b/>
          <w:bCs/>
          <w:sz w:val="20"/>
          <w:szCs w:val="20"/>
        </w:rPr>
        <w:t>7</w:t>
      </w:r>
      <w:r w:rsidRPr="00A5633A">
        <w:rPr>
          <w:rFonts w:ascii="Times New Roman" w:hAnsi="Times New Roman" w:cs="Times New Roman"/>
          <w:b/>
          <w:bCs/>
          <w:sz w:val="20"/>
          <w:szCs w:val="20"/>
        </w:rPr>
        <w:t>. Показатели кредитной активности и финансовых рынков</w:t>
      </w:r>
    </w:p>
    <w:p w14:paraId="5F21D016" w14:textId="77777777" w:rsidR="002057EA" w:rsidRDefault="002057EA" w:rsidP="002057EA">
      <w:pPr>
        <w:spacing w:after="0" w:line="240" w:lineRule="auto"/>
        <w:rPr>
          <w:rFonts w:ascii="Times New Roman" w:hAnsi="Times New Roman" w:cs="Times New Roman"/>
          <w:b/>
          <w:bCs/>
          <w:sz w:val="24"/>
          <w:szCs w:val="24"/>
        </w:rPr>
      </w:pPr>
      <w:r>
        <w:rPr>
          <w:noProof/>
        </w:rPr>
        <w:drawing>
          <wp:inline distT="0" distB="0" distL="0" distR="0" wp14:anchorId="4C4955F9" wp14:editId="2C7FAB4B">
            <wp:extent cx="6218830" cy="2682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t="4264" b="1946"/>
                    <a:stretch/>
                  </pic:blipFill>
                  <pic:spPr bwMode="auto">
                    <a:xfrm>
                      <a:off x="0" y="0"/>
                      <a:ext cx="6236924" cy="2690044"/>
                    </a:xfrm>
                    <a:prstGeom prst="rect">
                      <a:avLst/>
                    </a:prstGeom>
                    <a:ln>
                      <a:noFill/>
                    </a:ln>
                    <a:extLst>
                      <a:ext uri="{53640926-AAD7-44D8-BBD7-CCE9431645EC}">
                        <a14:shadowObscured xmlns:a14="http://schemas.microsoft.com/office/drawing/2010/main"/>
                      </a:ext>
                    </a:extLst>
                  </pic:spPr>
                </pic:pic>
              </a:graphicData>
            </a:graphic>
          </wp:inline>
        </w:drawing>
      </w:r>
    </w:p>
    <w:p w14:paraId="3130D52F" w14:textId="77777777" w:rsidR="002057EA" w:rsidRDefault="002057EA" w:rsidP="002057EA">
      <w:pPr>
        <w:spacing w:after="0" w:line="240" w:lineRule="auto"/>
        <w:ind w:firstLine="709"/>
        <w:jc w:val="both"/>
        <w:rPr>
          <w:rFonts w:ascii="Times New Roman" w:hAnsi="Times New Roman"/>
          <w:b/>
          <w:bCs/>
          <w:sz w:val="24"/>
          <w:szCs w:val="24"/>
        </w:rPr>
      </w:pPr>
      <w:r>
        <w:rPr>
          <w:rFonts w:ascii="Times New Roman" w:hAnsi="Times New Roman"/>
          <w:b/>
          <w:bCs/>
          <w:sz w:val="24"/>
          <w:szCs w:val="24"/>
        </w:rPr>
        <w:t>Инфляция</w:t>
      </w:r>
      <w:r>
        <w:rPr>
          <w:rStyle w:val="ae"/>
          <w:rFonts w:ascii="Times New Roman" w:hAnsi="Times New Roman"/>
          <w:b/>
          <w:bCs/>
        </w:rPr>
        <w:footnoteReference w:id="3"/>
      </w:r>
    </w:p>
    <w:p w14:paraId="396F4790" w14:textId="77777777" w:rsidR="002057EA" w:rsidRDefault="002057EA" w:rsidP="002057EA">
      <w:pPr>
        <w:spacing w:after="0" w:line="240" w:lineRule="auto"/>
        <w:ind w:firstLine="709"/>
        <w:jc w:val="both"/>
        <w:rPr>
          <w:rFonts w:ascii="Times New Roman" w:hAnsi="Times New Roman"/>
          <w:sz w:val="24"/>
          <w:szCs w:val="24"/>
          <w:highlight w:val="yellow"/>
        </w:rPr>
      </w:pPr>
      <w:r>
        <w:rPr>
          <w:rFonts w:ascii="Times New Roman" w:hAnsi="Times New Roman"/>
          <w:sz w:val="24"/>
          <w:szCs w:val="24"/>
        </w:rPr>
        <w:t>Росстат подвел итоги по инфляции в 2021 году, подтвердив, что рост потребительских цен составил 8,4% — это шестилетний максимум. Лидерами удорожания за год в разрезе укрупненных групп товаров стали стройматериалы, мясо и табак</w:t>
      </w:r>
      <w:bookmarkStart w:id="108" w:name="_Hlk103262422"/>
      <w:r>
        <w:rPr>
          <w:rFonts w:ascii="Times New Roman" w:hAnsi="Times New Roman"/>
          <w:sz w:val="24"/>
          <w:szCs w:val="24"/>
        </w:rPr>
        <w:t>.</w:t>
      </w:r>
      <w:bookmarkEnd w:id="108"/>
      <w:r>
        <w:rPr>
          <w:rFonts w:ascii="Times New Roman" w:hAnsi="Times New Roman"/>
          <w:sz w:val="24"/>
          <w:szCs w:val="24"/>
          <w:highlight w:val="yellow"/>
        </w:rPr>
        <w:t xml:space="preserve"> </w:t>
      </w:r>
    </w:p>
    <w:p w14:paraId="7D1930D5" w14:textId="77777777" w:rsidR="002057EA" w:rsidRDefault="002057EA" w:rsidP="002057EA">
      <w:pPr>
        <w:pStyle w:val="p9"/>
        <w:spacing w:before="0" w:beforeAutospacing="0" w:after="0" w:afterAutospacing="0"/>
        <w:ind w:firstLine="708"/>
        <w:jc w:val="both"/>
        <w:rPr>
          <w:rFonts w:ascii="Times New Roman CYR" w:hAnsi="Times New Roman CYR"/>
          <w:color w:val="000000"/>
        </w:rPr>
      </w:pPr>
      <w:r>
        <w:rPr>
          <w:rStyle w:val="t11"/>
          <w:color w:val="000000"/>
        </w:rPr>
        <w:t>В декабре из непродовольственных товаров более всего выросли цены на новые отечественные легковые автомобили – на 3,9%.</w:t>
      </w:r>
    </w:p>
    <w:p w14:paraId="4A734D32" w14:textId="77777777" w:rsidR="002057EA" w:rsidRDefault="002057EA" w:rsidP="002057EA">
      <w:pPr>
        <w:pStyle w:val="p9"/>
        <w:spacing w:before="0" w:beforeAutospacing="0" w:after="0" w:afterAutospacing="0"/>
        <w:ind w:firstLine="708"/>
        <w:jc w:val="both"/>
        <w:rPr>
          <w:rFonts w:ascii="Times New Roman CYR" w:hAnsi="Times New Roman CYR"/>
          <w:color w:val="000000"/>
        </w:rPr>
      </w:pPr>
      <w:r>
        <w:rPr>
          <w:rStyle w:val="t11"/>
          <w:color w:val="000000"/>
        </w:rPr>
        <w:lastRenderedPageBreak/>
        <w:t>Кроме того, выросли цены на дизельное топливо – на 1,9%, бензин автомобильный – на 0,9%. При этом цены на газовое моторное топливо снизились на 5,4%.</w:t>
      </w:r>
    </w:p>
    <w:p w14:paraId="44654DB5" w14:textId="77777777" w:rsidR="002057EA" w:rsidRDefault="002057EA" w:rsidP="002057EA">
      <w:pPr>
        <w:pStyle w:val="p9"/>
        <w:spacing w:before="0" w:beforeAutospacing="0" w:after="0" w:afterAutospacing="0"/>
        <w:ind w:firstLine="708"/>
        <w:jc w:val="both"/>
        <w:rPr>
          <w:rFonts w:ascii="Times New Roman CYR" w:hAnsi="Times New Roman CYR"/>
          <w:color w:val="000000"/>
        </w:rPr>
      </w:pPr>
      <w:r>
        <w:rPr>
          <w:rStyle w:val="t11"/>
          <w:color w:val="000000"/>
        </w:rPr>
        <w:t>Цены на строительные материалы в среднем выросли на 0,2%, в том числе на кирпич красный, ламинат – на 1,9%, стекло оконное – на 1,2%, рубероид – на 0,8%. При этом подешевели: плиты древесностружечные, ориентированно-стружечные – на 1,4%, доски обрезные – на 0,1%.</w:t>
      </w:r>
    </w:p>
    <w:p w14:paraId="7D62EAB9" w14:textId="77777777" w:rsidR="002057EA" w:rsidRDefault="002057EA" w:rsidP="002057EA">
      <w:pPr>
        <w:pStyle w:val="p8"/>
        <w:spacing w:before="0" w:beforeAutospacing="0" w:after="0" w:afterAutospacing="0"/>
        <w:ind w:firstLine="708"/>
        <w:jc w:val="both"/>
        <w:rPr>
          <w:rStyle w:val="t3"/>
          <w:color w:val="000000"/>
        </w:rPr>
      </w:pPr>
      <w:r>
        <w:rPr>
          <w:rStyle w:val="t3"/>
          <w:color w:val="000000"/>
        </w:rPr>
        <w:t xml:space="preserve">Среди услуг туризма и отдыха увеличилась стоимость: проживания в гостиницах 3* – на 4,9%, билетов в кинотеатры – на 4,3%, музеи и выставки – на 2,1%, экскурсионных туров по России – на 1,3%, путевок в дома отдыха, пансионаты – на 1,2%, проживания в хостелах – на 0,7%, билетов в театры – на 0,5%. </w:t>
      </w:r>
    </w:p>
    <w:p w14:paraId="1225CFC7" w14:textId="73BAD1AD" w:rsidR="002057EA" w:rsidRDefault="002057EA" w:rsidP="002057EA">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b/>
          <w:bCs/>
          <w:sz w:val="24"/>
          <w:szCs w:val="24"/>
        </w:rPr>
        <w:t>Вывод:</w:t>
      </w:r>
      <w:r>
        <w:rPr>
          <w:rFonts w:ascii="Times New Roman" w:eastAsia="Calibri" w:hAnsi="Times New Roman" w:cs="Times New Roman"/>
          <w:b/>
          <w:bCs/>
          <w:sz w:val="24"/>
          <w:szCs w:val="24"/>
        </w:rPr>
        <w:t xml:space="preserve"> </w:t>
      </w:r>
      <w:r>
        <w:rPr>
          <w:rFonts w:ascii="Times New Roman" w:hAnsi="Times New Roman" w:cs="Times New Roman"/>
          <w:sz w:val="24"/>
          <w:szCs w:val="24"/>
        </w:rPr>
        <w:t>2021 год показал положительную динамику в экономическом развитии страны. Российская экономика уверенно преодолевает последствия 2019-2020 гг</w:t>
      </w:r>
      <w:r w:rsidR="00826805">
        <w:rPr>
          <w:rFonts w:ascii="Times New Roman" w:hAnsi="Times New Roman" w:cs="Times New Roman"/>
          <w:sz w:val="24"/>
          <w:szCs w:val="24"/>
        </w:rPr>
        <w:t>.</w:t>
      </w:r>
      <w:r>
        <w:rPr>
          <w:rFonts w:ascii="Times New Roman" w:hAnsi="Times New Roman" w:cs="Times New Roman"/>
          <w:sz w:val="24"/>
          <w:szCs w:val="24"/>
        </w:rPr>
        <w:t>, связанных с распространением коронавирусной инфекции, и постепенно набирает обороты. Ситуация с пандемией и закрытием границ стран показала большие перспективы развития внутреннего туризма, индустрии краткосрочного отдыха выходного дня, водного отдыха, что влечёт развитие и строительство отечественной рекреационной инфраструктуры (гостиницы, дома отдыха и санатории, пляжи и аттракционы, внутренние дороги, придорожный и прибрежный сервис, рекреационное благоустройство и инфраструктура населенных пунктов).</w:t>
      </w:r>
    </w:p>
    <w:p w14:paraId="4FA0B326" w14:textId="77777777" w:rsidR="002057EA" w:rsidRDefault="002057EA" w:rsidP="002057EA">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Вклад в восстановление экономики в 2021 г. внесли как производственные отрасли, так и отрасли, ориентированные на потребительский спрос:</w:t>
      </w:r>
    </w:p>
    <w:p w14:paraId="630598F0" w14:textId="77777777" w:rsidR="002057EA" w:rsidRDefault="002057EA" w:rsidP="00A56E1F">
      <w:pPr>
        <w:pStyle w:val="a"/>
        <w:numPr>
          <w:ilvl w:val="0"/>
          <w:numId w:val="18"/>
        </w:numPr>
        <w:tabs>
          <w:tab w:val="left" w:pos="851"/>
        </w:tabs>
        <w:suppressAutoHyphens w:val="0"/>
        <w:autoSpaceDN/>
        <w:spacing w:after="0"/>
        <w:ind w:left="0" w:firstLine="567"/>
        <w:contextualSpacing/>
        <w:jc w:val="both"/>
        <w:textAlignment w:val="auto"/>
        <w:rPr>
          <w:rFonts w:ascii="Times New Roman" w:hAnsi="Times New Roman"/>
          <w:sz w:val="24"/>
          <w:szCs w:val="24"/>
        </w:rPr>
      </w:pPr>
      <w:r>
        <w:rPr>
          <w:rFonts w:ascii="Times New Roman" w:hAnsi="Times New Roman"/>
          <w:sz w:val="24"/>
          <w:szCs w:val="24"/>
        </w:rPr>
        <w:t>Промышленное производство - по итогам 2021 г. выросло на 5,3% (после падения на -2,1% годом ранее).</w:t>
      </w:r>
    </w:p>
    <w:p w14:paraId="68C90ABF" w14:textId="77777777" w:rsidR="002057EA" w:rsidRDefault="002057EA" w:rsidP="00A56E1F">
      <w:pPr>
        <w:pStyle w:val="a"/>
        <w:numPr>
          <w:ilvl w:val="0"/>
          <w:numId w:val="18"/>
        </w:numPr>
        <w:tabs>
          <w:tab w:val="left" w:pos="851"/>
        </w:tabs>
        <w:suppressAutoHyphens w:val="0"/>
        <w:autoSpaceDN/>
        <w:spacing w:after="0"/>
        <w:ind w:left="0" w:firstLine="567"/>
        <w:contextualSpacing/>
        <w:jc w:val="both"/>
        <w:textAlignment w:val="auto"/>
        <w:rPr>
          <w:rFonts w:ascii="Times New Roman" w:hAnsi="Times New Roman"/>
          <w:sz w:val="24"/>
          <w:szCs w:val="24"/>
        </w:rPr>
      </w:pPr>
      <w:r>
        <w:rPr>
          <w:rFonts w:ascii="Times New Roman" w:hAnsi="Times New Roman"/>
          <w:sz w:val="24"/>
          <w:szCs w:val="24"/>
        </w:rPr>
        <w:t>Объем строительных работ - по итогам года вырос на 6,0% (после роста в 2020 году на 0,7%).</w:t>
      </w:r>
    </w:p>
    <w:p w14:paraId="03AE403F" w14:textId="77777777" w:rsidR="002057EA" w:rsidRDefault="002057EA" w:rsidP="00A56E1F">
      <w:pPr>
        <w:pStyle w:val="a"/>
        <w:numPr>
          <w:ilvl w:val="0"/>
          <w:numId w:val="18"/>
        </w:numPr>
        <w:tabs>
          <w:tab w:val="left" w:pos="851"/>
        </w:tabs>
        <w:suppressAutoHyphens w:val="0"/>
        <w:autoSpaceDN/>
        <w:spacing w:after="0"/>
        <w:ind w:left="0" w:firstLine="567"/>
        <w:contextualSpacing/>
        <w:jc w:val="both"/>
        <w:textAlignment w:val="auto"/>
        <w:rPr>
          <w:rFonts w:ascii="Times New Roman" w:hAnsi="Times New Roman"/>
          <w:sz w:val="24"/>
          <w:szCs w:val="24"/>
        </w:rPr>
      </w:pPr>
      <w:r>
        <w:rPr>
          <w:rFonts w:ascii="Times New Roman" w:hAnsi="Times New Roman"/>
          <w:sz w:val="24"/>
          <w:szCs w:val="24"/>
        </w:rPr>
        <w:t>Грузооборот транспорта - по итогам 2021 года увеличился на 5,3% (2020 г.: -4,7%).</w:t>
      </w:r>
    </w:p>
    <w:p w14:paraId="4EE351DB" w14:textId="77777777" w:rsidR="002057EA" w:rsidRDefault="002057EA" w:rsidP="00A56E1F">
      <w:pPr>
        <w:pStyle w:val="a"/>
        <w:numPr>
          <w:ilvl w:val="0"/>
          <w:numId w:val="18"/>
        </w:numPr>
        <w:tabs>
          <w:tab w:val="left" w:pos="851"/>
        </w:tabs>
        <w:suppressAutoHyphens w:val="0"/>
        <w:autoSpaceDN/>
        <w:spacing w:after="0"/>
        <w:ind w:left="0" w:firstLine="567"/>
        <w:contextualSpacing/>
        <w:jc w:val="both"/>
        <w:textAlignment w:val="auto"/>
        <w:rPr>
          <w:rFonts w:ascii="Times New Roman" w:hAnsi="Times New Roman"/>
          <w:sz w:val="24"/>
          <w:szCs w:val="24"/>
        </w:rPr>
      </w:pPr>
      <w:r>
        <w:rPr>
          <w:rFonts w:ascii="Times New Roman" w:hAnsi="Times New Roman"/>
          <w:sz w:val="24"/>
          <w:szCs w:val="24"/>
        </w:rPr>
        <w:t>Потребительский спрос - оборот розничной торговли увеличился на 7,3% (-3,2% в 2020 г.), объем платных услуг населению – на 17,6% (-14,8% годом ранее), оборот общественного питания – на 23,5%.</w:t>
      </w:r>
    </w:p>
    <w:p w14:paraId="01C81568" w14:textId="77777777" w:rsidR="002057EA" w:rsidRDefault="002057EA" w:rsidP="00A56E1F">
      <w:pPr>
        <w:pStyle w:val="a"/>
        <w:numPr>
          <w:ilvl w:val="0"/>
          <w:numId w:val="18"/>
        </w:numPr>
        <w:tabs>
          <w:tab w:val="left" w:pos="851"/>
        </w:tabs>
        <w:suppressAutoHyphens w:val="0"/>
        <w:autoSpaceDN/>
        <w:spacing w:after="0"/>
        <w:ind w:left="0" w:firstLine="567"/>
        <w:contextualSpacing/>
        <w:jc w:val="both"/>
        <w:textAlignment w:val="auto"/>
        <w:rPr>
          <w:rFonts w:ascii="Times New Roman" w:hAnsi="Times New Roman"/>
          <w:sz w:val="24"/>
          <w:szCs w:val="24"/>
        </w:rPr>
      </w:pPr>
      <w:r>
        <w:rPr>
          <w:rFonts w:ascii="Times New Roman" w:hAnsi="Times New Roman"/>
          <w:sz w:val="24"/>
          <w:szCs w:val="24"/>
        </w:rPr>
        <w:t>Рынок труда – в декабре 2021 уровень безработицы составил 4,3% от рабочей силы, доходы населения выросли на 3,4%.</w:t>
      </w:r>
    </w:p>
    <w:p w14:paraId="73E9D7E6" w14:textId="77777777" w:rsidR="002057EA" w:rsidRDefault="002057EA" w:rsidP="00A56E1F">
      <w:pPr>
        <w:pStyle w:val="a"/>
        <w:numPr>
          <w:ilvl w:val="0"/>
          <w:numId w:val="18"/>
        </w:numPr>
        <w:tabs>
          <w:tab w:val="left" w:pos="851"/>
        </w:tabs>
        <w:suppressAutoHyphens w:val="0"/>
        <w:autoSpaceDN/>
        <w:spacing w:after="0"/>
        <w:ind w:left="0" w:firstLine="567"/>
        <w:contextualSpacing/>
        <w:jc w:val="both"/>
        <w:textAlignment w:val="auto"/>
        <w:rPr>
          <w:rFonts w:ascii="Times New Roman" w:hAnsi="Times New Roman"/>
          <w:sz w:val="24"/>
          <w:szCs w:val="24"/>
        </w:rPr>
      </w:pPr>
      <w:r>
        <w:rPr>
          <w:rFonts w:ascii="Times New Roman" w:hAnsi="Times New Roman"/>
          <w:sz w:val="24"/>
          <w:szCs w:val="24"/>
        </w:rPr>
        <w:t>Кредитование - кредит экономике в декабре вырос на 16,2% г/г (ноябрь: 15,2% г/г, 4 кв. 2021 г.: 15,5%). Продолжился рост корпоративного кредитования (12,7% г/г в декабре, 11,8% г/г в ноябре) и потребительского кредитования (19,4% г/г в декабре, 19,0% г/г в ноябре). Ипотечное кредитование в декабре выросло на 26,5% г/г (на 25,0% г/г в ноябре).</w:t>
      </w:r>
    </w:p>
    <w:p w14:paraId="6D0C7755" w14:textId="63927B39" w:rsidR="002057EA" w:rsidRDefault="002057EA" w:rsidP="00A56E1F">
      <w:pPr>
        <w:pStyle w:val="a"/>
        <w:numPr>
          <w:ilvl w:val="0"/>
          <w:numId w:val="18"/>
        </w:numPr>
        <w:tabs>
          <w:tab w:val="left" w:pos="851"/>
        </w:tabs>
        <w:suppressAutoHyphens w:val="0"/>
        <w:autoSpaceDN/>
        <w:spacing w:after="0"/>
        <w:ind w:left="0" w:firstLine="567"/>
        <w:contextualSpacing/>
        <w:jc w:val="both"/>
        <w:textAlignment w:val="auto"/>
        <w:rPr>
          <w:rFonts w:ascii="Times New Roman" w:hAnsi="Times New Roman"/>
          <w:sz w:val="24"/>
          <w:szCs w:val="24"/>
        </w:rPr>
      </w:pPr>
      <w:r>
        <w:rPr>
          <w:rFonts w:ascii="Times New Roman" w:hAnsi="Times New Roman"/>
          <w:sz w:val="24"/>
          <w:szCs w:val="24"/>
        </w:rPr>
        <w:t>Сельское хозяйство – единственная отрасль, которая продемонстрировала спад в 2021 году</w:t>
      </w:r>
      <w:proofErr w:type="gramStart"/>
      <w:r>
        <w:rPr>
          <w:rFonts w:ascii="Times New Roman" w:hAnsi="Times New Roman"/>
          <w:sz w:val="24"/>
          <w:szCs w:val="24"/>
        </w:rPr>
        <w:t>,  -</w:t>
      </w:r>
      <w:proofErr w:type="gramEnd"/>
      <w:r>
        <w:rPr>
          <w:rFonts w:ascii="Times New Roman" w:hAnsi="Times New Roman"/>
          <w:sz w:val="24"/>
          <w:szCs w:val="24"/>
        </w:rPr>
        <w:t>0,9% после +1,3% в 2020 году.</w:t>
      </w:r>
    </w:p>
    <w:p w14:paraId="124AF47D" w14:textId="77777777" w:rsidR="002057EA" w:rsidRDefault="002057EA" w:rsidP="002057EA">
      <w:pPr>
        <w:spacing w:after="0" w:line="240" w:lineRule="auto"/>
        <w:rPr>
          <w:rFonts w:ascii="Times New Roman" w:hAnsi="Times New Roman"/>
          <w:b/>
          <w:bCs/>
          <w:sz w:val="24"/>
          <w:szCs w:val="24"/>
        </w:rPr>
      </w:pPr>
    </w:p>
    <w:p w14:paraId="60921595" w14:textId="2409190F" w:rsidR="002057EA" w:rsidRPr="0098545A" w:rsidRDefault="002057EA" w:rsidP="002057EA">
      <w:pPr>
        <w:spacing w:after="0" w:line="240" w:lineRule="auto"/>
        <w:rPr>
          <w:rFonts w:ascii="Times New Roman" w:hAnsi="Times New Roman"/>
          <w:b/>
          <w:bCs/>
          <w:sz w:val="20"/>
          <w:szCs w:val="20"/>
        </w:rPr>
      </w:pPr>
      <w:r w:rsidRPr="00A5633A">
        <w:rPr>
          <w:rFonts w:ascii="Times New Roman" w:hAnsi="Times New Roman"/>
          <w:b/>
          <w:bCs/>
          <w:sz w:val="20"/>
          <w:szCs w:val="20"/>
        </w:rPr>
        <w:t xml:space="preserve">Таблица </w:t>
      </w:r>
      <w:r w:rsidR="00A5633A" w:rsidRPr="00A5633A">
        <w:rPr>
          <w:rFonts w:ascii="Times New Roman" w:hAnsi="Times New Roman"/>
          <w:b/>
          <w:bCs/>
          <w:sz w:val="20"/>
          <w:szCs w:val="20"/>
        </w:rPr>
        <w:t>8</w:t>
      </w:r>
      <w:r w:rsidRPr="00A5633A">
        <w:rPr>
          <w:rFonts w:ascii="Times New Roman" w:hAnsi="Times New Roman"/>
          <w:b/>
          <w:bCs/>
          <w:sz w:val="20"/>
          <w:szCs w:val="20"/>
        </w:rPr>
        <w:t>. Показатели деловой активности</w:t>
      </w:r>
      <w:r w:rsidRPr="00A5633A">
        <w:rPr>
          <w:rStyle w:val="ae"/>
          <w:rFonts w:ascii="Times New Roman" w:hAnsi="Times New Roman"/>
          <w:b/>
          <w:bCs/>
          <w:sz w:val="20"/>
          <w:szCs w:val="20"/>
        </w:rPr>
        <w:footnoteReference w:id="4"/>
      </w:r>
    </w:p>
    <w:p w14:paraId="5F52DB7B" w14:textId="77777777" w:rsidR="002057EA" w:rsidRDefault="002057EA" w:rsidP="002057EA">
      <w:pPr>
        <w:tabs>
          <w:tab w:val="left" w:pos="993"/>
        </w:tabs>
        <w:spacing w:after="0" w:line="276" w:lineRule="auto"/>
        <w:jc w:val="both"/>
        <w:rPr>
          <w:rFonts w:ascii="Times New Roman" w:eastAsia="Calibri" w:hAnsi="Times New Roman" w:cs="Times New Roman"/>
          <w:sz w:val="24"/>
          <w:szCs w:val="24"/>
        </w:rPr>
      </w:pPr>
      <w:r>
        <w:rPr>
          <w:noProof/>
        </w:rPr>
        <w:drawing>
          <wp:inline distT="0" distB="0" distL="0" distR="0" wp14:anchorId="64D37DE8" wp14:editId="552EFDDE">
            <wp:extent cx="6287917" cy="1990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6322608" cy="2001708"/>
                    </a:xfrm>
                    <a:prstGeom prst="rect">
                      <a:avLst/>
                    </a:prstGeom>
                  </pic:spPr>
                </pic:pic>
              </a:graphicData>
            </a:graphic>
          </wp:inline>
        </w:drawing>
      </w:r>
    </w:p>
    <w:p w14:paraId="11A00304" w14:textId="77777777" w:rsidR="002057EA" w:rsidRDefault="002057EA" w:rsidP="00A56E1F">
      <w:pPr>
        <w:pStyle w:val="2"/>
        <w:numPr>
          <w:ilvl w:val="2"/>
          <w:numId w:val="15"/>
        </w:numPr>
        <w:spacing w:before="240" w:after="120"/>
      </w:pPr>
      <w:bookmarkStart w:id="109" w:name="_Toc107218115"/>
      <w:r>
        <w:lastRenderedPageBreak/>
        <w:t>Социально-экономическое положение Республики Мордовия</w:t>
      </w:r>
      <w:bookmarkEnd w:id="109"/>
      <w:r>
        <w:t xml:space="preserve"> </w:t>
      </w:r>
    </w:p>
    <w:p w14:paraId="42A05A6A" w14:textId="24FBAFC0" w:rsidR="002057EA" w:rsidRDefault="002057EA" w:rsidP="002057EA">
      <w:pPr>
        <w:pStyle w:val="-"/>
        <w:ind w:firstLine="709"/>
        <w:rPr>
          <w:sz w:val="22"/>
          <w:szCs w:val="22"/>
        </w:rPr>
      </w:pPr>
      <w:r>
        <w:rPr>
          <w:sz w:val="24"/>
          <w:szCs w:val="24"/>
        </w:rPr>
        <w:t xml:space="preserve">Республика Мордовия – субъект Российской Федерации, входит в состав Приволжского федерального округа. </w:t>
      </w:r>
      <w:r>
        <w:rPr>
          <w:bCs/>
          <w:sz w:val="24"/>
          <w:szCs w:val="24"/>
        </w:rPr>
        <w:t xml:space="preserve">Столица – Саранск. </w:t>
      </w:r>
      <w:r>
        <w:rPr>
          <w:sz w:val="24"/>
          <w:szCs w:val="24"/>
        </w:rPr>
        <w:t>Площадь территории:</w:t>
      </w:r>
      <w:r>
        <w:rPr>
          <w:b/>
          <w:bCs/>
          <w:i/>
          <w:iCs/>
          <w:sz w:val="24"/>
          <w:szCs w:val="24"/>
        </w:rPr>
        <w:t xml:space="preserve"> </w:t>
      </w:r>
      <w:r>
        <w:rPr>
          <w:sz w:val="24"/>
          <w:szCs w:val="24"/>
        </w:rPr>
        <w:t>26 128 км</w:t>
      </w:r>
      <w:r>
        <w:rPr>
          <w:sz w:val="24"/>
          <w:szCs w:val="24"/>
          <w:vertAlign w:val="superscript"/>
        </w:rPr>
        <w:t>2</w:t>
      </w:r>
      <w:r>
        <w:rPr>
          <w:sz w:val="24"/>
          <w:szCs w:val="24"/>
        </w:rPr>
        <w:t>.  На 01.01.2022 в регионе проживает 770 673 человека, из них: городское население – 496 684; сельское население – 273 989. Саранская агломерация насчитывает более 550 тыс. жителей.</w:t>
      </w:r>
    </w:p>
    <w:p w14:paraId="1CB971ED" w14:textId="519E128A" w:rsidR="002057EA" w:rsidRDefault="002057EA" w:rsidP="002057EA">
      <w:pPr>
        <w:shd w:val="clear" w:color="auto" w:fill="FFFFFF"/>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Географическое положение.</w:t>
      </w:r>
      <w:r>
        <w:rPr>
          <w:rFonts w:ascii="Times New Roman" w:eastAsia="Times New Roman" w:hAnsi="Times New Roman"/>
          <w:b/>
          <w:bCs/>
          <w:i/>
          <w:iCs/>
          <w:sz w:val="24"/>
          <w:szCs w:val="24"/>
          <w:lang w:eastAsia="ru-RU"/>
        </w:rPr>
        <w:t xml:space="preserve"> </w:t>
      </w:r>
      <w:r>
        <w:rPr>
          <w:rFonts w:ascii="Times New Roman" w:eastAsia="Times New Roman" w:hAnsi="Times New Roman"/>
          <w:sz w:val="24"/>
          <w:szCs w:val="24"/>
          <w:lang w:eastAsia="ru-RU"/>
        </w:rPr>
        <w:t xml:space="preserve">Республика </w:t>
      </w:r>
      <w:r>
        <w:rPr>
          <w:rFonts w:ascii="Times New Roman" w:eastAsia="Times New Roman" w:hAnsi="Times New Roman"/>
          <w:bCs/>
          <w:sz w:val="24"/>
          <w:szCs w:val="24"/>
          <w:lang w:eastAsia="ru-RU"/>
        </w:rPr>
        <w:t>находится в центре Восточно-Европейской равнины, в бассейне реки Волги. Н</w:t>
      </w:r>
      <w:r>
        <w:rPr>
          <w:rFonts w:ascii="Times New Roman" w:eastAsia="Times New Roman" w:hAnsi="Times New Roman"/>
          <w:sz w:val="24"/>
          <w:szCs w:val="24"/>
          <w:lang w:eastAsia="ru-RU"/>
        </w:rPr>
        <w:t xml:space="preserve">а севере граничит с Нижегородской, на востоке – с Ульяновской, на юге – с Пензенской, </w:t>
      </w:r>
      <w:r w:rsidR="00826805">
        <w:rPr>
          <w:rFonts w:ascii="Times New Roman" w:eastAsia="Times New Roman" w:hAnsi="Times New Roman"/>
          <w:sz w:val="24"/>
          <w:szCs w:val="24"/>
          <w:lang w:eastAsia="ru-RU"/>
        </w:rPr>
        <w:t>на западе</w:t>
      </w:r>
      <w:r>
        <w:rPr>
          <w:rFonts w:ascii="Times New Roman" w:eastAsia="Times New Roman" w:hAnsi="Times New Roman"/>
          <w:sz w:val="24"/>
          <w:szCs w:val="24"/>
          <w:lang w:eastAsia="ru-RU"/>
        </w:rPr>
        <w:t xml:space="preserve"> – с Рязанской областями, на северо-востоке – с Чувашской Республикой.</w:t>
      </w:r>
    </w:p>
    <w:p w14:paraId="11545FDA" w14:textId="77777777" w:rsidR="002057EA" w:rsidRDefault="002057EA" w:rsidP="002057EA">
      <w:pPr>
        <w:shd w:val="clear" w:color="auto" w:fill="FFFFFF"/>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Расстояние от Саранска до Москвы – 642 км.</w:t>
      </w:r>
    </w:p>
    <w:p w14:paraId="6CEDDDFF" w14:textId="77777777" w:rsidR="002057EA" w:rsidRDefault="002057EA" w:rsidP="002057EA">
      <w:pPr>
        <w:shd w:val="clear" w:color="auto" w:fill="FFFFFF"/>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Выгодное географическое расположение Мордовии на пересечении важнейших транспортных магистралей создаёт высокий логистический потенциал.</w:t>
      </w:r>
    </w:p>
    <w:p w14:paraId="7C6A7B7D" w14:textId="77777777" w:rsidR="002057EA" w:rsidRDefault="002057EA" w:rsidP="002057EA">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Через крупную узловую железнодорожную станцию Рузаевка проходят пути, связывающие Центральную Россию с юго-восточной частью европейской территории, Уралом и Сибирью. Пассажиропоток составляет 700 тысяч человек в год. Время в пути до Москвы – 9 часов. </w:t>
      </w:r>
      <w:r>
        <w:rPr>
          <w:rFonts w:ascii="Times New Roman" w:eastAsia="Times New Roman" w:hAnsi="Times New Roman"/>
          <w:sz w:val="24"/>
          <w:szCs w:val="24"/>
          <w:lang w:eastAsia="ru-RU"/>
        </w:rPr>
        <w:t>Время полёта до Москвы – 1,5 часа.</w:t>
      </w:r>
    </w:p>
    <w:p w14:paraId="1C10745B" w14:textId="77777777" w:rsidR="002057EA" w:rsidRDefault="002057EA" w:rsidP="002057EA">
      <w:pPr>
        <w:shd w:val="clear" w:color="auto" w:fill="FFFFFF"/>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Через Мордовию проходит федеральная трасса М5, являющаяся частью важного трансконтинентального маршрута. Для удобного внутреннего и межрегионального сообщения в Мордовии проложено более 14 000 км автомобильных дорог и 550 км железнодорожных путей.</w:t>
      </w:r>
    </w:p>
    <w:p w14:paraId="3E4C89F8" w14:textId="71C4246D" w:rsidR="002057EA" w:rsidRDefault="002057EA" w:rsidP="002057EA">
      <w:pPr>
        <w:pStyle w:val="-"/>
        <w:ind w:firstLine="709"/>
        <w:rPr>
          <w:sz w:val="24"/>
          <w:szCs w:val="24"/>
        </w:rPr>
      </w:pPr>
      <w:r>
        <w:rPr>
          <w:b/>
          <w:bCs/>
          <w:sz w:val="24"/>
          <w:szCs w:val="24"/>
        </w:rPr>
        <w:t>Территориальное деление.</w:t>
      </w:r>
      <w:r>
        <w:rPr>
          <w:b/>
          <w:bCs/>
          <w:i/>
          <w:iCs/>
          <w:sz w:val="24"/>
          <w:szCs w:val="24"/>
        </w:rPr>
        <w:t xml:space="preserve"> </w:t>
      </w:r>
      <w:r>
        <w:rPr>
          <w:sz w:val="24"/>
          <w:szCs w:val="24"/>
        </w:rPr>
        <w:t xml:space="preserve">В республике насчитывается 22 муниципальных района (в которых 17 городских и 354 сельских поселений), 1 городской округ, 7 городов (Саранск, Рузаевка, Ковылкино, Краснослободск, Ардатов, Темников, Инсар), 13 рабочих поселков и 1237 сельских населенных пунктов (Рис. </w:t>
      </w:r>
      <w:r w:rsidR="00A5633A">
        <w:rPr>
          <w:sz w:val="24"/>
          <w:szCs w:val="24"/>
        </w:rPr>
        <w:t>1</w:t>
      </w:r>
      <w:r>
        <w:rPr>
          <w:sz w:val="24"/>
          <w:szCs w:val="24"/>
        </w:rPr>
        <w:t>)</w:t>
      </w:r>
      <w:r w:rsidR="00A5633A">
        <w:rPr>
          <w:sz w:val="24"/>
          <w:szCs w:val="24"/>
        </w:rPr>
        <w:t>.</w:t>
      </w:r>
    </w:p>
    <w:p w14:paraId="1955D0CE" w14:textId="77777777" w:rsidR="002057EA" w:rsidRDefault="002057EA" w:rsidP="002057EA">
      <w:pPr>
        <w:spacing w:after="0" w:line="240" w:lineRule="auto"/>
        <w:jc w:val="center"/>
        <w:rPr>
          <w:rFonts w:ascii="Times New Roman" w:hAnsi="Times New Roman"/>
          <w:sz w:val="24"/>
          <w:szCs w:val="24"/>
        </w:rPr>
      </w:pPr>
      <w:r>
        <w:rPr>
          <w:noProof/>
        </w:rPr>
        <w:drawing>
          <wp:inline distT="0" distB="0" distL="0" distR="0" wp14:anchorId="5CB4B5A3" wp14:editId="1BA916BE">
            <wp:extent cx="5989955" cy="28568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7"/>
                    <a:srcRect l="28862" t="30949" r="15019" b="21459"/>
                    <a:stretch>
                      <a:fillRect/>
                    </a:stretch>
                  </pic:blipFill>
                  <pic:spPr>
                    <a:xfrm>
                      <a:off x="0" y="0"/>
                      <a:ext cx="5990493" cy="2857492"/>
                    </a:xfrm>
                    <a:prstGeom prst="rect">
                      <a:avLst/>
                    </a:prstGeom>
                    <a:ln>
                      <a:noFill/>
                    </a:ln>
                  </pic:spPr>
                </pic:pic>
              </a:graphicData>
            </a:graphic>
          </wp:inline>
        </w:drawing>
      </w:r>
    </w:p>
    <w:p w14:paraId="0C381CEC" w14:textId="2B54CBB3" w:rsidR="002057EA" w:rsidRDefault="002057EA" w:rsidP="002057EA">
      <w:pPr>
        <w:spacing w:after="0" w:line="240" w:lineRule="auto"/>
        <w:jc w:val="center"/>
        <w:rPr>
          <w:b/>
          <w:bCs/>
        </w:rPr>
      </w:pPr>
      <w:r w:rsidRPr="00A5633A">
        <w:rPr>
          <w:rFonts w:ascii="Times New Roman" w:hAnsi="Times New Roman"/>
          <w:b/>
          <w:bCs/>
          <w:sz w:val="20"/>
          <w:szCs w:val="20"/>
        </w:rPr>
        <w:t xml:space="preserve">Рис. </w:t>
      </w:r>
      <w:r w:rsidR="00A5633A" w:rsidRPr="00A5633A">
        <w:rPr>
          <w:rFonts w:ascii="Times New Roman" w:hAnsi="Times New Roman"/>
          <w:b/>
          <w:bCs/>
          <w:sz w:val="20"/>
          <w:szCs w:val="20"/>
        </w:rPr>
        <w:t>1</w:t>
      </w:r>
      <w:r w:rsidRPr="00A5633A">
        <w:rPr>
          <w:rFonts w:ascii="Times New Roman" w:hAnsi="Times New Roman"/>
          <w:b/>
          <w:bCs/>
          <w:sz w:val="20"/>
          <w:szCs w:val="20"/>
        </w:rPr>
        <w:t>.</w:t>
      </w:r>
      <w:r w:rsidRPr="00A5633A">
        <w:rPr>
          <w:rFonts w:ascii="Times New Roman" w:hAnsi="Times New Roman"/>
          <w:b/>
          <w:bCs/>
          <w:sz w:val="18"/>
          <w:szCs w:val="18"/>
        </w:rPr>
        <w:t xml:space="preserve"> </w:t>
      </w:r>
      <w:r w:rsidRPr="00A5633A">
        <w:rPr>
          <w:rFonts w:ascii="Times New Roman" w:hAnsi="Times New Roman"/>
          <w:b/>
          <w:bCs/>
          <w:sz w:val="20"/>
          <w:szCs w:val="20"/>
        </w:rPr>
        <w:t>Территориальное деление Республики Мордовия</w:t>
      </w:r>
    </w:p>
    <w:p w14:paraId="5FBA320B" w14:textId="77777777" w:rsidR="002057EA" w:rsidRDefault="002057EA" w:rsidP="002057EA">
      <w:pPr>
        <w:pStyle w:val="-"/>
        <w:ind w:firstLine="709"/>
        <w:rPr>
          <w:b/>
          <w:bCs/>
          <w:sz w:val="24"/>
          <w:szCs w:val="24"/>
        </w:rPr>
      </w:pPr>
    </w:p>
    <w:p w14:paraId="051EC590" w14:textId="77777777" w:rsidR="002057EA" w:rsidRDefault="002057EA" w:rsidP="002057EA">
      <w:pPr>
        <w:pStyle w:val="-"/>
        <w:ind w:firstLine="709"/>
        <w:rPr>
          <w:sz w:val="24"/>
          <w:szCs w:val="24"/>
        </w:rPr>
      </w:pPr>
      <w:r>
        <w:rPr>
          <w:b/>
          <w:bCs/>
          <w:sz w:val="24"/>
          <w:szCs w:val="24"/>
        </w:rPr>
        <w:t>Климат.</w:t>
      </w:r>
      <w:r>
        <w:rPr>
          <w:sz w:val="24"/>
          <w:szCs w:val="24"/>
        </w:rPr>
        <w:t xml:space="preserve"> Республика Мордовия находится в зоне с умеренно континентальным климатом. Средняя многолетняя температура воздуха в январе составляет -8°С, в июле +21,2°С. </w:t>
      </w:r>
    </w:p>
    <w:p w14:paraId="088DD891" w14:textId="77777777" w:rsidR="002057EA" w:rsidRDefault="002057EA" w:rsidP="002057EA">
      <w:pPr>
        <w:pStyle w:val="-"/>
        <w:ind w:firstLine="709"/>
      </w:pPr>
      <w:r>
        <w:rPr>
          <w:sz w:val="24"/>
          <w:szCs w:val="24"/>
        </w:rPr>
        <w:t>Мордовия – одна из самых экологически чистых территорий в европейской части России. Климатические условия позволяют возделывать разнообразные зерновые, технические, овощные культуры, картофель, заниматься садоводством, развивать многоотраслевое животноводство.</w:t>
      </w:r>
    </w:p>
    <w:p w14:paraId="44B9EF71" w14:textId="77777777" w:rsidR="002057EA" w:rsidRDefault="002057EA" w:rsidP="002057EA">
      <w:pPr>
        <w:shd w:val="clear" w:color="auto" w:fill="FFFFFF"/>
        <w:spacing w:after="0" w:line="240" w:lineRule="auto"/>
        <w:ind w:firstLine="709"/>
        <w:jc w:val="both"/>
      </w:pPr>
      <w:r>
        <w:rPr>
          <w:rFonts w:ascii="Times New Roman" w:hAnsi="Times New Roman"/>
          <w:b/>
          <w:bCs/>
          <w:sz w:val="24"/>
          <w:szCs w:val="24"/>
        </w:rPr>
        <w:t>Основные природные ресурсы.</w:t>
      </w:r>
      <w:r>
        <w:rPr>
          <w:rFonts w:ascii="Times New Roman" w:hAnsi="Times New Roman"/>
          <w:sz w:val="24"/>
          <w:szCs w:val="24"/>
        </w:rPr>
        <w:t xml:space="preserve"> Среди природных ископаемых наибольшее значение </w:t>
      </w:r>
      <w:r>
        <w:rPr>
          <w:rFonts w:ascii="Times New Roman" w:eastAsia="Times New Roman" w:hAnsi="Times New Roman"/>
          <w:sz w:val="24"/>
          <w:szCs w:val="24"/>
          <w:lang w:eastAsia="ru-RU"/>
        </w:rPr>
        <w:t xml:space="preserve">имеют запасы строительных материалов. Республика располагает крупнейшими месторождениями </w:t>
      </w:r>
      <w:proofErr w:type="spellStart"/>
      <w:r>
        <w:rPr>
          <w:rFonts w:ascii="Times New Roman" w:eastAsia="Times New Roman" w:hAnsi="Times New Roman"/>
          <w:sz w:val="24"/>
          <w:szCs w:val="24"/>
          <w:lang w:eastAsia="ru-RU"/>
        </w:rPr>
        <w:t>мергелево</w:t>
      </w:r>
      <w:proofErr w:type="spellEnd"/>
      <w:r>
        <w:rPr>
          <w:rFonts w:ascii="Times New Roman" w:eastAsia="Times New Roman" w:hAnsi="Times New Roman"/>
          <w:sz w:val="24"/>
          <w:szCs w:val="24"/>
          <w:lang w:eastAsia="ru-RU"/>
        </w:rPr>
        <w:t>-меловых пород и опоки, которые используются для производства высококачественного цемента (разведанные запасы превышают 360 млн. м3).</w:t>
      </w:r>
    </w:p>
    <w:p w14:paraId="2C23A7CE" w14:textId="77777777" w:rsidR="002057EA" w:rsidRDefault="002057EA" w:rsidP="002057EA">
      <w:pPr>
        <w:shd w:val="clear" w:color="auto" w:fill="FFFFFF"/>
        <w:spacing w:after="0" w:line="240" w:lineRule="auto"/>
        <w:ind w:firstLine="709"/>
        <w:jc w:val="both"/>
      </w:pPr>
      <w:r>
        <w:rPr>
          <w:rFonts w:ascii="Times New Roman" w:eastAsia="Times New Roman" w:hAnsi="Times New Roman"/>
          <w:sz w:val="24"/>
          <w:szCs w:val="24"/>
          <w:lang w:eastAsia="ru-RU"/>
        </w:rPr>
        <w:t xml:space="preserve">Открыто крупное месторождение </w:t>
      </w:r>
      <w:proofErr w:type="spellStart"/>
      <w:r>
        <w:rPr>
          <w:rFonts w:ascii="Times New Roman" w:eastAsia="Times New Roman" w:hAnsi="Times New Roman"/>
          <w:sz w:val="24"/>
          <w:szCs w:val="24"/>
          <w:lang w:eastAsia="ru-RU"/>
        </w:rPr>
        <w:t>диатомитового</w:t>
      </w:r>
      <w:proofErr w:type="spellEnd"/>
      <w:r>
        <w:rPr>
          <w:rFonts w:ascii="Times New Roman" w:eastAsia="Times New Roman" w:hAnsi="Times New Roman"/>
          <w:sz w:val="24"/>
          <w:szCs w:val="24"/>
          <w:lang w:eastAsia="ru-RU"/>
        </w:rPr>
        <w:t xml:space="preserve"> сырья (общие запасы оцениваются в 7 млн. 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w:t>
      </w:r>
    </w:p>
    <w:p w14:paraId="6EE956EF" w14:textId="77777777" w:rsidR="002057EA" w:rsidRDefault="002057EA" w:rsidP="002057EA">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Имеются запасы строительных песков, глин, мореного дуба, торфа (500 разведанных месторождений торфа общей площадью 9,2 тыс. га с запасами 28,7 млн. т.).</w:t>
      </w:r>
    </w:p>
    <w:p w14:paraId="08B90B82" w14:textId="77777777" w:rsidR="002057EA" w:rsidRDefault="002057EA" w:rsidP="002057EA">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территории республики имеются три месторождения подземных сульфатно-хлоридных минеральных вод. </w:t>
      </w:r>
    </w:p>
    <w:p w14:paraId="3DFB374B" w14:textId="77777777" w:rsidR="002057EA" w:rsidRDefault="002057EA" w:rsidP="002057EA">
      <w:pPr>
        <w:pStyle w:val="-"/>
        <w:ind w:firstLine="709"/>
      </w:pPr>
      <w:r>
        <w:rPr>
          <w:b/>
          <w:bCs/>
          <w:sz w:val="24"/>
          <w:szCs w:val="24"/>
        </w:rPr>
        <w:t>Рельеф.</w:t>
      </w:r>
      <w:r>
        <w:rPr>
          <w:sz w:val="24"/>
          <w:szCs w:val="24"/>
        </w:rPr>
        <w:t xml:space="preserve"> Территория республики представляет собой равнину, несколько холмистую и возвышенную (юго-восточная часть), низменную и ровную преимущественно в долине реки Мокши и ее притоков (запад и северо-запад). Восточные районы представлены отрогами Приволжской возвышенности с характерным холмистым пересеченным рельефом. Самые возвышенные участки - Алатырский вал (Мордовское овражное плато) расположены на востоке Мордовии в междуречье Инсара и Суры. Западная часть республики – практически плоская низменность со слабо расчлененным рельефом. Водоразделы носят характер плоских плато, вносят определенное разнообразие в ландшафт. Здесь распложены поймы и надпойменные террасы, сформированные песчаными наносными отложениями.</w:t>
      </w:r>
    </w:p>
    <w:p w14:paraId="69851382" w14:textId="77777777" w:rsidR="002057EA" w:rsidRDefault="002057EA" w:rsidP="002057EA">
      <w:pPr>
        <w:pStyle w:val="-"/>
        <w:ind w:firstLine="709"/>
      </w:pPr>
      <w:r>
        <w:rPr>
          <w:b/>
          <w:bCs/>
          <w:sz w:val="24"/>
          <w:szCs w:val="24"/>
        </w:rPr>
        <w:t>Гидрография.</w:t>
      </w:r>
      <w:r>
        <w:rPr>
          <w:sz w:val="24"/>
          <w:szCs w:val="24"/>
        </w:rPr>
        <w:t xml:space="preserve"> На территории Мордовии имеется 1525 водотоков общей протяженностью 9250 км. Большую их часть составляют самые малые и мельчайшие реки (55,5% от общего количества). Основными реками республики являются Сура, Алатырь, Инсар, Пьяна, Мокша, Сивинь, Исса, Вад, Парца, Выша.</w:t>
      </w:r>
    </w:p>
    <w:p w14:paraId="314A4535" w14:textId="77777777" w:rsidR="002057EA" w:rsidRDefault="002057EA" w:rsidP="002057EA">
      <w:pPr>
        <w:pStyle w:val="-"/>
        <w:ind w:firstLine="709"/>
        <w:rPr>
          <w:sz w:val="24"/>
          <w:szCs w:val="24"/>
        </w:rPr>
      </w:pPr>
      <w:r>
        <w:rPr>
          <w:b/>
          <w:bCs/>
          <w:sz w:val="24"/>
          <w:szCs w:val="24"/>
        </w:rPr>
        <w:t>Лесные ресурсы.</w:t>
      </w:r>
      <w:r>
        <w:rPr>
          <w:sz w:val="24"/>
          <w:szCs w:val="24"/>
        </w:rPr>
        <w:t xml:space="preserve"> Площадь земель лесного фонда составляет 27,8% территории республики (726,1 тыс. га.). Растительный покров представлен чередованием лесных массивов с пашней и луговых степей или участков остепненных лугов. Леса смешанные, преобладают мелколиственные породы: ольха, береза, липа. Большие площади занимают твердолиственные породы: ясень, дуб, клен. 25% лесных массивов представлены хвойными лесами (в основном ели и сосны).</w:t>
      </w:r>
    </w:p>
    <w:p w14:paraId="094DDA13" w14:textId="77777777" w:rsidR="002057EA" w:rsidRDefault="002057EA" w:rsidP="002057EA">
      <w:pPr>
        <w:pStyle w:val="-"/>
        <w:ind w:firstLine="709"/>
      </w:pPr>
      <w:r>
        <w:rPr>
          <w:b/>
          <w:bCs/>
          <w:sz w:val="24"/>
          <w:szCs w:val="24"/>
        </w:rPr>
        <w:t>Минеральные воды Республики Мордовия.</w:t>
      </w:r>
      <w:r>
        <w:rPr>
          <w:sz w:val="24"/>
          <w:szCs w:val="24"/>
        </w:rPr>
        <w:t xml:space="preserve"> На территории Мордовии открыты значительные запасы сульфатно-хлоридной минеральной воды, которая может применяться для лечения заболеваний печени и желудочно-кишечного тракта. В западной и центральной части республики подземные воды каменноугольных и пермских отложений имеют пониженную минерализацию. Воды гидрокарбонатные кальциево-магниевые. Восточнее долины р. Инсар минерализация подземных вод превышает 1 г/дм. По составу они становятся гидрокарбонатно-хлоридными натриево-магниевыми или гидрокарбонатно-сульфатно-хлоридными натриево-кальциевыми. В бактериологическом отношении воды горизонта чистые, пригодные для питья. </w:t>
      </w:r>
    </w:p>
    <w:p w14:paraId="0AB3B9E3" w14:textId="0DCBBBB8" w:rsidR="002057EA" w:rsidRDefault="002057EA" w:rsidP="002057EA">
      <w:pPr>
        <w:pStyle w:val="-"/>
        <w:ind w:firstLine="709"/>
        <w:rPr>
          <w:sz w:val="24"/>
          <w:szCs w:val="24"/>
        </w:rPr>
      </w:pPr>
      <w:r>
        <w:rPr>
          <w:b/>
          <w:iCs/>
          <w:sz w:val="24"/>
          <w:szCs w:val="24"/>
        </w:rPr>
        <w:t>Санатории и курорты.</w:t>
      </w:r>
      <w:r>
        <w:rPr>
          <w:sz w:val="24"/>
          <w:szCs w:val="24"/>
        </w:rPr>
        <w:t xml:space="preserve">  Один из крупных оздоровительных комплексов АО </w:t>
      </w:r>
      <w:r w:rsidR="00D86661">
        <w:rPr>
          <w:sz w:val="24"/>
          <w:szCs w:val="24"/>
        </w:rPr>
        <w:t>«</w:t>
      </w:r>
      <w:r>
        <w:rPr>
          <w:sz w:val="24"/>
          <w:szCs w:val="24"/>
        </w:rPr>
        <w:t>Мокша</w:t>
      </w:r>
      <w:r w:rsidR="00D86661">
        <w:rPr>
          <w:sz w:val="24"/>
          <w:szCs w:val="24"/>
        </w:rPr>
        <w:t>»</w:t>
      </w:r>
      <w:r>
        <w:rPr>
          <w:sz w:val="24"/>
          <w:szCs w:val="24"/>
        </w:rPr>
        <w:t xml:space="preserve"> находится около г. Ковылкино. Это многопрофильный санаторий, в котором лечат кардиологические болезни, заболевания желудочно-кишечного тракта, органов дыхания, опорно-двигательной системы. Здесь же функционирует детский санаторий </w:t>
      </w:r>
      <w:r w:rsidR="00D86661">
        <w:rPr>
          <w:sz w:val="24"/>
          <w:szCs w:val="24"/>
        </w:rPr>
        <w:t>«</w:t>
      </w:r>
      <w:r>
        <w:rPr>
          <w:sz w:val="24"/>
          <w:szCs w:val="24"/>
        </w:rPr>
        <w:t>Сосновый бор</w:t>
      </w:r>
      <w:r w:rsidR="00D86661">
        <w:rPr>
          <w:sz w:val="24"/>
          <w:szCs w:val="24"/>
        </w:rPr>
        <w:t>»</w:t>
      </w:r>
      <w:r>
        <w:rPr>
          <w:sz w:val="24"/>
          <w:szCs w:val="24"/>
        </w:rPr>
        <w:t xml:space="preserve">. Также функционируют санаторий </w:t>
      </w:r>
      <w:r w:rsidR="00D86661">
        <w:rPr>
          <w:sz w:val="24"/>
          <w:szCs w:val="24"/>
        </w:rPr>
        <w:t>«</w:t>
      </w:r>
      <w:r>
        <w:rPr>
          <w:sz w:val="24"/>
          <w:szCs w:val="24"/>
        </w:rPr>
        <w:t>Саранский</w:t>
      </w:r>
      <w:r w:rsidR="00D86661">
        <w:rPr>
          <w:sz w:val="24"/>
          <w:szCs w:val="24"/>
        </w:rPr>
        <w:t>»</w:t>
      </w:r>
      <w:r>
        <w:rPr>
          <w:sz w:val="24"/>
          <w:szCs w:val="24"/>
        </w:rPr>
        <w:t xml:space="preserve"> в г. Саранске и Санаторий </w:t>
      </w:r>
      <w:r w:rsidR="00D86661">
        <w:rPr>
          <w:sz w:val="24"/>
          <w:szCs w:val="24"/>
        </w:rPr>
        <w:t>«</w:t>
      </w:r>
      <w:r>
        <w:rPr>
          <w:sz w:val="24"/>
          <w:szCs w:val="24"/>
        </w:rPr>
        <w:t>Алатырь</w:t>
      </w:r>
      <w:r w:rsidR="00D86661">
        <w:rPr>
          <w:sz w:val="24"/>
          <w:szCs w:val="24"/>
        </w:rPr>
        <w:t>»</w:t>
      </w:r>
      <w:r>
        <w:rPr>
          <w:sz w:val="24"/>
          <w:szCs w:val="24"/>
        </w:rPr>
        <w:t xml:space="preserve"> в п. Смольный Ичалковского района.</w:t>
      </w:r>
    </w:p>
    <w:p w14:paraId="2BEEE8AC" w14:textId="77777777" w:rsidR="002057EA" w:rsidRDefault="002057EA" w:rsidP="002057EA">
      <w:pPr>
        <w:pStyle w:val="-"/>
        <w:ind w:firstLine="709"/>
        <w:rPr>
          <w:sz w:val="24"/>
          <w:szCs w:val="24"/>
        </w:rPr>
      </w:pPr>
      <w:r>
        <w:rPr>
          <w:sz w:val="24"/>
          <w:szCs w:val="24"/>
        </w:rPr>
        <w:t>Умеренный климат, живописные поймы рек, перемежающиеся дубравами и сосновыми борами, чистый воздух и наличие значительных запасов минеральных вод представляют собой огромный потенциал для развития лечебно-оздоровительного туризма в республике.</w:t>
      </w:r>
    </w:p>
    <w:p w14:paraId="0760D299" w14:textId="77777777" w:rsidR="002057EA" w:rsidRDefault="002057EA" w:rsidP="002057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Республике Мордовия активно развиваются разные направления туризма: </w:t>
      </w:r>
    </w:p>
    <w:p w14:paraId="287BEF55" w14:textId="77777777" w:rsidR="002057EA" w:rsidRDefault="002057EA" w:rsidP="00A56E1F">
      <w:pPr>
        <w:numPr>
          <w:ilvl w:val="0"/>
          <w:numId w:val="19"/>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культурно-исторический и паломнический туризм; </w:t>
      </w:r>
    </w:p>
    <w:p w14:paraId="359948C0" w14:textId="77777777" w:rsidR="002057EA" w:rsidRDefault="002057EA" w:rsidP="00A56E1F">
      <w:pPr>
        <w:numPr>
          <w:ilvl w:val="0"/>
          <w:numId w:val="19"/>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этнический туризм; </w:t>
      </w:r>
    </w:p>
    <w:p w14:paraId="5488C26B" w14:textId="77777777" w:rsidR="002057EA" w:rsidRDefault="002057EA" w:rsidP="00A56E1F">
      <w:pPr>
        <w:numPr>
          <w:ilvl w:val="0"/>
          <w:numId w:val="19"/>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рекреационный и санаторно-курортный туризм; </w:t>
      </w:r>
    </w:p>
    <w:p w14:paraId="1D976674" w14:textId="77777777" w:rsidR="002057EA" w:rsidRDefault="002057EA" w:rsidP="00A56E1F">
      <w:pPr>
        <w:numPr>
          <w:ilvl w:val="0"/>
          <w:numId w:val="19"/>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гастрономический туризм; </w:t>
      </w:r>
    </w:p>
    <w:p w14:paraId="544232FA" w14:textId="77777777" w:rsidR="002057EA" w:rsidRDefault="002057EA" w:rsidP="00A56E1F">
      <w:pPr>
        <w:numPr>
          <w:ilvl w:val="0"/>
          <w:numId w:val="19"/>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экотуризм; </w:t>
      </w:r>
    </w:p>
    <w:p w14:paraId="0AAA7B90" w14:textId="77777777" w:rsidR="002057EA" w:rsidRDefault="002057EA" w:rsidP="00A56E1F">
      <w:pPr>
        <w:numPr>
          <w:ilvl w:val="0"/>
          <w:numId w:val="19"/>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событийный туризм.</w:t>
      </w:r>
    </w:p>
    <w:p w14:paraId="4952F584" w14:textId="77777777" w:rsidR="002057EA" w:rsidRDefault="002057EA" w:rsidP="002057EA">
      <w:pPr>
        <w:spacing w:after="0" w:line="240" w:lineRule="auto"/>
        <w:ind w:firstLine="709"/>
        <w:jc w:val="both"/>
        <w:rPr>
          <w:rFonts w:ascii="Times New Roman" w:hAnsi="Times New Roman"/>
          <w:iCs/>
          <w:sz w:val="24"/>
          <w:szCs w:val="24"/>
        </w:rPr>
      </w:pPr>
      <w:r>
        <w:rPr>
          <w:rFonts w:ascii="Times New Roman" w:hAnsi="Times New Roman"/>
          <w:b/>
          <w:iCs/>
          <w:sz w:val="24"/>
          <w:szCs w:val="24"/>
        </w:rPr>
        <w:t xml:space="preserve">Социально-экономическая ситуация. </w:t>
      </w:r>
    </w:p>
    <w:p w14:paraId="0EA19742"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Социально-экономическая ситуация в Республике Мордовия в 2021 году характеризовалась положительной динамикой промышленного производства, объема строительных работ и ввода в действие жилых домов, оборота розничной торговли и </w:t>
      </w:r>
      <w:r>
        <w:rPr>
          <w:rFonts w:ascii="Times New Roman" w:hAnsi="Times New Roman"/>
          <w:sz w:val="24"/>
          <w:szCs w:val="24"/>
        </w:rPr>
        <w:lastRenderedPageBreak/>
        <w:t xml:space="preserve">общественного питания, платных услуг, реальной и номинальной начисленной заработной платы. </w:t>
      </w:r>
    </w:p>
    <w:p w14:paraId="68346B55" w14:textId="0B868D3F"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состоянию на 01.01.2022: </w:t>
      </w:r>
    </w:p>
    <w:p w14:paraId="3E068A19"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ВРП Республики Мордовия – 299,8 млрд. руб.;</w:t>
      </w:r>
    </w:p>
    <w:p w14:paraId="1BECC257"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ВРП на душу населения – 386,9 тыс. руб.;</w:t>
      </w:r>
    </w:p>
    <w:p w14:paraId="64E8549A"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объем розничной торговли 114,3 млрд. руб.</w:t>
      </w:r>
    </w:p>
    <w:p w14:paraId="40027F59"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Наибольший удельный вес в структуре экономики Республики Мордовия принадлежит обрабатывающим отраслям промышленности. Ведущие позиции в отраслевой структуре валового регионального продукта сегодня занимают: обрабатывающие производства, сельское и лесное хозяйство, охота, рыболовство и рыбоводство, оптовая и розничная торговля, строительство. </w:t>
      </w:r>
    </w:p>
    <w:p w14:paraId="3ADC4649" w14:textId="5862D5C9"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Индекс промышленного производства составил 108,0 процента. </w:t>
      </w:r>
    </w:p>
    <w:p w14:paraId="62B05BCE" w14:textId="77777777" w:rsidR="002057EA" w:rsidRDefault="002057EA" w:rsidP="002057EA">
      <w:pPr>
        <w:spacing w:after="0" w:line="240" w:lineRule="auto"/>
        <w:ind w:firstLine="709"/>
        <w:jc w:val="both"/>
        <w:rPr>
          <w:rFonts w:ascii="Times New Roman" w:hAnsi="Times New Roman"/>
          <w:sz w:val="24"/>
          <w:szCs w:val="24"/>
        </w:rPr>
      </w:pPr>
    </w:p>
    <w:p w14:paraId="2F8126E7" w14:textId="77777777" w:rsidR="002057EA" w:rsidRDefault="002057EA" w:rsidP="002057EA">
      <w:pPr>
        <w:spacing w:after="0" w:line="240" w:lineRule="auto"/>
        <w:jc w:val="center"/>
        <w:rPr>
          <w:rFonts w:ascii="Times New Roman" w:hAnsi="Times New Roman"/>
          <w:sz w:val="24"/>
          <w:szCs w:val="24"/>
        </w:rPr>
      </w:pPr>
      <w:r>
        <w:rPr>
          <w:noProof/>
        </w:rPr>
        <w:drawing>
          <wp:inline distT="0" distB="0" distL="0" distR="0" wp14:anchorId="40DA3969" wp14:editId="0ED94870">
            <wp:extent cx="5648960" cy="2333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8"/>
                    <a:srcRect l="8819" t="17959" r="12774" b="24459"/>
                    <a:stretch>
                      <a:fillRect/>
                    </a:stretch>
                  </pic:blipFill>
                  <pic:spPr>
                    <a:xfrm>
                      <a:off x="0" y="0"/>
                      <a:ext cx="5649222" cy="2333625"/>
                    </a:xfrm>
                    <a:prstGeom prst="rect">
                      <a:avLst/>
                    </a:prstGeom>
                    <a:ln>
                      <a:noFill/>
                    </a:ln>
                  </pic:spPr>
                </pic:pic>
              </a:graphicData>
            </a:graphic>
          </wp:inline>
        </w:drawing>
      </w:r>
    </w:p>
    <w:p w14:paraId="08BE313B" w14:textId="4D61AB15" w:rsidR="002057EA" w:rsidRPr="0098545A" w:rsidRDefault="002057EA" w:rsidP="002057EA">
      <w:pPr>
        <w:spacing w:after="0" w:line="240" w:lineRule="auto"/>
        <w:jc w:val="center"/>
        <w:rPr>
          <w:rFonts w:ascii="Times New Roman" w:hAnsi="Times New Roman"/>
          <w:b/>
          <w:bCs/>
          <w:sz w:val="20"/>
          <w:szCs w:val="20"/>
        </w:rPr>
      </w:pPr>
      <w:r w:rsidRPr="00A5633A">
        <w:rPr>
          <w:rFonts w:ascii="Times New Roman" w:hAnsi="Times New Roman"/>
          <w:b/>
          <w:bCs/>
          <w:sz w:val="20"/>
          <w:szCs w:val="20"/>
        </w:rPr>
        <w:t xml:space="preserve">Рис. </w:t>
      </w:r>
      <w:r w:rsidR="00A5633A" w:rsidRPr="00A5633A">
        <w:rPr>
          <w:rFonts w:ascii="Times New Roman" w:hAnsi="Times New Roman"/>
          <w:b/>
          <w:bCs/>
          <w:sz w:val="20"/>
          <w:szCs w:val="20"/>
        </w:rPr>
        <w:t>2</w:t>
      </w:r>
      <w:r w:rsidRPr="00A5633A">
        <w:rPr>
          <w:rFonts w:ascii="Times New Roman" w:hAnsi="Times New Roman"/>
          <w:b/>
          <w:bCs/>
          <w:sz w:val="20"/>
          <w:szCs w:val="20"/>
        </w:rPr>
        <w:t>. Структура ВРП Республики Мордовия по итогам 2021 года</w:t>
      </w:r>
    </w:p>
    <w:p w14:paraId="03735896" w14:textId="77777777" w:rsidR="002057EA" w:rsidRDefault="002057EA" w:rsidP="002057EA">
      <w:pPr>
        <w:spacing w:after="0" w:line="240" w:lineRule="auto"/>
        <w:ind w:firstLine="709"/>
        <w:jc w:val="both"/>
        <w:rPr>
          <w:rFonts w:ascii="Times New Roman" w:hAnsi="Times New Roman"/>
          <w:sz w:val="24"/>
          <w:szCs w:val="24"/>
        </w:rPr>
      </w:pPr>
    </w:p>
    <w:p w14:paraId="7B1A3626" w14:textId="262BB43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Промышленность Мордовии имеет отраслевую структуру. Инновационный кластер Республики Мордовия – </w:t>
      </w:r>
      <w:r w:rsidR="00D86661">
        <w:rPr>
          <w:rFonts w:ascii="Times New Roman" w:hAnsi="Times New Roman"/>
          <w:sz w:val="24"/>
          <w:szCs w:val="24"/>
        </w:rPr>
        <w:t>«</w:t>
      </w:r>
      <w:r>
        <w:rPr>
          <w:rFonts w:ascii="Times New Roman" w:hAnsi="Times New Roman"/>
          <w:sz w:val="24"/>
          <w:szCs w:val="24"/>
        </w:rPr>
        <w:t>Светотехника и оптоэлектронное приборостроение</w:t>
      </w:r>
      <w:r w:rsidR="00D86661">
        <w:rPr>
          <w:rFonts w:ascii="Times New Roman" w:hAnsi="Times New Roman"/>
          <w:sz w:val="24"/>
          <w:szCs w:val="24"/>
        </w:rPr>
        <w:t>»</w:t>
      </w:r>
      <w:r>
        <w:rPr>
          <w:rFonts w:ascii="Times New Roman" w:hAnsi="Times New Roman"/>
          <w:sz w:val="24"/>
          <w:szCs w:val="24"/>
        </w:rPr>
        <w:t>. Предприятия кластера развивают такие направления, как солнечная энергетика, электроника, волоконная оптика, оптоэлектроника, измерительная аппаратура, новые технологии в освещении. Позиции кластера усилило создание первого в России завода по производству оптического волокна.</w:t>
      </w:r>
    </w:p>
    <w:p w14:paraId="379C50D5" w14:textId="77777777" w:rsidR="002057EA" w:rsidRDefault="002057EA" w:rsidP="002057EA">
      <w:pPr>
        <w:spacing w:after="0" w:line="240" w:lineRule="auto"/>
        <w:ind w:firstLine="709"/>
        <w:jc w:val="both"/>
        <w:rPr>
          <w:rFonts w:ascii="Times New Roman" w:hAnsi="Times New Roman"/>
          <w:b/>
          <w:bCs/>
          <w:sz w:val="24"/>
          <w:szCs w:val="24"/>
        </w:rPr>
      </w:pPr>
      <w:r>
        <w:rPr>
          <w:rFonts w:ascii="Times New Roman" w:hAnsi="Times New Roman"/>
          <w:b/>
          <w:bCs/>
          <w:sz w:val="24"/>
          <w:szCs w:val="24"/>
        </w:rPr>
        <w:t>Основные отрасли экономики:</w:t>
      </w:r>
    </w:p>
    <w:p w14:paraId="02D5CD21" w14:textId="43783849"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Производство кабельной продукции (2,3% рынка России): выделяется в Мордовии благодаря работе крупных и узкоспециализированных заводов, продукция которых </w:t>
      </w:r>
      <w:r w:rsidR="00BF6C25">
        <w:rPr>
          <w:rFonts w:ascii="Times New Roman" w:hAnsi="Times New Roman"/>
          <w:sz w:val="24"/>
          <w:szCs w:val="24"/>
        </w:rPr>
        <w:t>востребована на</w:t>
      </w:r>
      <w:r>
        <w:rPr>
          <w:rFonts w:ascii="Times New Roman" w:hAnsi="Times New Roman"/>
          <w:sz w:val="24"/>
          <w:szCs w:val="24"/>
        </w:rPr>
        <w:t xml:space="preserve"> экспортном рынке. Организации производят широкий спектр продукции: от алюминиевой катанки до различных видов и типов оптических кабелей.</w:t>
      </w:r>
    </w:p>
    <w:p w14:paraId="5F2B24FB"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Светотехника: 10% всей производимой светотехнической продукции в России и самый большой ассортимент производимой продукции в стране.</w:t>
      </w:r>
    </w:p>
    <w:p w14:paraId="1536A1A8" w14:textId="47EF937E" w:rsidR="002057EA" w:rsidRDefault="002057EA" w:rsidP="002057EA">
      <w:pPr>
        <w:spacing w:after="0" w:line="240" w:lineRule="auto"/>
        <w:ind w:firstLine="709"/>
        <w:jc w:val="both"/>
        <w:rPr>
          <w:rFonts w:ascii="Times New Roman" w:hAnsi="Times New Roman" w:cs="Times New Roman"/>
          <w:color w:val="000000"/>
          <w:sz w:val="24"/>
          <w:szCs w:val="24"/>
        </w:rPr>
      </w:pPr>
      <w:r>
        <w:rPr>
          <w:rFonts w:ascii="Times New Roman" w:hAnsi="Times New Roman"/>
          <w:sz w:val="24"/>
          <w:szCs w:val="24"/>
        </w:rPr>
        <w:t xml:space="preserve">- Вагоностроение: </w:t>
      </w:r>
      <w:r>
        <w:rPr>
          <w:rStyle w:val="A80"/>
          <w:rFonts w:ascii="Times New Roman" w:hAnsi="Times New Roman" w:cs="Times New Roman"/>
          <w:sz w:val="24"/>
          <w:szCs w:val="24"/>
        </w:rPr>
        <w:t xml:space="preserve">представлено холдингом транспортного машиностроения РМ </w:t>
      </w:r>
      <w:proofErr w:type="spellStart"/>
      <w:r>
        <w:rPr>
          <w:rStyle w:val="A80"/>
          <w:rFonts w:ascii="Times New Roman" w:hAnsi="Times New Roman" w:cs="Times New Roman"/>
          <w:sz w:val="24"/>
          <w:szCs w:val="24"/>
        </w:rPr>
        <w:t>Рейл</w:t>
      </w:r>
      <w:proofErr w:type="spellEnd"/>
      <w:r>
        <w:rPr>
          <w:rStyle w:val="A80"/>
          <w:rFonts w:ascii="Times New Roman" w:hAnsi="Times New Roman" w:cs="Times New Roman"/>
          <w:sz w:val="24"/>
          <w:szCs w:val="24"/>
        </w:rPr>
        <w:t xml:space="preserve">. Это интегрированный производитель грузового подвижного состава в России, крупнейший по объёмам выпуска продукции и доле специализированного парка. Входит в ТОП-3 вагоностроителей страны. </w:t>
      </w:r>
      <w:r>
        <w:rPr>
          <w:rFonts w:ascii="Times New Roman" w:hAnsi="Times New Roman" w:cs="Times New Roman"/>
          <w:color w:val="000000"/>
          <w:sz w:val="24"/>
          <w:szCs w:val="24"/>
        </w:rPr>
        <w:t xml:space="preserve">Кроме вагонов, под брендом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РМ </w:t>
      </w:r>
      <w:proofErr w:type="spellStart"/>
      <w:r>
        <w:rPr>
          <w:rFonts w:ascii="Times New Roman" w:hAnsi="Times New Roman" w:cs="Times New Roman"/>
          <w:color w:val="000000"/>
          <w:sz w:val="24"/>
          <w:szCs w:val="24"/>
        </w:rPr>
        <w:t>Рейл</w:t>
      </w:r>
      <w:proofErr w:type="spellEnd"/>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изготавливают грузовые контейнеры, вертикальные стальные резервуары, </w:t>
      </w:r>
      <w:proofErr w:type="spellStart"/>
      <w:r>
        <w:rPr>
          <w:rFonts w:ascii="Times New Roman" w:hAnsi="Times New Roman" w:cs="Times New Roman"/>
          <w:color w:val="000000"/>
          <w:sz w:val="24"/>
          <w:szCs w:val="24"/>
        </w:rPr>
        <w:t>блочно</w:t>
      </w:r>
      <w:proofErr w:type="spellEnd"/>
      <w:r>
        <w:rPr>
          <w:rFonts w:ascii="Times New Roman" w:hAnsi="Times New Roman" w:cs="Times New Roman"/>
          <w:color w:val="000000"/>
          <w:sz w:val="24"/>
          <w:szCs w:val="24"/>
        </w:rPr>
        <w:t>-каркасные модули, нефтехимическое оборудование.</w:t>
      </w:r>
    </w:p>
    <w:p w14:paraId="6BE466CC" w14:textId="7614182A" w:rsidR="002057EA" w:rsidRDefault="002057EA" w:rsidP="002057EA">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Сельское хозяйство: благоприятный умеренный климат средней полосы способствует успешному развитию на территории республики большинства отраслей сельского хозяйства. Мордовия входит в семёрку лидеров страны по производству сельскохозяйственной продукции на душу населения (1-е место по производству яйца, 2-е место по производству молока, 6-е место по производству мяса скота и птицы). Объёмы производства в сельском хозяйстве за последние </w:t>
      </w:r>
      <w:r>
        <w:rPr>
          <w:rFonts w:ascii="Times New Roman" w:hAnsi="Times New Roman" w:cs="Times New Roman"/>
          <w:color w:val="000000"/>
          <w:sz w:val="24"/>
          <w:szCs w:val="24"/>
        </w:rPr>
        <w:lastRenderedPageBreak/>
        <w:t>пять лет выросли на 63,2%. Развиваются тепличные комплексы по выращиванию свежих овощей, зелени</w:t>
      </w:r>
      <w:r w:rsidR="00BF6C2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 цветов. 15% российских роз выращены в Мордовии. </w:t>
      </w:r>
    </w:p>
    <w:p w14:paraId="344885DD" w14:textId="5954A698" w:rsidR="002057EA" w:rsidRDefault="002057EA" w:rsidP="002057EA">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Пищевая промышленность: представлена предприятиями мясной, молочной, кондитерской, сахарной, пивоваренной и других отраслей. Это агрохолдинг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Талина</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птицефабрики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Октябрьская</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и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Чамзинская</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филиал холдинга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Данон</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Сыроваренный завод </w:t>
      </w:r>
      <w:r w:rsidR="00D86661">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Сармич</w:t>
      </w:r>
      <w:proofErr w:type="spellEnd"/>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Сыродельный комбинат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Ичалковский</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5D443C89" w14:textId="6F137D8B" w:rsidR="002057EA" w:rsidRDefault="002057EA" w:rsidP="002057EA">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Производство строительных материалов: 8% строительного рынка России за период с 2010 по 2020 гг. В республике работают предприятия по производству цемента, </w:t>
      </w:r>
      <w:proofErr w:type="spellStart"/>
      <w:r>
        <w:rPr>
          <w:rFonts w:ascii="Times New Roman" w:hAnsi="Times New Roman" w:cs="Times New Roman"/>
          <w:color w:val="000000"/>
          <w:sz w:val="24"/>
          <w:szCs w:val="24"/>
        </w:rPr>
        <w:t>фиброцементных</w:t>
      </w:r>
      <w:proofErr w:type="spellEnd"/>
      <w:r>
        <w:rPr>
          <w:rFonts w:ascii="Times New Roman" w:hAnsi="Times New Roman" w:cs="Times New Roman"/>
          <w:color w:val="000000"/>
          <w:sz w:val="24"/>
          <w:szCs w:val="24"/>
        </w:rPr>
        <w:t xml:space="preserve"> плит, кирпича, железобетонных изделий, строительной керамики и облицовочных материалов. Крупнейшие предприятия: АО </w:t>
      </w:r>
      <w:r w:rsidR="00D86661">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Мордовцемент</w:t>
      </w:r>
      <w:proofErr w:type="spellEnd"/>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(входит в международный промышленный холдинг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ЕВРОЦЕМЕНТ </w:t>
      </w:r>
      <w:r w:rsidR="00826805">
        <w:rPr>
          <w:rFonts w:ascii="Times New Roman" w:hAnsi="Times New Roman" w:cs="Times New Roman"/>
          <w:color w:val="000000"/>
          <w:sz w:val="24"/>
          <w:szCs w:val="24"/>
        </w:rPr>
        <w:t>групп</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АО </w:t>
      </w:r>
      <w:r w:rsidR="00D86661">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Лато</w:t>
      </w:r>
      <w:proofErr w:type="spellEnd"/>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ООО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Магма Керамик</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ООО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Саранский завод лицевого кирпича</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и другие.</w:t>
      </w:r>
    </w:p>
    <w:p w14:paraId="1DD33807" w14:textId="64D45D0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cs="Times New Roman"/>
          <w:color w:val="000000"/>
          <w:sz w:val="24"/>
          <w:szCs w:val="24"/>
        </w:rPr>
        <w:t xml:space="preserve">- Фармацевтика: АО </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Биохимик</w:t>
      </w:r>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группы компаний </w:t>
      </w:r>
      <w:r w:rsidR="00D86661">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Промомед</w:t>
      </w:r>
      <w:proofErr w:type="spellEnd"/>
      <w:r w:rsidR="00D866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 современное наукоёмкое предприятие. Предприятие является лидером по производству противовирусных препаратов, в том числе для лечения COVID-19, и в сегменте производства препаратов для регулирования веса. Входит в Топ-5 российских производителей антибиотиков.</w:t>
      </w:r>
    </w:p>
    <w:p w14:paraId="4B19195E" w14:textId="77777777" w:rsidR="002057EA" w:rsidRDefault="002057EA" w:rsidP="002057EA">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Уровень жизни. </w:t>
      </w:r>
    </w:p>
    <w:p w14:paraId="1CEF072A" w14:textId="1F70A975"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По состоянию на 01.01.2021 трудоспособное население Республики составляло 442 497 человек. Величина прожиточного минимума на 01.01.2022</w:t>
      </w:r>
      <w:r w:rsidR="0014725A">
        <w:rPr>
          <w:rFonts w:ascii="Times New Roman" w:hAnsi="Times New Roman"/>
          <w:sz w:val="24"/>
          <w:szCs w:val="24"/>
        </w:rPr>
        <w:t xml:space="preserve"> </w:t>
      </w:r>
      <w:r>
        <w:rPr>
          <w:rFonts w:ascii="Times New Roman" w:hAnsi="Times New Roman"/>
          <w:sz w:val="24"/>
          <w:szCs w:val="24"/>
        </w:rPr>
        <w:t xml:space="preserve">составила 10 756 руб. Среднемесячная номинальная заработная плата на 01.01.2022 – 34 490 руб. </w:t>
      </w:r>
    </w:p>
    <w:p w14:paraId="18F28BD6" w14:textId="77777777" w:rsidR="002057EA" w:rsidRDefault="002057EA" w:rsidP="002057EA">
      <w:pPr>
        <w:spacing w:after="0" w:line="240" w:lineRule="auto"/>
        <w:ind w:firstLine="709"/>
        <w:jc w:val="both"/>
        <w:rPr>
          <w:rFonts w:ascii="Times New Roman" w:hAnsi="Times New Roman"/>
          <w:sz w:val="24"/>
          <w:szCs w:val="24"/>
        </w:rPr>
      </w:pPr>
    </w:p>
    <w:p w14:paraId="2BEB3F59" w14:textId="77777777" w:rsidR="002057EA" w:rsidRDefault="002057EA" w:rsidP="002057EA">
      <w:pPr>
        <w:spacing w:after="0" w:line="240" w:lineRule="auto"/>
        <w:jc w:val="center"/>
        <w:rPr>
          <w:rFonts w:ascii="Times New Roman" w:hAnsi="Times New Roman"/>
          <w:sz w:val="24"/>
          <w:szCs w:val="24"/>
        </w:rPr>
      </w:pPr>
      <w:r>
        <w:rPr>
          <w:noProof/>
        </w:rPr>
        <w:drawing>
          <wp:inline distT="0" distB="0" distL="0" distR="0" wp14:anchorId="40BCBB9E" wp14:editId="23766874">
            <wp:extent cx="5057775" cy="2382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29"/>
                    <a:srcRect l="9140" t="26796" r="13254" b="8210"/>
                    <a:stretch>
                      <a:fillRect/>
                    </a:stretch>
                  </pic:blipFill>
                  <pic:spPr>
                    <a:xfrm>
                      <a:off x="0" y="0"/>
                      <a:ext cx="5094645" cy="2399958"/>
                    </a:xfrm>
                    <a:prstGeom prst="rect">
                      <a:avLst/>
                    </a:prstGeom>
                    <a:ln>
                      <a:noFill/>
                    </a:ln>
                  </pic:spPr>
                </pic:pic>
              </a:graphicData>
            </a:graphic>
          </wp:inline>
        </w:drawing>
      </w:r>
    </w:p>
    <w:p w14:paraId="7AEA126B" w14:textId="77777777" w:rsidR="002057EA" w:rsidRDefault="002057EA" w:rsidP="002057EA">
      <w:pPr>
        <w:spacing w:after="0" w:line="240" w:lineRule="auto"/>
        <w:jc w:val="center"/>
        <w:rPr>
          <w:rFonts w:ascii="Times New Roman" w:hAnsi="Times New Roman"/>
          <w:sz w:val="24"/>
          <w:szCs w:val="24"/>
        </w:rPr>
      </w:pPr>
      <w:r>
        <w:rPr>
          <w:noProof/>
        </w:rPr>
        <w:drawing>
          <wp:inline distT="0" distB="0" distL="0" distR="0" wp14:anchorId="1091EBA2" wp14:editId="49094FE3">
            <wp:extent cx="4962525" cy="2635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9"/>
                    <a:srcRect l="22769" t="18803" r="29449" b="76676"/>
                    <a:stretch>
                      <a:fillRect/>
                    </a:stretch>
                  </pic:blipFill>
                  <pic:spPr>
                    <a:xfrm>
                      <a:off x="0" y="0"/>
                      <a:ext cx="5121367" cy="272520"/>
                    </a:xfrm>
                    <a:prstGeom prst="rect">
                      <a:avLst/>
                    </a:prstGeom>
                    <a:ln>
                      <a:noFill/>
                    </a:ln>
                  </pic:spPr>
                </pic:pic>
              </a:graphicData>
            </a:graphic>
          </wp:inline>
        </w:drawing>
      </w:r>
    </w:p>
    <w:p w14:paraId="00D191F4" w14:textId="4D05AB93" w:rsidR="002057EA" w:rsidRPr="0098545A" w:rsidRDefault="002057EA" w:rsidP="002057EA">
      <w:pPr>
        <w:spacing w:after="0" w:line="240" w:lineRule="auto"/>
        <w:jc w:val="center"/>
        <w:rPr>
          <w:rFonts w:ascii="Times New Roman" w:hAnsi="Times New Roman"/>
          <w:b/>
          <w:bCs/>
          <w:sz w:val="20"/>
          <w:szCs w:val="20"/>
        </w:rPr>
      </w:pPr>
      <w:r w:rsidRPr="00A5633A">
        <w:rPr>
          <w:rFonts w:ascii="Times New Roman" w:hAnsi="Times New Roman"/>
          <w:b/>
          <w:bCs/>
          <w:sz w:val="20"/>
          <w:szCs w:val="20"/>
        </w:rPr>
        <w:t xml:space="preserve">Рис. </w:t>
      </w:r>
      <w:r w:rsidR="00A5633A" w:rsidRPr="00A5633A">
        <w:rPr>
          <w:rFonts w:ascii="Times New Roman" w:hAnsi="Times New Roman"/>
          <w:b/>
          <w:bCs/>
          <w:sz w:val="20"/>
          <w:szCs w:val="20"/>
        </w:rPr>
        <w:t>3</w:t>
      </w:r>
      <w:r w:rsidRPr="00A5633A">
        <w:rPr>
          <w:rFonts w:ascii="Times New Roman" w:hAnsi="Times New Roman"/>
          <w:b/>
          <w:bCs/>
          <w:sz w:val="20"/>
          <w:szCs w:val="20"/>
        </w:rPr>
        <w:t xml:space="preserve">. Рейтинг уровня жизни населения Республики Мордовия по оценке рейтингового агентства </w:t>
      </w:r>
      <w:r w:rsidR="00D86661">
        <w:rPr>
          <w:rFonts w:ascii="Times New Roman" w:hAnsi="Times New Roman"/>
          <w:b/>
          <w:bCs/>
          <w:sz w:val="20"/>
          <w:szCs w:val="20"/>
        </w:rPr>
        <w:t>«</w:t>
      </w:r>
      <w:r w:rsidRPr="00A5633A">
        <w:rPr>
          <w:rFonts w:ascii="Times New Roman" w:hAnsi="Times New Roman"/>
          <w:b/>
          <w:bCs/>
          <w:sz w:val="20"/>
          <w:szCs w:val="20"/>
        </w:rPr>
        <w:t>Национальные кредитные рейтинги</w:t>
      </w:r>
      <w:r w:rsidR="00D86661">
        <w:rPr>
          <w:rFonts w:ascii="Times New Roman" w:hAnsi="Times New Roman"/>
          <w:b/>
          <w:bCs/>
          <w:sz w:val="20"/>
          <w:szCs w:val="20"/>
        </w:rPr>
        <w:t>»</w:t>
      </w:r>
      <w:r w:rsidRPr="00A5633A">
        <w:rPr>
          <w:rFonts w:ascii="Times New Roman" w:hAnsi="Times New Roman"/>
          <w:b/>
          <w:bCs/>
          <w:sz w:val="20"/>
          <w:szCs w:val="20"/>
        </w:rPr>
        <w:t xml:space="preserve"> в 2020 году</w:t>
      </w:r>
    </w:p>
    <w:p w14:paraId="02D8F385" w14:textId="77777777" w:rsidR="002057EA" w:rsidRDefault="002057EA" w:rsidP="002057EA">
      <w:pPr>
        <w:spacing w:after="0" w:line="240" w:lineRule="auto"/>
        <w:ind w:firstLine="709"/>
        <w:jc w:val="both"/>
        <w:rPr>
          <w:rFonts w:ascii="Times New Roman" w:hAnsi="Times New Roman"/>
          <w:sz w:val="24"/>
          <w:szCs w:val="24"/>
        </w:rPr>
      </w:pPr>
    </w:p>
    <w:p w14:paraId="5802D96F" w14:textId="626AA04D"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На рынке труда численность официально зарегистрированных безработных составила по состоянию 01.01.2022 – 3,7 тыс. человек. Уровень регистрируемой безработицы составляет – 0,9%</w:t>
      </w:r>
      <w:r>
        <w:rPr>
          <w:rFonts w:ascii="Times New Roman" w:hAnsi="Times New Roman"/>
          <w:sz w:val="24"/>
          <w:szCs w:val="24"/>
          <w:vertAlign w:val="superscript"/>
        </w:rPr>
        <w:footnoteReference w:id="5"/>
      </w:r>
      <w:r>
        <w:rPr>
          <w:rFonts w:ascii="Times New Roman" w:hAnsi="Times New Roman"/>
          <w:sz w:val="24"/>
          <w:szCs w:val="24"/>
        </w:rPr>
        <w:t xml:space="preserve">. Стоимость условного (минимального) набора продуктов питания в расчете на месяц в среднем по республике в конце декабря 2021 года составила 4403,29 руб. Сводный индекс потребительских цен за 2021 год составил 106,1%. </w:t>
      </w:r>
    </w:p>
    <w:p w14:paraId="005C4B6F" w14:textId="77777777" w:rsidR="002057EA" w:rsidRDefault="002057EA" w:rsidP="002057EA">
      <w:pPr>
        <w:spacing w:after="0" w:line="240" w:lineRule="auto"/>
        <w:ind w:firstLine="709"/>
        <w:jc w:val="both"/>
        <w:rPr>
          <w:rFonts w:ascii="Times New Roman" w:hAnsi="Times New Roman"/>
          <w:sz w:val="24"/>
          <w:szCs w:val="24"/>
        </w:rPr>
      </w:pPr>
    </w:p>
    <w:p w14:paraId="6FC68CDB" w14:textId="77777777" w:rsidR="002057EA" w:rsidRDefault="002057EA" w:rsidP="002057EA">
      <w:pPr>
        <w:spacing w:after="0" w:line="240" w:lineRule="auto"/>
        <w:jc w:val="center"/>
        <w:rPr>
          <w:rFonts w:ascii="Times New Roman" w:hAnsi="Times New Roman"/>
          <w:sz w:val="24"/>
          <w:szCs w:val="24"/>
        </w:rPr>
      </w:pPr>
      <w:r>
        <w:rPr>
          <w:noProof/>
        </w:rPr>
        <w:lastRenderedPageBreak/>
        <w:drawing>
          <wp:inline distT="0" distB="0" distL="0" distR="0" wp14:anchorId="054A8D7D" wp14:editId="1822959B">
            <wp:extent cx="4495800" cy="22415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30"/>
                    <a:srcRect l="18920" t="27936" r="22876" b="20467"/>
                    <a:stretch>
                      <a:fillRect/>
                    </a:stretch>
                  </pic:blipFill>
                  <pic:spPr>
                    <a:xfrm>
                      <a:off x="0" y="0"/>
                      <a:ext cx="4536385" cy="2261945"/>
                    </a:xfrm>
                    <a:prstGeom prst="rect">
                      <a:avLst/>
                    </a:prstGeom>
                    <a:ln>
                      <a:noFill/>
                    </a:ln>
                  </pic:spPr>
                </pic:pic>
              </a:graphicData>
            </a:graphic>
          </wp:inline>
        </w:drawing>
      </w:r>
    </w:p>
    <w:p w14:paraId="2F169BDB" w14:textId="21ADA82B" w:rsidR="002057EA" w:rsidRPr="0098545A" w:rsidRDefault="002057EA" w:rsidP="002057EA">
      <w:pPr>
        <w:pStyle w:val="-"/>
        <w:ind w:firstLine="709"/>
        <w:jc w:val="center"/>
        <w:rPr>
          <w:b/>
          <w:bCs/>
          <w:i/>
          <w:iCs/>
          <w:sz w:val="20"/>
        </w:rPr>
      </w:pPr>
      <w:r w:rsidRPr="00A5633A">
        <w:rPr>
          <w:b/>
          <w:bCs/>
          <w:sz w:val="20"/>
        </w:rPr>
        <w:t xml:space="preserve">Рис. </w:t>
      </w:r>
      <w:r w:rsidR="00A5633A" w:rsidRPr="00A5633A">
        <w:rPr>
          <w:b/>
          <w:bCs/>
          <w:sz w:val="20"/>
        </w:rPr>
        <w:t>4</w:t>
      </w:r>
      <w:r w:rsidRPr="00A5633A">
        <w:rPr>
          <w:b/>
          <w:bCs/>
          <w:sz w:val="20"/>
        </w:rPr>
        <w:t>. Индекс потребительских цен</w:t>
      </w:r>
    </w:p>
    <w:p w14:paraId="1165F0CF" w14:textId="77777777" w:rsidR="002057EA" w:rsidRDefault="002057EA" w:rsidP="002057EA">
      <w:pPr>
        <w:pStyle w:val="-"/>
        <w:ind w:firstLine="709"/>
        <w:rPr>
          <w:b/>
          <w:bCs/>
          <w:i/>
          <w:iCs/>
          <w:sz w:val="24"/>
          <w:szCs w:val="24"/>
        </w:rPr>
      </w:pPr>
    </w:p>
    <w:p w14:paraId="0ED3FD49" w14:textId="77777777" w:rsidR="002057EA" w:rsidRDefault="002057EA" w:rsidP="002057EA">
      <w:pPr>
        <w:tabs>
          <w:tab w:val="left" w:pos="993"/>
        </w:tabs>
        <w:spacing w:after="0" w:line="240" w:lineRule="auto"/>
        <w:ind w:firstLine="567"/>
        <w:jc w:val="both"/>
        <w:rPr>
          <w:rFonts w:ascii="Times New Roman" w:hAnsi="Times New Roman"/>
          <w:sz w:val="24"/>
          <w:szCs w:val="24"/>
        </w:rPr>
      </w:pPr>
      <w:r>
        <w:rPr>
          <w:rFonts w:ascii="Times New Roman" w:hAnsi="Times New Roman"/>
          <w:b/>
          <w:bCs/>
          <w:sz w:val="24"/>
          <w:szCs w:val="24"/>
        </w:rPr>
        <w:t xml:space="preserve">Вывод: </w:t>
      </w:r>
      <w:r>
        <w:rPr>
          <w:rFonts w:ascii="Times New Roman" w:hAnsi="Times New Roman"/>
          <w:sz w:val="24"/>
          <w:szCs w:val="24"/>
        </w:rPr>
        <w:t>в республике сформирован благоприятный климат для привлечения инвестиций и ведения бизнеса: полный охват территории всеми видами связи, включая Интернет, практически стопроцентная газификация, развитая социальная и транспортная инфраструктура, активная государственная поддержка инвестиционной деятельности, максимально возможные льготы инвесторам.</w:t>
      </w:r>
    </w:p>
    <w:p w14:paraId="75A882F4"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Предусматривается дальнейшее развитие базовых секторов специализации региона (железнодорожное машиностроение, силовая электроника, электротехника, светотехника, производство кабелей и оптоволокна, индустрия строительных материалов, агропромышленный комплекс); повышение инвестиционной привлекательности территории за счет создания современной инфраструктуры, условий для развития предпринимательства, совершенствования институтов работы с инвесторами и т.д.; реформирование рынка труда и рынка образовательных услуг; развитие пространственной организации региона; сохранение демографического и социального капитала.</w:t>
      </w:r>
    </w:p>
    <w:p w14:paraId="2F67D499" w14:textId="77777777" w:rsidR="002057EA" w:rsidRDefault="002057EA" w:rsidP="00A162E0">
      <w:pPr>
        <w:pStyle w:val="2"/>
        <w:numPr>
          <w:ilvl w:val="2"/>
          <w:numId w:val="15"/>
        </w:numPr>
        <w:spacing w:before="240" w:after="120"/>
        <w:ind w:left="0" w:firstLine="0"/>
        <w:jc w:val="both"/>
      </w:pPr>
      <w:bookmarkStart w:id="110" w:name="_Toc73614436"/>
      <w:bookmarkStart w:id="111" w:name="_Toc107218116"/>
      <w:r>
        <w:t>Анализ информации о рынке недвижимости Республики Мордовия, в том числе о сделках (предложениях) на рынке объектов недвижимости, включая информацию о факторах, влияющих на цены и объем сделок (предложений)</w:t>
      </w:r>
      <w:bookmarkEnd w:id="110"/>
      <w:bookmarkEnd w:id="111"/>
    </w:p>
    <w:p w14:paraId="33995EC6" w14:textId="77777777" w:rsidR="002057EA" w:rsidRDefault="002057EA" w:rsidP="002057EA">
      <w:pPr>
        <w:spacing w:after="0" w:line="240" w:lineRule="auto"/>
        <w:ind w:firstLine="709"/>
        <w:rPr>
          <w:rFonts w:ascii="Times New Roman" w:hAnsi="Times New Roman"/>
          <w:b/>
          <w:sz w:val="24"/>
          <w:szCs w:val="24"/>
        </w:rPr>
      </w:pPr>
      <w:r>
        <w:rPr>
          <w:rFonts w:ascii="Times New Roman" w:hAnsi="Times New Roman"/>
          <w:b/>
          <w:sz w:val="24"/>
          <w:szCs w:val="24"/>
        </w:rPr>
        <w:t>Обзор состояния рынка недвижимости в целом</w:t>
      </w:r>
    </w:p>
    <w:p w14:paraId="1DD594D8" w14:textId="77777777" w:rsidR="002057EA" w:rsidRDefault="002057EA" w:rsidP="002057EA">
      <w:pPr>
        <w:pStyle w:val="22"/>
        <w:ind w:firstLine="709"/>
        <w:rPr>
          <w:rFonts w:ascii="Times New Roman" w:hAnsi="Times New Roman"/>
        </w:rPr>
      </w:pPr>
      <w:r>
        <w:rPr>
          <w:rFonts w:ascii="Times New Roman" w:hAnsi="Times New Roman"/>
        </w:rPr>
        <w:t xml:space="preserve">Рынок недвижимости – это совокупность тех отношений, которые создаются во время любых операций с недвижимостью. </w:t>
      </w:r>
    </w:p>
    <w:p w14:paraId="25BBDDD0" w14:textId="77777777" w:rsidR="002057EA" w:rsidRDefault="002057EA" w:rsidP="002057EA">
      <w:pPr>
        <w:pStyle w:val="22"/>
        <w:ind w:firstLine="709"/>
        <w:rPr>
          <w:rFonts w:ascii="Times New Roman" w:hAnsi="Times New Roman"/>
        </w:rPr>
      </w:pPr>
      <w:r>
        <w:rPr>
          <w:rFonts w:ascii="Times New Roman" w:hAnsi="Times New Roman"/>
        </w:rPr>
        <w:t xml:space="preserve">В зависимости от законодательной базы, условий финансирования, форм владения рынок недвижимости постоянно претерпевает изменения и является уникальным для каждой страны, региона, города. </w:t>
      </w:r>
    </w:p>
    <w:p w14:paraId="33394902" w14:textId="77777777" w:rsidR="002057EA" w:rsidRDefault="002057EA" w:rsidP="002057EA">
      <w:pPr>
        <w:pStyle w:val="22"/>
        <w:ind w:firstLine="709"/>
        <w:rPr>
          <w:rFonts w:ascii="Times New Roman" w:hAnsi="Times New Roman"/>
        </w:rPr>
      </w:pPr>
      <w:r>
        <w:rPr>
          <w:rFonts w:ascii="Times New Roman" w:hAnsi="Times New Roman"/>
        </w:rPr>
        <w:t xml:space="preserve">Особенностью рынка недвижимости является то, что любые сделки, совершаемые с объектами недвижимого имущества, необходимо подвергать государственной регистрации, при операциях с недвижимым имуществом наблюдаются следующие характерные признаки: </w:t>
      </w:r>
    </w:p>
    <w:p w14:paraId="37B2A067" w14:textId="77777777" w:rsidR="002057EA" w:rsidRDefault="002057EA" w:rsidP="002057EA">
      <w:pPr>
        <w:pStyle w:val="22"/>
        <w:ind w:firstLine="709"/>
        <w:rPr>
          <w:rFonts w:ascii="Times New Roman" w:hAnsi="Times New Roman"/>
        </w:rPr>
      </w:pPr>
      <w:r>
        <w:rPr>
          <w:rFonts w:ascii="Times New Roman" w:hAnsi="Times New Roman"/>
        </w:rPr>
        <w:t xml:space="preserve">- сезонные колебания цен; </w:t>
      </w:r>
    </w:p>
    <w:p w14:paraId="5AC05E9E" w14:textId="77777777" w:rsidR="002057EA" w:rsidRDefault="002057EA" w:rsidP="002057EA">
      <w:pPr>
        <w:pStyle w:val="22"/>
        <w:ind w:firstLine="709"/>
        <w:rPr>
          <w:rFonts w:ascii="Times New Roman" w:hAnsi="Times New Roman"/>
        </w:rPr>
      </w:pPr>
      <w:r>
        <w:rPr>
          <w:rFonts w:ascii="Times New Roman" w:hAnsi="Times New Roman"/>
        </w:rPr>
        <w:t xml:space="preserve">- вложение капитала; </w:t>
      </w:r>
    </w:p>
    <w:p w14:paraId="20FAAD04" w14:textId="77777777" w:rsidR="002057EA" w:rsidRDefault="002057EA" w:rsidP="002057EA">
      <w:pPr>
        <w:pStyle w:val="22"/>
        <w:ind w:firstLine="709"/>
        <w:rPr>
          <w:rFonts w:ascii="Times New Roman" w:hAnsi="Times New Roman"/>
        </w:rPr>
      </w:pPr>
      <w:r>
        <w:rPr>
          <w:rFonts w:ascii="Times New Roman" w:hAnsi="Times New Roman"/>
        </w:rPr>
        <w:t xml:space="preserve">- невысокая взаимозаменяемость объектов; </w:t>
      </w:r>
    </w:p>
    <w:p w14:paraId="4BCC2F38" w14:textId="77777777" w:rsidR="002057EA" w:rsidRDefault="002057EA" w:rsidP="002057EA">
      <w:pPr>
        <w:pStyle w:val="22"/>
        <w:ind w:firstLine="709"/>
        <w:rPr>
          <w:rFonts w:ascii="Times New Roman" w:hAnsi="Times New Roman"/>
        </w:rPr>
      </w:pPr>
      <w:r>
        <w:rPr>
          <w:rFonts w:ascii="Times New Roman" w:hAnsi="Times New Roman"/>
        </w:rPr>
        <w:t xml:space="preserve">- локальность. </w:t>
      </w:r>
    </w:p>
    <w:p w14:paraId="733C5D18" w14:textId="77777777" w:rsidR="002057EA" w:rsidRDefault="002057EA" w:rsidP="002057EA">
      <w:pPr>
        <w:pStyle w:val="22"/>
        <w:ind w:firstLine="0"/>
        <w:rPr>
          <w:rFonts w:ascii="Times New Roman" w:hAnsi="Times New Roman"/>
        </w:rPr>
      </w:pPr>
      <w:r>
        <w:rPr>
          <w:rFonts w:ascii="Times New Roman" w:hAnsi="Times New Roman"/>
        </w:rPr>
        <w:t xml:space="preserve">На рынке недвижимости существуют две структурные составляющие: </w:t>
      </w:r>
    </w:p>
    <w:p w14:paraId="6DCC552E" w14:textId="77777777" w:rsidR="002057EA" w:rsidRDefault="002057EA" w:rsidP="002057EA">
      <w:pPr>
        <w:pStyle w:val="22"/>
        <w:ind w:firstLine="709"/>
        <w:rPr>
          <w:rFonts w:ascii="Times New Roman" w:hAnsi="Times New Roman"/>
        </w:rPr>
      </w:pPr>
      <w:r>
        <w:rPr>
          <w:rFonts w:ascii="Times New Roman" w:hAnsi="Times New Roman"/>
        </w:rPr>
        <w:t xml:space="preserve">- первичный; </w:t>
      </w:r>
    </w:p>
    <w:p w14:paraId="52ECC277" w14:textId="77777777" w:rsidR="002057EA" w:rsidRDefault="002057EA" w:rsidP="002057EA">
      <w:pPr>
        <w:pStyle w:val="22"/>
        <w:ind w:firstLine="709"/>
        <w:rPr>
          <w:rFonts w:ascii="Times New Roman" w:hAnsi="Times New Roman"/>
        </w:rPr>
      </w:pPr>
      <w:r>
        <w:rPr>
          <w:rFonts w:ascii="Times New Roman" w:hAnsi="Times New Roman"/>
        </w:rPr>
        <w:t xml:space="preserve">- вторичный рынок недвижимости. </w:t>
      </w:r>
    </w:p>
    <w:p w14:paraId="5FED39B4" w14:textId="77777777" w:rsidR="002057EA" w:rsidRDefault="002057EA" w:rsidP="002057EA">
      <w:pPr>
        <w:pStyle w:val="22"/>
        <w:tabs>
          <w:tab w:val="left" w:pos="567"/>
        </w:tabs>
        <w:ind w:firstLine="0"/>
        <w:rPr>
          <w:rFonts w:ascii="Times New Roman" w:hAnsi="Times New Roman"/>
        </w:rPr>
      </w:pPr>
      <w:r>
        <w:rPr>
          <w:rFonts w:ascii="Times New Roman" w:hAnsi="Times New Roman"/>
        </w:rPr>
        <w:t>Как правило, на рынке недвижимости выделяют следующие сегменты:</w:t>
      </w:r>
    </w:p>
    <w:p w14:paraId="2ACB8C81" w14:textId="77777777" w:rsidR="002057EA" w:rsidRDefault="002057EA" w:rsidP="002057EA">
      <w:pPr>
        <w:pStyle w:val="22"/>
        <w:ind w:firstLine="709"/>
        <w:rPr>
          <w:rFonts w:ascii="Times New Roman" w:hAnsi="Times New Roman"/>
        </w:rPr>
      </w:pPr>
      <w:r>
        <w:rPr>
          <w:rFonts w:ascii="Times New Roman" w:hAnsi="Times New Roman"/>
        </w:rPr>
        <w:t>1. жилая застройка (</w:t>
      </w:r>
      <w:proofErr w:type="spellStart"/>
      <w:r>
        <w:rPr>
          <w:rFonts w:ascii="Times New Roman" w:hAnsi="Times New Roman"/>
        </w:rPr>
        <w:t>среднеэтажная</w:t>
      </w:r>
      <w:proofErr w:type="spellEnd"/>
      <w:r>
        <w:rPr>
          <w:rFonts w:ascii="Times New Roman" w:hAnsi="Times New Roman"/>
        </w:rPr>
        <w:t>, многоэтажная, индивидуальная);</w:t>
      </w:r>
    </w:p>
    <w:p w14:paraId="5DD9E9BB" w14:textId="77777777" w:rsidR="002057EA" w:rsidRDefault="002057EA" w:rsidP="002057EA">
      <w:pPr>
        <w:pStyle w:val="22"/>
        <w:ind w:left="709" w:firstLine="0"/>
        <w:rPr>
          <w:rFonts w:ascii="Times New Roman" w:hAnsi="Times New Roman"/>
        </w:rPr>
      </w:pPr>
      <w:r>
        <w:rPr>
          <w:rFonts w:ascii="Times New Roman" w:hAnsi="Times New Roman"/>
        </w:rPr>
        <w:t>2. садоводческое, огородническое и дачное использование;</w:t>
      </w:r>
    </w:p>
    <w:p w14:paraId="0BE8A5F8" w14:textId="77777777" w:rsidR="002057EA" w:rsidRDefault="002057EA" w:rsidP="002057EA">
      <w:pPr>
        <w:pStyle w:val="22"/>
        <w:ind w:firstLine="709"/>
        <w:rPr>
          <w:rFonts w:ascii="Times New Roman" w:hAnsi="Times New Roman"/>
        </w:rPr>
      </w:pPr>
      <w:r>
        <w:rPr>
          <w:rFonts w:ascii="Times New Roman" w:hAnsi="Times New Roman"/>
        </w:rPr>
        <w:t>3. транспорт;</w:t>
      </w:r>
    </w:p>
    <w:p w14:paraId="7733D84F" w14:textId="77777777" w:rsidR="002057EA" w:rsidRDefault="002057EA" w:rsidP="002057EA">
      <w:pPr>
        <w:pStyle w:val="22"/>
        <w:ind w:firstLine="709"/>
        <w:rPr>
          <w:rFonts w:ascii="Times New Roman" w:hAnsi="Times New Roman"/>
        </w:rPr>
      </w:pPr>
      <w:r>
        <w:rPr>
          <w:rFonts w:ascii="Times New Roman" w:hAnsi="Times New Roman"/>
        </w:rPr>
        <w:lastRenderedPageBreak/>
        <w:t>4. предпринимательство;</w:t>
      </w:r>
    </w:p>
    <w:p w14:paraId="1AFE37E7" w14:textId="77777777" w:rsidR="002057EA" w:rsidRDefault="002057EA" w:rsidP="002057EA">
      <w:pPr>
        <w:pStyle w:val="22"/>
        <w:ind w:firstLine="709"/>
        <w:rPr>
          <w:rFonts w:ascii="Times New Roman" w:hAnsi="Times New Roman"/>
        </w:rPr>
      </w:pPr>
      <w:r>
        <w:rPr>
          <w:rFonts w:ascii="Times New Roman" w:hAnsi="Times New Roman"/>
        </w:rPr>
        <w:t>5. отдых (рекреация);</w:t>
      </w:r>
    </w:p>
    <w:p w14:paraId="25B34D4B" w14:textId="77777777" w:rsidR="002057EA" w:rsidRDefault="002057EA" w:rsidP="002057EA">
      <w:pPr>
        <w:pStyle w:val="22"/>
        <w:ind w:firstLine="709"/>
        <w:rPr>
          <w:rFonts w:ascii="Times New Roman" w:hAnsi="Times New Roman"/>
        </w:rPr>
      </w:pPr>
      <w:r>
        <w:rPr>
          <w:rFonts w:ascii="Times New Roman" w:hAnsi="Times New Roman"/>
        </w:rPr>
        <w:t>6. общественное использование;</w:t>
      </w:r>
    </w:p>
    <w:p w14:paraId="6AA90ECF" w14:textId="77777777" w:rsidR="002057EA" w:rsidRDefault="002057EA" w:rsidP="002057EA">
      <w:pPr>
        <w:pStyle w:val="22"/>
        <w:ind w:firstLine="709"/>
        <w:rPr>
          <w:rFonts w:ascii="Times New Roman" w:hAnsi="Times New Roman"/>
        </w:rPr>
      </w:pPr>
      <w:r>
        <w:rPr>
          <w:rFonts w:ascii="Times New Roman" w:hAnsi="Times New Roman"/>
        </w:rPr>
        <w:t>7. производственно-складская деятельность;</w:t>
      </w:r>
    </w:p>
    <w:p w14:paraId="72AA0FDC" w14:textId="77777777" w:rsidR="002057EA" w:rsidRDefault="002057EA" w:rsidP="002057EA">
      <w:pPr>
        <w:pStyle w:val="22"/>
        <w:ind w:firstLine="709"/>
        <w:rPr>
          <w:rFonts w:ascii="Times New Roman" w:hAnsi="Times New Roman"/>
        </w:rPr>
      </w:pPr>
      <w:r>
        <w:rPr>
          <w:rFonts w:ascii="Times New Roman" w:hAnsi="Times New Roman"/>
        </w:rPr>
        <w:t>8. сельскохозяйственное использование.</w:t>
      </w:r>
    </w:p>
    <w:p w14:paraId="012F6403" w14:textId="77777777" w:rsidR="002057EA" w:rsidRDefault="002057EA" w:rsidP="002057EA">
      <w:pPr>
        <w:pStyle w:val="22"/>
        <w:ind w:firstLine="709"/>
        <w:rPr>
          <w:rFonts w:ascii="Times New Roman" w:hAnsi="Times New Roman"/>
        </w:rPr>
      </w:pPr>
      <w:r>
        <w:rPr>
          <w:rFonts w:ascii="Times New Roman" w:hAnsi="Times New Roman"/>
        </w:rPr>
        <w:t xml:space="preserve">Основной тенденцией 2021 года на стал устойчивый рост всех категорий недвижимости. </w:t>
      </w:r>
    </w:p>
    <w:p w14:paraId="121C6896" w14:textId="77777777" w:rsidR="002057EA" w:rsidRDefault="002057EA" w:rsidP="002057EA">
      <w:pPr>
        <w:pStyle w:val="22"/>
        <w:ind w:firstLine="709"/>
        <w:rPr>
          <w:rFonts w:ascii="Times New Roman" w:hAnsi="Times New Roman"/>
        </w:rPr>
      </w:pPr>
      <w:r>
        <w:rPr>
          <w:rFonts w:ascii="Times New Roman" w:hAnsi="Times New Roman"/>
        </w:rPr>
        <w:t xml:space="preserve">Общее количество договоров долевого участия (ДДУ), зарегистрированных Росреестром в период с января по декабрь 2021 года, в целом по России составило 898,6 тыс. Показатель ДДУ в 2021 году выше на 17%, чем в 2020 году (763,8 тыс.). </w:t>
      </w:r>
    </w:p>
    <w:p w14:paraId="66E4FD63" w14:textId="77777777" w:rsidR="002057EA" w:rsidRDefault="002057EA" w:rsidP="002057EA">
      <w:pPr>
        <w:pStyle w:val="22"/>
        <w:ind w:firstLine="709"/>
        <w:rPr>
          <w:rFonts w:ascii="Times New Roman" w:hAnsi="Times New Roman"/>
        </w:rPr>
      </w:pPr>
      <w:r>
        <w:rPr>
          <w:rFonts w:ascii="Times New Roman" w:hAnsi="Times New Roman"/>
        </w:rPr>
        <w:t>Количество зарегистрированной ипотеки в России (как в бумажном, так и в электронном виде), за 2021 год составило 3,8 млн, продемонстрировав рост на 9,5% (3,5 млн за прошлый год).</w:t>
      </w:r>
    </w:p>
    <w:p w14:paraId="79D99B76" w14:textId="77777777" w:rsidR="002057EA" w:rsidRDefault="002057EA" w:rsidP="002057EA">
      <w:pPr>
        <w:pStyle w:val="22"/>
        <w:ind w:firstLine="709"/>
        <w:rPr>
          <w:rFonts w:ascii="Times New Roman" w:hAnsi="Times New Roman"/>
        </w:rPr>
      </w:pPr>
      <w:r>
        <w:rPr>
          <w:rFonts w:ascii="Times New Roman" w:hAnsi="Times New Roman"/>
        </w:rPr>
        <w:t>Спрос на вторичном рынке недвижимости за 2021 год вырос на 14,5%. За отчетный период зарегистрировано 4,2 млн прав собственников на основании договоров купли-продажи (за 2020 год – почти 3,7 млн).</w:t>
      </w:r>
    </w:p>
    <w:p w14:paraId="2C2DF3F5" w14:textId="3BF44D38" w:rsidR="002057EA" w:rsidRDefault="002057EA" w:rsidP="002057EA">
      <w:pPr>
        <w:pStyle w:val="22"/>
        <w:ind w:firstLine="709"/>
        <w:rPr>
          <w:rFonts w:ascii="Times New Roman" w:hAnsi="Times New Roman"/>
        </w:rPr>
      </w:pPr>
      <w:r>
        <w:rPr>
          <w:rFonts w:ascii="Times New Roman" w:hAnsi="Times New Roman"/>
        </w:rPr>
        <w:t xml:space="preserve">Вторым важным моментом является всё чаще используемый электронный формат сопровождения сделки, значимость которого в будущем будет только возрастать. </w:t>
      </w:r>
      <w:r>
        <w:rPr>
          <w:rFonts w:ascii="Times New Roman" w:hAnsi="Times New Roman"/>
          <w:i/>
          <w:iCs/>
        </w:rPr>
        <w:t> </w:t>
      </w:r>
      <w:r>
        <w:rPr>
          <w:rFonts w:ascii="Times New Roman" w:hAnsi="Times New Roman"/>
        </w:rPr>
        <w:t xml:space="preserve">Доля учетно-регистрационных действий в электронном виде по итогам года составила 46%, что в два раза превышает показатель начала 2020 года. Доля электронной ипотеки выросла с 9% до 80%, что в 4 раза превышает показатель нацпроекта </w:t>
      </w:r>
      <w:r w:rsidR="00D86661">
        <w:rPr>
          <w:rFonts w:ascii="Times New Roman" w:hAnsi="Times New Roman"/>
        </w:rPr>
        <w:t>«</w:t>
      </w:r>
      <w:r>
        <w:rPr>
          <w:rFonts w:ascii="Times New Roman" w:hAnsi="Times New Roman"/>
        </w:rPr>
        <w:t>Жилье и городская среда</w:t>
      </w:r>
      <w:r w:rsidR="00D86661">
        <w:rPr>
          <w:rFonts w:ascii="Times New Roman" w:hAnsi="Times New Roman"/>
        </w:rPr>
        <w:t>»</w:t>
      </w:r>
      <w:r>
        <w:rPr>
          <w:rFonts w:ascii="Times New Roman" w:hAnsi="Times New Roman"/>
        </w:rPr>
        <w:t>, а количество электронных ДДУ – с 20% до 67%.</w:t>
      </w:r>
      <w:r>
        <w:rPr>
          <w:rStyle w:val="ae"/>
          <w:rFonts w:ascii="Times New Roman" w:hAnsi="Times New Roman"/>
        </w:rPr>
        <w:footnoteReference w:id="6"/>
      </w:r>
    </w:p>
    <w:p w14:paraId="3CD07BC5" w14:textId="77777777" w:rsidR="002057EA" w:rsidRDefault="002057EA" w:rsidP="002057EA">
      <w:pPr>
        <w:spacing w:before="120" w:after="120" w:line="240" w:lineRule="auto"/>
        <w:ind w:firstLine="709"/>
        <w:rPr>
          <w:rFonts w:ascii="Times New Roman" w:hAnsi="Times New Roman"/>
          <w:b/>
          <w:bCs/>
          <w:sz w:val="24"/>
          <w:szCs w:val="24"/>
        </w:rPr>
      </w:pPr>
      <w:r>
        <w:rPr>
          <w:rFonts w:ascii="Times New Roman" w:hAnsi="Times New Roman"/>
          <w:b/>
          <w:bCs/>
          <w:sz w:val="24"/>
          <w:szCs w:val="24"/>
        </w:rPr>
        <w:t>Анализ структуры земельного фонда Республики Мордовия</w:t>
      </w:r>
    </w:p>
    <w:p w14:paraId="2528F6BB"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Отличительной особенностью земли, если рассматривать ее в качестве экономического ресурса, является ограниченность данного товара. Главной особенностью и основным отличием земли от труда и капитала, которые относятся к мобильным факторам производства, является неподвижность данного ресурса, поэтому в производстве данный ресурс квалифицируется как специфический фактор.    </w:t>
      </w:r>
    </w:p>
    <w:p w14:paraId="2F8E2652"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По данным государственного учета земель общая площадь Республики Мордовия за отчетный период не изменилась и по состоянию на 1 января 2022 г. составляет 2612,8 тыс. га. В административных границах республики имеются земельные участки общей площадью 0,4 тыс. га, которые используют сельскохозяйственные организации Рязанской, Пензенской и Ульяновской областей. За пределами своих границ на территории Рязанской и Пензенской областей землепользователи Республики Мордовия используют 0,3 тыс. га. земель сельскохозяйственного назначения, населенных пунктов и лесного фонда.</w:t>
      </w:r>
    </w:p>
    <w:p w14:paraId="7B60EF14" w14:textId="163B12E1" w:rsidR="002057EA" w:rsidRDefault="002057EA" w:rsidP="002057EA">
      <w:pPr>
        <w:pStyle w:val="aa"/>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Распределение земельного фонда по категориям земель представлено в таблице </w:t>
      </w:r>
      <w:r w:rsidR="00A5633A">
        <w:rPr>
          <w:rFonts w:ascii="Times New Roman" w:hAnsi="Times New Roman"/>
          <w:color w:val="000000"/>
          <w:sz w:val="24"/>
          <w:szCs w:val="24"/>
          <w:shd w:val="clear" w:color="auto" w:fill="FFFFFF"/>
        </w:rPr>
        <w:t>9</w:t>
      </w:r>
      <w:r>
        <w:rPr>
          <w:rFonts w:ascii="Times New Roman" w:hAnsi="Times New Roman"/>
          <w:color w:val="000000"/>
          <w:sz w:val="24"/>
          <w:szCs w:val="24"/>
          <w:shd w:val="clear" w:color="auto" w:fill="FFFFFF"/>
        </w:rPr>
        <w:t>.</w:t>
      </w:r>
    </w:p>
    <w:p w14:paraId="50C0C38E" w14:textId="77777777" w:rsidR="002057EA" w:rsidRDefault="002057EA" w:rsidP="002057EA">
      <w:pPr>
        <w:pStyle w:val="aa"/>
        <w:ind w:firstLine="709"/>
        <w:jc w:val="both"/>
        <w:rPr>
          <w:rFonts w:ascii="Times New Roman" w:hAnsi="Times New Roman"/>
          <w:color w:val="000000"/>
          <w:sz w:val="24"/>
          <w:szCs w:val="24"/>
          <w:shd w:val="clear" w:color="auto" w:fill="FFFFFF"/>
        </w:rPr>
      </w:pPr>
    </w:p>
    <w:p w14:paraId="0E1B1101" w14:textId="5E034AB4" w:rsidR="002057EA" w:rsidRPr="0098545A" w:rsidRDefault="002057EA" w:rsidP="002057EA">
      <w:pPr>
        <w:pStyle w:val="af"/>
        <w:rPr>
          <w:b/>
          <w:bCs/>
          <w:sz w:val="20"/>
          <w:szCs w:val="20"/>
        </w:rPr>
      </w:pPr>
      <w:r w:rsidRPr="0098545A">
        <w:rPr>
          <w:b/>
          <w:bCs/>
          <w:sz w:val="20"/>
          <w:szCs w:val="20"/>
        </w:rPr>
        <w:t xml:space="preserve">Таблица </w:t>
      </w:r>
      <w:r w:rsidR="00A5633A">
        <w:rPr>
          <w:b/>
          <w:bCs/>
          <w:sz w:val="20"/>
          <w:szCs w:val="20"/>
        </w:rPr>
        <w:t>9</w:t>
      </w:r>
      <w:r w:rsidRPr="0098545A">
        <w:rPr>
          <w:b/>
          <w:bCs/>
          <w:sz w:val="20"/>
          <w:szCs w:val="20"/>
        </w:rPr>
        <w:t>. Распределение земельного фонда Республики Мордовия по категориям земель</w:t>
      </w:r>
    </w:p>
    <w:tbl>
      <w:tblPr>
        <w:tblW w:w="9918" w:type="dxa"/>
        <w:tblCellMar>
          <w:left w:w="10" w:type="dxa"/>
          <w:right w:w="10" w:type="dxa"/>
        </w:tblCellMar>
        <w:tblLook w:val="04A0" w:firstRow="1" w:lastRow="0" w:firstColumn="1" w:lastColumn="0" w:noHBand="0" w:noVBand="1"/>
      </w:tblPr>
      <w:tblGrid>
        <w:gridCol w:w="5807"/>
        <w:gridCol w:w="2126"/>
        <w:gridCol w:w="1985"/>
      </w:tblGrid>
      <w:tr w:rsidR="002057EA" w14:paraId="7880EBB7" w14:textId="77777777" w:rsidTr="002057EA">
        <w:trPr>
          <w:cantSplit/>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814DA" w14:textId="77777777" w:rsidR="002057EA" w:rsidRDefault="002057EA" w:rsidP="002057EA">
            <w:pPr>
              <w:spacing w:after="0" w:line="240" w:lineRule="auto"/>
              <w:ind w:right="-148"/>
              <w:rPr>
                <w:sz w:val="20"/>
                <w:szCs w:val="20"/>
              </w:rPr>
            </w:pPr>
            <w:r>
              <w:rPr>
                <w:rFonts w:ascii="Times New Roman" w:eastAsia="Times New Roman" w:hAnsi="Times New Roman"/>
                <w:b/>
                <w:color w:val="000000"/>
                <w:sz w:val="20"/>
                <w:szCs w:val="20"/>
                <w:lang w:eastAsia="ru-RU"/>
              </w:rPr>
              <w:t>Состав земель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4BF99" w14:textId="77777777" w:rsidR="002057EA" w:rsidRDefault="002057EA" w:rsidP="002057EA">
            <w:pPr>
              <w:spacing w:after="0" w:line="240" w:lineRule="auto"/>
              <w:ind w:left="-76" w:right="-98"/>
              <w:jc w:val="center"/>
              <w:rPr>
                <w:sz w:val="20"/>
                <w:szCs w:val="20"/>
              </w:rPr>
            </w:pPr>
            <w:r>
              <w:rPr>
                <w:rFonts w:ascii="Times New Roman" w:eastAsia="Times New Roman" w:hAnsi="Times New Roman"/>
                <w:b/>
                <w:color w:val="000000"/>
                <w:sz w:val="20"/>
                <w:szCs w:val="20"/>
                <w:lang w:eastAsia="ru-RU"/>
              </w:rPr>
              <w:t>Площадь, тыс. га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7003D" w14:textId="77777777" w:rsidR="002057EA" w:rsidRDefault="002057EA" w:rsidP="002057EA">
            <w:pPr>
              <w:spacing w:after="0" w:line="240" w:lineRule="auto"/>
              <w:ind w:left="-111" w:right="-107"/>
              <w:jc w:val="center"/>
              <w:rPr>
                <w:sz w:val="20"/>
                <w:szCs w:val="20"/>
              </w:rPr>
            </w:pPr>
            <w:r>
              <w:rPr>
                <w:rFonts w:ascii="Times New Roman" w:eastAsia="Times New Roman" w:hAnsi="Times New Roman"/>
                <w:b/>
                <w:color w:val="000000"/>
                <w:sz w:val="20"/>
                <w:szCs w:val="20"/>
                <w:lang w:eastAsia="ru-RU"/>
              </w:rPr>
              <w:t>Площадь, %</w:t>
            </w:r>
          </w:p>
        </w:tc>
      </w:tr>
      <w:tr w:rsidR="002057EA" w14:paraId="33153A72"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FB73B" w14:textId="77777777" w:rsidR="002057EA" w:rsidRDefault="002057EA" w:rsidP="002057EA">
            <w:pPr>
              <w:spacing w:after="0" w:line="240" w:lineRule="auto"/>
              <w:ind w:firstLine="32"/>
              <w:rPr>
                <w:sz w:val="20"/>
                <w:szCs w:val="20"/>
              </w:rPr>
            </w:pPr>
            <w:r>
              <w:rPr>
                <w:rFonts w:ascii="Times New Roman" w:eastAsia="Times New Roman" w:hAnsi="Times New Roman"/>
                <w:color w:val="000000"/>
                <w:sz w:val="20"/>
                <w:szCs w:val="20"/>
                <w:lang w:eastAsia="ru-RU"/>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50DB4" w14:textId="77777777" w:rsidR="002057EA" w:rsidRDefault="002057EA" w:rsidP="002057EA">
            <w:pPr>
              <w:spacing w:after="0" w:line="240" w:lineRule="auto"/>
              <w:ind w:right="185"/>
              <w:jc w:val="right"/>
              <w:rPr>
                <w:sz w:val="20"/>
                <w:szCs w:val="20"/>
              </w:rPr>
            </w:pPr>
            <w:r>
              <w:rPr>
                <w:rFonts w:ascii="Times New Roman" w:eastAsia="Times New Roman" w:hAnsi="Times New Roman"/>
                <w:color w:val="000000"/>
                <w:sz w:val="20"/>
                <w:szCs w:val="20"/>
                <w:lang w:eastAsia="ru-RU"/>
              </w:rPr>
              <w:t>1 662,0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B7FDE" w14:textId="77777777" w:rsidR="002057EA" w:rsidRDefault="002057EA" w:rsidP="002057EA">
            <w:pPr>
              <w:spacing w:after="0" w:line="240" w:lineRule="auto"/>
              <w:ind w:left="-111" w:right="185"/>
              <w:jc w:val="right"/>
              <w:rPr>
                <w:color w:val="000000" w:themeColor="text1"/>
                <w:sz w:val="20"/>
                <w:szCs w:val="20"/>
              </w:rPr>
            </w:pPr>
            <w:r>
              <w:rPr>
                <w:rFonts w:ascii="Times New Roman" w:eastAsia="Times New Roman" w:hAnsi="Times New Roman"/>
                <w:color w:val="000000" w:themeColor="text1"/>
                <w:sz w:val="20"/>
                <w:szCs w:val="20"/>
                <w:lang w:eastAsia="ru-RU"/>
              </w:rPr>
              <w:t>63,6</w:t>
            </w:r>
          </w:p>
        </w:tc>
      </w:tr>
      <w:tr w:rsidR="002057EA" w14:paraId="1918FC37"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F63D" w14:textId="77777777" w:rsidR="002057EA" w:rsidRDefault="002057EA" w:rsidP="002057EA">
            <w:pPr>
              <w:spacing w:after="0" w:line="240" w:lineRule="auto"/>
              <w:ind w:firstLine="32"/>
              <w:rPr>
                <w:sz w:val="20"/>
                <w:szCs w:val="20"/>
              </w:rPr>
            </w:pPr>
            <w:r>
              <w:rPr>
                <w:rFonts w:ascii="Times New Roman" w:eastAsia="Times New Roman" w:hAnsi="Times New Roman"/>
                <w:color w:val="000000"/>
                <w:sz w:val="20"/>
                <w:szCs w:val="20"/>
                <w:lang w:eastAsia="ru-RU"/>
              </w:rPr>
              <w:t>Земли населенных пунктов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65F4B" w14:textId="77777777" w:rsidR="002057EA" w:rsidRDefault="002057EA" w:rsidP="002057EA">
            <w:pPr>
              <w:spacing w:after="0" w:line="240" w:lineRule="auto"/>
              <w:ind w:right="185"/>
              <w:jc w:val="right"/>
              <w:rPr>
                <w:sz w:val="20"/>
                <w:szCs w:val="20"/>
              </w:rPr>
            </w:pPr>
            <w:r>
              <w:rPr>
                <w:rFonts w:ascii="Times New Roman" w:eastAsia="Times New Roman" w:hAnsi="Times New Roman"/>
                <w:color w:val="000000"/>
                <w:sz w:val="20"/>
                <w:szCs w:val="20"/>
                <w:lang w:eastAsia="ru-RU"/>
              </w:rPr>
              <w:t>149,9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2B7FC" w14:textId="77777777" w:rsidR="002057EA" w:rsidRDefault="002057EA" w:rsidP="002057EA">
            <w:pPr>
              <w:spacing w:after="0" w:line="240" w:lineRule="auto"/>
              <w:ind w:left="-111" w:right="185"/>
              <w:jc w:val="right"/>
              <w:rPr>
                <w:color w:val="000000" w:themeColor="text1"/>
                <w:sz w:val="20"/>
                <w:szCs w:val="20"/>
              </w:rPr>
            </w:pPr>
            <w:r>
              <w:rPr>
                <w:rFonts w:ascii="Times New Roman" w:eastAsia="Times New Roman" w:hAnsi="Times New Roman"/>
                <w:color w:val="000000" w:themeColor="text1"/>
                <w:sz w:val="20"/>
                <w:szCs w:val="20"/>
                <w:lang w:eastAsia="ru-RU"/>
              </w:rPr>
              <w:t>5,7</w:t>
            </w:r>
          </w:p>
        </w:tc>
      </w:tr>
      <w:tr w:rsidR="002057EA" w14:paraId="004799A8"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09043" w14:textId="77777777" w:rsidR="002057EA" w:rsidRDefault="002057EA" w:rsidP="002057EA">
            <w:pPr>
              <w:spacing w:after="0" w:line="240" w:lineRule="auto"/>
              <w:ind w:firstLine="32"/>
              <w:rPr>
                <w:sz w:val="20"/>
                <w:szCs w:val="20"/>
              </w:rPr>
            </w:pPr>
            <w:r>
              <w:rPr>
                <w:rFonts w:ascii="Times New Roman" w:eastAsia="Times New Roman" w:hAnsi="Times New Roman"/>
                <w:color w:val="000000"/>
                <w:sz w:val="20"/>
                <w:szCs w:val="20"/>
                <w:lang w:eastAsia="ru-RU"/>
              </w:rPr>
              <w:t>Земли промышленности, транспорта, связи и пр.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B42B7" w14:textId="77777777" w:rsidR="002057EA" w:rsidRDefault="002057EA" w:rsidP="002057EA">
            <w:pPr>
              <w:spacing w:after="0" w:line="240" w:lineRule="auto"/>
              <w:ind w:right="185"/>
              <w:jc w:val="right"/>
              <w:rPr>
                <w:sz w:val="20"/>
                <w:szCs w:val="20"/>
              </w:rPr>
            </w:pPr>
            <w:r>
              <w:rPr>
                <w:rFonts w:ascii="Times New Roman" w:eastAsia="Times New Roman" w:hAnsi="Times New Roman"/>
                <w:color w:val="000000"/>
                <w:sz w:val="20"/>
                <w:szCs w:val="20"/>
                <w:lang w:eastAsia="ru-RU"/>
              </w:rPr>
              <w:t>46,9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B415E" w14:textId="77777777" w:rsidR="002057EA" w:rsidRDefault="002057EA" w:rsidP="002057EA">
            <w:pPr>
              <w:spacing w:after="0" w:line="240" w:lineRule="auto"/>
              <w:ind w:left="-111" w:right="185"/>
              <w:jc w:val="right"/>
              <w:rPr>
                <w:color w:val="000000" w:themeColor="text1"/>
                <w:sz w:val="20"/>
                <w:szCs w:val="20"/>
              </w:rPr>
            </w:pPr>
            <w:r>
              <w:rPr>
                <w:rFonts w:ascii="Times New Roman" w:eastAsia="Times New Roman" w:hAnsi="Times New Roman"/>
                <w:color w:val="000000" w:themeColor="text1"/>
                <w:sz w:val="20"/>
                <w:szCs w:val="20"/>
                <w:lang w:eastAsia="ru-RU"/>
              </w:rPr>
              <w:t>1,8</w:t>
            </w:r>
          </w:p>
        </w:tc>
      </w:tr>
      <w:tr w:rsidR="002057EA" w14:paraId="5CEE48C7"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E61BA" w14:textId="77777777" w:rsidR="002057EA" w:rsidRDefault="002057EA" w:rsidP="002057EA">
            <w:pPr>
              <w:spacing w:after="0" w:line="240" w:lineRule="auto"/>
              <w:ind w:firstLine="32"/>
              <w:rPr>
                <w:sz w:val="20"/>
                <w:szCs w:val="20"/>
              </w:rPr>
            </w:pPr>
            <w:r>
              <w:rPr>
                <w:rFonts w:ascii="Times New Roman" w:eastAsia="Times New Roman" w:hAnsi="Times New Roman"/>
                <w:color w:val="000000"/>
                <w:sz w:val="20"/>
                <w:szCs w:val="20"/>
                <w:lang w:eastAsia="ru-RU"/>
              </w:rPr>
              <w:t>Земли особо охраняемых территорий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7F00B" w14:textId="77777777" w:rsidR="002057EA" w:rsidRDefault="002057EA" w:rsidP="002057EA">
            <w:pPr>
              <w:spacing w:after="0" w:line="240" w:lineRule="auto"/>
              <w:ind w:right="185"/>
              <w:jc w:val="right"/>
              <w:rPr>
                <w:sz w:val="20"/>
                <w:szCs w:val="20"/>
              </w:rPr>
            </w:pPr>
            <w:r>
              <w:rPr>
                <w:rFonts w:ascii="Times New Roman" w:eastAsia="Times New Roman" w:hAnsi="Times New Roman"/>
                <w:color w:val="000000"/>
                <w:sz w:val="20"/>
                <w:szCs w:val="20"/>
                <w:lang w:eastAsia="ru-RU"/>
              </w:rPr>
              <w:t>69,0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0A531" w14:textId="77777777" w:rsidR="002057EA" w:rsidRDefault="002057EA" w:rsidP="002057EA">
            <w:pPr>
              <w:spacing w:after="0" w:line="240" w:lineRule="auto"/>
              <w:ind w:left="-111" w:right="185"/>
              <w:jc w:val="right"/>
              <w:rPr>
                <w:color w:val="000000" w:themeColor="text1"/>
                <w:sz w:val="20"/>
                <w:szCs w:val="20"/>
              </w:rPr>
            </w:pPr>
            <w:r>
              <w:rPr>
                <w:rFonts w:ascii="Times New Roman" w:eastAsia="Times New Roman" w:hAnsi="Times New Roman"/>
                <w:color w:val="000000" w:themeColor="text1"/>
                <w:sz w:val="20"/>
                <w:szCs w:val="20"/>
                <w:lang w:eastAsia="ru-RU"/>
              </w:rPr>
              <w:t>2,6</w:t>
            </w:r>
          </w:p>
        </w:tc>
      </w:tr>
      <w:tr w:rsidR="002057EA" w14:paraId="02FAC969"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ADD6C" w14:textId="77777777" w:rsidR="002057EA" w:rsidRDefault="002057EA" w:rsidP="002057EA">
            <w:pPr>
              <w:spacing w:after="0" w:line="240" w:lineRule="auto"/>
              <w:ind w:firstLine="32"/>
              <w:rPr>
                <w:sz w:val="20"/>
                <w:szCs w:val="20"/>
              </w:rPr>
            </w:pPr>
            <w:r>
              <w:rPr>
                <w:rFonts w:ascii="Times New Roman" w:eastAsia="Times New Roman" w:hAnsi="Times New Roman"/>
                <w:color w:val="000000"/>
                <w:sz w:val="20"/>
                <w:szCs w:val="20"/>
                <w:lang w:eastAsia="ru-RU"/>
              </w:rPr>
              <w:t>Земли лесного фонда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D5DFC" w14:textId="77777777" w:rsidR="002057EA" w:rsidRDefault="002057EA" w:rsidP="002057EA">
            <w:pPr>
              <w:spacing w:after="0" w:line="240" w:lineRule="auto"/>
              <w:ind w:right="185"/>
              <w:jc w:val="right"/>
              <w:rPr>
                <w:sz w:val="20"/>
                <w:szCs w:val="20"/>
              </w:rPr>
            </w:pPr>
            <w:r>
              <w:rPr>
                <w:rFonts w:ascii="Times New Roman" w:eastAsia="Times New Roman" w:hAnsi="Times New Roman"/>
                <w:color w:val="000000"/>
                <w:sz w:val="20"/>
                <w:szCs w:val="20"/>
                <w:lang w:eastAsia="ru-RU"/>
              </w:rPr>
              <w:t>657,2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B8002" w14:textId="77777777" w:rsidR="002057EA" w:rsidRDefault="002057EA" w:rsidP="002057EA">
            <w:pPr>
              <w:spacing w:after="0" w:line="240" w:lineRule="auto"/>
              <w:ind w:left="-111" w:right="185"/>
              <w:jc w:val="right"/>
              <w:rPr>
                <w:color w:val="000000" w:themeColor="text1"/>
                <w:sz w:val="20"/>
                <w:szCs w:val="20"/>
              </w:rPr>
            </w:pPr>
            <w:r>
              <w:rPr>
                <w:rFonts w:ascii="Times New Roman" w:eastAsia="Times New Roman" w:hAnsi="Times New Roman"/>
                <w:color w:val="000000" w:themeColor="text1"/>
                <w:sz w:val="20"/>
                <w:szCs w:val="20"/>
                <w:lang w:eastAsia="ru-RU"/>
              </w:rPr>
              <w:t>25,2</w:t>
            </w:r>
          </w:p>
        </w:tc>
      </w:tr>
      <w:tr w:rsidR="002057EA" w14:paraId="28344CF5"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D7E35" w14:textId="77777777" w:rsidR="002057EA" w:rsidRDefault="002057EA" w:rsidP="002057EA">
            <w:pPr>
              <w:spacing w:after="0" w:line="240" w:lineRule="auto"/>
              <w:ind w:firstLine="32"/>
              <w:rPr>
                <w:sz w:val="20"/>
                <w:szCs w:val="20"/>
              </w:rPr>
            </w:pPr>
            <w:r>
              <w:rPr>
                <w:rFonts w:ascii="Times New Roman" w:eastAsia="Times New Roman" w:hAnsi="Times New Roman"/>
                <w:color w:val="000000"/>
                <w:sz w:val="20"/>
                <w:szCs w:val="20"/>
                <w:lang w:eastAsia="ru-RU"/>
              </w:rPr>
              <w:t>Земли водного фонда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FB8E2" w14:textId="77777777" w:rsidR="002057EA" w:rsidRDefault="002057EA" w:rsidP="002057EA">
            <w:pPr>
              <w:spacing w:after="0" w:line="240" w:lineRule="auto"/>
              <w:ind w:right="185"/>
              <w:jc w:val="right"/>
              <w:rPr>
                <w:sz w:val="20"/>
                <w:szCs w:val="20"/>
              </w:rPr>
            </w:pPr>
            <w:r>
              <w:rPr>
                <w:rFonts w:ascii="Times New Roman" w:eastAsia="Times New Roman" w:hAnsi="Times New Roman"/>
                <w:color w:val="000000"/>
                <w:sz w:val="20"/>
                <w:szCs w:val="20"/>
                <w:lang w:eastAsia="ru-RU"/>
              </w:rPr>
              <w:t>3,8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489B9" w14:textId="77777777" w:rsidR="002057EA" w:rsidRDefault="002057EA" w:rsidP="002057EA">
            <w:pPr>
              <w:spacing w:after="0" w:line="240" w:lineRule="auto"/>
              <w:ind w:left="-111" w:right="185"/>
              <w:jc w:val="right"/>
              <w:rPr>
                <w:color w:val="000000" w:themeColor="text1"/>
                <w:sz w:val="20"/>
                <w:szCs w:val="20"/>
              </w:rPr>
            </w:pPr>
            <w:r>
              <w:rPr>
                <w:rFonts w:ascii="Times New Roman" w:eastAsia="Times New Roman" w:hAnsi="Times New Roman"/>
                <w:color w:val="000000" w:themeColor="text1"/>
                <w:sz w:val="20"/>
                <w:szCs w:val="20"/>
                <w:lang w:eastAsia="ru-RU"/>
              </w:rPr>
              <w:t>0,2</w:t>
            </w:r>
          </w:p>
        </w:tc>
      </w:tr>
      <w:tr w:rsidR="002057EA" w14:paraId="550361C1"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9292B" w14:textId="77777777" w:rsidR="002057EA" w:rsidRDefault="002057EA" w:rsidP="002057EA">
            <w:pPr>
              <w:spacing w:after="0" w:line="240" w:lineRule="auto"/>
              <w:ind w:firstLine="32"/>
              <w:rPr>
                <w:sz w:val="20"/>
                <w:szCs w:val="20"/>
              </w:rPr>
            </w:pPr>
            <w:r>
              <w:rPr>
                <w:rFonts w:ascii="Times New Roman" w:eastAsia="Times New Roman" w:hAnsi="Times New Roman"/>
                <w:color w:val="000000"/>
                <w:sz w:val="20"/>
                <w:szCs w:val="20"/>
                <w:lang w:eastAsia="ru-RU"/>
              </w:rPr>
              <w:t>Земли запаса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D527A" w14:textId="77777777" w:rsidR="002057EA" w:rsidRDefault="002057EA" w:rsidP="002057EA">
            <w:pPr>
              <w:spacing w:after="0" w:line="240" w:lineRule="auto"/>
              <w:ind w:right="185"/>
              <w:jc w:val="right"/>
              <w:rPr>
                <w:sz w:val="20"/>
                <w:szCs w:val="20"/>
              </w:rPr>
            </w:pPr>
            <w:r>
              <w:rPr>
                <w:rFonts w:ascii="Times New Roman" w:eastAsia="Times New Roman" w:hAnsi="Times New Roman"/>
                <w:color w:val="000000"/>
                <w:sz w:val="20"/>
                <w:szCs w:val="20"/>
                <w:lang w:eastAsia="ru-RU"/>
              </w:rPr>
              <w:t>24,0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1F5E7" w14:textId="77777777" w:rsidR="002057EA" w:rsidRDefault="002057EA" w:rsidP="002057EA">
            <w:pPr>
              <w:spacing w:after="0" w:line="240" w:lineRule="auto"/>
              <w:ind w:left="-111" w:right="185"/>
              <w:jc w:val="right"/>
              <w:rPr>
                <w:color w:val="000000" w:themeColor="text1"/>
                <w:sz w:val="20"/>
                <w:szCs w:val="20"/>
              </w:rPr>
            </w:pPr>
            <w:r>
              <w:rPr>
                <w:rFonts w:ascii="Times New Roman" w:eastAsia="Times New Roman" w:hAnsi="Times New Roman"/>
                <w:color w:val="000000" w:themeColor="text1"/>
                <w:sz w:val="20"/>
                <w:szCs w:val="20"/>
                <w:lang w:eastAsia="ru-RU"/>
              </w:rPr>
              <w:t>0,9</w:t>
            </w:r>
          </w:p>
        </w:tc>
      </w:tr>
      <w:tr w:rsidR="002057EA" w14:paraId="24236C8B" w14:textId="77777777" w:rsidTr="002057EA">
        <w:trPr>
          <w:trHeight w:val="1"/>
        </w:trPr>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A03D9" w14:textId="77777777" w:rsidR="002057EA" w:rsidRDefault="002057EA" w:rsidP="002057EA">
            <w:pPr>
              <w:spacing w:after="0" w:line="240" w:lineRule="auto"/>
              <w:ind w:firstLine="32"/>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ИТОГО земель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29AC3" w14:textId="77777777" w:rsidR="002057EA" w:rsidRDefault="002057EA" w:rsidP="002057EA">
            <w:pPr>
              <w:spacing w:after="0" w:line="240" w:lineRule="auto"/>
              <w:ind w:right="185"/>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2 612,8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7F94A" w14:textId="77777777" w:rsidR="002057EA" w:rsidRDefault="002057EA" w:rsidP="002057EA">
            <w:pPr>
              <w:spacing w:after="0" w:line="240" w:lineRule="auto"/>
              <w:ind w:left="-111" w:right="185"/>
              <w:jc w:val="right"/>
              <w:rPr>
                <w:rFonts w:ascii="Times New Roman" w:eastAsia="Times New Roman" w:hAnsi="Times New Roman"/>
                <w:b/>
                <w:bCs/>
                <w:color w:val="000000" w:themeColor="text1"/>
                <w:sz w:val="20"/>
                <w:szCs w:val="20"/>
                <w:lang w:eastAsia="ru-RU"/>
              </w:rPr>
            </w:pPr>
            <w:r>
              <w:rPr>
                <w:rFonts w:ascii="Times New Roman" w:eastAsia="Times New Roman" w:hAnsi="Times New Roman"/>
                <w:b/>
                <w:bCs/>
                <w:color w:val="000000" w:themeColor="text1"/>
                <w:sz w:val="20"/>
                <w:szCs w:val="20"/>
                <w:lang w:eastAsia="ru-RU"/>
              </w:rPr>
              <w:t>100,0</w:t>
            </w:r>
          </w:p>
        </w:tc>
      </w:tr>
    </w:tbl>
    <w:p w14:paraId="7E07D01B" w14:textId="77777777" w:rsidR="002057EA" w:rsidRDefault="002057EA" w:rsidP="002057EA">
      <w:pPr>
        <w:spacing w:after="0" w:line="276" w:lineRule="auto"/>
        <w:ind w:firstLine="709"/>
        <w:jc w:val="both"/>
        <w:rPr>
          <w:rFonts w:ascii="Times New Roman" w:hAnsi="Times New Roman"/>
          <w:sz w:val="24"/>
          <w:szCs w:val="24"/>
        </w:rPr>
      </w:pPr>
    </w:p>
    <w:p w14:paraId="0CC7A42E" w14:textId="0B8B5494"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Распределение земельного фонда муниципальных районов и городского округа Саранск по категориям земель Республики Мордовия показано в таблице </w:t>
      </w:r>
      <w:r w:rsidR="00A5633A">
        <w:rPr>
          <w:rFonts w:ascii="Times New Roman" w:hAnsi="Times New Roman"/>
          <w:sz w:val="24"/>
          <w:szCs w:val="24"/>
        </w:rPr>
        <w:t>10</w:t>
      </w:r>
      <w:r>
        <w:rPr>
          <w:rFonts w:ascii="Times New Roman" w:hAnsi="Times New Roman"/>
          <w:sz w:val="24"/>
          <w:szCs w:val="24"/>
        </w:rPr>
        <w:t>.</w:t>
      </w:r>
    </w:p>
    <w:p w14:paraId="61F242AA" w14:textId="77777777" w:rsidR="002057EA" w:rsidRDefault="002057EA" w:rsidP="002057EA">
      <w:pPr>
        <w:spacing w:after="0" w:line="240" w:lineRule="auto"/>
        <w:ind w:firstLine="709"/>
        <w:jc w:val="both"/>
        <w:rPr>
          <w:rFonts w:ascii="Times New Roman" w:hAnsi="Times New Roman"/>
          <w:sz w:val="24"/>
          <w:szCs w:val="24"/>
        </w:rPr>
      </w:pPr>
      <w:r>
        <w:rPr>
          <w:rFonts w:ascii="Times New Roman" w:hAnsi="Times New Roman"/>
          <w:sz w:val="24"/>
          <w:szCs w:val="24"/>
        </w:rPr>
        <w:t>В 2021 году площадь земель в собственности граждан насчитывается 765,1 тыс. га (29,3% от общей площади республики).</w:t>
      </w:r>
    </w:p>
    <w:p w14:paraId="129486F9" w14:textId="77777777" w:rsidR="002057EA" w:rsidRDefault="002057EA" w:rsidP="002057EA">
      <w:pPr>
        <w:tabs>
          <w:tab w:val="left" w:pos="699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Органы местного самоуправления Республики Мордовия зарегистрировали право муниципальной собственности на площади 2,2 тыс. га. В связи с продажей земельных участков и земельных долей юридическим лицам, площадь земель в собственности юридических лиц возросла на 17,2 тыс. га. Площадь земельных участков, находящихся в собственности юридических лиц, составляет 280,3 тыс. га или 10,7 % территории республики. В государственной и муниципальной собственности находится 1567,4 тыс. га или 60,0 % общей площади.</w:t>
      </w:r>
    </w:p>
    <w:p w14:paraId="22613817" w14:textId="77777777" w:rsidR="002057EA" w:rsidRDefault="002057EA" w:rsidP="002057EA">
      <w:pPr>
        <w:tabs>
          <w:tab w:val="left" w:pos="6990"/>
        </w:tabs>
        <w:spacing w:after="0" w:line="240" w:lineRule="auto"/>
        <w:ind w:firstLine="709"/>
        <w:jc w:val="both"/>
        <w:rPr>
          <w:rFonts w:ascii="Times New Roman" w:hAnsi="Times New Roman"/>
          <w:sz w:val="24"/>
          <w:szCs w:val="24"/>
        </w:rPr>
      </w:pPr>
    </w:p>
    <w:p w14:paraId="655721F8" w14:textId="77777777" w:rsidR="002057EA" w:rsidRDefault="002057EA">
      <w:pPr>
        <w:rPr>
          <w:rFonts w:ascii="Times New Roman" w:hAnsi="Times New Roman"/>
          <w:sz w:val="24"/>
          <w:szCs w:val="24"/>
        </w:rPr>
      </w:pPr>
      <w:r>
        <w:rPr>
          <w:rFonts w:ascii="Times New Roman" w:hAnsi="Times New Roman"/>
          <w:sz w:val="24"/>
          <w:szCs w:val="24"/>
        </w:rPr>
        <w:br w:type="page"/>
      </w:r>
    </w:p>
    <w:p w14:paraId="123F271F" w14:textId="77777777" w:rsidR="002057EA" w:rsidRDefault="002057EA" w:rsidP="002057EA">
      <w:pPr>
        <w:tabs>
          <w:tab w:val="left" w:pos="6990"/>
        </w:tabs>
        <w:spacing w:after="0" w:line="240" w:lineRule="auto"/>
        <w:ind w:firstLine="709"/>
        <w:jc w:val="both"/>
        <w:rPr>
          <w:rFonts w:ascii="Times New Roman" w:hAnsi="Times New Roman" w:cs="Times New Roman"/>
          <w:sz w:val="24"/>
          <w:szCs w:val="24"/>
        </w:rPr>
        <w:sectPr w:rsidR="002057EA" w:rsidSect="00E6126F">
          <w:headerReference w:type="default" r:id="rId31"/>
          <w:footerReference w:type="default" r:id="rId32"/>
          <w:headerReference w:type="first" r:id="rId33"/>
          <w:footerReference w:type="first" r:id="rId34"/>
          <w:pgSz w:w="11906" w:h="16838"/>
          <w:pgMar w:top="986" w:right="851" w:bottom="1134" w:left="1134" w:header="709" w:footer="709" w:gutter="0"/>
          <w:pgNumType w:start="1"/>
          <w:cols w:space="708"/>
          <w:titlePg/>
          <w:docGrid w:linePitch="360"/>
        </w:sectPr>
      </w:pPr>
    </w:p>
    <w:p w14:paraId="4DF82E28" w14:textId="637C5674" w:rsidR="002057EA" w:rsidRPr="0098545A" w:rsidRDefault="002057EA" w:rsidP="00F342BB">
      <w:pPr>
        <w:spacing w:after="0" w:line="240" w:lineRule="auto"/>
        <w:rPr>
          <w:rFonts w:ascii="Times New Roman" w:hAnsi="Times New Roman" w:cs="Times New Roman"/>
          <w:b/>
          <w:bCs/>
          <w:sz w:val="20"/>
          <w:szCs w:val="20"/>
        </w:rPr>
      </w:pPr>
      <w:r w:rsidRPr="00A5633A">
        <w:rPr>
          <w:rFonts w:ascii="Times New Roman" w:hAnsi="Times New Roman" w:cs="Times New Roman"/>
          <w:b/>
          <w:bCs/>
          <w:sz w:val="20"/>
          <w:szCs w:val="20"/>
        </w:rPr>
        <w:lastRenderedPageBreak/>
        <w:t>Таблица</w:t>
      </w:r>
      <w:r w:rsidR="00A5633A" w:rsidRPr="00A5633A">
        <w:rPr>
          <w:rFonts w:ascii="Times New Roman" w:hAnsi="Times New Roman" w:cs="Times New Roman"/>
          <w:b/>
          <w:bCs/>
          <w:sz w:val="20"/>
          <w:szCs w:val="20"/>
        </w:rPr>
        <w:t xml:space="preserve"> 10</w:t>
      </w:r>
      <w:r w:rsidRPr="00A5633A">
        <w:rPr>
          <w:rFonts w:ascii="Times New Roman" w:hAnsi="Times New Roman" w:cs="Times New Roman"/>
          <w:b/>
          <w:bCs/>
          <w:sz w:val="20"/>
          <w:szCs w:val="20"/>
        </w:rPr>
        <w:t>.</w:t>
      </w:r>
      <w:r w:rsidRPr="0098545A">
        <w:rPr>
          <w:rFonts w:ascii="Times New Roman" w:hAnsi="Times New Roman" w:cs="Times New Roman"/>
          <w:b/>
          <w:bCs/>
          <w:sz w:val="20"/>
          <w:szCs w:val="20"/>
        </w:rPr>
        <w:t xml:space="preserve"> Распределение земельного фонда муниципальных районов и городского округа Саранск по категориям земель</w:t>
      </w:r>
    </w:p>
    <w:p w14:paraId="450F8EE5" w14:textId="77777777" w:rsidR="002057EA" w:rsidRDefault="002057EA" w:rsidP="002057EA">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(в гектарах)</w:t>
      </w:r>
    </w:p>
    <w:p w14:paraId="00E9C348" w14:textId="77777777" w:rsidR="002057EA" w:rsidRDefault="002057EA" w:rsidP="002057EA">
      <w:pPr>
        <w:spacing w:after="0" w:line="240" w:lineRule="auto"/>
        <w:jc w:val="both"/>
        <w:rPr>
          <w:rFonts w:ascii="Times New Roman" w:hAnsi="Times New Roman" w:cs="Times New Roman"/>
          <w:sz w:val="6"/>
          <w:szCs w:val="6"/>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680"/>
        <w:gridCol w:w="1701"/>
        <w:gridCol w:w="1134"/>
        <w:gridCol w:w="992"/>
        <w:gridCol w:w="1276"/>
        <w:gridCol w:w="1984"/>
        <w:gridCol w:w="1418"/>
        <w:gridCol w:w="1174"/>
        <w:gridCol w:w="1048"/>
        <w:gridCol w:w="902"/>
      </w:tblGrid>
      <w:tr w:rsidR="002057EA" w14:paraId="36286EE3" w14:textId="77777777" w:rsidTr="00F342BB">
        <w:trPr>
          <w:cantSplit/>
          <w:trHeight w:val="20"/>
          <w:jc w:val="center"/>
        </w:trPr>
        <w:tc>
          <w:tcPr>
            <w:tcW w:w="479" w:type="dxa"/>
            <w:vMerge w:val="restart"/>
            <w:tcBorders>
              <w:top w:val="single" w:sz="4" w:space="0" w:color="auto"/>
              <w:left w:val="single" w:sz="4" w:space="0" w:color="auto"/>
              <w:bottom w:val="single" w:sz="4" w:space="0" w:color="auto"/>
              <w:right w:val="single" w:sz="4" w:space="0" w:color="auto"/>
            </w:tcBorders>
          </w:tcPr>
          <w:p w14:paraId="22F55DB3" w14:textId="77777777" w:rsidR="002057EA" w:rsidRDefault="002057EA" w:rsidP="00F342BB">
            <w:pPr>
              <w:widowControl w:val="0"/>
              <w:adjustRightInd w:val="0"/>
              <w:spacing w:after="0" w:line="240" w:lineRule="auto"/>
              <w:ind w:left="-120" w:right="-51"/>
              <w:jc w:val="center"/>
              <w:rPr>
                <w:rFonts w:ascii="Times New Roman" w:hAnsi="Times New Roman" w:cs="Times New Roman"/>
                <w:b/>
                <w:bCs/>
                <w:color w:val="000000"/>
                <w:sz w:val="19"/>
                <w:szCs w:val="19"/>
              </w:rPr>
            </w:pPr>
            <w:r>
              <w:rPr>
                <w:rFonts w:ascii="Times New Roman" w:hAnsi="Times New Roman" w:cs="Times New Roman"/>
                <w:b/>
                <w:bCs/>
                <w:color w:val="000000"/>
                <w:sz w:val="19"/>
                <w:szCs w:val="19"/>
              </w:rPr>
              <w:t>№ п/п</w:t>
            </w:r>
          </w:p>
        </w:tc>
        <w:tc>
          <w:tcPr>
            <w:tcW w:w="2680" w:type="dxa"/>
            <w:vMerge w:val="restart"/>
            <w:tcBorders>
              <w:top w:val="single" w:sz="4" w:space="0" w:color="auto"/>
              <w:left w:val="single" w:sz="4" w:space="0" w:color="auto"/>
              <w:bottom w:val="single" w:sz="4" w:space="0" w:color="auto"/>
              <w:right w:val="single" w:sz="4" w:space="0" w:color="auto"/>
            </w:tcBorders>
          </w:tcPr>
          <w:p w14:paraId="3A186CE0" w14:textId="77777777" w:rsidR="002057EA" w:rsidRDefault="002057EA" w:rsidP="00BD1616">
            <w:pPr>
              <w:widowControl w:val="0"/>
              <w:adjustRightInd w:val="0"/>
              <w:spacing w:after="0" w:line="240" w:lineRule="auto"/>
              <w:jc w:val="center"/>
              <w:rPr>
                <w:rFonts w:ascii="Times New Roman" w:hAnsi="Times New Roman" w:cs="Times New Roman"/>
                <w:b/>
                <w:bCs/>
                <w:color w:val="000000"/>
                <w:sz w:val="19"/>
                <w:szCs w:val="19"/>
              </w:rPr>
            </w:pPr>
            <w:r>
              <w:rPr>
                <w:rFonts w:ascii="Times New Roman" w:hAnsi="Times New Roman" w:cs="Times New Roman"/>
                <w:b/>
                <w:bCs/>
                <w:color w:val="000000"/>
                <w:sz w:val="19"/>
                <w:szCs w:val="19"/>
              </w:rPr>
              <w:t>Наименование муниципального района и городского округа</w:t>
            </w:r>
          </w:p>
        </w:tc>
        <w:tc>
          <w:tcPr>
            <w:tcW w:w="1701" w:type="dxa"/>
            <w:vMerge w:val="restart"/>
            <w:tcBorders>
              <w:top w:val="single" w:sz="4" w:space="0" w:color="auto"/>
              <w:left w:val="single" w:sz="4" w:space="0" w:color="auto"/>
              <w:bottom w:val="single" w:sz="4" w:space="0" w:color="auto"/>
              <w:right w:val="single" w:sz="4" w:space="0" w:color="auto"/>
            </w:tcBorders>
          </w:tcPr>
          <w:p w14:paraId="5615B257"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Всего земель в муниципальном районе и гор. округе</w:t>
            </w:r>
          </w:p>
        </w:tc>
        <w:tc>
          <w:tcPr>
            <w:tcW w:w="9928" w:type="dxa"/>
            <w:gridSpan w:val="8"/>
            <w:tcBorders>
              <w:top w:val="single" w:sz="4" w:space="0" w:color="auto"/>
              <w:left w:val="single" w:sz="4" w:space="0" w:color="auto"/>
              <w:bottom w:val="single" w:sz="4" w:space="0" w:color="auto"/>
              <w:right w:val="single" w:sz="4" w:space="0" w:color="auto"/>
            </w:tcBorders>
          </w:tcPr>
          <w:p w14:paraId="1967976A"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из них:</w:t>
            </w:r>
          </w:p>
        </w:tc>
      </w:tr>
      <w:tr w:rsidR="002057EA" w14:paraId="31B766B2" w14:textId="77777777" w:rsidTr="00F342BB">
        <w:trPr>
          <w:cantSplit/>
          <w:trHeight w:val="20"/>
          <w:jc w:val="center"/>
        </w:trPr>
        <w:tc>
          <w:tcPr>
            <w:tcW w:w="479" w:type="dxa"/>
            <w:vMerge/>
            <w:tcBorders>
              <w:top w:val="single" w:sz="4" w:space="0" w:color="auto"/>
              <w:left w:val="single" w:sz="4" w:space="0" w:color="auto"/>
              <w:bottom w:val="single" w:sz="4" w:space="0" w:color="auto"/>
              <w:right w:val="single" w:sz="4" w:space="0" w:color="auto"/>
            </w:tcBorders>
            <w:vAlign w:val="center"/>
          </w:tcPr>
          <w:p w14:paraId="4832C8D7" w14:textId="77777777" w:rsidR="002057EA" w:rsidRDefault="002057EA" w:rsidP="00BD1616">
            <w:pPr>
              <w:spacing w:after="0" w:line="240" w:lineRule="auto"/>
              <w:rPr>
                <w:rFonts w:ascii="Times New Roman" w:hAnsi="Times New Roman" w:cs="Times New Roman"/>
                <w:b/>
                <w:bCs/>
                <w:color w:val="000000"/>
                <w:sz w:val="19"/>
                <w:szCs w:val="19"/>
              </w:rPr>
            </w:pPr>
          </w:p>
        </w:tc>
        <w:tc>
          <w:tcPr>
            <w:tcW w:w="2680" w:type="dxa"/>
            <w:vMerge/>
            <w:tcBorders>
              <w:top w:val="single" w:sz="4" w:space="0" w:color="auto"/>
              <w:left w:val="single" w:sz="4" w:space="0" w:color="auto"/>
              <w:bottom w:val="single" w:sz="4" w:space="0" w:color="auto"/>
              <w:right w:val="single" w:sz="4" w:space="0" w:color="auto"/>
            </w:tcBorders>
            <w:vAlign w:val="center"/>
          </w:tcPr>
          <w:p w14:paraId="5F4FB9CB" w14:textId="77777777" w:rsidR="002057EA" w:rsidRDefault="002057EA" w:rsidP="00BD1616">
            <w:pPr>
              <w:spacing w:after="0" w:line="240" w:lineRule="auto"/>
              <w:rPr>
                <w:rFonts w:ascii="Times New Roman" w:hAnsi="Times New Roman" w:cs="Times New Roman"/>
                <w:b/>
                <w:bCs/>
                <w:color w:val="000000"/>
                <w:sz w:val="19"/>
                <w:szCs w:val="19"/>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0978AD9" w14:textId="77777777" w:rsidR="002057EA" w:rsidRDefault="002057EA" w:rsidP="00BD1616">
            <w:pPr>
              <w:spacing w:after="0" w:line="240" w:lineRule="auto"/>
              <w:rPr>
                <w:rFonts w:ascii="Times New Roman" w:hAnsi="Times New Roman" w:cs="Times New Roman"/>
                <w:b/>
                <w:bCs/>
                <w:sz w:val="19"/>
                <w:szCs w:val="19"/>
              </w:rPr>
            </w:pPr>
          </w:p>
        </w:tc>
        <w:tc>
          <w:tcPr>
            <w:tcW w:w="2126" w:type="dxa"/>
            <w:gridSpan w:val="2"/>
            <w:tcBorders>
              <w:top w:val="single" w:sz="4" w:space="0" w:color="auto"/>
              <w:left w:val="single" w:sz="4" w:space="0" w:color="auto"/>
              <w:bottom w:val="single" w:sz="4" w:space="0" w:color="auto"/>
              <w:right w:val="single" w:sz="4" w:space="0" w:color="auto"/>
            </w:tcBorders>
          </w:tcPr>
          <w:p w14:paraId="20B6621A"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Земли сельхоз- назначения</w:t>
            </w:r>
          </w:p>
        </w:tc>
        <w:tc>
          <w:tcPr>
            <w:tcW w:w="1276" w:type="dxa"/>
            <w:vMerge w:val="restart"/>
            <w:tcBorders>
              <w:top w:val="single" w:sz="4" w:space="0" w:color="auto"/>
              <w:left w:val="single" w:sz="4" w:space="0" w:color="auto"/>
              <w:bottom w:val="single" w:sz="4" w:space="0" w:color="auto"/>
              <w:right w:val="single" w:sz="4" w:space="0" w:color="auto"/>
            </w:tcBorders>
          </w:tcPr>
          <w:p w14:paraId="0FDE4CED" w14:textId="77777777" w:rsidR="002057EA" w:rsidRDefault="002057EA" w:rsidP="00BD1616">
            <w:pPr>
              <w:spacing w:after="0" w:line="240" w:lineRule="auto"/>
              <w:ind w:left="-57" w:right="-57"/>
              <w:jc w:val="center"/>
              <w:rPr>
                <w:rFonts w:ascii="Times New Roman" w:hAnsi="Times New Roman" w:cs="Times New Roman"/>
                <w:b/>
                <w:bCs/>
                <w:sz w:val="19"/>
                <w:szCs w:val="19"/>
              </w:rPr>
            </w:pPr>
            <w:r>
              <w:rPr>
                <w:rFonts w:ascii="Times New Roman" w:hAnsi="Times New Roman" w:cs="Times New Roman"/>
                <w:b/>
                <w:bCs/>
                <w:sz w:val="19"/>
                <w:szCs w:val="19"/>
              </w:rPr>
              <w:t>Земли населенных</w:t>
            </w:r>
          </w:p>
          <w:p w14:paraId="5E39CC87" w14:textId="77777777" w:rsidR="002057EA" w:rsidRDefault="002057EA" w:rsidP="00BD1616">
            <w:pPr>
              <w:spacing w:after="0" w:line="240" w:lineRule="auto"/>
              <w:ind w:left="-57" w:right="-57"/>
              <w:jc w:val="center"/>
              <w:rPr>
                <w:rFonts w:ascii="Times New Roman" w:hAnsi="Times New Roman" w:cs="Times New Roman"/>
                <w:b/>
                <w:bCs/>
                <w:sz w:val="19"/>
                <w:szCs w:val="19"/>
              </w:rPr>
            </w:pPr>
            <w:r>
              <w:rPr>
                <w:rFonts w:ascii="Times New Roman" w:hAnsi="Times New Roman" w:cs="Times New Roman"/>
                <w:b/>
                <w:bCs/>
                <w:sz w:val="19"/>
                <w:szCs w:val="19"/>
              </w:rPr>
              <w:t>пунктов</w:t>
            </w:r>
          </w:p>
        </w:tc>
        <w:tc>
          <w:tcPr>
            <w:tcW w:w="1984" w:type="dxa"/>
            <w:vMerge w:val="restart"/>
            <w:tcBorders>
              <w:top w:val="single" w:sz="4" w:space="0" w:color="auto"/>
              <w:left w:val="single" w:sz="4" w:space="0" w:color="auto"/>
              <w:bottom w:val="single" w:sz="4" w:space="0" w:color="auto"/>
              <w:right w:val="single" w:sz="4" w:space="0" w:color="auto"/>
            </w:tcBorders>
          </w:tcPr>
          <w:p w14:paraId="6A684C3B"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Земли промышленности и иного специального назначения</w:t>
            </w:r>
          </w:p>
        </w:tc>
        <w:tc>
          <w:tcPr>
            <w:tcW w:w="1418" w:type="dxa"/>
            <w:vMerge w:val="restart"/>
            <w:tcBorders>
              <w:top w:val="single" w:sz="4" w:space="0" w:color="auto"/>
              <w:left w:val="single" w:sz="4" w:space="0" w:color="auto"/>
              <w:bottom w:val="single" w:sz="4" w:space="0" w:color="auto"/>
              <w:right w:val="single" w:sz="4" w:space="0" w:color="auto"/>
            </w:tcBorders>
          </w:tcPr>
          <w:p w14:paraId="3E415092"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Земли особо охраняемых территорий</w:t>
            </w:r>
          </w:p>
          <w:p w14:paraId="6ABCC269"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и объектов</w:t>
            </w:r>
          </w:p>
        </w:tc>
        <w:tc>
          <w:tcPr>
            <w:tcW w:w="1174" w:type="dxa"/>
            <w:vMerge w:val="restart"/>
            <w:tcBorders>
              <w:top w:val="single" w:sz="4" w:space="0" w:color="auto"/>
              <w:left w:val="single" w:sz="4" w:space="0" w:color="auto"/>
              <w:bottom w:val="single" w:sz="4" w:space="0" w:color="auto"/>
              <w:right w:val="single" w:sz="4" w:space="0" w:color="auto"/>
            </w:tcBorders>
          </w:tcPr>
          <w:p w14:paraId="667B1A06"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Земли лесного фонда</w:t>
            </w:r>
          </w:p>
        </w:tc>
        <w:tc>
          <w:tcPr>
            <w:tcW w:w="1048" w:type="dxa"/>
            <w:vMerge w:val="restart"/>
            <w:tcBorders>
              <w:top w:val="single" w:sz="4" w:space="0" w:color="auto"/>
              <w:left w:val="single" w:sz="4" w:space="0" w:color="auto"/>
              <w:bottom w:val="single" w:sz="4" w:space="0" w:color="auto"/>
              <w:right w:val="single" w:sz="4" w:space="0" w:color="auto"/>
            </w:tcBorders>
          </w:tcPr>
          <w:p w14:paraId="1BA236E4"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Земли водного фонда</w:t>
            </w:r>
          </w:p>
        </w:tc>
        <w:tc>
          <w:tcPr>
            <w:tcW w:w="902" w:type="dxa"/>
            <w:vMerge w:val="restart"/>
            <w:tcBorders>
              <w:top w:val="single" w:sz="4" w:space="0" w:color="auto"/>
              <w:left w:val="single" w:sz="4" w:space="0" w:color="auto"/>
              <w:bottom w:val="single" w:sz="4" w:space="0" w:color="auto"/>
              <w:right w:val="single" w:sz="4" w:space="0" w:color="auto"/>
            </w:tcBorders>
          </w:tcPr>
          <w:p w14:paraId="39209315"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Земли запаса</w:t>
            </w:r>
          </w:p>
        </w:tc>
      </w:tr>
      <w:tr w:rsidR="002057EA" w14:paraId="4AF6AA90" w14:textId="77777777" w:rsidTr="00F342BB">
        <w:trPr>
          <w:cantSplit/>
          <w:trHeight w:val="20"/>
          <w:jc w:val="center"/>
        </w:trPr>
        <w:tc>
          <w:tcPr>
            <w:tcW w:w="479" w:type="dxa"/>
            <w:vMerge/>
            <w:tcBorders>
              <w:top w:val="single" w:sz="4" w:space="0" w:color="auto"/>
              <w:left w:val="single" w:sz="4" w:space="0" w:color="auto"/>
              <w:bottom w:val="single" w:sz="4" w:space="0" w:color="auto"/>
              <w:right w:val="single" w:sz="4" w:space="0" w:color="auto"/>
            </w:tcBorders>
            <w:vAlign w:val="center"/>
          </w:tcPr>
          <w:p w14:paraId="63EB7AE0" w14:textId="77777777" w:rsidR="002057EA" w:rsidRDefault="002057EA" w:rsidP="00BD1616">
            <w:pPr>
              <w:spacing w:after="0" w:line="240" w:lineRule="auto"/>
              <w:rPr>
                <w:rFonts w:ascii="Times New Roman" w:hAnsi="Times New Roman" w:cs="Times New Roman"/>
                <w:color w:val="000000"/>
                <w:sz w:val="19"/>
                <w:szCs w:val="19"/>
              </w:rPr>
            </w:pPr>
          </w:p>
        </w:tc>
        <w:tc>
          <w:tcPr>
            <w:tcW w:w="2680" w:type="dxa"/>
            <w:vMerge/>
            <w:tcBorders>
              <w:top w:val="single" w:sz="4" w:space="0" w:color="auto"/>
              <w:left w:val="single" w:sz="4" w:space="0" w:color="auto"/>
              <w:bottom w:val="single" w:sz="4" w:space="0" w:color="auto"/>
              <w:right w:val="single" w:sz="4" w:space="0" w:color="auto"/>
            </w:tcBorders>
            <w:vAlign w:val="center"/>
          </w:tcPr>
          <w:p w14:paraId="5BD5D6C3" w14:textId="77777777" w:rsidR="002057EA" w:rsidRDefault="002057EA" w:rsidP="00BD1616">
            <w:pPr>
              <w:spacing w:after="0" w:line="240" w:lineRule="auto"/>
              <w:rPr>
                <w:rFonts w:ascii="Times New Roman" w:hAnsi="Times New Roman" w:cs="Times New Roman"/>
                <w:color w:val="000000"/>
                <w:sz w:val="19"/>
                <w:szCs w:val="19"/>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59CEC8E" w14:textId="77777777" w:rsidR="002057EA" w:rsidRDefault="002057EA" w:rsidP="00BD1616">
            <w:pPr>
              <w:spacing w:after="0" w:line="240" w:lineRule="auto"/>
              <w:rPr>
                <w:rFonts w:ascii="Times New Roman" w:hAnsi="Times New Roman"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tcPr>
          <w:p w14:paraId="602BC4C6"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всего</w:t>
            </w:r>
          </w:p>
        </w:tc>
        <w:tc>
          <w:tcPr>
            <w:tcW w:w="992" w:type="dxa"/>
            <w:tcBorders>
              <w:top w:val="single" w:sz="4" w:space="0" w:color="auto"/>
              <w:left w:val="single" w:sz="4" w:space="0" w:color="auto"/>
              <w:bottom w:val="single" w:sz="4" w:space="0" w:color="auto"/>
              <w:right w:val="single" w:sz="4" w:space="0" w:color="auto"/>
            </w:tcBorders>
          </w:tcPr>
          <w:p w14:paraId="0A28BAD2"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в т.ч. с/х угодья</w:t>
            </w:r>
          </w:p>
        </w:tc>
        <w:tc>
          <w:tcPr>
            <w:tcW w:w="1276" w:type="dxa"/>
            <w:vMerge/>
            <w:tcBorders>
              <w:top w:val="single" w:sz="4" w:space="0" w:color="auto"/>
              <w:left w:val="single" w:sz="4" w:space="0" w:color="auto"/>
              <w:bottom w:val="single" w:sz="4" w:space="0" w:color="auto"/>
              <w:right w:val="single" w:sz="4" w:space="0" w:color="auto"/>
            </w:tcBorders>
            <w:vAlign w:val="center"/>
          </w:tcPr>
          <w:p w14:paraId="5793CA6D" w14:textId="77777777" w:rsidR="002057EA" w:rsidRDefault="002057EA" w:rsidP="00BD1616">
            <w:pPr>
              <w:spacing w:after="0" w:line="240" w:lineRule="auto"/>
              <w:rPr>
                <w:rFonts w:ascii="Times New Roman" w:hAnsi="Times New Roman" w:cs="Times New Roman"/>
                <w:sz w:val="19"/>
                <w:szCs w:val="19"/>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5BC9A404" w14:textId="77777777" w:rsidR="002057EA" w:rsidRDefault="002057EA" w:rsidP="00BD1616">
            <w:pPr>
              <w:spacing w:after="0" w:line="240" w:lineRule="auto"/>
              <w:rPr>
                <w:rFonts w:ascii="Times New Roman" w:hAnsi="Times New Roman" w:cs="Times New Roman"/>
                <w:sz w:val="19"/>
                <w:szCs w:val="19"/>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1A62749" w14:textId="77777777" w:rsidR="002057EA" w:rsidRDefault="002057EA" w:rsidP="00BD1616">
            <w:pPr>
              <w:spacing w:after="0" w:line="240" w:lineRule="auto"/>
              <w:rPr>
                <w:rFonts w:ascii="Times New Roman" w:hAnsi="Times New Roman" w:cs="Times New Roman"/>
                <w:sz w:val="19"/>
                <w:szCs w:val="19"/>
              </w:rPr>
            </w:pPr>
          </w:p>
        </w:tc>
        <w:tc>
          <w:tcPr>
            <w:tcW w:w="1174" w:type="dxa"/>
            <w:vMerge/>
            <w:tcBorders>
              <w:top w:val="single" w:sz="4" w:space="0" w:color="auto"/>
              <w:left w:val="single" w:sz="4" w:space="0" w:color="auto"/>
              <w:bottom w:val="single" w:sz="4" w:space="0" w:color="auto"/>
              <w:right w:val="single" w:sz="4" w:space="0" w:color="auto"/>
            </w:tcBorders>
            <w:vAlign w:val="center"/>
          </w:tcPr>
          <w:p w14:paraId="3E3E02B2" w14:textId="77777777" w:rsidR="002057EA" w:rsidRDefault="002057EA" w:rsidP="00BD1616">
            <w:pPr>
              <w:spacing w:after="0" w:line="240" w:lineRule="auto"/>
              <w:rPr>
                <w:rFonts w:ascii="Times New Roman" w:hAnsi="Times New Roman" w:cs="Times New Roman"/>
                <w:sz w:val="19"/>
                <w:szCs w:val="19"/>
              </w:rPr>
            </w:pPr>
          </w:p>
        </w:tc>
        <w:tc>
          <w:tcPr>
            <w:tcW w:w="1048" w:type="dxa"/>
            <w:vMerge/>
            <w:tcBorders>
              <w:top w:val="single" w:sz="4" w:space="0" w:color="auto"/>
              <w:left w:val="single" w:sz="4" w:space="0" w:color="auto"/>
              <w:bottom w:val="single" w:sz="4" w:space="0" w:color="auto"/>
              <w:right w:val="single" w:sz="4" w:space="0" w:color="auto"/>
            </w:tcBorders>
            <w:vAlign w:val="center"/>
          </w:tcPr>
          <w:p w14:paraId="6BFA4512" w14:textId="77777777" w:rsidR="002057EA" w:rsidRDefault="002057EA" w:rsidP="00BD1616">
            <w:pPr>
              <w:spacing w:after="0" w:line="240" w:lineRule="auto"/>
              <w:rPr>
                <w:rFonts w:ascii="Times New Roman" w:hAnsi="Times New Roman" w:cs="Times New Roman"/>
                <w:sz w:val="19"/>
                <w:szCs w:val="19"/>
              </w:rPr>
            </w:pPr>
          </w:p>
        </w:tc>
        <w:tc>
          <w:tcPr>
            <w:tcW w:w="902" w:type="dxa"/>
            <w:vMerge/>
            <w:tcBorders>
              <w:top w:val="single" w:sz="4" w:space="0" w:color="auto"/>
              <w:left w:val="single" w:sz="4" w:space="0" w:color="auto"/>
              <w:bottom w:val="single" w:sz="4" w:space="0" w:color="auto"/>
              <w:right w:val="single" w:sz="4" w:space="0" w:color="auto"/>
            </w:tcBorders>
            <w:vAlign w:val="center"/>
          </w:tcPr>
          <w:p w14:paraId="7B38BEA5" w14:textId="77777777" w:rsidR="002057EA" w:rsidRDefault="002057EA" w:rsidP="00BD1616">
            <w:pPr>
              <w:spacing w:after="0" w:line="240" w:lineRule="auto"/>
              <w:rPr>
                <w:rFonts w:ascii="Times New Roman" w:hAnsi="Times New Roman" w:cs="Times New Roman"/>
                <w:sz w:val="19"/>
                <w:szCs w:val="19"/>
              </w:rPr>
            </w:pPr>
          </w:p>
        </w:tc>
      </w:tr>
      <w:tr w:rsidR="002057EA" w14:paraId="02F1949E"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73FA426E"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2680" w:type="dxa"/>
            <w:tcBorders>
              <w:top w:val="single" w:sz="4" w:space="0" w:color="auto"/>
              <w:left w:val="single" w:sz="4" w:space="0" w:color="auto"/>
              <w:bottom w:val="single" w:sz="4" w:space="0" w:color="auto"/>
              <w:right w:val="single" w:sz="4" w:space="0" w:color="auto"/>
            </w:tcBorders>
          </w:tcPr>
          <w:p w14:paraId="62D37A48"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Ардатовский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660713F7"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119261</w:t>
            </w:r>
          </w:p>
        </w:tc>
        <w:tc>
          <w:tcPr>
            <w:tcW w:w="1134" w:type="dxa"/>
            <w:tcBorders>
              <w:top w:val="single" w:sz="4" w:space="0" w:color="auto"/>
              <w:left w:val="single" w:sz="4" w:space="0" w:color="auto"/>
              <w:bottom w:val="single" w:sz="4" w:space="0" w:color="auto"/>
              <w:right w:val="single" w:sz="4" w:space="0" w:color="auto"/>
            </w:tcBorders>
          </w:tcPr>
          <w:p w14:paraId="3895D594"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77688</w:t>
            </w:r>
          </w:p>
        </w:tc>
        <w:tc>
          <w:tcPr>
            <w:tcW w:w="992" w:type="dxa"/>
            <w:tcBorders>
              <w:top w:val="single" w:sz="4" w:space="0" w:color="auto"/>
              <w:left w:val="single" w:sz="4" w:space="0" w:color="auto"/>
              <w:bottom w:val="single" w:sz="4" w:space="0" w:color="auto"/>
              <w:right w:val="single" w:sz="4" w:space="0" w:color="auto"/>
            </w:tcBorders>
          </w:tcPr>
          <w:p w14:paraId="672F695A"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72765</w:t>
            </w:r>
          </w:p>
        </w:tc>
        <w:tc>
          <w:tcPr>
            <w:tcW w:w="1276" w:type="dxa"/>
            <w:tcBorders>
              <w:top w:val="single" w:sz="4" w:space="0" w:color="auto"/>
              <w:left w:val="single" w:sz="4" w:space="0" w:color="auto"/>
              <w:bottom w:val="single" w:sz="4" w:space="0" w:color="auto"/>
              <w:right w:val="single" w:sz="4" w:space="0" w:color="auto"/>
            </w:tcBorders>
          </w:tcPr>
          <w:p w14:paraId="20E992B0"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7411</w:t>
            </w:r>
          </w:p>
        </w:tc>
        <w:tc>
          <w:tcPr>
            <w:tcW w:w="1984" w:type="dxa"/>
            <w:tcBorders>
              <w:top w:val="single" w:sz="4" w:space="0" w:color="auto"/>
              <w:left w:val="single" w:sz="4" w:space="0" w:color="auto"/>
              <w:bottom w:val="single" w:sz="4" w:space="0" w:color="auto"/>
              <w:right w:val="single" w:sz="4" w:space="0" w:color="auto"/>
            </w:tcBorders>
          </w:tcPr>
          <w:p w14:paraId="3BAD407B"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1037</w:t>
            </w:r>
          </w:p>
        </w:tc>
        <w:tc>
          <w:tcPr>
            <w:tcW w:w="1418" w:type="dxa"/>
            <w:tcBorders>
              <w:top w:val="single" w:sz="4" w:space="0" w:color="auto"/>
              <w:left w:val="single" w:sz="4" w:space="0" w:color="auto"/>
              <w:bottom w:val="single" w:sz="4" w:space="0" w:color="auto"/>
              <w:right w:val="single" w:sz="4" w:space="0" w:color="auto"/>
            </w:tcBorders>
            <w:vAlign w:val="center"/>
          </w:tcPr>
          <w:p w14:paraId="008F80A9"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21</w:t>
            </w:r>
          </w:p>
        </w:tc>
        <w:tc>
          <w:tcPr>
            <w:tcW w:w="1174" w:type="dxa"/>
            <w:tcBorders>
              <w:top w:val="single" w:sz="4" w:space="0" w:color="auto"/>
              <w:left w:val="single" w:sz="4" w:space="0" w:color="auto"/>
              <w:bottom w:val="single" w:sz="4" w:space="0" w:color="auto"/>
              <w:right w:val="single" w:sz="4" w:space="0" w:color="auto"/>
            </w:tcBorders>
            <w:vAlign w:val="center"/>
          </w:tcPr>
          <w:p w14:paraId="1C477BEF"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31881</w:t>
            </w:r>
          </w:p>
        </w:tc>
        <w:tc>
          <w:tcPr>
            <w:tcW w:w="1048" w:type="dxa"/>
            <w:tcBorders>
              <w:top w:val="single" w:sz="4" w:space="0" w:color="auto"/>
              <w:left w:val="single" w:sz="4" w:space="0" w:color="auto"/>
              <w:bottom w:val="single" w:sz="4" w:space="0" w:color="auto"/>
              <w:right w:val="single" w:sz="4" w:space="0" w:color="auto"/>
            </w:tcBorders>
            <w:vAlign w:val="center"/>
          </w:tcPr>
          <w:p w14:paraId="7D6A3D90"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543</w:t>
            </w:r>
          </w:p>
        </w:tc>
        <w:tc>
          <w:tcPr>
            <w:tcW w:w="902" w:type="dxa"/>
            <w:tcBorders>
              <w:top w:val="single" w:sz="4" w:space="0" w:color="auto"/>
              <w:left w:val="single" w:sz="4" w:space="0" w:color="auto"/>
              <w:bottom w:val="single" w:sz="4" w:space="0" w:color="auto"/>
              <w:right w:val="single" w:sz="4" w:space="0" w:color="auto"/>
            </w:tcBorders>
            <w:vAlign w:val="center"/>
          </w:tcPr>
          <w:p w14:paraId="6FC8BC6D"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680</w:t>
            </w:r>
          </w:p>
        </w:tc>
      </w:tr>
      <w:tr w:rsidR="002057EA" w14:paraId="39B4983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08DF1DFC"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2680" w:type="dxa"/>
            <w:tcBorders>
              <w:top w:val="single" w:sz="4" w:space="0" w:color="auto"/>
              <w:left w:val="single" w:sz="4" w:space="0" w:color="auto"/>
              <w:bottom w:val="single" w:sz="4" w:space="0" w:color="auto"/>
              <w:right w:val="single" w:sz="4" w:space="0" w:color="auto"/>
            </w:tcBorders>
          </w:tcPr>
          <w:p w14:paraId="728E02F2"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Атюрьевский</w:t>
            </w:r>
          </w:p>
        </w:tc>
        <w:tc>
          <w:tcPr>
            <w:tcW w:w="1701" w:type="dxa"/>
            <w:tcBorders>
              <w:top w:val="single" w:sz="4" w:space="0" w:color="auto"/>
              <w:left w:val="single" w:sz="4" w:space="0" w:color="auto"/>
              <w:bottom w:val="single" w:sz="4" w:space="0" w:color="auto"/>
              <w:right w:val="single" w:sz="4" w:space="0" w:color="auto"/>
            </w:tcBorders>
            <w:vAlign w:val="center"/>
          </w:tcPr>
          <w:p w14:paraId="4D13E9CD"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82554</w:t>
            </w:r>
          </w:p>
        </w:tc>
        <w:tc>
          <w:tcPr>
            <w:tcW w:w="1134" w:type="dxa"/>
            <w:tcBorders>
              <w:top w:val="single" w:sz="4" w:space="0" w:color="auto"/>
              <w:left w:val="single" w:sz="4" w:space="0" w:color="auto"/>
              <w:bottom w:val="single" w:sz="4" w:space="0" w:color="auto"/>
              <w:right w:val="single" w:sz="4" w:space="0" w:color="auto"/>
            </w:tcBorders>
          </w:tcPr>
          <w:p w14:paraId="0FFD3DC2"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60126</w:t>
            </w:r>
          </w:p>
        </w:tc>
        <w:tc>
          <w:tcPr>
            <w:tcW w:w="992" w:type="dxa"/>
            <w:tcBorders>
              <w:top w:val="single" w:sz="4" w:space="0" w:color="auto"/>
              <w:left w:val="single" w:sz="4" w:space="0" w:color="auto"/>
              <w:bottom w:val="single" w:sz="4" w:space="0" w:color="auto"/>
              <w:right w:val="single" w:sz="4" w:space="0" w:color="auto"/>
            </w:tcBorders>
          </w:tcPr>
          <w:p w14:paraId="0136FE9E"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56254</w:t>
            </w:r>
          </w:p>
        </w:tc>
        <w:tc>
          <w:tcPr>
            <w:tcW w:w="1276" w:type="dxa"/>
            <w:tcBorders>
              <w:top w:val="single" w:sz="4" w:space="0" w:color="auto"/>
              <w:left w:val="single" w:sz="4" w:space="0" w:color="auto"/>
              <w:bottom w:val="single" w:sz="4" w:space="0" w:color="auto"/>
              <w:right w:val="single" w:sz="4" w:space="0" w:color="auto"/>
            </w:tcBorders>
          </w:tcPr>
          <w:p w14:paraId="35D29D49"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3674</w:t>
            </w:r>
          </w:p>
        </w:tc>
        <w:tc>
          <w:tcPr>
            <w:tcW w:w="1984" w:type="dxa"/>
            <w:tcBorders>
              <w:top w:val="single" w:sz="4" w:space="0" w:color="auto"/>
              <w:left w:val="single" w:sz="4" w:space="0" w:color="auto"/>
              <w:bottom w:val="single" w:sz="4" w:space="0" w:color="auto"/>
              <w:right w:val="single" w:sz="4" w:space="0" w:color="auto"/>
            </w:tcBorders>
          </w:tcPr>
          <w:p w14:paraId="6BE8C199"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311</w:t>
            </w:r>
          </w:p>
        </w:tc>
        <w:tc>
          <w:tcPr>
            <w:tcW w:w="1418" w:type="dxa"/>
            <w:tcBorders>
              <w:top w:val="single" w:sz="4" w:space="0" w:color="auto"/>
              <w:left w:val="single" w:sz="4" w:space="0" w:color="auto"/>
              <w:bottom w:val="single" w:sz="4" w:space="0" w:color="auto"/>
              <w:right w:val="single" w:sz="4" w:space="0" w:color="auto"/>
            </w:tcBorders>
            <w:vAlign w:val="center"/>
          </w:tcPr>
          <w:p w14:paraId="5B580C35"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5BD93062"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18</w:t>
            </w:r>
            <w:r>
              <w:rPr>
                <w:rFonts w:ascii="Times New Roman" w:hAnsi="Times New Roman" w:cs="Times New Roman"/>
                <w:color w:val="000000"/>
                <w:sz w:val="19"/>
                <w:szCs w:val="19"/>
                <w:lang w:val="en-US"/>
              </w:rPr>
              <w:t>443</w:t>
            </w:r>
          </w:p>
        </w:tc>
        <w:tc>
          <w:tcPr>
            <w:tcW w:w="1048" w:type="dxa"/>
            <w:tcBorders>
              <w:top w:val="single" w:sz="4" w:space="0" w:color="auto"/>
              <w:left w:val="single" w:sz="4" w:space="0" w:color="auto"/>
              <w:bottom w:val="single" w:sz="4" w:space="0" w:color="auto"/>
              <w:right w:val="single" w:sz="4" w:space="0" w:color="auto"/>
            </w:tcBorders>
            <w:vAlign w:val="center"/>
          </w:tcPr>
          <w:p w14:paraId="3622055B"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52344129"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095FD8E0"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6040330C"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2680" w:type="dxa"/>
            <w:tcBorders>
              <w:top w:val="single" w:sz="4" w:space="0" w:color="auto"/>
              <w:left w:val="single" w:sz="4" w:space="0" w:color="auto"/>
              <w:bottom w:val="single" w:sz="4" w:space="0" w:color="auto"/>
              <w:right w:val="single" w:sz="4" w:space="0" w:color="auto"/>
            </w:tcBorders>
          </w:tcPr>
          <w:p w14:paraId="19F32EA0"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Атяшевский</w:t>
            </w:r>
          </w:p>
        </w:tc>
        <w:tc>
          <w:tcPr>
            <w:tcW w:w="1701" w:type="dxa"/>
            <w:tcBorders>
              <w:top w:val="single" w:sz="4" w:space="0" w:color="auto"/>
              <w:left w:val="single" w:sz="4" w:space="0" w:color="auto"/>
              <w:bottom w:val="single" w:sz="4" w:space="0" w:color="auto"/>
              <w:right w:val="single" w:sz="4" w:space="0" w:color="auto"/>
            </w:tcBorders>
            <w:vAlign w:val="center"/>
          </w:tcPr>
          <w:p w14:paraId="21506CBF"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109584</w:t>
            </w:r>
          </w:p>
        </w:tc>
        <w:tc>
          <w:tcPr>
            <w:tcW w:w="1134" w:type="dxa"/>
            <w:tcBorders>
              <w:top w:val="single" w:sz="4" w:space="0" w:color="auto"/>
              <w:left w:val="single" w:sz="4" w:space="0" w:color="auto"/>
              <w:bottom w:val="single" w:sz="4" w:space="0" w:color="auto"/>
              <w:right w:val="single" w:sz="4" w:space="0" w:color="auto"/>
            </w:tcBorders>
          </w:tcPr>
          <w:p w14:paraId="25688CD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92658</w:t>
            </w:r>
          </w:p>
        </w:tc>
        <w:tc>
          <w:tcPr>
            <w:tcW w:w="992" w:type="dxa"/>
            <w:tcBorders>
              <w:top w:val="single" w:sz="4" w:space="0" w:color="auto"/>
              <w:left w:val="single" w:sz="4" w:space="0" w:color="auto"/>
              <w:bottom w:val="single" w:sz="4" w:space="0" w:color="auto"/>
              <w:right w:val="single" w:sz="4" w:space="0" w:color="auto"/>
            </w:tcBorders>
          </w:tcPr>
          <w:p w14:paraId="36EFE973"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86216</w:t>
            </w:r>
          </w:p>
        </w:tc>
        <w:tc>
          <w:tcPr>
            <w:tcW w:w="1276" w:type="dxa"/>
            <w:tcBorders>
              <w:top w:val="single" w:sz="4" w:space="0" w:color="auto"/>
              <w:left w:val="single" w:sz="4" w:space="0" w:color="auto"/>
              <w:bottom w:val="single" w:sz="4" w:space="0" w:color="auto"/>
              <w:right w:val="single" w:sz="4" w:space="0" w:color="auto"/>
            </w:tcBorders>
          </w:tcPr>
          <w:p w14:paraId="2CDBB659"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6706</w:t>
            </w:r>
          </w:p>
        </w:tc>
        <w:tc>
          <w:tcPr>
            <w:tcW w:w="1984" w:type="dxa"/>
            <w:tcBorders>
              <w:top w:val="single" w:sz="4" w:space="0" w:color="auto"/>
              <w:left w:val="single" w:sz="4" w:space="0" w:color="auto"/>
              <w:bottom w:val="single" w:sz="4" w:space="0" w:color="auto"/>
              <w:right w:val="single" w:sz="4" w:space="0" w:color="auto"/>
            </w:tcBorders>
          </w:tcPr>
          <w:p w14:paraId="03EF3872"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1310</w:t>
            </w:r>
          </w:p>
        </w:tc>
        <w:tc>
          <w:tcPr>
            <w:tcW w:w="1418" w:type="dxa"/>
            <w:tcBorders>
              <w:top w:val="single" w:sz="4" w:space="0" w:color="auto"/>
              <w:left w:val="single" w:sz="4" w:space="0" w:color="auto"/>
              <w:bottom w:val="single" w:sz="4" w:space="0" w:color="auto"/>
              <w:right w:val="single" w:sz="4" w:space="0" w:color="auto"/>
            </w:tcBorders>
            <w:vAlign w:val="center"/>
          </w:tcPr>
          <w:p w14:paraId="0B55252A"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5C7F7521"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8910</w:t>
            </w:r>
          </w:p>
        </w:tc>
        <w:tc>
          <w:tcPr>
            <w:tcW w:w="1048" w:type="dxa"/>
            <w:tcBorders>
              <w:top w:val="single" w:sz="4" w:space="0" w:color="auto"/>
              <w:left w:val="single" w:sz="4" w:space="0" w:color="auto"/>
              <w:bottom w:val="single" w:sz="4" w:space="0" w:color="auto"/>
              <w:right w:val="single" w:sz="4" w:space="0" w:color="auto"/>
            </w:tcBorders>
            <w:vAlign w:val="center"/>
          </w:tcPr>
          <w:p w14:paraId="20BD47A9"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1872DB9D"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07EE7CAB"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3D0FBDC0"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2680" w:type="dxa"/>
            <w:tcBorders>
              <w:top w:val="single" w:sz="4" w:space="0" w:color="auto"/>
              <w:left w:val="single" w:sz="4" w:space="0" w:color="auto"/>
              <w:bottom w:val="single" w:sz="4" w:space="0" w:color="auto"/>
              <w:right w:val="single" w:sz="4" w:space="0" w:color="auto"/>
            </w:tcBorders>
          </w:tcPr>
          <w:p w14:paraId="1FEF4751"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Большеберезниковский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398FBCBA"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95731</w:t>
            </w:r>
          </w:p>
        </w:tc>
        <w:tc>
          <w:tcPr>
            <w:tcW w:w="1134" w:type="dxa"/>
            <w:tcBorders>
              <w:top w:val="single" w:sz="4" w:space="0" w:color="auto"/>
              <w:left w:val="single" w:sz="4" w:space="0" w:color="auto"/>
              <w:bottom w:val="single" w:sz="4" w:space="0" w:color="auto"/>
              <w:right w:val="single" w:sz="4" w:space="0" w:color="auto"/>
            </w:tcBorders>
          </w:tcPr>
          <w:p w14:paraId="5A47FE4A"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56830</w:t>
            </w:r>
          </w:p>
        </w:tc>
        <w:tc>
          <w:tcPr>
            <w:tcW w:w="992" w:type="dxa"/>
            <w:tcBorders>
              <w:top w:val="single" w:sz="4" w:space="0" w:color="auto"/>
              <w:left w:val="single" w:sz="4" w:space="0" w:color="auto"/>
              <w:bottom w:val="single" w:sz="4" w:space="0" w:color="auto"/>
              <w:right w:val="single" w:sz="4" w:space="0" w:color="auto"/>
            </w:tcBorders>
          </w:tcPr>
          <w:p w14:paraId="16F34B1B"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51236</w:t>
            </w:r>
          </w:p>
        </w:tc>
        <w:tc>
          <w:tcPr>
            <w:tcW w:w="1276" w:type="dxa"/>
            <w:tcBorders>
              <w:top w:val="single" w:sz="4" w:space="0" w:color="auto"/>
              <w:left w:val="single" w:sz="4" w:space="0" w:color="auto"/>
              <w:bottom w:val="single" w:sz="4" w:space="0" w:color="auto"/>
              <w:right w:val="single" w:sz="4" w:space="0" w:color="auto"/>
            </w:tcBorders>
          </w:tcPr>
          <w:p w14:paraId="0E9505B5"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6236</w:t>
            </w:r>
          </w:p>
        </w:tc>
        <w:tc>
          <w:tcPr>
            <w:tcW w:w="1984" w:type="dxa"/>
            <w:tcBorders>
              <w:top w:val="single" w:sz="4" w:space="0" w:color="auto"/>
              <w:left w:val="single" w:sz="4" w:space="0" w:color="auto"/>
              <w:bottom w:val="single" w:sz="4" w:space="0" w:color="auto"/>
              <w:right w:val="single" w:sz="4" w:space="0" w:color="auto"/>
            </w:tcBorders>
          </w:tcPr>
          <w:p w14:paraId="06089B64"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471</w:t>
            </w:r>
          </w:p>
        </w:tc>
        <w:tc>
          <w:tcPr>
            <w:tcW w:w="1418" w:type="dxa"/>
            <w:tcBorders>
              <w:top w:val="single" w:sz="4" w:space="0" w:color="auto"/>
              <w:left w:val="single" w:sz="4" w:space="0" w:color="auto"/>
              <w:bottom w:val="single" w:sz="4" w:space="0" w:color="auto"/>
              <w:right w:val="single" w:sz="4" w:space="0" w:color="auto"/>
            </w:tcBorders>
            <w:vAlign w:val="center"/>
          </w:tcPr>
          <w:p w14:paraId="133E0C5E"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23</w:t>
            </w:r>
          </w:p>
        </w:tc>
        <w:tc>
          <w:tcPr>
            <w:tcW w:w="1174" w:type="dxa"/>
            <w:tcBorders>
              <w:top w:val="single" w:sz="4" w:space="0" w:color="auto"/>
              <w:left w:val="single" w:sz="4" w:space="0" w:color="auto"/>
              <w:bottom w:val="single" w:sz="4" w:space="0" w:color="auto"/>
              <w:right w:val="single" w:sz="4" w:space="0" w:color="auto"/>
            </w:tcBorders>
            <w:vAlign w:val="center"/>
          </w:tcPr>
          <w:p w14:paraId="4E6D3F19"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2</w:t>
            </w:r>
            <w:r>
              <w:rPr>
                <w:rFonts w:ascii="Times New Roman" w:hAnsi="Times New Roman" w:cs="Times New Roman"/>
                <w:color w:val="000000"/>
                <w:sz w:val="19"/>
                <w:szCs w:val="19"/>
                <w:lang w:val="en-US"/>
              </w:rPr>
              <w:t>2431</w:t>
            </w:r>
          </w:p>
        </w:tc>
        <w:tc>
          <w:tcPr>
            <w:tcW w:w="1048" w:type="dxa"/>
            <w:tcBorders>
              <w:top w:val="single" w:sz="4" w:space="0" w:color="auto"/>
              <w:left w:val="single" w:sz="4" w:space="0" w:color="auto"/>
              <w:bottom w:val="single" w:sz="4" w:space="0" w:color="auto"/>
              <w:right w:val="single" w:sz="4" w:space="0" w:color="auto"/>
            </w:tcBorders>
            <w:vAlign w:val="center"/>
          </w:tcPr>
          <w:p w14:paraId="501A90D3"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232</w:t>
            </w:r>
          </w:p>
        </w:tc>
        <w:tc>
          <w:tcPr>
            <w:tcW w:w="902" w:type="dxa"/>
            <w:tcBorders>
              <w:top w:val="single" w:sz="4" w:space="0" w:color="auto"/>
              <w:left w:val="single" w:sz="4" w:space="0" w:color="auto"/>
              <w:bottom w:val="single" w:sz="4" w:space="0" w:color="auto"/>
              <w:right w:val="single" w:sz="4" w:space="0" w:color="auto"/>
            </w:tcBorders>
            <w:vAlign w:val="center"/>
          </w:tcPr>
          <w:p w14:paraId="2632DA54"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9</w:t>
            </w:r>
            <w:r>
              <w:rPr>
                <w:rFonts w:ascii="Times New Roman" w:hAnsi="Times New Roman" w:cs="Times New Roman"/>
                <w:color w:val="000000"/>
                <w:sz w:val="19"/>
                <w:szCs w:val="19"/>
                <w:lang w:val="en-US"/>
              </w:rPr>
              <w:t>508</w:t>
            </w:r>
          </w:p>
        </w:tc>
      </w:tr>
      <w:tr w:rsidR="002057EA" w14:paraId="4EBA41FE"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63316FC8"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tc>
        <w:tc>
          <w:tcPr>
            <w:tcW w:w="2680" w:type="dxa"/>
            <w:tcBorders>
              <w:top w:val="single" w:sz="4" w:space="0" w:color="auto"/>
              <w:left w:val="single" w:sz="4" w:space="0" w:color="auto"/>
              <w:bottom w:val="single" w:sz="4" w:space="0" w:color="auto"/>
              <w:right w:val="single" w:sz="4" w:space="0" w:color="auto"/>
            </w:tcBorders>
          </w:tcPr>
          <w:p w14:paraId="7A9A2651"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Большеигнатовский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06BCE964"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83425</w:t>
            </w:r>
          </w:p>
        </w:tc>
        <w:tc>
          <w:tcPr>
            <w:tcW w:w="1134" w:type="dxa"/>
            <w:tcBorders>
              <w:top w:val="single" w:sz="4" w:space="0" w:color="auto"/>
              <w:left w:val="single" w:sz="4" w:space="0" w:color="auto"/>
              <w:bottom w:val="single" w:sz="4" w:space="0" w:color="auto"/>
              <w:right w:val="single" w:sz="4" w:space="0" w:color="auto"/>
            </w:tcBorders>
          </w:tcPr>
          <w:p w14:paraId="18524D7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51218</w:t>
            </w:r>
          </w:p>
        </w:tc>
        <w:tc>
          <w:tcPr>
            <w:tcW w:w="992" w:type="dxa"/>
            <w:tcBorders>
              <w:top w:val="single" w:sz="4" w:space="0" w:color="auto"/>
              <w:left w:val="single" w:sz="4" w:space="0" w:color="auto"/>
              <w:bottom w:val="single" w:sz="4" w:space="0" w:color="auto"/>
              <w:right w:val="single" w:sz="4" w:space="0" w:color="auto"/>
            </w:tcBorders>
          </w:tcPr>
          <w:p w14:paraId="2872812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48732</w:t>
            </w:r>
          </w:p>
        </w:tc>
        <w:tc>
          <w:tcPr>
            <w:tcW w:w="1276" w:type="dxa"/>
            <w:tcBorders>
              <w:top w:val="single" w:sz="4" w:space="0" w:color="auto"/>
              <w:left w:val="single" w:sz="4" w:space="0" w:color="auto"/>
              <w:bottom w:val="single" w:sz="4" w:space="0" w:color="auto"/>
              <w:right w:val="single" w:sz="4" w:space="0" w:color="auto"/>
            </w:tcBorders>
          </w:tcPr>
          <w:p w14:paraId="4BD2AF55"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3900</w:t>
            </w:r>
          </w:p>
        </w:tc>
        <w:tc>
          <w:tcPr>
            <w:tcW w:w="1984" w:type="dxa"/>
            <w:tcBorders>
              <w:top w:val="single" w:sz="4" w:space="0" w:color="auto"/>
              <w:left w:val="single" w:sz="4" w:space="0" w:color="auto"/>
              <w:bottom w:val="single" w:sz="4" w:space="0" w:color="auto"/>
              <w:right w:val="single" w:sz="4" w:space="0" w:color="auto"/>
            </w:tcBorders>
          </w:tcPr>
          <w:p w14:paraId="6C9D1FC0"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299</w:t>
            </w:r>
          </w:p>
        </w:tc>
        <w:tc>
          <w:tcPr>
            <w:tcW w:w="1418" w:type="dxa"/>
            <w:tcBorders>
              <w:top w:val="single" w:sz="4" w:space="0" w:color="auto"/>
              <w:left w:val="single" w:sz="4" w:space="0" w:color="auto"/>
              <w:bottom w:val="single" w:sz="4" w:space="0" w:color="auto"/>
              <w:right w:val="single" w:sz="4" w:space="0" w:color="auto"/>
            </w:tcBorders>
            <w:vAlign w:val="center"/>
          </w:tcPr>
          <w:p w14:paraId="62D7FAB7"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6094</w:t>
            </w:r>
          </w:p>
        </w:tc>
        <w:tc>
          <w:tcPr>
            <w:tcW w:w="1174" w:type="dxa"/>
            <w:tcBorders>
              <w:top w:val="single" w:sz="4" w:space="0" w:color="auto"/>
              <w:left w:val="single" w:sz="4" w:space="0" w:color="auto"/>
              <w:bottom w:val="single" w:sz="4" w:space="0" w:color="auto"/>
              <w:right w:val="single" w:sz="4" w:space="0" w:color="auto"/>
            </w:tcBorders>
            <w:vAlign w:val="center"/>
          </w:tcPr>
          <w:p w14:paraId="12BA22F6"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21727</w:t>
            </w:r>
          </w:p>
        </w:tc>
        <w:tc>
          <w:tcPr>
            <w:tcW w:w="1048" w:type="dxa"/>
            <w:tcBorders>
              <w:top w:val="single" w:sz="4" w:space="0" w:color="auto"/>
              <w:left w:val="single" w:sz="4" w:space="0" w:color="auto"/>
              <w:bottom w:val="single" w:sz="4" w:space="0" w:color="auto"/>
              <w:right w:val="single" w:sz="4" w:space="0" w:color="auto"/>
            </w:tcBorders>
            <w:vAlign w:val="center"/>
          </w:tcPr>
          <w:p w14:paraId="09DC011A"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5822EBBB"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187</w:t>
            </w:r>
          </w:p>
        </w:tc>
      </w:tr>
      <w:tr w:rsidR="002057EA" w14:paraId="34C7FAA9"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5A829E0A"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tc>
        <w:tc>
          <w:tcPr>
            <w:tcW w:w="2680" w:type="dxa"/>
            <w:tcBorders>
              <w:top w:val="single" w:sz="4" w:space="0" w:color="auto"/>
              <w:left w:val="single" w:sz="4" w:space="0" w:color="auto"/>
              <w:bottom w:val="single" w:sz="4" w:space="0" w:color="auto"/>
              <w:right w:val="single" w:sz="4" w:space="0" w:color="auto"/>
            </w:tcBorders>
          </w:tcPr>
          <w:p w14:paraId="5FF5CDA2"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Дубенский</w:t>
            </w:r>
          </w:p>
        </w:tc>
        <w:tc>
          <w:tcPr>
            <w:tcW w:w="1701" w:type="dxa"/>
            <w:tcBorders>
              <w:top w:val="single" w:sz="4" w:space="0" w:color="auto"/>
              <w:left w:val="single" w:sz="4" w:space="0" w:color="auto"/>
              <w:bottom w:val="single" w:sz="4" w:space="0" w:color="auto"/>
              <w:right w:val="single" w:sz="4" w:space="0" w:color="auto"/>
            </w:tcBorders>
            <w:vAlign w:val="center"/>
          </w:tcPr>
          <w:p w14:paraId="73DE9E2F"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89638</w:t>
            </w:r>
          </w:p>
        </w:tc>
        <w:tc>
          <w:tcPr>
            <w:tcW w:w="1134" w:type="dxa"/>
            <w:tcBorders>
              <w:top w:val="single" w:sz="4" w:space="0" w:color="auto"/>
              <w:left w:val="single" w:sz="4" w:space="0" w:color="auto"/>
              <w:bottom w:val="single" w:sz="4" w:space="0" w:color="auto"/>
              <w:right w:val="single" w:sz="4" w:space="0" w:color="auto"/>
            </w:tcBorders>
          </w:tcPr>
          <w:p w14:paraId="3E67653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58107</w:t>
            </w:r>
          </w:p>
        </w:tc>
        <w:tc>
          <w:tcPr>
            <w:tcW w:w="992" w:type="dxa"/>
            <w:tcBorders>
              <w:top w:val="single" w:sz="4" w:space="0" w:color="auto"/>
              <w:left w:val="single" w:sz="4" w:space="0" w:color="auto"/>
              <w:bottom w:val="single" w:sz="4" w:space="0" w:color="auto"/>
              <w:right w:val="single" w:sz="4" w:space="0" w:color="auto"/>
            </w:tcBorders>
          </w:tcPr>
          <w:p w14:paraId="1FA2B770"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54222</w:t>
            </w:r>
          </w:p>
        </w:tc>
        <w:tc>
          <w:tcPr>
            <w:tcW w:w="1276" w:type="dxa"/>
            <w:tcBorders>
              <w:top w:val="single" w:sz="4" w:space="0" w:color="auto"/>
              <w:left w:val="single" w:sz="4" w:space="0" w:color="auto"/>
              <w:bottom w:val="single" w:sz="4" w:space="0" w:color="auto"/>
              <w:right w:val="single" w:sz="4" w:space="0" w:color="auto"/>
            </w:tcBorders>
          </w:tcPr>
          <w:p w14:paraId="40640FF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5368</w:t>
            </w:r>
          </w:p>
        </w:tc>
        <w:tc>
          <w:tcPr>
            <w:tcW w:w="1984" w:type="dxa"/>
            <w:tcBorders>
              <w:top w:val="single" w:sz="4" w:space="0" w:color="auto"/>
              <w:left w:val="single" w:sz="4" w:space="0" w:color="auto"/>
              <w:bottom w:val="single" w:sz="4" w:space="0" w:color="auto"/>
              <w:right w:val="single" w:sz="4" w:space="0" w:color="auto"/>
            </w:tcBorders>
          </w:tcPr>
          <w:p w14:paraId="59C54D1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721</w:t>
            </w:r>
          </w:p>
        </w:tc>
        <w:tc>
          <w:tcPr>
            <w:tcW w:w="1418" w:type="dxa"/>
            <w:tcBorders>
              <w:top w:val="single" w:sz="4" w:space="0" w:color="auto"/>
              <w:left w:val="single" w:sz="4" w:space="0" w:color="auto"/>
              <w:bottom w:val="single" w:sz="4" w:space="0" w:color="auto"/>
              <w:right w:val="single" w:sz="4" w:space="0" w:color="auto"/>
            </w:tcBorders>
            <w:vAlign w:val="center"/>
          </w:tcPr>
          <w:p w14:paraId="012C88AA"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2483928A"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25442</w:t>
            </w:r>
          </w:p>
        </w:tc>
        <w:tc>
          <w:tcPr>
            <w:tcW w:w="1048" w:type="dxa"/>
            <w:tcBorders>
              <w:top w:val="single" w:sz="4" w:space="0" w:color="auto"/>
              <w:left w:val="single" w:sz="4" w:space="0" w:color="auto"/>
              <w:bottom w:val="single" w:sz="4" w:space="0" w:color="auto"/>
              <w:right w:val="single" w:sz="4" w:space="0" w:color="auto"/>
            </w:tcBorders>
            <w:vAlign w:val="center"/>
          </w:tcPr>
          <w:p w14:paraId="66997520"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282F2C6C"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722E0D18"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76E7ED8C"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tc>
        <w:tc>
          <w:tcPr>
            <w:tcW w:w="2680" w:type="dxa"/>
            <w:tcBorders>
              <w:top w:val="single" w:sz="4" w:space="0" w:color="auto"/>
              <w:left w:val="single" w:sz="4" w:space="0" w:color="auto"/>
              <w:bottom w:val="single" w:sz="4" w:space="0" w:color="auto"/>
              <w:right w:val="single" w:sz="4" w:space="0" w:color="auto"/>
            </w:tcBorders>
          </w:tcPr>
          <w:p w14:paraId="3A9110FE"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Ельниковский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6A45A0EF"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105605</w:t>
            </w:r>
          </w:p>
        </w:tc>
        <w:tc>
          <w:tcPr>
            <w:tcW w:w="1134" w:type="dxa"/>
            <w:tcBorders>
              <w:top w:val="single" w:sz="4" w:space="0" w:color="auto"/>
              <w:left w:val="single" w:sz="4" w:space="0" w:color="auto"/>
              <w:bottom w:val="single" w:sz="4" w:space="0" w:color="auto"/>
              <w:right w:val="single" w:sz="4" w:space="0" w:color="auto"/>
            </w:tcBorders>
          </w:tcPr>
          <w:p w14:paraId="0C3BE7AA"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71734</w:t>
            </w:r>
          </w:p>
        </w:tc>
        <w:tc>
          <w:tcPr>
            <w:tcW w:w="992" w:type="dxa"/>
            <w:tcBorders>
              <w:top w:val="single" w:sz="4" w:space="0" w:color="auto"/>
              <w:left w:val="single" w:sz="4" w:space="0" w:color="auto"/>
              <w:bottom w:val="single" w:sz="4" w:space="0" w:color="auto"/>
              <w:right w:val="single" w:sz="4" w:space="0" w:color="auto"/>
            </w:tcBorders>
          </w:tcPr>
          <w:p w14:paraId="71331B6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59829</w:t>
            </w:r>
          </w:p>
        </w:tc>
        <w:tc>
          <w:tcPr>
            <w:tcW w:w="1276" w:type="dxa"/>
            <w:tcBorders>
              <w:top w:val="single" w:sz="4" w:space="0" w:color="auto"/>
              <w:left w:val="single" w:sz="4" w:space="0" w:color="auto"/>
              <w:bottom w:val="single" w:sz="4" w:space="0" w:color="auto"/>
              <w:right w:val="single" w:sz="4" w:space="0" w:color="auto"/>
            </w:tcBorders>
          </w:tcPr>
          <w:p w14:paraId="50AE4209"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5385</w:t>
            </w:r>
          </w:p>
        </w:tc>
        <w:tc>
          <w:tcPr>
            <w:tcW w:w="1984" w:type="dxa"/>
            <w:tcBorders>
              <w:top w:val="single" w:sz="4" w:space="0" w:color="auto"/>
              <w:left w:val="single" w:sz="4" w:space="0" w:color="auto"/>
              <w:bottom w:val="single" w:sz="4" w:space="0" w:color="auto"/>
              <w:right w:val="single" w:sz="4" w:space="0" w:color="auto"/>
            </w:tcBorders>
          </w:tcPr>
          <w:p w14:paraId="48283F64"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443</w:t>
            </w:r>
          </w:p>
        </w:tc>
        <w:tc>
          <w:tcPr>
            <w:tcW w:w="1418" w:type="dxa"/>
            <w:tcBorders>
              <w:top w:val="single" w:sz="4" w:space="0" w:color="auto"/>
              <w:left w:val="single" w:sz="4" w:space="0" w:color="auto"/>
              <w:bottom w:val="single" w:sz="4" w:space="0" w:color="auto"/>
              <w:right w:val="single" w:sz="4" w:space="0" w:color="auto"/>
            </w:tcBorders>
            <w:vAlign w:val="center"/>
          </w:tcPr>
          <w:p w14:paraId="4B14BD4A"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66</w:t>
            </w:r>
          </w:p>
        </w:tc>
        <w:tc>
          <w:tcPr>
            <w:tcW w:w="1174" w:type="dxa"/>
            <w:tcBorders>
              <w:top w:val="single" w:sz="4" w:space="0" w:color="auto"/>
              <w:left w:val="single" w:sz="4" w:space="0" w:color="auto"/>
              <w:bottom w:val="single" w:sz="4" w:space="0" w:color="auto"/>
              <w:right w:val="single" w:sz="4" w:space="0" w:color="auto"/>
            </w:tcBorders>
            <w:vAlign w:val="center"/>
          </w:tcPr>
          <w:p w14:paraId="75AE912D"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27354</w:t>
            </w:r>
          </w:p>
        </w:tc>
        <w:tc>
          <w:tcPr>
            <w:tcW w:w="1048" w:type="dxa"/>
            <w:tcBorders>
              <w:top w:val="single" w:sz="4" w:space="0" w:color="auto"/>
              <w:left w:val="single" w:sz="4" w:space="0" w:color="auto"/>
              <w:bottom w:val="single" w:sz="4" w:space="0" w:color="auto"/>
              <w:right w:val="single" w:sz="4" w:space="0" w:color="auto"/>
            </w:tcBorders>
            <w:vAlign w:val="center"/>
          </w:tcPr>
          <w:p w14:paraId="45046E9F"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343</w:t>
            </w:r>
          </w:p>
        </w:tc>
        <w:tc>
          <w:tcPr>
            <w:tcW w:w="902" w:type="dxa"/>
            <w:tcBorders>
              <w:top w:val="single" w:sz="4" w:space="0" w:color="auto"/>
              <w:left w:val="single" w:sz="4" w:space="0" w:color="auto"/>
              <w:bottom w:val="single" w:sz="4" w:space="0" w:color="auto"/>
              <w:right w:val="single" w:sz="4" w:space="0" w:color="auto"/>
            </w:tcBorders>
            <w:vAlign w:val="center"/>
          </w:tcPr>
          <w:p w14:paraId="5614AC97"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280</w:t>
            </w:r>
          </w:p>
        </w:tc>
      </w:tr>
      <w:tr w:rsidR="002057EA" w14:paraId="22DC4FF5"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6BB955AA"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tc>
        <w:tc>
          <w:tcPr>
            <w:tcW w:w="2680" w:type="dxa"/>
            <w:tcBorders>
              <w:top w:val="single" w:sz="4" w:space="0" w:color="auto"/>
              <w:left w:val="single" w:sz="4" w:space="0" w:color="auto"/>
              <w:bottom w:val="single" w:sz="4" w:space="0" w:color="auto"/>
              <w:right w:val="single" w:sz="4" w:space="0" w:color="auto"/>
            </w:tcBorders>
          </w:tcPr>
          <w:p w14:paraId="40185604"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Зубово – Полянский</w:t>
            </w:r>
          </w:p>
        </w:tc>
        <w:tc>
          <w:tcPr>
            <w:tcW w:w="1701" w:type="dxa"/>
            <w:tcBorders>
              <w:top w:val="single" w:sz="4" w:space="0" w:color="auto"/>
              <w:left w:val="single" w:sz="4" w:space="0" w:color="auto"/>
              <w:bottom w:val="single" w:sz="4" w:space="0" w:color="auto"/>
              <w:right w:val="single" w:sz="4" w:space="0" w:color="auto"/>
            </w:tcBorders>
            <w:vAlign w:val="center"/>
          </w:tcPr>
          <w:p w14:paraId="00A8A9A7"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271116</w:t>
            </w:r>
          </w:p>
        </w:tc>
        <w:tc>
          <w:tcPr>
            <w:tcW w:w="1134" w:type="dxa"/>
            <w:tcBorders>
              <w:top w:val="single" w:sz="4" w:space="0" w:color="auto"/>
              <w:left w:val="single" w:sz="4" w:space="0" w:color="auto"/>
              <w:bottom w:val="single" w:sz="4" w:space="0" w:color="auto"/>
              <w:right w:val="single" w:sz="4" w:space="0" w:color="auto"/>
            </w:tcBorders>
          </w:tcPr>
          <w:p w14:paraId="6181291C"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82285</w:t>
            </w:r>
          </w:p>
        </w:tc>
        <w:tc>
          <w:tcPr>
            <w:tcW w:w="992" w:type="dxa"/>
            <w:tcBorders>
              <w:top w:val="single" w:sz="4" w:space="0" w:color="auto"/>
              <w:left w:val="single" w:sz="4" w:space="0" w:color="auto"/>
              <w:bottom w:val="single" w:sz="4" w:space="0" w:color="auto"/>
              <w:right w:val="single" w:sz="4" w:space="0" w:color="auto"/>
            </w:tcBorders>
          </w:tcPr>
          <w:p w14:paraId="3312EEEA"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72689</w:t>
            </w:r>
          </w:p>
        </w:tc>
        <w:tc>
          <w:tcPr>
            <w:tcW w:w="1276" w:type="dxa"/>
            <w:tcBorders>
              <w:top w:val="single" w:sz="4" w:space="0" w:color="auto"/>
              <w:left w:val="single" w:sz="4" w:space="0" w:color="auto"/>
              <w:bottom w:val="single" w:sz="4" w:space="0" w:color="auto"/>
              <w:right w:val="single" w:sz="4" w:space="0" w:color="auto"/>
            </w:tcBorders>
          </w:tcPr>
          <w:p w14:paraId="786460D8"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8333</w:t>
            </w:r>
          </w:p>
        </w:tc>
        <w:tc>
          <w:tcPr>
            <w:tcW w:w="1984" w:type="dxa"/>
            <w:tcBorders>
              <w:top w:val="single" w:sz="4" w:space="0" w:color="auto"/>
              <w:left w:val="single" w:sz="4" w:space="0" w:color="auto"/>
              <w:bottom w:val="single" w:sz="4" w:space="0" w:color="auto"/>
              <w:right w:val="single" w:sz="4" w:space="0" w:color="auto"/>
            </w:tcBorders>
          </w:tcPr>
          <w:p w14:paraId="3DE4368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1245</w:t>
            </w:r>
          </w:p>
        </w:tc>
        <w:tc>
          <w:tcPr>
            <w:tcW w:w="1418" w:type="dxa"/>
            <w:tcBorders>
              <w:top w:val="single" w:sz="4" w:space="0" w:color="auto"/>
              <w:left w:val="single" w:sz="4" w:space="0" w:color="auto"/>
              <w:bottom w:val="single" w:sz="4" w:space="0" w:color="auto"/>
              <w:right w:val="single" w:sz="4" w:space="0" w:color="auto"/>
            </w:tcBorders>
            <w:vAlign w:val="center"/>
          </w:tcPr>
          <w:p w14:paraId="770BCC66"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16</w:t>
            </w:r>
          </w:p>
        </w:tc>
        <w:tc>
          <w:tcPr>
            <w:tcW w:w="1174" w:type="dxa"/>
            <w:tcBorders>
              <w:top w:val="single" w:sz="4" w:space="0" w:color="auto"/>
              <w:left w:val="single" w:sz="4" w:space="0" w:color="auto"/>
              <w:bottom w:val="single" w:sz="4" w:space="0" w:color="auto"/>
              <w:right w:val="single" w:sz="4" w:space="0" w:color="auto"/>
            </w:tcBorders>
            <w:vAlign w:val="center"/>
          </w:tcPr>
          <w:p w14:paraId="1AAD6795"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17922</w:t>
            </w:r>
            <w:r>
              <w:rPr>
                <w:rFonts w:ascii="Times New Roman" w:hAnsi="Times New Roman" w:cs="Times New Roman"/>
                <w:color w:val="000000"/>
                <w:sz w:val="19"/>
                <w:szCs w:val="19"/>
                <w:lang w:val="en-US"/>
              </w:rPr>
              <w:t>3</w:t>
            </w:r>
          </w:p>
        </w:tc>
        <w:tc>
          <w:tcPr>
            <w:tcW w:w="1048" w:type="dxa"/>
            <w:tcBorders>
              <w:top w:val="single" w:sz="4" w:space="0" w:color="auto"/>
              <w:left w:val="single" w:sz="4" w:space="0" w:color="auto"/>
              <w:bottom w:val="single" w:sz="4" w:space="0" w:color="auto"/>
              <w:right w:val="single" w:sz="4" w:space="0" w:color="auto"/>
            </w:tcBorders>
            <w:vAlign w:val="center"/>
          </w:tcPr>
          <w:p w14:paraId="096B82CB"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14</w:t>
            </w:r>
          </w:p>
        </w:tc>
        <w:tc>
          <w:tcPr>
            <w:tcW w:w="902" w:type="dxa"/>
            <w:tcBorders>
              <w:top w:val="single" w:sz="4" w:space="0" w:color="auto"/>
              <w:left w:val="single" w:sz="4" w:space="0" w:color="auto"/>
              <w:bottom w:val="single" w:sz="4" w:space="0" w:color="auto"/>
              <w:right w:val="single" w:sz="4" w:space="0" w:color="auto"/>
            </w:tcBorders>
            <w:vAlign w:val="center"/>
          </w:tcPr>
          <w:p w14:paraId="7C855A0B"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6A2033A0"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78F43C7F"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9</w:t>
            </w:r>
          </w:p>
        </w:tc>
        <w:tc>
          <w:tcPr>
            <w:tcW w:w="2680" w:type="dxa"/>
            <w:tcBorders>
              <w:top w:val="single" w:sz="4" w:space="0" w:color="auto"/>
              <w:left w:val="single" w:sz="4" w:space="0" w:color="auto"/>
              <w:bottom w:val="single" w:sz="4" w:space="0" w:color="auto"/>
              <w:right w:val="single" w:sz="4" w:space="0" w:color="auto"/>
            </w:tcBorders>
          </w:tcPr>
          <w:p w14:paraId="4CC1D3D0"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Инсарский</w:t>
            </w:r>
          </w:p>
        </w:tc>
        <w:tc>
          <w:tcPr>
            <w:tcW w:w="1701" w:type="dxa"/>
            <w:tcBorders>
              <w:top w:val="single" w:sz="4" w:space="0" w:color="auto"/>
              <w:left w:val="single" w:sz="4" w:space="0" w:color="auto"/>
              <w:bottom w:val="single" w:sz="4" w:space="0" w:color="auto"/>
              <w:right w:val="single" w:sz="4" w:space="0" w:color="auto"/>
            </w:tcBorders>
            <w:vAlign w:val="center"/>
          </w:tcPr>
          <w:p w14:paraId="42E7C02F"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96866</w:t>
            </w:r>
          </w:p>
        </w:tc>
        <w:tc>
          <w:tcPr>
            <w:tcW w:w="1134" w:type="dxa"/>
            <w:tcBorders>
              <w:top w:val="single" w:sz="4" w:space="0" w:color="auto"/>
              <w:left w:val="single" w:sz="4" w:space="0" w:color="auto"/>
              <w:bottom w:val="single" w:sz="4" w:space="0" w:color="auto"/>
              <w:right w:val="single" w:sz="4" w:space="0" w:color="auto"/>
            </w:tcBorders>
          </w:tcPr>
          <w:p w14:paraId="4FC49AF2"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73956</w:t>
            </w:r>
          </w:p>
        </w:tc>
        <w:tc>
          <w:tcPr>
            <w:tcW w:w="992" w:type="dxa"/>
            <w:tcBorders>
              <w:top w:val="single" w:sz="4" w:space="0" w:color="auto"/>
              <w:left w:val="single" w:sz="4" w:space="0" w:color="auto"/>
              <w:bottom w:val="single" w:sz="4" w:space="0" w:color="auto"/>
              <w:right w:val="single" w:sz="4" w:space="0" w:color="auto"/>
            </w:tcBorders>
          </w:tcPr>
          <w:p w14:paraId="447927E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70174</w:t>
            </w:r>
          </w:p>
        </w:tc>
        <w:tc>
          <w:tcPr>
            <w:tcW w:w="1276" w:type="dxa"/>
            <w:tcBorders>
              <w:top w:val="single" w:sz="4" w:space="0" w:color="auto"/>
              <w:left w:val="single" w:sz="4" w:space="0" w:color="auto"/>
              <w:bottom w:val="single" w:sz="4" w:space="0" w:color="auto"/>
              <w:right w:val="single" w:sz="4" w:space="0" w:color="auto"/>
            </w:tcBorders>
          </w:tcPr>
          <w:p w14:paraId="76FBC724"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4546</w:t>
            </w:r>
          </w:p>
        </w:tc>
        <w:tc>
          <w:tcPr>
            <w:tcW w:w="1984" w:type="dxa"/>
            <w:tcBorders>
              <w:top w:val="single" w:sz="4" w:space="0" w:color="auto"/>
              <w:left w:val="single" w:sz="4" w:space="0" w:color="auto"/>
              <w:bottom w:val="single" w:sz="4" w:space="0" w:color="auto"/>
              <w:right w:val="single" w:sz="4" w:space="0" w:color="auto"/>
            </w:tcBorders>
          </w:tcPr>
          <w:p w14:paraId="34139934"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309</w:t>
            </w:r>
          </w:p>
        </w:tc>
        <w:tc>
          <w:tcPr>
            <w:tcW w:w="1418" w:type="dxa"/>
            <w:tcBorders>
              <w:top w:val="single" w:sz="4" w:space="0" w:color="auto"/>
              <w:left w:val="single" w:sz="4" w:space="0" w:color="auto"/>
              <w:bottom w:val="single" w:sz="4" w:space="0" w:color="auto"/>
              <w:right w:val="single" w:sz="4" w:space="0" w:color="auto"/>
            </w:tcBorders>
            <w:vAlign w:val="center"/>
          </w:tcPr>
          <w:p w14:paraId="6EE933BC"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037296F5"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16370</w:t>
            </w:r>
          </w:p>
        </w:tc>
        <w:tc>
          <w:tcPr>
            <w:tcW w:w="1048" w:type="dxa"/>
            <w:tcBorders>
              <w:top w:val="single" w:sz="4" w:space="0" w:color="auto"/>
              <w:left w:val="single" w:sz="4" w:space="0" w:color="auto"/>
              <w:bottom w:val="single" w:sz="4" w:space="0" w:color="auto"/>
              <w:right w:val="single" w:sz="4" w:space="0" w:color="auto"/>
            </w:tcBorders>
            <w:vAlign w:val="center"/>
          </w:tcPr>
          <w:p w14:paraId="5E15D898"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072323C7"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1685</w:t>
            </w:r>
          </w:p>
        </w:tc>
      </w:tr>
      <w:tr w:rsidR="002057EA" w14:paraId="3A32E15F"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70697303"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10</w:t>
            </w:r>
          </w:p>
        </w:tc>
        <w:tc>
          <w:tcPr>
            <w:tcW w:w="2680" w:type="dxa"/>
            <w:tcBorders>
              <w:top w:val="single" w:sz="4" w:space="0" w:color="auto"/>
              <w:left w:val="single" w:sz="4" w:space="0" w:color="auto"/>
              <w:bottom w:val="single" w:sz="4" w:space="0" w:color="auto"/>
              <w:right w:val="single" w:sz="4" w:space="0" w:color="auto"/>
            </w:tcBorders>
          </w:tcPr>
          <w:p w14:paraId="186E3DE4"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Ичалковский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58491AC9"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126579</w:t>
            </w:r>
          </w:p>
        </w:tc>
        <w:tc>
          <w:tcPr>
            <w:tcW w:w="1134" w:type="dxa"/>
            <w:tcBorders>
              <w:top w:val="single" w:sz="4" w:space="0" w:color="auto"/>
              <w:left w:val="single" w:sz="4" w:space="0" w:color="auto"/>
              <w:bottom w:val="single" w:sz="4" w:space="0" w:color="auto"/>
              <w:right w:val="single" w:sz="4" w:space="0" w:color="auto"/>
            </w:tcBorders>
          </w:tcPr>
          <w:p w14:paraId="07956B63"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82684</w:t>
            </w:r>
          </w:p>
        </w:tc>
        <w:tc>
          <w:tcPr>
            <w:tcW w:w="992" w:type="dxa"/>
            <w:tcBorders>
              <w:top w:val="single" w:sz="4" w:space="0" w:color="auto"/>
              <w:left w:val="single" w:sz="4" w:space="0" w:color="auto"/>
              <w:bottom w:val="single" w:sz="4" w:space="0" w:color="auto"/>
              <w:right w:val="single" w:sz="4" w:space="0" w:color="auto"/>
            </w:tcBorders>
          </w:tcPr>
          <w:p w14:paraId="0A456AB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75302</w:t>
            </w:r>
          </w:p>
        </w:tc>
        <w:tc>
          <w:tcPr>
            <w:tcW w:w="1276" w:type="dxa"/>
            <w:tcBorders>
              <w:top w:val="single" w:sz="4" w:space="0" w:color="auto"/>
              <w:left w:val="single" w:sz="4" w:space="0" w:color="auto"/>
              <w:bottom w:val="single" w:sz="4" w:space="0" w:color="auto"/>
              <w:right w:val="single" w:sz="4" w:space="0" w:color="auto"/>
            </w:tcBorders>
          </w:tcPr>
          <w:p w14:paraId="241AC4D8"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7690</w:t>
            </w:r>
          </w:p>
        </w:tc>
        <w:tc>
          <w:tcPr>
            <w:tcW w:w="1984" w:type="dxa"/>
            <w:tcBorders>
              <w:top w:val="single" w:sz="4" w:space="0" w:color="auto"/>
              <w:left w:val="single" w:sz="4" w:space="0" w:color="auto"/>
              <w:bottom w:val="single" w:sz="4" w:space="0" w:color="auto"/>
              <w:right w:val="single" w:sz="4" w:space="0" w:color="auto"/>
            </w:tcBorders>
          </w:tcPr>
          <w:p w14:paraId="31FE635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981</w:t>
            </w:r>
          </w:p>
        </w:tc>
        <w:tc>
          <w:tcPr>
            <w:tcW w:w="1418" w:type="dxa"/>
            <w:tcBorders>
              <w:top w:val="single" w:sz="4" w:space="0" w:color="auto"/>
              <w:left w:val="single" w:sz="4" w:space="0" w:color="auto"/>
              <w:bottom w:val="single" w:sz="4" w:space="0" w:color="auto"/>
              <w:right w:val="single" w:sz="4" w:space="0" w:color="auto"/>
            </w:tcBorders>
            <w:vAlign w:val="center"/>
          </w:tcPr>
          <w:p w14:paraId="0734F3E5"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30387</w:t>
            </w:r>
          </w:p>
        </w:tc>
        <w:tc>
          <w:tcPr>
            <w:tcW w:w="1174" w:type="dxa"/>
            <w:tcBorders>
              <w:top w:val="single" w:sz="4" w:space="0" w:color="auto"/>
              <w:left w:val="single" w:sz="4" w:space="0" w:color="auto"/>
              <w:bottom w:val="single" w:sz="4" w:space="0" w:color="auto"/>
              <w:right w:val="single" w:sz="4" w:space="0" w:color="auto"/>
            </w:tcBorders>
            <w:vAlign w:val="center"/>
          </w:tcPr>
          <w:p w14:paraId="157D4706"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3208</w:t>
            </w:r>
          </w:p>
        </w:tc>
        <w:tc>
          <w:tcPr>
            <w:tcW w:w="1048" w:type="dxa"/>
            <w:tcBorders>
              <w:top w:val="single" w:sz="4" w:space="0" w:color="auto"/>
              <w:left w:val="single" w:sz="4" w:space="0" w:color="auto"/>
              <w:bottom w:val="single" w:sz="4" w:space="0" w:color="auto"/>
              <w:right w:val="single" w:sz="4" w:space="0" w:color="auto"/>
            </w:tcBorders>
            <w:vAlign w:val="center"/>
          </w:tcPr>
          <w:p w14:paraId="021A78D1"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303</w:t>
            </w:r>
          </w:p>
        </w:tc>
        <w:tc>
          <w:tcPr>
            <w:tcW w:w="902" w:type="dxa"/>
            <w:tcBorders>
              <w:top w:val="single" w:sz="4" w:space="0" w:color="auto"/>
              <w:left w:val="single" w:sz="4" w:space="0" w:color="auto"/>
              <w:bottom w:val="single" w:sz="4" w:space="0" w:color="auto"/>
              <w:right w:val="single" w:sz="4" w:space="0" w:color="auto"/>
            </w:tcBorders>
            <w:vAlign w:val="center"/>
          </w:tcPr>
          <w:p w14:paraId="4C998FEA"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1326</w:t>
            </w:r>
          </w:p>
        </w:tc>
      </w:tr>
      <w:tr w:rsidR="002057EA" w14:paraId="415249FC"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4CFCD06E"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tc>
        <w:tc>
          <w:tcPr>
            <w:tcW w:w="2680" w:type="dxa"/>
            <w:tcBorders>
              <w:top w:val="single" w:sz="4" w:space="0" w:color="auto"/>
              <w:left w:val="single" w:sz="4" w:space="0" w:color="auto"/>
              <w:bottom w:val="single" w:sz="4" w:space="0" w:color="auto"/>
              <w:right w:val="single" w:sz="4" w:space="0" w:color="auto"/>
            </w:tcBorders>
          </w:tcPr>
          <w:p w14:paraId="19D4DA6A"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Кадошкинский</w:t>
            </w:r>
          </w:p>
        </w:tc>
        <w:tc>
          <w:tcPr>
            <w:tcW w:w="1701" w:type="dxa"/>
            <w:tcBorders>
              <w:top w:val="single" w:sz="4" w:space="0" w:color="auto"/>
              <w:left w:val="single" w:sz="4" w:space="0" w:color="auto"/>
              <w:bottom w:val="single" w:sz="4" w:space="0" w:color="auto"/>
              <w:right w:val="single" w:sz="4" w:space="0" w:color="auto"/>
            </w:tcBorders>
            <w:vAlign w:val="center"/>
          </w:tcPr>
          <w:p w14:paraId="15CBCECE"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61264</w:t>
            </w:r>
          </w:p>
        </w:tc>
        <w:tc>
          <w:tcPr>
            <w:tcW w:w="1134" w:type="dxa"/>
            <w:tcBorders>
              <w:top w:val="single" w:sz="4" w:space="0" w:color="auto"/>
              <w:left w:val="single" w:sz="4" w:space="0" w:color="auto"/>
              <w:bottom w:val="single" w:sz="4" w:space="0" w:color="auto"/>
              <w:right w:val="single" w:sz="4" w:space="0" w:color="auto"/>
            </w:tcBorders>
          </w:tcPr>
          <w:p w14:paraId="46C97473"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35725</w:t>
            </w:r>
          </w:p>
        </w:tc>
        <w:tc>
          <w:tcPr>
            <w:tcW w:w="992" w:type="dxa"/>
            <w:tcBorders>
              <w:top w:val="single" w:sz="4" w:space="0" w:color="auto"/>
              <w:left w:val="single" w:sz="4" w:space="0" w:color="auto"/>
              <w:bottom w:val="single" w:sz="4" w:space="0" w:color="auto"/>
              <w:right w:val="single" w:sz="4" w:space="0" w:color="auto"/>
            </w:tcBorders>
          </w:tcPr>
          <w:p w14:paraId="398541C9"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33544</w:t>
            </w:r>
          </w:p>
        </w:tc>
        <w:tc>
          <w:tcPr>
            <w:tcW w:w="1276" w:type="dxa"/>
            <w:tcBorders>
              <w:top w:val="single" w:sz="4" w:space="0" w:color="auto"/>
              <w:left w:val="single" w:sz="4" w:space="0" w:color="auto"/>
              <w:bottom w:val="single" w:sz="4" w:space="0" w:color="auto"/>
              <w:right w:val="single" w:sz="4" w:space="0" w:color="auto"/>
            </w:tcBorders>
          </w:tcPr>
          <w:p w14:paraId="483985F9"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1936</w:t>
            </w:r>
          </w:p>
        </w:tc>
        <w:tc>
          <w:tcPr>
            <w:tcW w:w="1984" w:type="dxa"/>
            <w:tcBorders>
              <w:top w:val="single" w:sz="4" w:space="0" w:color="auto"/>
              <w:left w:val="single" w:sz="4" w:space="0" w:color="auto"/>
              <w:bottom w:val="single" w:sz="4" w:space="0" w:color="auto"/>
              <w:right w:val="single" w:sz="4" w:space="0" w:color="auto"/>
            </w:tcBorders>
          </w:tcPr>
          <w:p w14:paraId="61D58602"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481</w:t>
            </w:r>
          </w:p>
        </w:tc>
        <w:tc>
          <w:tcPr>
            <w:tcW w:w="1418" w:type="dxa"/>
            <w:tcBorders>
              <w:top w:val="single" w:sz="4" w:space="0" w:color="auto"/>
              <w:left w:val="single" w:sz="4" w:space="0" w:color="auto"/>
              <w:bottom w:val="single" w:sz="4" w:space="0" w:color="auto"/>
              <w:right w:val="single" w:sz="4" w:space="0" w:color="auto"/>
            </w:tcBorders>
            <w:vAlign w:val="center"/>
          </w:tcPr>
          <w:p w14:paraId="5782F1C9"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55829DE9"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18888</w:t>
            </w:r>
          </w:p>
        </w:tc>
        <w:tc>
          <w:tcPr>
            <w:tcW w:w="1048" w:type="dxa"/>
            <w:tcBorders>
              <w:top w:val="single" w:sz="4" w:space="0" w:color="auto"/>
              <w:left w:val="single" w:sz="4" w:space="0" w:color="auto"/>
              <w:bottom w:val="single" w:sz="4" w:space="0" w:color="auto"/>
              <w:right w:val="single" w:sz="4" w:space="0" w:color="auto"/>
            </w:tcBorders>
            <w:vAlign w:val="center"/>
          </w:tcPr>
          <w:p w14:paraId="0EF0D115"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4791D983"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4234</w:t>
            </w:r>
          </w:p>
        </w:tc>
      </w:tr>
      <w:tr w:rsidR="002057EA" w14:paraId="098F21CD"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0CED28C2"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12</w:t>
            </w:r>
          </w:p>
        </w:tc>
        <w:tc>
          <w:tcPr>
            <w:tcW w:w="2680" w:type="dxa"/>
            <w:tcBorders>
              <w:top w:val="single" w:sz="4" w:space="0" w:color="auto"/>
              <w:left w:val="single" w:sz="4" w:space="0" w:color="auto"/>
              <w:bottom w:val="single" w:sz="4" w:space="0" w:color="auto"/>
              <w:right w:val="single" w:sz="4" w:space="0" w:color="auto"/>
            </w:tcBorders>
          </w:tcPr>
          <w:p w14:paraId="014156A6"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Ковылкинский</w:t>
            </w:r>
          </w:p>
        </w:tc>
        <w:tc>
          <w:tcPr>
            <w:tcW w:w="1701" w:type="dxa"/>
            <w:tcBorders>
              <w:top w:val="single" w:sz="4" w:space="0" w:color="auto"/>
              <w:left w:val="single" w:sz="4" w:space="0" w:color="auto"/>
              <w:bottom w:val="single" w:sz="4" w:space="0" w:color="auto"/>
              <w:right w:val="single" w:sz="4" w:space="0" w:color="auto"/>
            </w:tcBorders>
            <w:vAlign w:val="center"/>
          </w:tcPr>
          <w:p w14:paraId="42A5CC50"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202447</w:t>
            </w:r>
          </w:p>
        </w:tc>
        <w:tc>
          <w:tcPr>
            <w:tcW w:w="1134" w:type="dxa"/>
            <w:tcBorders>
              <w:top w:val="single" w:sz="4" w:space="0" w:color="auto"/>
              <w:left w:val="single" w:sz="4" w:space="0" w:color="auto"/>
              <w:bottom w:val="single" w:sz="4" w:space="0" w:color="auto"/>
              <w:right w:val="single" w:sz="4" w:space="0" w:color="auto"/>
            </w:tcBorders>
          </w:tcPr>
          <w:p w14:paraId="6D9BE0C5"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150089</w:t>
            </w:r>
          </w:p>
        </w:tc>
        <w:tc>
          <w:tcPr>
            <w:tcW w:w="992" w:type="dxa"/>
            <w:tcBorders>
              <w:top w:val="single" w:sz="4" w:space="0" w:color="auto"/>
              <w:left w:val="single" w:sz="4" w:space="0" w:color="auto"/>
              <w:bottom w:val="single" w:sz="4" w:space="0" w:color="auto"/>
              <w:right w:val="single" w:sz="4" w:space="0" w:color="auto"/>
            </w:tcBorders>
          </w:tcPr>
          <w:p w14:paraId="100AC45B"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138855</w:t>
            </w:r>
          </w:p>
        </w:tc>
        <w:tc>
          <w:tcPr>
            <w:tcW w:w="1276" w:type="dxa"/>
            <w:tcBorders>
              <w:top w:val="single" w:sz="4" w:space="0" w:color="auto"/>
              <w:left w:val="single" w:sz="4" w:space="0" w:color="auto"/>
              <w:bottom w:val="single" w:sz="4" w:space="0" w:color="auto"/>
              <w:right w:val="single" w:sz="4" w:space="0" w:color="auto"/>
            </w:tcBorders>
          </w:tcPr>
          <w:p w14:paraId="081B81F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9018</w:t>
            </w:r>
          </w:p>
        </w:tc>
        <w:tc>
          <w:tcPr>
            <w:tcW w:w="1984" w:type="dxa"/>
            <w:tcBorders>
              <w:top w:val="single" w:sz="4" w:space="0" w:color="auto"/>
              <w:left w:val="single" w:sz="4" w:space="0" w:color="auto"/>
              <w:bottom w:val="single" w:sz="4" w:space="0" w:color="auto"/>
              <w:right w:val="single" w:sz="4" w:space="0" w:color="auto"/>
            </w:tcBorders>
          </w:tcPr>
          <w:p w14:paraId="2256CA30"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3991</w:t>
            </w:r>
          </w:p>
        </w:tc>
        <w:tc>
          <w:tcPr>
            <w:tcW w:w="1418" w:type="dxa"/>
            <w:tcBorders>
              <w:top w:val="single" w:sz="4" w:space="0" w:color="auto"/>
              <w:left w:val="single" w:sz="4" w:space="0" w:color="auto"/>
              <w:bottom w:val="single" w:sz="4" w:space="0" w:color="auto"/>
              <w:right w:val="single" w:sz="4" w:space="0" w:color="auto"/>
            </w:tcBorders>
            <w:vAlign w:val="center"/>
          </w:tcPr>
          <w:p w14:paraId="76974FE7"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46</w:t>
            </w:r>
          </w:p>
        </w:tc>
        <w:tc>
          <w:tcPr>
            <w:tcW w:w="1174" w:type="dxa"/>
            <w:tcBorders>
              <w:top w:val="single" w:sz="4" w:space="0" w:color="auto"/>
              <w:left w:val="single" w:sz="4" w:space="0" w:color="auto"/>
              <w:bottom w:val="single" w:sz="4" w:space="0" w:color="auto"/>
              <w:right w:val="single" w:sz="4" w:space="0" w:color="auto"/>
            </w:tcBorders>
            <w:vAlign w:val="center"/>
          </w:tcPr>
          <w:p w14:paraId="25E1412A"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38105</w:t>
            </w:r>
          </w:p>
        </w:tc>
        <w:tc>
          <w:tcPr>
            <w:tcW w:w="1048" w:type="dxa"/>
            <w:tcBorders>
              <w:top w:val="single" w:sz="4" w:space="0" w:color="auto"/>
              <w:left w:val="single" w:sz="4" w:space="0" w:color="auto"/>
              <w:bottom w:val="single" w:sz="4" w:space="0" w:color="auto"/>
              <w:right w:val="single" w:sz="4" w:space="0" w:color="auto"/>
            </w:tcBorders>
            <w:vAlign w:val="center"/>
          </w:tcPr>
          <w:p w14:paraId="4D8D9FA1"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869</w:t>
            </w:r>
          </w:p>
        </w:tc>
        <w:tc>
          <w:tcPr>
            <w:tcW w:w="902" w:type="dxa"/>
            <w:tcBorders>
              <w:top w:val="single" w:sz="4" w:space="0" w:color="auto"/>
              <w:left w:val="single" w:sz="4" w:space="0" w:color="auto"/>
              <w:bottom w:val="single" w:sz="4" w:space="0" w:color="auto"/>
              <w:right w:val="single" w:sz="4" w:space="0" w:color="auto"/>
            </w:tcBorders>
            <w:vAlign w:val="center"/>
          </w:tcPr>
          <w:p w14:paraId="4D31C63E"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329</w:t>
            </w:r>
          </w:p>
        </w:tc>
      </w:tr>
      <w:tr w:rsidR="002057EA" w14:paraId="4D446878"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531070D1"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p>
        </w:tc>
        <w:tc>
          <w:tcPr>
            <w:tcW w:w="2680" w:type="dxa"/>
            <w:tcBorders>
              <w:top w:val="single" w:sz="4" w:space="0" w:color="auto"/>
              <w:left w:val="single" w:sz="4" w:space="0" w:color="auto"/>
              <w:bottom w:val="single" w:sz="4" w:space="0" w:color="auto"/>
              <w:right w:val="single" w:sz="4" w:space="0" w:color="auto"/>
            </w:tcBorders>
            <w:vAlign w:val="center"/>
          </w:tcPr>
          <w:p w14:paraId="38C4D65F"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в т.ч. в черте г. Ковылкино</w:t>
            </w:r>
          </w:p>
        </w:tc>
        <w:tc>
          <w:tcPr>
            <w:tcW w:w="1701" w:type="dxa"/>
            <w:tcBorders>
              <w:top w:val="single" w:sz="4" w:space="0" w:color="auto"/>
              <w:left w:val="single" w:sz="4" w:space="0" w:color="auto"/>
              <w:bottom w:val="single" w:sz="4" w:space="0" w:color="auto"/>
              <w:right w:val="single" w:sz="4" w:space="0" w:color="auto"/>
            </w:tcBorders>
            <w:vAlign w:val="center"/>
          </w:tcPr>
          <w:p w14:paraId="7260C92F"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1165</w:t>
            </w:r>
          </w:p>
        </w:tc>
        <w:tc>
          <w:tcPr>
            <w:tcW w:w="1134" w:type="dxa"/>
            <w:tcBorders>
              <w:top w:val="single" w:sz="4" w:space="0" w:color="auto"/>
              <w:left w:val="single" w:sz="4" w:space="0" w:color="auto"/>
              <w:bottom w:val="single" w:sz="4" w:space="0" w:color="auto"/>
              <w:right w:val="single" w:sz="4" w:space="0" w:color="auto"/>
            </w:tcBorders>
            <w:vAlign w:val="center"/>
          </w:tcPr>
          <w:p w14:paraId="061305A4" w14:textId="77777777" w:rsidR="002057EA" w:rsidRDefault="002057EA" w:rsidP="00BD1616">
            <w:pPr>
              <w:spacing w:after="0" w:line="240" w:lineRule="auto"/>
              <w:ind w:right="170"/>
              <w:jc w:val="center"/>
              <w:rPr>
                <w:rFonts w:ascii="Times New Roman" w:hAnsi="Times New Roman" w:cs="Times New Roman"/>
                <w:color w:val="000000"/>
                <w:sz w:val="19"/>
                <w:szCs w:val="19"/>
              </w:rPr>
            </w:pPr>
            <w:r>
              <w:rPr>
                <w:rFonts w:ascii="Times New Roman" w:hAnsi="Times New Roman" w:cs="Times New Roman"/>
                <w:color w:val="000000"/>
                <w:sz w:val="19"/>
                <w:szCs w:val="19"/>
              </w:rPr>
              <w:t>70</w:t>
            </w:r>
          </w:p>
        </w:tc>
        <w:tc>
          <w:tcPr>
            <w:tcW w:w="992" w:type="dxa"/>
            <w:tcBorders>
              <w:top w:val="single" w:sz="4" w:space="0" w:color="auto"/>
              <w:left w:val="single" w:sz="4" w:space="0" w:color="auto"/>
              <w:bottom w:val="single" w:sz="4" w:space="0" w:color="auto"/>
              <w:right w:val="single" w:sz="4" w:space="0" w:color="auto"/>
            </w:tcBorders>
          </w:tcPr>
          <w:p w14:paraId="22CC17E8"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70</w:t>
            </w:r>
          </w:p>
        </w:tc>
        <w:tc>
          <w:tcPr>
            <w:tcW w:w="1276" w:type="dxa"/>
            <w:tcBorders>
              <w:top w:val="single" w:sz="4" w:space="0" w:color="auto"/>
              <w:left w:val="single" w:sz="4" w:space="0" w:color="auto"/>
              <w:bottom w:val="single" w:sz="4" w:space="0" w:color="auto"/>
              <w:right w:val="single" w:sz="4" w:space="0" w:color="auto"/>
            </w:tcBorders>
            <w:vAlign w:val="center"/>
          </w:tcPr>
          <w:p w14:paraId="0ABDE305"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1095</w:t>
            </w:r>
          </w:p>
        </w:tc>
        <w:tc>
          <w:tcPr>
            <w:tcW w:w="1984" w:type="dxa"/>
            <w:tcBorders>
              <w:top w:val="single" w:sz="4" w:space="0" w:color="auto"/>
              <w:left w:val="single" w:sz="4" w:space="0" w:color="auto"/>
              <w:bottom w:val="single" w:sz="4" w:space="0" w:color="auto"/>
              <w:right w:val="single" w:sz="4" w:space="0" w:color="auto"/>
            </w:tcBorders>
            <w:vAlign w:val="center"/>
          </w:tcPr>
          <w:p w14:paraId="31BAF216" w14:textId="77777777" w:rsidR="002057EA" w:rsidRDefault="002057EA" w:rsidP="00BD1616">
            <w:pPr>
              <w:tabs>
                <w:tab w:val="left" w:pos="1768"/>
              </w:tabs>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1418" w:type="dxa"/>
            <w:tcBorders>
              <w:top w:val="single" w:sz="4" w:space="0" w:color="auto"/>
              <w:left w:val="single" w:sz="4" w:space="0" w:color="auto"/>
              <w:bottom w:val="single" w:sz="4" w:space="0" w:color="auto"/>
              <w:right w:val="single" w:sz="4" w:space="0" w:color="auto"/>
            </w:tcBorders>
            <w:vAlign w:val="center"/>
          </w:tcPr>
          <w:p w14:paraId="6BE60377"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721FE563"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048" w:type="dxa"/>
            <w:tcBorders>
              <w:top w:val="single" w:sz="4" w:space="0" w:color="auto"/>
              <w:left w:val="single" w:sz="4" w:space="0" w:color="auto"/>
              <w:bottom w:val="single" w:sz="4" w:space="0" w:color="auto"/>
              <w:right w:val="single" w:sz="4" w:space="0" w:color="auto"/>
            </w:tcBorders>
            <w:vAlign w:val="center"/>
          </w:tcPr>
          <w:p w14:paraId="4CAFFC3A"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166C2141"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16594FCA"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5468A3BA"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13</w:t>
            </w:r>
          </w:p>
        </w:tc>
        <w:tc>
          <w:tcPr>
            <w:tcW w:w="2680" w:type="dxa"/>
            <w:tcBorders>
              <w:top w:val="single" w:sz="4" w:space="0" w:color="auto"/>
              <w:left w:val="single" w:sz="4" w:space="0" w:color="auto"/>
              <w:bottom w:val="single" w:sz="4" w:space="0" w:color="auto"/>
              <w:right w:val="single" w:sz="4" w:space="0" w:color="auto"/>
            </w:tcBorders>
          </w:tcPr>
          <w:p w14:paraId="4D5DF222"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Кочкуровский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281EDAD8"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81646</w:t>
            </w:r>
          </w:p>
        </w:tc>
        <w:tc>
          <w:tcPr>
            <w:tcW w:w="1134" w:type="dxa"/>
            <w:tcBorders>
              <w:top w:val="single" w:sz="4" w:space="0" w:color="auto"/>
              <w:left w:val="single" w:sz="4" w:space="0" w:color="auto"/>
              <w:bottom w:val="single" w:sz="4" w:space="0" w:color="auto"/>
              <w:right w:val="single" w:sz="4" w:space="0" w:color="auto"/>
            </w:tcBorders>
          </w:tcPr>
          <w:p w14:paraId="42BE57CD"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49920</w:t>
            </w:r>
          </w:p>
        </w:tc>
        <w:tc>
          <w:tcPr>
            <w:tcW w:w="992" w:type="dxa"/>
            <w:tcBorders>
              <w:top w:val="single" w:sz="4" w:space="0" w:color="auto"/>
              <w:left w:val="single" w:sz="4" w:space="0" w:color="auto"/>
              <w:bottom w:val="single" w:sz="4" w:space="0" w:color="auto"/>
              <w:right w:val="single" w:sz="4" w:space="0" w:color="auto"/>
            </w:tcBorders>
          </w:tcPr>
          <w:p w14:paraId="1B3B2A5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46875</w:t>
            </w:r>
          </w:p>
        </w:tc>
        <w:tc>
          <w:tcPr>
            <w:tcW w:w="1276" w:type="dxa"/>
            <w:tcBorders>
              <w:top w:val="single" w:sz="4" w:space="0" w:color="auto"/>
              <w:left w:val="single" w:sz="4" w:space="0" w:color="auto"/>
              <w:bottom w:val="single" w:sz="4" w:space="0" w:color="auto"/>
              <w:right w:val="single" w:sz="4" w:space="0" w:color="auto"/>
            </w:tcBorders>
          </w:tcPr>
          <w:p w14:paraId="47D32CE8"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5517</w:t>
            </w:r>
          </w:p>
        </w:tc>
        <w:tc>
          <w:tcPr>
            <w:tcW w:w="1984" w:type="dxa"/>
            <w:tcBorders>
              <w:top w:val="single" w:sz="4" w:space="0" w:color="auto"/>
              <w:left w:val="single" w:sz="4" w:space="0" w:color="auto"/>
              <w:bottom w:val="single" w:sz="4" w:space="0" w:color="auto"/>
              <w:right w:val="single" w:sz="4" w:space="0" w:color="auto"/>
            </w:tcBorders>
          </w:tcPr>
          <w:p w14:paraId="0B6EA510"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1432</w:t>
            </w:r>
          </w:p>
        </w:tc>
        <w:tc>
          <w:tcPr>
            <w:tcW w:w="1418" w:type="dxa"/>
            <w:tcBorders>
              <w:top w:val="single" w:sz="4" w:space="0" w:color="auto"/>
              <w:left w:val="single" w:sz="4" w:space="0" w:color="auto"/>
              <w:bottom w:val="single" w:sz="4" w:space="0" w:color="auto"/>
              <w:right w:val="single" w:sz="4" w:space="0" w:color="auto"/>
            </w:tcBorders>
            <w:vAlign w:val="center"/>
          </w:tcPr>
          <w:p w14:paraId="2EBF160E"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lang w:val="en-US"/>
              </w:rPr>
              <w:t>3</w:t>
            </w:r>
            <w:r>
              <w:rPr>
                <w:rFonts w:ascii="Times New Roman" w:hAnsi="Times New Roman" w:cs="Times New Roman"/>
                <w:color w:val="000000"/>
                <w:sz w:val="19"/>
                <w:szCs w:val="19"/>
              </w:rPr>
              <w:t>1</w:t>
            </w:r>
          </w:p>
        </w:tc>
        <w:tc>
          <w:tcPr>
            <w:tcW w:w="1174" w:type="dxa"/>
            <w:tcBorders>
              <w:top w:val="single" w:sz="4" w:space="0" w:color="auto"/>
              <w:left w:val="single" w:sz="4" w:space="0" w:color="auto"/>
              <w:bottom w:val="single" w:sz="4" w:space="0" w:color="auto"/>
              <w:right w:val="single" w:sz="4" w:space="0" w:color="auto"/>
            </w:tcBorders>
            <w:vAlign w:val="center"/>
          </w:tcPr>
          <w:p w14:paraId="73BDD63F"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244</w:t>
            </w:r>
            <w:r>
              <w:rPr>
                <w:rFonts w:ascii="Times New Roman" w:hAnsi="Times New Roman" w:cs="Times New Roman"/>
                <w:color w:val="000000"/>
                <w:sz w:val="19"/>
                <w:szCs w:val="19"/>
                <w:lang w:val="en-US"/>
              </w:rPr>
              <w:t>12</w:t>
            </w:r>
          </w:p>
        </w:tc>
        <w:tc>
          <w:tcPr>
            <w:tcW w:w="1048" w:type="dxa"/>
            <w:tcBorders>
              <w:top w:val="single" w:sz="4" w:space="0" w:color="auto"/>
              <w:left w:val="single" w:sz="4" w:space="0" w:color="auto"/>
              <w:bottom w:val="single" w:sz="4" w:space="0" w:color="auto"/>
              <w:right w:val="single" w:sz="4" w:space="0" w:color="auto"/>
            </w:tcBorders>
            <w:vAlign w:val="center"/>
          </w:tcPr>
          <w:p w14:paraId="54D133CF"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139</w:t>
            </w:r>
          </w:p>
        </w:tc>
        <w:tc>
          <w:tcPr>
            <w:tcW w:w="902" w:type="dxa"/>
            <w:tcBorders>
              <w:top w:val="single" w:sz="4" w:space="0" w:color="auto"/>
              <w:left w:val="single" w:sz="4" w:space="0" w:color="auto"/>
              <w:bottom w:val="single" w:sz="4" w:space="0" w:color="auto"/>
              <w:right w:val="single" w:sz="4" w:space="0" w:color="auto"/>
            </w:tcBorders>
            <w:vAlign w:val="center"/>
          </w:tcPr>
          <w:p w14:paraId="78BD6F07"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195</w:t>
            </w:r>
          </w:p>
        </w:tc>
      </w:tr>
      <w:tr w:rsidR="002057EA" w14:paraId="22B65BAC"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7B56AFC0"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14</w:t>
            </w:r>
          </w:p>
        </w:tc>
        <w:tc>
          <w:tcPr>
            <w:tcW w:w="2680" w:type="dxa"/>
            <w:tcBorders>
              <w:top w:val="single" w:sz="4" w:space="0" w:color="auto"/>
              <w:left w:val="single" w:sz="4" w:space="0" w:color="auto"/>
              <w:bottom w:val="single" w:sz="4" w:space="0" w:color="auto"/>
              <w:right w:val="single" w:sz="4" w:space="0" w:color="auto"/>
            </w:tcBorders>
          </w:tcPr>
          <w:p w14:paraId="47A161DE"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Краснослободский</w:t>
            </w:r>
          </w:p>
        </w:tc>
        <w:tc>
          <w:tcPr>
            <w:tcW w:w="1701" w:type="dxa"/>
            <w:tcBorders>
              <w:top w:val="single" w:sz="4" w:space="0" w:color="auto"/>
              <w:left w:val="single" w:sz="4" w:space="0" w:color="auto"/>
              <w:bottom w:val="single" w:sz="4" w:space="0" w:color="auto"/>
              <w:right w:val="single" w:sz="4" w:space="0" w:color="auto"/>
            </w:tcBorders>
            <w:vAlign w:val="center"/>
          </w:tcPr>
          <w:p w14:paraId="15346B13"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137926</w:t>
            </w:r>
          </w:p>
        </w:tc>
        <w:tc>
          <w:tcPr>
            <w:tcW w:w="1134" w:type="dxa"/>
            <w:tcBorders>
              <w:top w:val="single" w:sz="4" w:space="0" w:color="auto"/>
              <w:left w:val="single" w:sz="4" w:space="0" w:color="auto"/>
              <w:bottom w:val="single" w:sz="4" w:space="0" w:color="auto"/>
              <w:right w:val="single" w:sz="4" w:space="0" w:color="auto"/>
            </w:tcBorders>
          </w:tcPr>
          <w:p w14:paraId="16FC812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100907</w:t>
            </w:r>
          </w:p>
        </w:tc>
        <w:tc>
          <w:tcPr>
            <w:tcW w:w="992" w:type="dxa"/>
            <w:tcBorders>
              <w:top w:val="single" w:sz="4" w:space="0" w:color="auto"/>
              <w:left w:val="single" w:sz="4" w:space="0" w:color="auto"/>
              <w:bottom w:val="single" w:sz="4" w:space="0" w:color="auto"/>
              <w:right w:val="single" w:sz="4" w:space="0" w:color="auto"/>
            </w:tcBorders>
          </w:tcPr>
          <w:p w14:paraId="6FF4B446"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91035</w:t>
            </w:r>
          </w:p>
        </w:tc>
        <w:tc>
          <w:tcPr>
            <w:tcW w:w="1276" w:type="dxa"/>
            <w:tcBorders>
              <w:top w:val="single" w:sz="4" w:space="0" w:color="auto"/>
              <w:left w:val="single" w:sz="4" w:space="0" w:color="auto"/>
              <w:bottom w:val="single" w:sz="4" w:space="0" w:color="auto"/>
              <w:right w:val="single" w:sz="4" w:space="0" w:color="auto"/>
            </w:tcBorders>
          </w:tcPr>
          <w:p w14:paraId="19B4D738"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6228</w:t>
            </w:r>
          </w:p>
        </w:tc>
        <w:tc>
          <w:tcPr>
            <w:tcW w:w="1984" w:type="dxa"/>
            <w:tcBorders>
              <w:top w:val="single" w:sz="4" w:space="0" w:color="auto"/>
              <w:left w:val="single" w:sz="4" w:space="0" w:color="auto"/>
              <w:bottom w:val="single" w:sz="4" w:space="0" w:color="auto"/>
              <w:right w:val="single" w:sz="4" w:space="0" w:color="auto"/>
            </w:tcBorders>
          </w:tcPr>
          <w:p w14:paraId="49B14780"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1348</w:t>
            </w:r>
          </w:p>
        </w:tc>
        <w:tc>
          <w:tcPr>
            <w:tcW w:w="1418" w:type="dxa"/>
            <w:tcBorders>
              <w:top w:val="single" w:sz="4" w:space="0" w:color="auto"/>
              <w:left w:val="single" w:sz="4" w:space="0" w:color="auto"/>
              <w:bottom w:val="single" w:sz="4" w:space="0" w:color="auto"/>
              <w:right w:val="single" w:sz="4" w:space="0" w:color="auto"/>
            </w:tcBorders>
            <w:vAlign w:val="center"/>
          </w:tcPr>
          <w:p w14:paraId="3110D045"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55</w:t>
            </w:r>
          </w:p>
        </w:tc>
        <w:tc>
          <w:tcPr>
            <w:tcW w:w="1174" w:type="dxa"/>
            <w:tcBorders>
              <w:top w:val="single" w:sz="4" w:space="0" w:color="auto"/>
              <w:left w:val="single" w:sz="4" w:space="0" w:color="auto"/>
              <w:bottom w:val="single" w:sz="4" w:space="0" w:color="auto"/>
              <w:right w:val="single" w:sz="4" w:space="0" w:color="auto"/>
            </w:tcBorders>
            <w:vAlign w:val="center"/>
          </w:tcPr>
          <w:p w14:paraId="6D12A794"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28</w:t>
            </w:r>
            <w:r>
              <w:rPr>
                <w:rFonts w:ascii="Times New Roman" w:hAnsi="Times New Roman" w:cs="Times New Roman"/>
                <w:color w:val="000000"/>
                <w:sz w:val="19"/>
                <w:szCs w:val="19"/>
                <w:lang w:val="en-US"/>
              </w:rPr>
              <w:t>511</w:t>
            </w:r>
          </w:p>
        </w:tc>
        <w:tc>
          <w:tcPr>
            <w:tcW w:w="1048" w:type="dxa"/>
            <w:tcBorders>
              <w:top w:val="single" w:sz="4" w:space="0" w:color="auto"/>
              <w:left w:val="single" w:sz="4" w:space="0" w:color="auto"/>
              <w:bottom w:val="single" w:sz="4" w:space="0" w:color="auto"/>
              <w:right w:val="single" w:sz="4" w:space="0" w:color="auto"/>
            </w:tcBorders>
            <w:vAlign w:val="center"/>
          </w:tcPr>
          <w:p w14:paraId="7FB3C1A9"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356</w:t>
            </w:r>
          </w:p>
        </w:tc>
        <w:tc>
          <w:tcPr>
            <w:tcW w:w="902" w:type="dxa"/>
            <w:tcBorders>
              <w:top w:val="single" w:sz="4" w:space="0" w:color="auto"/>
              <w:left w:val="single" w:sz="4" w:space="0" w:color="auto"/>
              <w:bottom w:val="single" w:sz="4" w:space="0" w:color="auto"/>
              <w:right w:val="single" w:sz="4" w:space="0" w:color="auto"/>
            </w:tcBorders>
            <w:vAlign w:val="center"/>
          </w:tcPr>
          <w:p w14:paraId="2E197BFD"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521</w:t>
            </w:r>
          </w:p>
        </w:tc>
      </w:tr>
      <w:tr w:rsidR="002057EA" w14:paraId="57A028A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48E7A941"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15</w:t>
            </w:r>
          </w:p>
        </w:tc>
        <w:tc>
          <w:tcPr>
            <w:tcW w:w="2680" w:type="dxa"/>
            <w:tcBorders>
              <w:top w:val="single" w:sz="4" w:space="0" w:color="auto"/>
              <w:left w:val="single" w:sz="4" w:space="0" w:color="auto"/>
              <w:bottom w:val="single" w:sz="4" w:space="0" w:color="auto"/>
              <w:right w:val="single" w:sz="4" w:space="0" w:color="auto"/>
            </w:tcBorders>
          </w:tcPr>
          <w:p w14:paraId="7A54FF4C"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Лямбирский</w:t>
            </w:r>
          </w:p>
        </w:tc>
        <w:tc>
          <w:tcPr>
            <w:tcW w:w="1701" w:type="dxa"/>
            <w:tcBorders>
              <w:top w:val="single" w:sz="4" w:space="0" w:color="auto"/>
              <w:left w:val="single" w:sz="4" w:space="0" w:color="auto"/>
              <w:bottom w:val="single" w:sz="4" w:space="0" w:color="auto"/>
              <w:right w:val="single" w:sz="4" w:space="0" w:color="auto"/>
            </w:tcBorders>
            <w:vAlign w:val="center"/>
          </w:tcPr>
          <w:p w14:paraId="29D2FAE6"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88014</w:t>
            </w:r>
          </w:p>
        </w:tc>
        <w:tc>
          <w:tcPr>
            <w:tcW w:w="1134" w:type="dxa"/>
            <w:tcBorders>
              <w:top w:val="single" w:sz="4" w:space="0" w:color="auto"/>
              <w:left w:val="single" w:sz="4" w:space="0" w:color="auto"/>
              <w:bottom w:val="single" w:sz="4" w:space="0" w:color="auto"/>
              <w:right w:val="single" w:sz="4" w:space="0" w:color="auto"/>
            </w:tcBorders>
          </w:tcPr>
          <w:p w14:paraId="1DF01FCD"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71469</w:t>
            </w:r>
          </w:p>
        </w:tc>
        <w:tc>
          <w:tcPr>
            <w:tcW w:w="992" w:type="dxa"/>
            <w:tcBorders>
              <w:top w:val="single" w:sz="4" w:space="0" w:color="auto"/>
              <w:left w:val="single" w:sz="4" w:space="0" w:color="auto"/>
              <w:bottom w:val="single" w:sz="4" w:space="0" w:color="auto"/>
              <w:right w:val="single" w:sz="4" w:space="0" w:color="auto"/>
            </w:tcBorders>
          </w:tcPr>
          <w:p w14:paraId="2000B193"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66874</w:t>
            </w:r>
          </w:p>
        </w:tc>
        <w:tc>
          <w:tcPr>
            <w:tcW w:w="1276" w:type="dxa"/>
            <w:tcBorders>
              <w:top w:val="single" w:sz="4" w:space="0" w:color="auto"/>
              <w:left w:val="single" w:sz="4" w:space="0" w:color="auto"/>
              <w:bottom w:val="single" w:sz="4" w:space="0" w:color="auto"/>
              <w:right w:val="single" w:sz="4" w:space="0" w:color="auto"/>
            </w:tcBorders>
          </w:tcPr>
          <w:p w14:paraId="55A90D6C"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6877</w:t>
            </w:r>
          </w:p>
        </w:tc>
        <w:tc>
          <w:tcPr>
            <w:tcW w:w="1984" w:type="dxa"/>
            <w:tcBorders>
              <w:top w:val="single" w:sz="4" w:space="0" w:color="auto"/>
              <w:left w:val="single" w:sz="4" w:space="0" w:color="auto"/>
              <w:bottom w:val="single" w:sz="4" w:space="0" w:color="auto"/>
              <w:right w:val="single" w:sz="4" w:space="0" w:color="auto"/>
            </w:tcBorders>
          </w:tcPr>
          <w:p w14:paraId="5174CAD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1779</w:t>
            </w:r>
          </w:p>
        </w:tc>
        <w:tc>
          <w:tcPr>
            <w:tcW w:w="1418" w:type="dxa"/>
            <w:tcBorders>
              <w:top w:val="single" w:sz="4" w:space="0" w:color="auto"/>
              <w:left w:val="single" w:sz="4" w:space="0" w:color="auto"/>
              <w:bottom w:val="single" w:sz="4" w:space="0" w:color="auto"/>
              <w:right w:val="single" w:sz="4" w:space="0" w:color="auto"/>
            </w:tcBorders>
            <w:vAlign w:val="center"/>
          </w:tcPr>
          <w:p w14:paraId="08967572"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0F245A01"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7794</w:t>
            </w:r>
          </w:p>
        </w:tc>
        <w:tc>
          <w:tcPr>
            <w:tcW w:w="1048" w:type="dxa"/>
            <w:tcBorders>
              <w:top w:val="single" w:sz="4" w:space="0" w:color="auto"/>
              <w:left w:val="single" w:sz="4" w:space="0" w:color="auto"/>
              <w:bottom w:val="single" w:sz="4" w:space="0" w:color="auto"/>
              <w:right w:val="single" w:sz="4" w:space="0" w:color="auto"/>
            </w:tcBorders>
            <w:vAlign w:val="center"/>
          </w:tcPr>
          <w:p w14:paraId="009D85B3"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tc>
        <w:tc>
          <w:tcPr>
            <w:tcW w:w="902" w:type="dxa"/>
            <w:tcBorders>
              <w:top w:val="single" w:sz="4" w:space="0" w:color="auto"/>
              <w:left w:val="single" w:sz="4" w:space="0" w:color="auto"/>
              <w:bottom w:val="single" w:sz="4" w:space="0" w:color="auto"/>
              <w:right w:val="single" w:sz="4" w:space="0" w:color="auto"/>
            </w:tcBorders>
            <w:vAlign w:val="center"/>
          </w:tcPr>
          <w:p w14:paraId="361ED362"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63</w:t>
            </w:r>
          </w:p>
        </w:tc>
      </w:tr>
      <w:tr w:rsidR="002057EA" w14:paraId="09D2282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364449A3"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16</w:t>
            </w:r>
          </w:p>
        </w:tc>
        <w:tc>
          <w:tcPr>
            <w:tcW w:w="2680" w:type="dxa"/>
            <w:tcBorders>
              <w:top w:val="single" w:sz="4" w:space="0" w:color="auto"/>
              <w:left w:val="single" w:sz="4" w:space="0" w:color="auto"/>
              <w:bottom w:val="single" w:sz="4" w:space="0" w:color="auto"/>
              <w:right w:val="single" w:sz="4" w:space="0" w:color="auto"/>
            </w:tcBorders>
          </w:tcPr>
          <w:p w14:paraId="74C9CA2E"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Ромодановский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7C5E29FD"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77748</w:t>
            </w:r>
          </w:p>
        </w:tc>
        <w:tc>
          <w:tcPr>
            <w:tcW w:w="1134" w:type="dxa"/>
            <w:tcBorders>
              <w:top w:val="single" w:sz="4" w:space="0" w:color="auto"/>
              <w:left w:val="single" w:sz="4" w:space="0" w:color="auto"/>
              <w:bottom w:val="single" w:sz="4" w:space="0" w:color="auto"/>
              <w:right w:val="single" w:sz="4" w:space="0" w:color="auto"/>
            </w:tcBorders>
          </w:tcPr>
          <w:p w14:paraId="437DC2AD"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67406</w:t>
            </w:r>
          </w:p>
        </w:tc>
        <w:tc>
          <w:tcPr>
            <w:tcW w:w="992" w:type="dxa"/>
            <w:tcBorders>
              <w:top w:val="single" w:sz="4" w:space="0" w:color="auto"/>
              <w:left w:val="single" w:sz="4" w:space="0" w:color="auto"/>
              <w:bottom w:val="single" w:sz="4" w:space="0" w:color="auto"/>
              <w:right w:val="single" w:sz="4" w:space="0" w:color="auto"/>
            </w:tcBorders>
          </w:tcPr>
          <w:p w14:paraId="4AA232C0"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64248</w:t>
            </w:r>
          </w:p>
        </w:tc>
        <w:tc>
          <w:tcPr>
            <w:tcW w:w="1276" w:type="dxa"/>
            <w:tcBorders>
              <w:top w:val="single" w:sz="4" w:space="0" w:color="auto"/>
              <w:left w:val="single" w:sz="4" w:space="0" w:color="auto"/>
              <w:bottom w:val="single" w:sz="4" w:space="0" w:color="auto"/>
              <w:right w:val="single" w:sz="4" w:space="0" w:color="auto"/>
            </w:tcBorders>
          </w:tcPr>
          <w:p w14:paraId="4B81C9AA"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6129</w:t>
            </w:r>
          </w:p>
        </w:tc>
        <w:tc>
          <w:tcPr>
            <w:tcW w:w="1984" w:type="dxa"/>
            <w:tcBorders>
              <w:top w:val="single" w:sz="4" w:space="0" w:color="auto"/>
              <w:left w:val="single" w:sz="4" w:space="0" w:color="auto"/>
              <w:bottom w:val="single" w:sz="4" w:space="0" w:color="auto"/>
              <w:right w:val="single" w:sz="4" w:space="0" w:color="auto"/>
            </w:tcBorders>
          </w:tcPr>
          <w:p w14:paraId="4D225766"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989</w:t>
            </w:r>
          </w:p>
        </w:tc>
        <w:tc>
          <w:tcPr>
            <w:tcW w:w="1418" w:type="dxa"/>
            <w:tcBorders>
              <w:top w:val="single" w:sz="4" w:space="0" w:color="auto"/>
              <w:left w:val="single" w:sz="4" w:space="0" w:color="auto"/>
              <w:bottom w:val="single" w:sz="4" w:space="0" w:color="auto"/>
              <w:right w:val="single" w:sz="4" w:space="0" w:color="auto"/>
            </w:tcBorders>
            <w:vAlign w:val="center"/>
          </w:tcPr>
          <w:p w14:paraId="397FB953"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73F573C0"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3224</w:t>
            </w:r>
          </w:p>
        </w:tc>
        <w:tc>
          <w:tcPr>
            <w:tcW w:w="1048" w:type="dxa"/>
            <w:tcBorders>
              <w:top w:val="single" w:sz="4" w:space="0" w:color="auto"/>
              <w:left w:val="single" w:sz="4" w:space="0" w:color="auto"/>
              <w:bottom w:val="single" w:sz="4" w:space="0" w:color="auto"/>
              <w:right w:val="single" w:sz="4" w:space="0" w:color="auto"/>
            </w:tcBorders>
            <w:vAlign w:val="center"/>
          </w:tcPr>
          <w:p w14:paraId="2A667B59"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3896BCB4"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205A868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5E5AFCB7"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17</w:t>
            </w:r>
          </w:p>
        </w:tc>
        <w:tc>
          <w:tcPr>
            <w:tcW w:w="2680" w:type="dxa"/>
            <w:tcBorders>
              <w:top w:val="single" w:sz="4" w:space="0" w:color="auto"/>
              <w:left w:val="single" w:sz="4" w:space="0" w:color="auto"/>
              <w:bottom w:val="single" w:sz="4" w:space="0" w:color="auto"/>
              <w:right w:val="single" w:sz="4" w:space="0" w:color="auto"/>
            </w:tcBorders>
          </w:tcPr>
          <w:p w14:paraId="639DDA2F"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Рузаевский</w:t>
            </w:r>
          </w:p>
        </w:tc>
        <w:tc>
          <w:tcPr>
            <w:tcW w:w="1701" w:type="dxa"/>
            <w:tcBorders>
              <w:top w:val="single" w:sz="4" w:space="0" w:color="auto"/>
              <w:left w:val="single" w:sz="4" w:space="0" w:color="auto"/>
              <w:bottom w:val="single" w:sz="4" w:space="0" w:color="auto"/>
              <w:right w:val="single" w:sz="4" w:space="0" w:color="auto"/>
            </w:tcBorders>
            <w:vAlign w:val="center"/>
          </w:tcPr>
          <w:p w14:paraId="39C837E2"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lang w:val="en-US"/>
              </w:rPr>
              <w:t>1</w:t>
            </w:r>
            <w:r>
              <w:rPr>
                <w:rFonts w:ascii="Times New Roman" w:hAnsi="Times New Roman" w:cs="Times New Roman"/>
                <w:color w:val="000000"/>
                <w:sz w:val="19"/>
                <w:szCs w:val="19"/>
              </w:rPr>
              <w:t>11825</w:t>
            </w:r>
          </w:p>
        </w:tc>
        <w:tc>
          <w:tcPr>
            <w:tcW w:w="1134" w:type="dxa"/>
            <w:tcBorders>
              <w:top w:val="single" w:sz="4" w:space="0" w:color="auto"/>
              <w:left w:val="single" w:sz="4" w:space="0" w:color="auto"/>
              <w:bottom w:val="single" w:sz="4" w:space="0" w:color="auto"/>
              <w:right w:val="single" w:sz="4" w:space="0" w:color="auto"/>
            </w:tcBorders>
          </w:tcPr>
          <w:p w14:paraId="5114A7C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86089</w:t>
            </w:r>
          </w:p>
        </w:tc>
        <w:tc>
          <w:tcPr>
            <w:tcW w:w="992" w:type="dxa"/>
            <w:tcBorders>
              <w:top w:val="single" w:sz="4" w:space="0" w:color="auto"/>
              <w:left w:val="single" w:sz="4" w:space="0" w:color="auto"/>
              <w:bottom w:val="single" w:sz="4" w:space="0" w:color="auto"/>
              <w:right w:val="single" w:sz="4" w:space="0" w:color="auto"/>
            </w:tcBorders>
          </w:tcPr>
          <w:p w14:paraId="20754C7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79540</w:t>
            </w:r>
          </w:p>
        </w:tc>
        <w:tc>
          <w:tcPr>
            <w:tcW w:w="1276" w:type="dxa"/>
            <w:tcBorders>
              <w:top w:val="single" w:sz="4" w:space="0" w:color="auto"/>
              <w:left w:val="single" w:sz="4" w:space="0" w:color="auto"/>
              <w:bottom w:val="single" w:sz="4" w:space="0" w:color="auto"/>
              <w:right w:val="single" w:sz="4" w:space="0" w:color="auto"/>
            </w:tcBorders>
          </w:tcPr>
          <w:p w14:paraId="4F045763"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8078</w:t>
            </w:r>
          </w:p>
        </w:tc>
        <w:tc>
          <w:tcPr>
            <w:tcW w:w="1984" w:type="dxa"/>
            <w:tcBorders>
              <w:top w:val="single" w:sz="4" w:space="0" w:color="auto"/>
              <w:left w:val="single" w:sz="4" w:space="0" w:color="auto"/>
              <w:bottom w:val="single" w:sz="4" w:space="0" w:color="auto"/>
              <w:right w:val="single" w:sz="4" w:space="0" w:color="auto"/>
            </w:tcBorders>
          </w:tcPr>
          <w:p w14:paraId="74995418"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1779</w:t>
            </w:r>
          </w:p>
        </w:tc>
        <w:tc>
          <w:tcPr>
            <w:tcW w:w="1418" w:type="dxa"/>
            <w:tcBorders>
              <w:top w:val="single" w:sz="4" w:space="0" w:color="auto"/>
              <w:left w:val="single" w:sz="4" w:space="0" w:color="auto"/>
              <w:bottom w:val="single" w:sz="4" w:space="0" w:color="auto"/>
              <w:right w:val="single" w:sz="4" w:space="0" w:color="auto"/>
            </w:tcBorders>
            <w:vAlign w:val="center"/>
          </w:tcPr>
          <w:p w14:paraId="393C0279"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16</w:t>
            </w:r>
          </w:p>
        </w:tc>
        <w:tc>
          <w:tcPr>
            <w:tcW w:w="1174" w:type="dxa"/>
            <w:tcBorders>
              <w:top w:val="single" w:sz="4" w:space="0" w:color="auto"/>
              <w:left w:val="single" w:sz="4" w:space="0" w:color="auto"/>
              <w:bottom w:val="single" w:sz="4" w:space="0" w:color="auto"/>
              <w:right w:val="single" w:sz="4" w:space="0" w:color="auto"/>
            </w:tcBorders>
            <w:vAlign w:val="center"/>
          </w:tcPr>
          <w:p w14:paraId="4E37A935"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14166</w:t>
            </w:r>
          </w:p>
        </w:tc>
        <w:tc>
          <w:tcPr>
            <w:tcW w:w="1048" w:type="dxa"/>
            <w:tcBorders>
              <w:top w:val="single" w:sz="4" w:space="0" w:color="auto"/>
              <w:left w:val="single" w:sz="4" w:space="0" w:color="auto"/>
              <w:bottom w:val="single" w:sz="4" w:space="0" w:color="auto"/>
              <w:right w:val="single" w:sz="4" w:space="0" w:color="auto"/>
            </w:tcBorders>
            <w:vAlign w:val="center"/>
          </w:tcPr>
          <w:p w14:paraId="48633A82"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21C8686B"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1697</w:t>
            </w:r>
          </w:p>
        </w:tc>
      </w:tr>
      <w:tr w:rsidR="002057EA" w14:paraId="74FE1B62"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4BE77841"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p>
        </w:tc>
        <w:tc>
          <w:tcPr>
            <w:tcW w:w="2680" w:type="dxa"/>
            <w:tcBorders>
              <w:top w:val="single" w:sz="4" w:space="0" w:color="auto"/>
              <w:left w:val="single" w:sz="4" w:space="0" w:color="auto"/>
              <w:bottom w:val="single" w:sz="4" w:space="0" w:color="auto"/>
              <w:right w:val="single" w:sz="4" w:space="0" w:color="auto"/>
            </w:tcBorders>
          </w:tcPr>
          <w:p w14:paraId="09FD2A96"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в т.ч. в черте г. Рузаевка</w:t>
            </w:r>
          </w:p>
        </w:tc>
        <w:tc>
          <w:tcPr>
            <w:tcW w:w="1701" w:type="dxa"/>
            <w:tcBorders>
              <w:top w:val="single" w:sz="4" w:space="0" w:color="auto"/>
              <w:left w:val="single" w:sz="4" w:space="0" w:color="auto"/>
              <w:bottom w:val="single" w:sz="4" w:space="0" w:color="auto"/>
              <w:right w:val="single" w:sz="4" w:space="0" w:color="auto"/>
            </w:tcBorders>
            <w:vAlign w:val="center"/>
          </w:tcPr>
          <w:p w14:paraId="50576F38"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2694</w:t>
            </w:r>
          </w:p>
        </w:tc>
        <w:tc>
          <w:tcPr>
            <w:tcW w:w="1134" w:type="dxa"/>
            <w:tcBorders>
              <w:top w:val="single" w:sz="4" w:space="0" w:color="auto"/>
              <w:left w:val="single" w:sz="4" w:space="0" w:color="auto"/>
              <w:bottom w:val="single" w:sz="4" w:space="0" w:color="auto"/>
              <w:right w:val="single" w:sz="4" w:space="0" w:color="auto"/>
            </w:tcBorders>
            <w:vAlign w:val="center"/>
          </w:tcPr>
          <w:p w14:paraId="4552900F" w14:textId="77777777" w:rsidR="002057EA" w:rsidRDefault="002057EA" w:rsidP="00BD1616">
            <w:pPr>
              <w:spacing w:after="0" w:line="240" w:lineRule="auto"/>
              <w:ind w:right="170"/>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992" w:type="dxa"/>
            <w:tcBorders>
              <w:top w:val="single" w:sz="4" w:space="0" w:color="auto"/>
              <w:left w:val="single" w:sz="4" w:space="0" w:color="auto"/>
              <w:bottom w:val="single" w:sz="4" w:space="0" w:color="auto"/>
              <w:right w:val="single" w:sz="4" w:space="0" w:color="auto"/>
            </w:tcBorders>
          </w:tcPr>
          <w:p w14:paraId="0B6D6BB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0</w:t>
            </w:r>
          </w:p>
        </w:tc>
        <w:tc>
          <w:tcPr>
            <w:tcW w:w="1276" w:type="dxa"/>
            <w:tcBorders>
              <w:top w:val="single" w:sz="4" w:space="0" w:color="auto"/>
              <w:left w:val="single" w:sz="4" w:space="0" w:color="auto"/>
              <w:bottom w:val="single" w:sz="4" w:space="0" w:color="auto"/>
              <w:right w:val="single" w:sz="4" w:space="0" w:color="auto"/>
            </w:tcBorders>
            <w:vAlign w:val="center"/>
          </w:tcPr>
          <w:p w14:paraId="7FC9096A"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2694</w:t>
            </w:r>
          </w:p>
        </w:tc>
        <w:tc>
          <w:tcPr>
            <w:tcW w:w="1984" w:type="dxa"/>
            <w:tcBorders>
              <w:top w:val="single" w:sz="4" w:space="0" w:color="auto"/>
              <w:left w:val="single" w:sz="4" w:space="0" w:color="auto"/>
              <w:bottom w:val="single" w:sz="4" w:space="0" w:color="auto"/>
              <w:right w:val="single" w:sz="4" w:space="0" w:color="auto"/>
            </w:tcBorders>
            <w:vAlign w:val="center"/>
          </w:tcPr>
          <w:p w14:paraId="5E7B167A" w14:textId="77777777" w:rsidR="002057EA" w:rsidRDefault="002057EA" w:rsidP="00BD1616">
            <w:pPr>
              <w:tabs>
                <w:tab w:val="left" w:pos="1734"/>
                <w:tab w:val="left" w:pos="1768"/>
              </w:tabs>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1418" w:type="dxa"/>
            <w:tcBorders>
              <w:top w:val="single" w:sz="4" w:space="0" w:color="auto"/>
              <w:left w:val="single" w:sz="4" w:space="0" w:color="auto"/>
              <w:bottom w:val="single" w:sz="4" w:space="0" w:color="auto"/>
              <w:right w:val="single" w:sz="4" w:space="0" w:color="auto"/>
            </w:tcBorders>
            <w:vAlign w:val="center"/>
          </w:tcPr>
          <w:p w14:paraId="331A209C"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0C61D5CB"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048" w:type="dxa"/>
            <w:tcBorders>
              <w:top w:val="single" w:sz="4" w:space="0" w:color="auto"/>
              <w:left w:val="single" w:sz="4" w:space="0" w:color="auto"/>
              <w:bottom w:val="single" w:sz="4" w:space="0" w:color="auto"/>
              <w:right w:val="single" w:sz="4" w:space="0" w:color="auto"/>
            </w:tcBorders>
            <w:vAlign w:val="center"/>
          </w:tcPr>
          <w:p w14:paraId="20538D69"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4064C59E"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3FC11E0C"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536D6866"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18</w:t>
            </w:r>
          </w:p>
        </w:tc>
        <w:tc>
          <w:tcPr>
            <w:tcW w:w="2680" w:type="dxa"/>
            <w:tcBorders>
              <w:top w:val="single" w:sz="4" w:space="0" w:color="auto"/>
              <w:left w:val="single" w:sz="4" w:space="0" w:color="auto"/>
              <w:bottom w:val="single" w:sz="4" w:space="0" w:color="auto"/>
              <w:right w:val="single" w:sz="4" w:space="0" w:color="auto"/>
            </w:tcBorders>
          </w:tcPr>
          <w:p w14:paraId="274AFD2E"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Старошайговский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02DF8550"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142042</w:t>
            </w:r>
          </w:p>
        </w:tc>
        <w:tc>
          <w:tcPr>
            <w:tcW w:w="1134" w:type="dxa"/>
            <w:tcBorders>
              <w:top w:val="single" w:sz="4" w:space="0" w:color="auto"/>
              <w:left w:val="single" w:sz="4" w:space="0" w:color="auto"/>
              <w:bottom w:val="single" w:sz="4" w:space="0" w:color="auto"/>
              <w:right w:val="single" w:sz="4" w:space="0" w:color="auto"/>
            </w:tcBorders>
          </w:tcPr>
          <w:p w14:paraId="5409F8F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103779</w:t>
            </w:r>
          </w:p>
        </w:tc>
        <w:tc>
          <w:tcPr>
            <w:tcW w:w="992" w:type="dxa"/>
            <w:tcBorders>
              <w:top w:val="single" w:sz="4" w:space="0" w:color="auto"/>
              <w:left w:val="single" w:sz="4" w:space="0" w:color="auto"/>
              <w:bottom w:val="single" w:sz="4" w:space="0" w:color="auto"/>
              <w:right w:val="single" w:sz="4" w:space="0" w:color="auto"/>
            </w:tcBorders>
          </w:tcPr>
          <w:p w14:paraId="1DA22B8D"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98146</w:t>
            </w:r>
          </w:p>
        </w:tc>
        <w:tc>
          <w:tcPr>
            <w:tcW w:w="1276" w:type="dxa"/>
            <w:tcBorders>
              <w:top w:val="single" w:sz="4" w:space="0" w:color="auto"/>
              <w:left w:val="single" w:sz="4" w:space="0" w:color="auto"/>
              <w:bottom w:val="single" w:sz="4" w:space="0" w:color="auto"/>
              <w:right w:val="single" w:sz="4" w:space="0" w:color="auto"/>
            </w:tcBorders>
          </w:tcPr>
          <w:p w14:paraId="716D93B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5900</w:t>
            </w:r>
          </w:p>
        </w:tc>
        <w:tc>
          <w:tcPr>
            <w:tcW w:w="1984" w:type="dxa"/>
            <w:tcBorders>
              <w:top w:val="single" w:sz="4" w:space="0" w:color="auto"/>
              <w:left w:val="single" w:sz="4" w:space="0" w:color="auto"/>
              <w:bottom w:val="single" w:sz="4" w:space="0" w:color="auto"/>
              <w:right w:val="single" w:sz="4" w:space="0" w:color="auto"/>
            </w:tcBorders>
          </w:tcPr>
          <w:p w14:paraId="13C7D47B"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1088</w:t>
            </w:r>
          </w:p>
        </w:tc>
        <w:tc>
          <w:tcPr>
            <w:tcW w:w="1418" w:type="dxa"/>
            <w:tcBorders>
              <w:top w:val="single" w:sz="4" w:space="0" w:color="auto"/>
              <w:left w:val="single" w:sz="4" w:space="0" w:color="auto"/>
              <w:bottom w:val="single" w:sz="4" w:space="0" w:color="auto"/>
              <w:right w:val="single" w:sz="4" w:space="0" w:color="auto"/>
            </w:tcBorders>
            <w:vAlign w:val="center"/>
          </w:tcPr>
          <w:p w14:paraId="742F2ACD"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5089FC8C"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30708</w:t>
            </w:r>
          </w:p>
        </w:tc>
        <w:tc>
          <w:tcPr>
            <w:tcW w:w="1048" w:type="dxa"/>
            <w:tcBorders>
              <w:top w:val="single" w:sz="4" w:space="0" w:color="auto"/>
              <w:left w:val="single" w:sz="4" w:space="0" w:color="auto"/>
              <w:bottom w:val="single" w:sz="4" w:space="0" w:color="auto"/>
              <w:right w:val="single" w:sz="4" w:space="0" w:color="auto"/>
            </w:tcBorders>
            <w:vAlign w:val="center"/>
          </w:tcPr>
          <w:p w14:paraId="58AA6D49"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1D2F6EFA"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567</w:t>
            </w:r>
          </w:p>
        </w:tc>
      </w:tr>
      <w:tr w:rsidR="002057EA" w14:paraId="30D2B01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6EAA9929"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19</w:t>
            </w:r>
          </w:p>
        </w:tc>
        <w:tc>
          <w:tcPr>
            <w:tcW w:w="2680" w:type="dxa"/>
            <w:tcBorders>
              <w:top w:val="single" w:sz="4" w:space="0" w:color="auto"/>
              <w:left w:val="single" w:sz="4" w:space="0" w:color="auto"/>
              <w:bottom w:val="single" w:sz="4" w:space="0" w:color="auto"/>
              <w:right w:val="single" w:sz="4" w:space="0" w:color="auto"/>
            </w:tcBorders>
          </w:tcPr>
          <w:p w14:paraId="21C29BD4"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Темниковский</w:t>
            </w:r>
          </w:p>
        </w:tc>
        <w:tc>
          <w:tcPr>
            <w:tcW w:w="1701" w:type="dxa"/>
            <w:tcBorders>
              <w:top w:val="single" w:sz="4" w:space="0" w:color="auto"/>
              <w:left w:val="single" w:sz="4" w:space="0" w:color="auto"/>
              <w:bottom w:val="single" w:sz="4" w:space="0" w:color="auto"/>
              <w:right w:val="single" w:sz="4" w:space="0" w:color="auto"/>
            </w:tcBorders>
            <w:vAlign w:val="center"/>
          </w:tcPr>
          <w:p w14:paraId="41E0D714"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193227</w:t>
            </w:r>
          </w:p>
        </w:tc>
        <w:tc>
          <w:tcPr>
            <w:tcW w:w="1134" w:type="dxa"/>
            <w:tcBorders>
              <w:top w:val="single" w:sz="4" w:space="0" w:color="auto"/>
              <w:left w:val="single" w:sz="4" w:space="0" w:color="auto"/>
              <w:bottom w:val="single" w:sz="4" w:space="0" w:color="auto"/>
              <w:right w:val="single" w:sz="4" w:space="0" w:color="auto"/>
            </w:tcBorders>
          </w:tcPr>
          <w:p w14:paraId="69A7E38B"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80413</w:t>
            </w:r>
          </w:p>
        </w:tc>
        <w:tc>
          <w:tcPr>
            <w:tcW w:w="992" w:type="dxa"/>
            <w:tcBorders>
              <w:top w:val="single" w:sz="4" w:space="0" w:color="auto"/>
              <w:left w:val="single" w:sz="4" w:space="0" w:color="auto"/>
              <w:bottom w:val="single" w:sz="4" w:space="0" w:color="auto"/>
              <w:right w:val="single" w:sz="4" w:space="0" w:color="auto"/>
            </w:tcBorders>
          </w:tcPr>
          <w:p w14:paraId="68D13E0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66955</w:t>
            </w:r>
          </w:p>
        </w:tc>
        <w:tc>
          <w:tcPr>
            <w:tcW w:w="1276" w:type="dxa"/>
            <w:tcBorders>
              <w:top w:val="single" w:sz="4" w:space="0" w:color="auto"/>
              <w:left w:val="single" w:sz="4" w:space="0" w:color="auto"/>
              <w:bottom w:val="single" w:sz="4" w:space="0" w:color="auto"/>
              <w:right w:val="single" w:sz="4" w:space="0" w:color="auto"/>
            </w:tcBorders>
          </w:tcPr>
          <w:p w14:paraId="3E46BB3D"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4897</w:t>
            </w:r>
          </w:p>
        </w:tc>
        <w:tc>
          <w:tcPr>
            <w:tcW w:w="1984" w:type="dxa"/>
            <w:tcBorders>
              <w:top w:val="single" w:sz="4" w:space="0" w:color="auto"/>
              <w:left w:val="single" w:sz="4" w:space="0" w:color="auto"/>
              <w:bottom w:val="single" w:sz="4" w:space="0" w:color="auto"/>
              <w:right w:val="single" w:sz="4" w:space="0" w:color="auto"/>
            </w:tcBorders>
          </w:tcPr>
          <w:p w14:paraId="3A89DB51"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22692</w:t>
            </w:r>
          </w:p>
        </w:tc>
        <w:tc>
          <w:tcPr>
            <w:tcW w:w="1418" w:type="dxa"/>
            <w:tcBorders>
              <w:top w:val="single" w:sz="4" w:space="0" w:color="auto"/>
              <w:left w:val="single" w:sz="4" w:space="0" w:color="auto"/>
              <w:bottom w:val="single" w:sz="4" w:space="0" w:color="auto"/>
              <w:right w:val="single" w:sz="4" w:space="0" w:color="auto"/>
            </w:tcBorders>
            <w:vAlign w:val="center"/>
          </w:tcPr>
          <w:p w14:paraId="55AF8931"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3219</w:t>
            </w:r>
            <w:r>
              <w:rPr>
                <w:rFonts w:ascii="Times New Roman" w:hAnsi="Times New Roman" w:cs="Times New Roman"/>
                <w:color w:val="000000"/>
                <w:sz w:val="19"/>
                <w:szCs w:val="19"/>
                <w:lang w:val="en-US"/>
              </w:rPr>
              <w:t>6</w:t>
            </w:r>
          </w:p>
        </w:tc>
        <w:tc>
          <w:tcPr>
            <w:tcW w:w="1174" w:type="dxa"/>
            <w:tcBorders>
              <w:top w:val="single" w:sz="4" w:space="0" w:color="auto"/>
              <w:left w:val="single" w:sz="4" w:space="0" w:color="auto"/>
              <w:bottom w:val="single" w:sz="4" w:space="0" w:color="auto"/>
              <w:right w:val="single" w:sz="4" w:space="0" w:color="auto"/>
            </w:tcBorders>
            <w:vAlign w:val="center"/>
          </w:tcPr>
          <w:p w14:paraId="4A2F03AD"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51</w:t>
            </w:r>
            <w:r>
              <w:rPr>
                <w:rFonts w:ascii="Times New Roman" w:hAnsi="Times New Roman" w:cs="Times New Roman"/>
                <w:color w:val="000000"/>
                <w:sz w:val="19"/>
                <w:szCs w:val="19"/>
                <w:lang w:val="en-US"/>
              </w:rPr>
              <w:t>737</w:t>
            </w:r>
          </w:p>
        </w:tc>
        <w:tc>
          <w:tcPr>
            <w:tcW w:w="1048" w:type="dxa"/>
            <w:tcBorders>
              <w:top w:val="single" w:sz="4" w:space="0" w:color="auto"/>
              <w:left w:val="single" w:sz="4" w:space="0" w:color="auto"/>
              <w:bottom w:val="single" w:sz="4" w:space="0" w:color="auto"/>
              <w:right w:val="single" w:sz="4" w:space="0" w:color="auto"/>
            </w:tcBorders>
            <w:vAlign w:val="center"/>
          </w:tcPr>
          <w:p w14:paraId="08ACECC0"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770</w:t>
            </w:r>
          </w:p>
        </w:tc>
        <w:tc>
          <w:tcPr>
            <w:tcW w:w="902" w:type="dxa"/>
            <w:tcBorders>
              <w:top w:val="single" w:sz="4" w:space="0" w:color="auto"/>
              <w:left w:val="single" w:sz="4" w:space="0" w:color="auto"/>
              <w:bottom w:val="single" w:sz="4" w:space="0" w:color="auto"/>
              <w:right w:val="single" w:sz="4" w:space="0" w:color="auto"/>
            </w:tcBorders>
            <w:vAlign w:val="center"/>
          </w:tcPr>
          <w:p w14:paraId="6D03409D"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522</w:t>
            </w:r>
          </w:p>
        </w:tc>
      </w:tr>
      <w:tr w:rsidR="002057EA" w14:paraId="31AA7462"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1DBA08F2"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20</w:t>
            </w:r>
          </w:p>
        </w:tc>
        <w:tc>
          <w:tcPr>
            <w:tcW w:w="2680" w:type="dxa"/>
            <w:tcBorders>
              <w:top w:val="single" w:sz="4" w:space="0" w:color="auto"/>
              <w:left w:val="single" w:sz="4" w:space="0" w:color="auto"/>
              <w:bottom w:val="single" w:sz="4" w:space="0" w:color="auto"/>
              <w:right w:val="single" w:sz="4" w:space="0" w:color="auto"/>
            </w:tcBorders>
          </w:tcPr>
          <w:p w14:paraId="04F5F44C"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Теньгушевский</w:t>
            </w:r>
          </w:p>
        </w:tc>
        <w:tc>
          <w:tcPr>
            <w:tcW w:w="1701" w:type="dxa"/>
            <w:tcBorders>
              <w:top w:val="single" w:sz="4" w:space="0" w:color="auto"/>
              <w:left w:val="single" w:sz="4" w:space="0" w:color="auto"/>
              <w:bottom w:val="single" w:sz="4" w:space="0" w:color="auto"/>
              <w:right w:val="single" w:sz="4" w:space="0" w:color="auto"/>
            </w:tcBorders>
            <w:vAlign w:val="center"/>
          </w:tcPr>
          <w:p w14:paraId="6AA9CCEA"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84468</w:t>
            </w:r>
          </w:p>
        </w:tc>
        <w:tc>
          <w:tcPr>
            <w:tcW w:w="1134" w:type="dxa"/>
            <w:tcBorders>
              <w:top w:val="single" w:sz="4" w:space="0" w:color="auto"/>
              <w:left w:val="single" w:sz="4" w:space="0" w:color="auto"/>
              <w:bottom w:val="single" w:sz="4" w:space="0" w:color="auto"/>
              <w:right w:val="single" w:sz="4" w:space="0" w:color="auto"/>
            </w:tcBorders>
          </w:tcPr>
          <w:p w14:paraId="0F272DE3"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44523</w:t>
            </w:r>
          </w:p>
        </w:tc>
        <w:tc>
          <w:tcPr>
            <w:tcW w:w="992" w:type="dxa"/>
            <w:tcBorders>
              <w:top w:val="single" w:sz="4" w:space="0" w:color="auto"/>
              <w:left w:val="single" w:sz="4" w:space="0" w:color="auto"/>
              <w:bottom w:val="single" w:sz="4" w:space="0" w:color="auto"/>
              <w:right w:val="single" w:sz="4" w:space="0" w:color="auto"/>
            </w:tcBorders>
          </w:tcPr>
          <w:p w14:paraId="6D18211F"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35553</w:t>
            </w:r>
          </w:p>
        </w:tc>
        <w:tc>
          <w:tcPr>
            <w:tcW w:w="1276" w:type="dxa"/>
            <w:tcBorders>
              <w:top w:val="single" w:sz="4" w:space="0" w:color="auto"/>
              <w:left w:val="single" w:sz="4" w:space="0" w:color="auto"/>
              <w:bottom w:val="single" w:sz="4" w:space="0" w:color="auto"/>
              <w:right w:val="single" w:sz="4" w:space="0" w:color="auto"/>
            </w:tcBorders>
          </w:tcPr>
          <w:p w14:paraId="51BBA34A"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4030</w:t>
            </w:r>
          </w:p>
        </w:tc>
        <w:tc>
          <w:tcPr>
            <w:tcW w:w="1984" w:type="dxa"/>
            <w:tcBorders>
              <w:top w:val="single" w:sz="4" w:space="0" w:color="auto"/>
              <w:left w:val="single" w:sz="4" w:space="0" w:color="auto"/>
              <w:bottom w:val="single" w:sz="4" w:space="0" w:color="auto"/>
              <w:right w:val="single" w:sz="4" w:space="0" w:color="auto"/>
            </w:tcBorders>
          </w:tcPr>
          <w:p w14:paraId="26741FA2"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341</w:t>
            </w:r>
          </w:p>
        </w:tc>
        <w:tc>
          <w:tcPr>
            <w:tcW w:w="1418" w:type="dxa"/>
            <w:tcBorders>
              <w:top w:val="single" w:sz="4" w:space="0" w:color="auto"/>
              <w:left w:val="single" w:sz="4" w:space="0" w:color="auto"/>
              <w:bottom w:val="single" w:sz="4" w:space="0" w:color="auto"/>
              <w:right w:val="single" w:sz="4" w:space="0" w:color="auto"/>
            </w:tcBorders>
            <w:vAlign w:val="center"/>
          </w:tcPr>
          <w:p w14:paraId="4FEE43D8"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02ADA5F1"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34</w:t>
            </w:r>
            <w:r>
              <w:rPr>
                <w:rFonts w:ascii="Times New Roman" w:hAnsi="Times New Roman" w:cs="Times New Roman"/>
                <w:color w:val="000000"/>
                <w:sz w:val="19"/>
                <w:szCs w:val="19"/>
                <w:lang w:val="en-US"/>
              </w:rPr>
              <w:t>496</w:t>
            </w:r>
          </w:p>
        </w:tc>
        <w:tc>
          <w:tcPr>
            <w:tcW w:w="1048" w:type="dxa"/>
            <w:tcBorders>
              <w:top w:val="single" w:sz="4" w:space="0" w:color="auto"/>
              <w:left w:val="single" w:sz="4" w:space="0" w:color="auto"/>
              <w:bottom w:val="single" w:sz="4" w:space="0" w:color="auto"/>
              <w:right w:val="single" w:sz="4" w:space="0" w:color="auto"/>
            </w:tcBorders>
            <w:vAlign w:val="center"/>
          </w:tcPr>
          <w:p w14:paraId="5AC3B450"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228</w:t>
            </w:r>
          </w:p>
        </w:tc>
        <w:tc>
          <w:tcPr>
            <w:tcW w:w="902" w:type="dxa"/>
            <w:tcBorders>
              <w:top w:val="single" w:sz="4" w:space="0" w:color="auto"/>
              <w:left w:val="single" w:sz="4" w:space="0" w:color="auto"/>
              <w:bottom w:val="single" w:sz="4" w:space="0" w:color="auto"/>
              <w:right w:val="single" w:sz="4" w:space="0" w:color="auto"/>
            </w:tcBorders>
            <w:vAlign w:val="center"/>
          </w:tcPr>
          <w:p w14:paraId="20E94FE3"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850</w:t>
            </w:r>
          </w:p>
        </w:tc>
      </w:tr>
      <w:tr w:rsidR="002057EA" w14:paraId="0A559074"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733FA0ED"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21</w:t>
            </w:r>
          </w:p>
        </w:tc>
        <w:tc>
          <w:tcPr>
            <w:tcW w:w="2680" w:type="dxa"/>
            <w:tcBorders>
              <w:top w:val="single" w:sz="4" w:space="0" w:color="auto"/>
              <w:left w:val="single" w:sz="4" w:space="0" w:color="auto"/>
              <w:bottom w:val="single" w:sz="4" w:space="0" w:color="auto"/>
              <w:right w:val="single" w:sz="4" w:space="0" w:color="auto"/>
            </w:tcBorders>
          </w:tcPr>
          <w:p w14:paraId="6B0D8F51"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Торбеевский</w:t>
            </w:r>
          </w:p>
        </w:tc>
        <w:tc>
          <w:tcPr>
            <w:tcW w:w="1701" w:type="dxa"/>
            <w:tcBorders>
              <w:top w:val="single" w:sz="4" w:space="0" w:color="auto"/>
              <w:left w:val="single" w:sz="4" w:space="0" w:color="auto"/>
              <w:bottom w:val="single" w:sz="4" w:space="0" w:color="auto"/>
              <w:right w:val="single" w:sz="4" w:space="0" w:color="auto"/>
            </w:tcBorders>
            <w:vAlign w:val="center"/>
          </w:tcPr>
          <w:p w14:paraId="024013EF"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112494</w:t>
            </w:r>
          </w:p>
        </w:tc>
        <w:tc>
          <w:tcPr>
            <w:tcW w:w="1134" w:type="dxa"/>
            <w:tcBorders>
              <w:top w:val="single" w:sz="4" w:space="0" w:color="auto"/>
              <w:left w:val="single" w:sz="4" w:space="0" w:color="auto"/>
              <w:bottom w:val="single" w:sz="4" w:space="0" w:color="auto"/>
              <w:right w:val="single" w:sz="4" w:space="0" w:color="auto"/>
            </w:tcBorders>
          </w:tcPr>
          <w:p w14:paraId="6F4974E3"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77550</w:t>
            </w:r>
          </w:p>
        </w:tc>
        <w:tc>
          <w:tcPr>
            <w:tcW w:w="992" w:type="dxa"/>
            <w:tcBorders>
              <w:top w:val="single" w:sz="4" w:space="0" w:color="auto"/>
              <w:left w:val="single" w:sz="4" w:space="0" w:color="auto"/>
              <w:bottom w:val="single" w:sz="4" w:space="0" w:color="auto"/>
              <w:right w:val="single" w:sz="4" w:space="0" w:color="auto"/>
            </w:tcBorders>
          </w:tcPr>
          <w:p w14:paraId="70162A1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73184</w:t>
            </w:r>
          </w:p>
        </w:tc>
        <w:tc>
          <w:tcPr>
            <w:tcW w:w="1276" w:type="dxa"/>
            <w:tcBorders>
              <w:top w:val="single" w:sz="4" w:space="0" w:color="auto"/>
              <w:left w:val="single" w:sz="4" w:space="0" w:color="auto"/>
              <w:bottom w:val="single" w:sz="4" w:space="0" w:color="auto"/>
              <w:right w:val="single" w:sz="4" w:space="0" w:color="auto"/>
            </w:tcBorders>
          </w:tcPr>
          <w:p w14:paraId="1D59AE6B"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7876</w:t>
            </w:r>
          </w:p>
        </w:tc>
        <w:tc>
          <w:tcPr>
            <w:tcW w:w="1984" w:type="dxa"/>
            <w:tcBorders>
              <w:top w:val="single" w:sz="4" w:space="0" w:color="auto"/>
              <w:left w:val="single" w:sz="4" w:space="0" w:color="auto"/>
              <w:bottom w:val="single" w:sz="4" w:space="0" w:color="auto"/>
              <w:right w:val="single" w:sz="4" w:space="0" w:color="auto"/>
            </w:tcBorders>
          </w:tcPr>
          <w:p w14:paraId="1484EE4E"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1568</w:t>
            </w:r>
          </w:p>
        </w:tc>
        <w:tc>
          <w:tcPr>
            <w:tcW w:w="1418" w:type="dxa"/>
            <w:tcBorders>
              <w:top w:val="single" w:sz="4" w:space="0" w:color="auto"/>
              <w:left w:val="single" w:sz="4" w:space="0" w:color="auto"/>
              <w:bottom w:val="single" w:sz="4" w:space="0" w:color="auto"/>
              <w:right w:val="single" w:sz="4" w:space="0" w:color="auto"/>
            </w:tcBorders>
            <w:vAlign w:val="center"/>
          </w:tcPr>
          <w:p w14:paraId="4AB6D8FD"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63AF33A8" w14:textId="77777777" w:rsidR="002057EA" w:rsidRDefault="002057EA" w:rsidP="00BD1616">
            <w:pPr>
              <w:spacing w:after="0" w:line="240" w:lineRule="auto"/>
              <w:ind w:right="170"/>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rPr>
              <w:t>25</w:t>
            </w:r>
            <w:r>
              <w:rPr>
                <w:rFonts w:ascii="Times New Roman" w:hAnsi="Times New Roman" w:cs="Times New Roman"/>
                <w:color w:val="000000"/>
                <w:sz w:val="19"/>
                <w:szCs w:val="19"/>
                <w:lang w:val="en-US"/>
              </w:rPr>
              <w:t>500</w:t>
            </w:r>
          </w:p>
        </w:tc>
        <w:tc>
          <w:tcPr>
            <w:tcW w:w="1048" w:type="dxa"/>
            <w:tcBorders>
              <w:top w:val="single" w:sz="4" w:space="0" w:color="auto"/>
              <w:left w:val="single" w:sz="4" w:space="0" w:color="auto"/>
              <w:bottom w:val="single" w:sz="4" w:space="0" w:color="auto"/>
              <w:right w:val="single" w:sz="4" w:space="0" w:color="auto"/>
            </w:tcBorders>
            <w:vAlign w:val="center"/>
          </w:tcPr>
          <w:p w14:paraId="535D9463"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48128A6F"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282C4E0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0F937A99"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22</w:t>
            </w:r>
          </w:p>
        </w:tc>
        <w:tc>
          <w:tcPr>
            <w:tcW w:w="2680" w:type="dxa"/>
            <w:tcBorders>
              <w:top w:val="single" w:sz="4" w:space="0" w:color="auto"/>
              <w:left w:val="single" w:sz="4" w:space="0" w:color="auto"/>
              <w:bottom w:val="single" w:sz="4" w:space="0" w:color="auto"/>
              <w:right w:val="single" w:sz="4" w:space="0" w:color="auto"/>
            </w:tcBorders>
          </w:tcPr>
          <w:p w14:paraId="27D30BDC"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Чамзинский</w:t>
            </w:r>
          </w:p>
        </w:tc>
        <w:tc>
          <w:tcPr>
            <w:tcW w:w="1701" w:type="dxa"/>
            <w:tcBorders>
              <w:top w:val="single" w:sz="4" w:space="0" w:color="auto"/>
              <w:left w:val="single" w:sz="4" w:space="0" w:color="auto"/>
              <w:bottom w:val="single" w:sz="4" w:space="0" w:color="auto"/>
              <w:right w:val="single" w:sz="4" w:space="0" w:color="auto"/>
            </w:tcBorders>
            <w:vAlign w:val="center"/>
          </w:tcPr>
          <w:p w14:paraId="667ACD50"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100949</w:t>
            </w:r>
          </w:p>
        </w:tc>
        <w:tc>
          <w:tcPr>
            <w:tcW w:w="1134" w:type="dxa"/>
            <w:tcBorders>
              <w:top w:val="single" w:sz="4" w:space="0" w:color="auto"/>
              <w:left w:val="single" w:sz="4" w:space="0" w:color="auto"/>
              <w:bottom w:val="single" w:sz="4" w:space="0" w:color="auto"/>
              <w:right w:val="single" w:sz="4" w:space="0" w:color="auto"/>
            </w:tcBorders>
          </w:tcPr>
          <w:p w14:paraId="1023607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68446</w:t>
            </w:r>
          </w:p>
        </w:tc>
        <w:tc>
          <w:tcPr>
            <w:tcW w:w="992" w:type="dxa"/>
            <w:tcBorders>
              <w:top w:val="single" w:sz="4" w:space="0" w:color="auto"/>
              <w:left w:val="single" w:sz="4" w:space="0" w:color="auto"/>
              <w:bottom w:val="single" w:sz="4" w:space="0" w:color="auto"/>
              <w:right w:val="single" w:sz="4" w:space="0" w:color="auto"/>
            </w:tcBorders>
          </w:tcPr>
          <w:p w14:paraId="38386602"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63081</w:t>
            </w:r>
          </w:p>
        </w:tc>
        <w:tc>
          <w:tcPr>
            <w:tcW w:w="1276" w:type="dxa"/>
            <w:tcBorders>
              <w:top w:val="single" w:sz="4" w:space="0" w:color="auto"/>
              <w:left w:val="single" w:sz="4" w:space="0" w:color="auto"/>
              <w:bottom w:val="single" w:sz="4" w:space="0" w:color="auto"/>
              <w:right w:val="single" w:sz="4" w:space="0" w:color="auto"/>
            </w:tcBorders>
          </w:tcPr>
          <w:p w14:paraId="66AE3E14"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8304</w:t>
            </w:r>
          </w:p>
        </w:tc>
        <w:tc>
          <w:tcPr>
            <w:tcW w:w="1984" w:type="dxa"/>
            <w:tcBorders>
              <w:top w:val="single" w:sz="4" w:space="0" w:color="auto"/>
              <w:left w:val="single" w:sz="4" w:space="0" w:color="auto"/>
              <w:bottom w:val="single" w:sz="4" w:space="0" w:color="auto"/>
              <w:right w:val="single" w:sz="4" w:space="0" w:color="auto"/>
            </w:tcBorders>
          </w:tcPr>
          <w:p w14:paraId="45907FEC"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1702</w:t>
            </w:r>
          </w:p>
        </w:tc>
        <w:tc>
          <w:tcPr>
            <w:tcW w:w="1418" w:type="dxa"/>
            <w:tcBorders>
              <w:top w:val="single" w:sz="4" w:space="0" w:color="auto"/>
              <w:left w:val="single" w:sz="4" w:space="0" w:color="auto"/>
              <w:bottom w:val="single" w:sz="4" w:space="0" w:color="auto"/>
              <w:right w:val="single" w:sz="4" w:space="0" w:color="auto"/>
            </w:tcBorders>
            <w:vAlign w:val="center"/>
          </w:tcPr>
          <w:p w14:paraId="538867D6"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3304542F"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21274</w:t>
            </w:r>
          </w:p>
        </w:tc>
        <w:tc>
          <w:tcPr>
            <w:tcW w:w="1048" w:type="dxa"/>
            <w:tcBorders>
              <w:top w:val="single" w:sz="4" w:space="0" w:color="auto"/>
              <w:left w:val="single" w:sz="4" w:space="0" w:color="auto"/>
              <w:bottom w:val="single" w:sz="4" w:space="0" w:color="auto"/>
              <w:right w:val="single" w:sz="4" w:space="0" w:color="auto"/>
            </w:tcBorders>
            <w:vAlign w:val="center"/>
          </w:tcPr>
          <w:p w14:paraId="481E67F0"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51864C5C" w14:textId="77777777" w:rsidR="002057EA" w:rsidRDefault="002057EA" w:rsidP="00BD1616">
            <w:pPr>
              <w:spacing w:after="0" w:line="240" w:lineRule="auto"/>
              <w:ind w:right="113"/>
              <w:jc w:val="right"/>
              <w:rPr>
                <w:rFonts w:ascii="Times New Roman" w:hAnsi="Times New Roman" w:cs="Times New Roman"/>
                <w:color w:val="000000"/>
                <w:sz w:val="19"/>
                <w:szCs w:val="19"/>
              </w:rPr>
            </w:pPr>
            <w:r>
              <w:rPr>
                <w:rFonts w:ascii="Times New Roman" w:hAnsi="Times New Roman" w:cs="Times New Roman"/>
                <w:color w:val="000000"/>
                <w:sz w:val="19"/>
                <w:szCs w:val="19"/>
              </w:rPr>
              <w:t>12</w:t>
            </w:r>
            <w:r>
              <w:rPr>
                <w:rFonts w:ascii="Times New Roman" w:hAnsi="Times New Roman" w:cs="Times New Roman"/>
                <w:color w:val="000000"/>
                <w:sz w:val="19"/>
                <w:szCs w:val="19"/>
                <w:lang w:val="en-US"/>
              </w:rPr>
              <w:t>23</w:t>
            </w:r>
          </w:p>
        </w:tc>
      </w:tr>
      <w:tr w:rsidR="002057EA" w14:paraId="02E1EEE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46BA0589"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tc>
        <w:tc>
          <w:tcPr>
            <w:tcW w:w="2680" w:type="dxa"/>
            <w:tcBorders>
              <w:top w:val="single" w:sz="4" w:space="0" w:color="auto"/>
              <w:left w:val="single" w:sz="4" w:space="0" w:color="auto"/>
              <w:bottom w:val="single" w:sz="4" w:space="0" w:color="auto"/>
              <w:right w:val="single" w:sz="4" w:space="0" w:color="auto"/>
            </w:tcBorders>
          </w:tcPr>
          <w:p w14:paraId="69732BF0"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Городской округ Саранск</w:t>
            </w:r>
          </w:p>
        </w:tc>
        <w:tc>
          <w:tcPr>
            <w:tcW w:w="1701" w:type="dxa"/>
            <w:tcBorders>
              <w:top w:val="single" w:sz="4" w:space="0" w:color="auto"/>
              <w:left w:val="single" w:sz="4" w:space="0" w:color="auto"/>
              <w:bottom w:val="single" w:sz="4" w:space="0" w:color="auto"/>
              <w:right w:val="single" w:sz="4" w:space="0" w:color="auto"/>
            </w:tcBorders>
            <w:vAlign w:val="center"/>
          </w:tcPr>
          <w:p w14:paraId="026987DC"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38327</w:t>
            </w:r>
          </w:p>
        </w:tc>
        <w:tc>
          <w:tcPr>
            <w:tcW w:w="1134" w:type="dxa"/>
            <w:tcBorders>
              <w:top w:val="single" w:sz="4" w:space="0" w:color="auto"/>
              <w:left w:val="single" w:sz="4" w:space="0" w:color="auto"/>
              <w:bottom w:val="single" w:sz="4" w:space="0" w:color="auto"/>
              <w:right w:val="single" w:sz="4" w:space="0" w:color="auto"/>
            </w:tcBorders>
            <w:vAlign w:val="bottom"/>
          </w:tcPr>
          <w:p w14:paraId="258DA517"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18423</w:t>
            </w:r>
          </w:p>
        </w:tc>
        <w:tc>
          <w:tcPr>
            <w:tcW w:w="992" w:type="dxa"/>
            <w:tcBorders>
              <w:top w:val="single" w:sz="4" w:space="0" w:color="auto"/>
              <w:left w:val="single" w:sz="4" w:space="0" w:color="auto"/>
              <w:bottom w:val="single" w:sz="4" w:space="0" w:color="auto"/>
              <w:right w:val="single" w:sz="4" w:space="0" w:color="auto"/>
            </w:tcBorders>
            <w:vAlign w:val="bottom"/>
          </w:tcPr>
          <w:p w14:paraId="4603369A" w14:textId="77777777" w:rsidR="002057EA" w:rsidRDefault="002057EA" w:rsidP="00BD161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16708</w:t>
            </w:r>
          </w:p>
        </w:tc>
        <w:tc>
          <w:tcPr>
            <w:tcW w:w="1276" w:type="dxa"/>
            <w:tcBorders>
              <w:top w:val="single" w:sz="4" w:space="0" w:color="auto"/>
              <w:left w:val="single" w:sz="4" w:space="0" w:color="auto"/>
              <w:bottom w:val="single" w:sz="4" w:space="0" w:color="auto"/>
              <w:right w:val="single" w:sz="4" w:space="0" w:color="auto"/>
            </w:tcBorders>
            <w:vAlign w:val="center"/>
          </w:tcPr>
          <w:p w14:paraId="04529B39"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15900</w:t>
            </w:r>
          </w:p>
        </w:tc>
        <w:tc>
          <w:tcPr>
            <w:tcW w:w="1984" w:type="dxa"/>
            <w:tcBorders>
              <w:top w:val="single" w:sz="4" w:space="0" w:color="auto"/>
              <w:left w:val="single" w:sz="4" w:space="0" w:color="auto"/>
              <w:bottom w:val="single" w:sz="4" w:space="0" w:color="auto"/>
              <w:right w:val="single" w:sz="4" w:space="0" w:color="auto"/>
            </w:tcBorders>
            <w:vAlign w:val="center"/>
          </w:tcPr>
          <w:p w14:paraId="7019950C" w14:textId="77777777" w:rsidR="002057EA" w:rsidRDefault="002057EA" w:rsidP="00BD1616">
            <w:pPr>
              <w:tabs>
                <w:tab w:val="left" w:pos="1768"/>
              </w:tabs>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594</w:t>
            </w:r>
          </w:p>
        </w:tc>
        <w:tc>
          <w:tcPr>
            <w:tcW w:w="1418" w:type="dxa"/>
            <w:tcBorders>
              <w:top w:val="single" w:sz="4" w:space="0" w:color="auto"/>
              <w:left w:val="single" w:sz="4" w:space="0" w:color="auto"/>
              <w:bottom w:val="single" w:sz="4" w:space="0" w:color="auto"/>
              <w:right w:val="single" w:sz="4" w:space="0" w:color="auto"/>
            </w:tcBorders>
            <w:vAlign w:val="center"/>
          </w:tcPr>
          <w:p w14:paraId="2077E82B" w14:textId="77777777" w:rsidR="002057EA" w:rsidRDefault="002057EA" w:rsidP="00BD1616">
            <w:pPr>
              <w:spacing w:after="0" w:line="240" w:lineRule="auto"/>
              <w:ind w:right="318"/>
              <w:jc w:val="right"/>
              <w:rPr>
                <w:rFonts w:ascii="Times New Roman" w:hAnsi="Times New Roman" w:cs="Times New Roman"/>
                <w:color w:val="000000"/>
                <w:sz w:val="19"/>
                <w:szCs w:val="19"/>
              </w:rPr>
            </w:pPr>
            <w:r>
              <w:rPr>
                <w:rFonts w:ascii="Times New Roman" w:hAnsi="Times New Roman" w:cs="Times New Roman"/>
                <w:color w:val="000000"/>
                <w:sz w:val="19"/>
                <w:szCs w:val="19"/>
              </w:rPr>
              <w:t>10</w:t>
            </w:r>
          </w:p>
        </w:tc>
        <w:tc>
          <w:tcPr>
            <w:tcW w:w="1174" w:type="dxa"/>
            <w:tcBorders>
              <w:top w:val="single" w:sz="4" w:space="0" w:color="auto"/>
              <w:left w:val="single" w:sz="4" w:space="0" w:color="auto"/>
              <w:bottom w:val="single" w:sz="4" w:space="0" w:color="auto"/>
              <w:right w:val="single" w:sz="4" w:space="0" w:color="auto"/>
            </w:tcBorders>
            <w:vAlign w:val="center"/>
          </w:tcPr>
          <w:p w14:paraId="3312885F"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3400</w:t>
            </w:r>
          </w:p>
        </w:tc>
        <w:tc>
          <w:tcPr>
            <w:tcW w:w="1048" w:type="dxa"/>
            <w:tcBorders>
              <w:top w:val="single" w:sz="4" w:space="0" w:color="auto"/>
              <w:left w:val="single" w:sz="4" w:space="0" w:color="auto"/>
              <w:bottom w:val="single" w:sz="4" w:space="0" w:color="auto"/>
              <w:right w:val="single" w:sz="4" w:space="0" w:color="auto"/>
            </w:tcBorders>
            <w:vAlign w:val="center"/>
          </w:tcPr>
          <w:p w14:paraId="69067AAD"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389D3AB4"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5A9F3DE6"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3096A96C"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p>
        </w:tc>
        <w:tc>
          <w:tcPr>
            <w:tcW w:w="2680" w:type="dxa"/>
            <w:tcBorders>
              <w:top w:val="single" w:sz="4" w:space="0" w:color="auto"/>
              <w:left w:val="single" w:sz="4" w:space="0" w:color="auto"/>
              <w:bottom w:val="single" w:sz="4" w:space="0" w:color="auto"/>
              <w:right w:val="single" w:sz="4" w:space="0" w:color="auto"/>
            </w:tcBorders>
          </w:tcPr>
          <w:p w14:paraId="1EEE7319" w14:textId="77777777" w:rsidR="002057EA" w:rsidRDefault="002057EA" w:rsidP="00BD1616">
            <w:pPr>
              <w:widowControl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в т.ч. в черте г. Саранск</w:t>
            </w:r>
          </w:p>
        </w:tc>
        <w:tc>
          <w:tcPr>
            <w:tcW w:w="1701" w:type="dxa"/>
            <w:tcBorders>
              <w:top w:val="single" w:sz="4" w:space="0" w:color="auto"/>
              <w:left w:val="single" w:sz="4" w:space="0" w:color="auto"/>
              <w:bottom w:val="single" w:sz="4" w:space="0" w:color="auto"/>
              <w:right w:val="single" w:sz="4" w:space="0" w:color="auto"/>
            </w:tcBorders>
            <w:vAlign w:val="center"/>
          </w:tcPr>
          <w:p w14:paraId="3CC24EEA" w14:textId="77777777" w:rsidR="002057EA" w:rsidRDefault="002057EA" w:rsidP="00BD1616">
            <w:pPr>
              <w:spacing w:after="0" w:line="240" w:lineRule="auto"/>
              <w:ind w:right="397"/>
              <w:jc w:val="right"/>
              <w:rPr>
                <w:rFonts w:ascii="Times New Roman" w:hAnsi="Times New Roman" w:cs="Times New Roman"/>
                <w:color w:val="000000"/>
                <w:sz w:val="19"/>
                <w:szCs w:val="19"/>
              </w:rPr>
            </w:pPr>
            <w:r>
              <w:rPr>
                <w:rFonts w:ascii="Times New Roman" w:hAnsi="Times New Roman" w:cs="Times New Roman"/>
                <w:color w:val="000000"/>
                <w:sz w:val="19"/>
                <w:szCs w:val="19"/>
              </w:rPr>
              <w:t>10167</w:t>
            </w:r>
          </w:p>
        </w:tc>
        <w:tc>
          <w:tcPr>
            <w:tcW w:w="1134" w:type="dxa"/>
            <w:tcBorders>
              <w:top w:val="single" w:sz="4" w:space="0" w:color="auto"/>
              <w:left w:val="single" w:sz="4" w:space="0" w:color="auto"/>
              <w:bottom w:val="single" w:sz="4" w:space="0" w:color="auto"/>
              <w:right w:val="single" w:sz="4" w:space="0" w:color="auto"/>
            </w:tcBorders>
            <w:vAlign w:val="center"/>
          </w:tcPr>
          <w:p w14:paraId="055A2FC4" w14:textId="77777777" w:rsidR="002057EA" w:rsidRDefault="002057EA" w:rsidP="00BD1616">
            <w:pPr>
              <w:spacing w:after="0" w:line="240" w:lineRule="auto"/>
              <w:ind w:right="170"/>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6FE733FD" w14:textId="77777777" w:rsidR="002057EA" w:rsidRDefault="002057EA" w:rsidP="00BD1616">
            <w:pPr>
              <w:spacing w:after="0" w:line="240" w:lineRule="auto"/>
              <w:ind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1276" w:type="dxa"/>
            <w:tcBorders>
              <w:top w:val="single" w:sz="4" w:space="0" w:color="auto"/>
              <w:left w:val="single" w:sz="4" w:space="0" w:color="auto"/>
              <w:bottom w:val="single" w:sz="4" w:space="0" w:color="auto"/>
              <w:right w:val="single" w:sz="4" w:space="0" w:color="auto"/>
            </w:tcBorders>
            <w:vAlign w:val="center"/>
          </w:tcPr>
          <w:p w14:paraId="13C25D2F" w14:textId="77777777" w:rsidR="002057EA" w:rsidRDefault="002057EA" w:rsidP="00BD1616">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10167</w:t>
            </w:r>
          </w:p>
        </w:tc>
        <w:tc>
          <w:tcPr>
            <w:tcW w:w="1984" w:type="dxa"/>
            <w:tcBorders>
              <w:top w:val="single" w:sz="4" w:space="0" w:color="auto"/>
              <w:left w:val="single" w:sz="4" w:space="0" w:color="auto"/>
              <w:bottom w:val="single" w:sz="4" w:space="0" w:color="auto"/>
              <w:right w:val="single" w:sz="4" w:space="0" w:color="auto"/>
            </w:tcBorders>
            <w:vAlign w:val="center"/>
          </w:tcPr>
          <w:p w14:paraId="227D99AF" w14:textId="77777777" w:rsidR="002057EA" w:rsidRDefault="002057EA" w:rsidP="00BD1616">
            <w:pPr>
              <w:tabs>
                <w:tab w:val="left" w:pos="1768"/>
              </w:tabs>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1418" w:type="dxa"/>
            <w:tcBorders>
              <w:top w:val="single" w:sz="4" w:space="0" w:color="auto"/>
              <w:left w:val="single" w:sz="4" w:space="0" w:color="auto"/>
              <w:bottom w:val="single" w:sz="4" w:space="0" w:color="auto"/>
              <w:right w:val="single" w:sz="4" w:space="0" w:color="auto"/>
            </w:tcBorders>
            <w:vAlign w:val="center"/>
          </w:tcPr>
          <w:p w14:paraId="477D9E99" w14:textId="77777777" w:rsidR="002057EA" w:rsidRDefault="002057EA" w:rsidP="00BD1616">
            <w:pPr>
              <w:spacing w:after="0" w:line="240" w:lineRule="auto"/>
              <w:ind w:right="318"/>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1174" w:type="dxa"/>
            <w:tcBorders>
              <w:top w:val="single" w:sz="4" w:space="0" w:color="auto"/>
              <w:left w:val="single" w:sz="4" w:space="0" w:color="auto"/>
              <w:bottom w:val="single" w:sz="4" w:space="0" w:color="auto"/>
              <w:right w:val="single" w:sz="4" w:space="0" w:color="auto"/>
            </w:tcBorders>
            <w:vAlign w:val="center"/>
          </w:tcPr>
          <w:p w14:paraId="393A2D1F" w14:textId="77777777" w:rsidR="002057EA" w:rsidRDefault="002057EA" w:rsidP="00BD1616">
            <w:pPr>
              <w:spacing w:after="0" w:line="240" w:lineRule="auto"/>
              <w:ind w:right="170"/>
              <w:jc w:val="right"/>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1048" w:type="dxa"/>
            <w:tcBorders>
              <w:top w:val="single" w:sz="4" w:space="0" w:color="auto"/>
              <w:left w:val="single" w:sz="4" w:space="0" w:color="auto"/>
              <w:bottom w:val="single" w:sz="4" w:space="0" w:color="auto"/>
              <w:right w:val="single" w:sz="4" w:space="0" w:color="auto"/>
            </w:tcBorders>
            <w:vAlign w:val="center"/>
          </w:tcPr>
          <w:p w14:paraId="07E1DA6D" w14:textId="77777777" w:rsidR="002057EA" w:rsidRDefault="002057EA" w:rsidP="00BD1616">
            <w:pPr>
              <w:spacing w:after="0" w:line="240" w:lineRule="auto"/>
              <w:jc w:val="center"/>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c>
          <w:tcPr>
            <w:tcW w:w="902" w:type="dxa"/>
            <w:tcBorders>
              <w:top w:val="single" w:sz="4" w:space="0" w:color="auto"/>
              <w:left w:val="single" w:sz="4" w:space="0" w:color="auto"/>
              <w:bottom w:val="single" w:sz="4" w:space="0" w:color="auto"/>
              <w:right w:val="single" w:sz="4" w:space="0" w:color="auto"/>
            </w:tcBorders>
            <w:vAlign w:val="center"/>
          </w:tcPr>
          <w:p w14:paraId="7E854B1B" w14:textId="77777777" w:rsidR="002057EA" w:rsidRDefault="002057EA" w:rsidP="00BD1616">
            <w:pPr>
              <w:spacing w:after="0" w:line="240" w:lineRule="auto"/>
              <w:ind w:right="113"/>
              <w:jc w:val="right"/>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0</w:t>
            </w:r>
          </w:p>
        </w:tc>
      </w:tr>
      <w:tr w:rsidR="002057EA" w14:paraId="0602ABDB" w14:textId="77777777" w:rsidTr="00F342BB">
        <w:trPr>
          <w:cantSplit/>
          <w:trHeight w:val="20"/>
          <w:jc w:val="center"/>
        </w:trPr>
        <w:tc>
          <w:tcPr>
            <w:tcW w:w="479" w:type="dxa"/>
            <w:tcBorders>
              <w:top w:val="single" w:sz="4" w:space="0" w:color="auto"/>
              <w:left w:val="single" w:sz="4" w:space="0" w:color="auto"/>
              <w:bottom w:val="single" w:sz="4" w:space="0" w:color="auto"/>
              <w:right w:val="single" w:sz="4" w:space="0" w:color="auto"/>
            </w:tcBorders>
          </w:tcPr>
          <w:p w14:paraId="2A167A65" w14:textId="77777777" w:rsidR="002057EA" w:rsidRDefault="002057EA" w:rsidP="00BD1616">
            <w:pPr>
              <w:widowControl w:val="0"/>
              <w:adjustRightInd w:val="0"/>
              <w:spacing w:after="0" w:line="240" w:lineRule="auto"/>
              <w:jc w:val="center"/>
              <w:rPr>
                <w:rFonts w:ascii="Times New Roman" w:hAnsi="Times New Roman" w:cs="Times New Roman"/>
                <w:color w:val="000000"/>
                <w:sz w:val="19"/>
                <w:szCs w:val="19"/>
              </w:rPr>
            </w:pPr>
          </w:p>
        </w:tc>
        <w:tc>
          <w:tcPr>
            <w:tcW w:w="2680" w:type="dxa"/>
            <w:tcBorders>
              <w:top w:val="single" w:sz="4" w:space="0" w:color="auto"/>
              <w:left w:val="single" w:sz="4" w:space="0" w:color="auto"/>
              <w:bottom w:val="single" w:sz="4" w:space="0" w:color="auto"/>
              <w:right w:val="single" w:sz="4" w:space="0" w:color="auto"/>
            </w:tcBorders>
            <w:vAlign w:val="center"/>
          </w:tcPr>
          <w:p w14:paraId="3B62465D" w14:textId="77777777" w:rsidR="002057EA" w:rsidRDefault="002057EA" w:rsidP="00BD1616">
            <w:pPr>
              <w:widowControl w:val="0"/>
              <w:adjustRightInd w:val="0"/>
              <w:spacing w:after="0" w:line="240" w:lineRule="auto"/>
              <w:ind w:left="-57" w:right="-57"/>
              <w:rPr>
                <w:rFonts w:ascii="Times New Roman" w:hAnsi="Times New Roman" w:cs="Times New Roman"/>
                <w:b/>
                <w:bCs/>
                <w:color w:val="000000"/>
                <w:sz w:val="19"/>
                <w:szCs w:val="19"/>
              </w:rPr>
            </w:pPr>
            <w:r>
              <w:rPr>
                <w:rFonts w:ascii="Times New Roman" w:hAnsi="Times New Roman" w:cs="Times New Roman"/>
                <w:b/>
                <w:bCs/>
                <w:color w:val="000000"/>
                <w:sz w:val="19"/>
                <w:szCs w:val="19"/>
              </w:rPr>
              <w:t xml:space="preserve">Итого земель в </w:t>
            </w:r>
            <w:proofErr w:type="spellStart"/>
            <w:r>
              <w:rPr>
                <w:rFonts w:ascii="Times New Roman" w:hAnsi="Times New Roman" w:cs="Times New Roman"/>
                <w:b/>
                <w:bCs/>
                <w:color w:val="000000"/>
                <w:sz w:val="19"/>
                <w:szCs w:val="19"/>
              </w:rPr>
              <w:t>администра-тивных</w:t>
            </w:r>
            <w:proofErr w:type="spellEnd"/>
            <w:r>
              <w:rPr>
                <w:rFonts w:ascii="Times New Roman" w:hAnsi="Times New Roman" w:cs="Times New Roman"/>
                <w:b/>
                <w:bCs/>
                <w:color w:val="000000"/>
                <w:sz w:val="19"/>
                <w:szCs w:val="19"/>
              </w:rPr>
              <w:t xml:space="preserve"> границах республики </w:t>
            </w:r>
          </w:p>
        </w:tc>
        <w:tc>
          <w:tcPr>
            <w:tcW w:w="1701" w:type="dxa"/>
            <w:tcBorders>
              <w:top w:val="single" w:sz="4" w:space="0" w:color="auto"/>
              <w:left w:val="single" w:sz="4" w:space="0" w:color="auto"/>
              <w:bottom w:val="single" w:sz="4" w:space="0" w:color="auto"/>
              <w:right w:val="single" w:sz="4" w:space="0" w:color="auto"/>
            </w:tcBorders>
            <w:vAlign w:val="center"/>
          </w:tcPr>
          <w:p w14:paraId="4432372D" w14:textId="77777777" w:rsidR="002057EA" w:rsidRDefault="002057EA" w:rsidP="00BD1616">
            <w:pPr>
              <w:spacing w:after="0" w:line="240" w:lineRule="auto"/>
              <w:ind w:right="397"/>
              <w:jc w:val="right"/>
              <w:rPr>
                <w:rFonts w:ascii="Times New Roman" w:hAnsi="Times New Roman" w:cs="Times New Roman"/>
                <w:b/>
                <w:bCs/>
                <w:sz w:val="19"/>
                <w:szCs w:val="19"/>
              </w:rPr>
            </w:pPr>
            <w:r>
              <w:rPr>
                <w:rFonts w:ascii="Times New Roman" w:hAnsi="Times New Roman" w:cs="Times New Roman"/>
                <w:b/>
                <w:bCs/>
                <w:sz w:val="19"/>
                <w:szCs w:val="19"/>
              </w:rPr>
              <w:t>2612736</w:t>
            </w:r>
          </w:p>
        </w:tc>
        <w:tc>
          <w:tcPr>
            <w:tcW w:w="1134" w:type="dxa"/>
            <w:tcBorders>
              <w:top w:val="single" w:sz="4" w:space="0" w:color="auto"/>
              <w:left w:val="single" w:sz="4" w:space="0" w:color="auto"/>
              <w:bottom w:val="single" w:sz="4" w:space="0" w:color="auto"/>
              <w:right w:val="single" w:sz="4" w:space="0" w:color="auto"/>
            </w:tcBorders>
            <w:vAlign w:val="center"/>
          </w:tcPr>
          <w:p w14:paraId="557B8792" w14:textId="77777777" w:rsidR="002057EA" w:rsidRDefault="002057EA" w:rsidP="00BD1616">
            <w:pPr>
              <w:spacing w:after="0" w:line="240" w:lineRule="auto"/>
              <w:ind w:right="170"/>
              <w:jc w:val="right"/>
              <w:rPr>
                <w:rFonts w:ascii="Times New Roman" w:hAnsi="Times New Roman" w:cs="Times New Roman"/>
                <w:b/>
                <w:bCs/>
                <w:sz w:val="19"/>
                <w:szCs w:val="19"/>
              </w:rPr>
            </w:pPr>
            <w:r>
              <w:rPr>
                <w:rFonts w:ascii="Times New Roman" w:hAnsi="Times New Roman" w:cs="Times New Roman"/>
                <w:b/>
                <w:bCs/>
                <w:sz w:val="19"/>
                <w:szCs w:val="19"/>
              </w:rPr>
              <w:t>1662025</w:t>
            </w:r>
          </w:p>
        </w:tc>
        <w:tc>
          <w:tcPr>
            <w:tcW w:w="992" w:type="dxa"/>
            <w:tcBorders>
              <w:top w:val="single" w:sz="4" w:space="0" w:color="auto"/>
              <w:left w:val="single" w:sz="4" w:space="0" w:color="auto"/>
              <w:bottom w:val="single" w:sz="4" w:space="0" w:color="auto"/>
              <w:right w:val="single" w:sz="4" w:space="0" w:color="auto"/>
            </w:tcBorders>
            <w:vAlign w:val="center"/>
          </w:tcPr>
          <w:p w14:paraId="7F0CDE27" w14:textId="77777777" w:rsidR="002057EA" w:rsidRDefault="002057EA" w:rsidP="00BD1616">
            <w:pPr>
              <w:spacing w:after="0" w:line="240" w:lineRule="auto"/>
              <w:jc w:val="center"/>
              <w:rPr>
                <w:rFonts w:ascii="Times New Roman" w:hAnsi="Times New Roman" w:cs="Times New Roman"/>
                <w:b/>
                <w:bCs/>
                <w:color w:val="000000"/>
                <w:sz w:val="19"/>
                <w:szCs w:val="19"/>
              </w:rPr>
            </w:pPr>
          </w:p>
          <w:p w14:paraId="2BB37083" w14:textId="77777777" w:rsidR="002057EA" w:rsidRDefault="002057EA" w:rsidP="00BD1616">
            <w:pPr>
              <w:spacing w:after="0" w:line="240" w:lineRule="auto"/>
              <w:jc w:val="center"/>
              <w:rPr>
                <w:rFonts w:ascii="Times New Roman" w:hAnsi="Times New Roman" w:cs="Times New Roman"/>
                <w:b/>
                <w:bCs/>
                <w:color w:val="000000"/>
                <w:sz w:val="19"/>
                <w:szCs w:val="19"/>
              </w:rPr>
            </w:pPr>
            <w:r>
              <w:rPr>
                <w:rFonts w:ascii="Times New Roman" w:hAnsi="Times New Roman" w:cs="Times New Roman"/>
                <w:b/>
                <w:bCs/>
                <w:color w:val="000000"/>
                <w:sz w:val="19"/>
                <w:szCs w:val="19"/>
              </w:rPr>
              <w:t>1522017</w:t>
            </w:r>
          </w:p>
          <w:p w14:paraId="1DF00C43" w14:textId="77777777" w:rsidR="002057EA" w:rsidRDefault="002057EA" w:rsidP="00BD1616">
            <w:pPr>
              <w:spacing w:after="0" w:line="240" w:lineRule="auto"/>
              <w:ind w:right="57"/>
              <w:jc w:val="right"/>
              <w:rPr>
                <w:rFonts w:ascii="Times New Roman" w:hAnsi="Times New Roman" w:cs="Times New Roman"/>
                <w:b/>
                <w:bCs/>
                <w:color w:val="000000"/>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1D13226F"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149939</w:t>
            </w:r>
          </w:p>
        </w:tc>
        <w:tc>
          <w:tcPr>
            <w:tcW w:w="1984" w:type="dxa"/>
            <w:tcBorders>
              <w:top w:val="single" w:sz="4" w:space="0" w:color="auto"/>
              <w:left w:val="single" w:sz="4" w:space="0" w:color="auto"/>
              <w:bottom w:val="single" w:sz="4" w:space="0" w:color="auto"/>
              <w:right w:val="single" w:sz="4" w:space="0" w:color="auto"/>
            </w:tcBorders>
            <w:vAlign w:val="center"/>
          </w:tcPr>
          <w:p w14:paraId="021CC9BB" w14:textId="77777777" w:rsidR="002057EA" w:rsidRDefault="002057EA" w:rsidP="00BD1616">
            <w:pPr>
              <w:spacing w:after="0" w:line="240" w:lineRule="auto"/>
              <w:ind w:right="601"/>
              <w:jc w:val="right"/>
              <w:rPr>
                <w:rFonts w:ascii="Times New Roman" w:hAnsi="Times New Roman" w:cs="Times New Roman"/>
                <w:b/>
                <w:bCs/>
                <w:sz w:val="19"/>
                <w:szCs w:val="19"/>
              </w:rPr>
            </w:pPr>
            <w:r>
              <w:rPr>
                <w:rFonts w:ascii="Times New Roman" w:hAnsi="Times New Roman" w:cs="Times New Roman"/>
                <w:b/>
                <w:bCs/>
                <w:sz w:val="19"/>
                <w:szCs w:val="19"/>
              </w:rPr>
              <w:t>46911</w:t>
            </w:r>
          </w:p>
        </w:tc>
        <w:tc>
          <w:tcPr>
            <w:tcW w:w="1418" w:type="dxa"/>
            <w:tcBorders>
              <w:top w:val="single" w:sz="4" w:space="0" w:color="auto"/>
              <w:left w:val="single" w:sz="4" w:space="0" w:color="auto"/>
              <w:bottom w:val="single" w:sz="4" w:space="0" w:color="auto"/>
              <w:right w:val="single" w:sz="4" w:space="0" w:color="auto"/>
            </w:tcBorders>
            <w:vAlign w:val="center"/>
          </w:tcPr>
          <w:p w14:paraId="2573B066"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689</w:t>
            </w:r>
            <w:r>
              <w:rPr>
                <w:rFonts w:ascii="Times New Roman" w:hAnsi="Times New Roman" w:cs="Times New Roman"/>
                <w:b/>
                <w:bCs/>
                <w:sz w:val="19"/>
                <w:szCs w:val="19"/>
                <w:lang w:val="en-US"/>
              </w:rPr>
              <w:t>6</w:t>
            </w:r>
            <w:r>
              <w:rPr>
                <w:rFonts w:ascii="Times New Roman" w:hAnsi="Times New Roman" w:cs="Times New Roman"/>
                <w:b/>
                <w:bCs/>
                <w:sz w:val="19"/>
                <w:szCs w:val="19"/>
              </w:rPr>
              <w:t>1</w:t>
            </w:r>
          </w:p>
        </w:tc>
        <w:tc>
          <w:tcPr>
            <w:tcW w:w="1174" w:type="dxa"/>
            <w:tcBorders>
              <w:top w:val="single" w:sz="4" w:space="0" w:color="auto"/>
              <w:left w:val="single" w:sz="4" w:space="0" w:color="auto"/>
              <w:bottom w:val="single" w:sz="4" w:space="0" w:color="auto"/>
              <w:right w:val="single" w:sz="4" w:space="0" w:color="auto"/>
            </w:tcBorders>
            <w:vAlign w:val="center"/>
          </w:tcPr>
          <w:p w14:paraId="62430C00"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657204</w:t>
            </w:r>
          </w:p>
        </w:tc>
        <w:tc>
          <w:tcPr>
            <w:tcW w:w="1048" w:type="dxa"/>
            <w:tcBorders>
              <w:top w:val="single" w:sz="4" w:space="0" w:color="auto"/>
              <w:left w:val="single" w:sz="4" w:space="0" w:color="auto"/>
              <w:bottom w:val="single" w:sz="4" w:space="0" w:color="auto"/>
              <w:right w:val="single" w:sz="4" w:space="0" w:color="auto"/>
            </w:tcBorders>
            <w:vAlign w:val="center"/>
          </w:tcPr>
          <w:p w14:paraId="41304FC4"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3829</w:t>
            </w:r>
          </w:p>
        </w:tc>
        <w:tc>
          <w:tcPr>
            <w:tcW w:w="902" w:type="dxa"/>
            <w:tcBorders>
              <w:top w:val="single" w:sz="4" w:space="0" w:color="auto"/>
              <w:left w:val="single" w:sz="4" w:space="0" w:color="auto"/>
              <w:bottom w:val="single" w:sz="4" w:space="0" w:color="auto"/>
              <w:right w:val="single" w:sz="4" w:space="0" w:color="auto"/>
            </w:tcBorders>
            <w:vAlign w:val="center"/>
          </w:tcPr>
          <w:p w14:paraId="7570DE07" w14:textId="77777777" w:rsidR="002057EA" w:rsidRDefault="002057EA" w:rsidP="00BD1616">
            <w:pPr>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fldChar w:fldCharType="begin"/>
            </w:r>
            <w:r>
              <w:rPr>
                <w:rFonts w:ascii="Times New Roman" w:hAnsi="Times New Roman" w:cs="Times New Roman"/>
                <w:b/>
                <w:bCs/>
                <w:sz w:val="19"/>
                <w:szCs w:val="19"/>
              </w:rPr>
              <w:instrText xml:space="preserve"> =SUM(ABOVE) </w:instrText>
            </w:r>
            <w:r>
              <w:rPr>
                <w:rFonts w:ascii="Times New Roman" w:hAnsi="Times New Roman" w:cs="Times New Roman"/>
                <w:b/>
                <w:bCs/>
                <w:sz w:val="19"/>
                <w:szCs w:val="19"/>
              </w:rPr>
              <w:fldChar w:fldCharType="separate"/>
            </w:r>
            <w:r>
              <w:rPr>
                <w:rFonts w:ascii="Times New Roman" w:hAnsi="Times New Roman" w:cs="Times New Roman"/>
                <w:b/>
                <w:bCs/>
                <w:sz w:val="19"/>
                <w:szCs w:val="19"/>
              </w:rPr>
              <w:t>23</w:t>
            </w:r>
            <w:r>
              <w:rPr>
                <w:rFonts w:ascii="Times New Roman" w:hAnsi="Times New Roman" w:cs="Times New Roman"/>
                <w:b/>
                <w:bCs/>
                <w:sz w:val="19"/>
                <w:szCs w:val="19"/>
                <w:lang w:val="en-US"/>
              </w:rPr>
              <w:t>867</w:t>
            </w:r>
            <w:r>
              <w:rPr>
                <w:rFonts w:ascii="Times New Roman" w:hAnsi="Times New Roman" w:cs="Times New Roman"/>
                <w:b/>
                <w:bCs/>
                <w:sz w:val="19"/>
                <w:szCs w:val="19"/>
              </w:rPr>
              <w:fldChar w:fldCharType="end"/>
            </w:r>
          </w:p>
        </w:tc>
      </w:tr>
    </w:tbl>
    <w:p w14:paraId="1BCC8B15" w14:textId="23887DE2" w:rsidR="002057EA" w:rsidRDefault="002057EA" w:rsidP="002057EA">
      <w:pPr>
        <w:tabs>
          <w:tab w:val="left" w:pos="6990"/>
        </w:tabs>
        <w:spacing w:after="0" w:line="240" w:lineRule="auto"/>
        <w:jc w:val="both"/>
        <w:rPr>
          <w:rFonts w:ascii="Times New Roman" w:hAnsi="Times New Roman" w:cs="Times New Roman"/>
          <w:sz w:val="24"/>
          <w:szCs w:val="24"/>
        </w:rPr>
        <w:sectPr w:rsidR="002057EA" w:rsidSect="002057EA">
          <w:pgSz w:w="16838" w:h="11906" w:orient="landscape"/>
          <w:pgMar w:top="1134" w:right="987" w:bottom="851" w:left="1134" w:header="709" w:footer="709" w:gutter="0"/>
          <w:cols w:space="708"/>
          <w:titlePg/>
          <w:docGrid w:linePitch="360"/>
        </w:sectPr>
      </w:pPr>
    </w:p>
    <w:p w14:paraId="5CA4A146" w14:textId="77777777" w:rsidR="0065549A" w:rsidRDefault="0065549A" w:rsidP="0065549A">
      <w:pPr>
        <w:spacing w:before="120" w:after="120" w:line="240" w:lineRule="auto"/>
        <w:ind w:firstLine="709"/>
        <w:rPr>
          <w:rFonts w:ascii="Times New Roman" w:hAnsi="Times New Roman"/>
          <w:b/>
          <w:sz w:val="24"/>
          <w:szCs w:val="24"/>
        </w:rPr>
      </w:pPr>
      <w:r>
        <w:rPr>
          <w:rFonts w:ascii="Times New Roman" w:hAnsi="Times New Roman"/>
          <w:b/>
          <w:sz w:val="24"/>
          <w:szCs w:val="24"/>
        </w:rPr>
        <w:lastRenderedPageBreak/>
        <w:t>Обзор состояния рынка недвижимости Республики Мордовия</w:t>
      </w:r>
    </w:p>
    <w:p w14:paraId="32CBF085" w14:textId="2646AE6A" w:rsidR="0065549A" w:rsidRDefault="0065549A" w:rsidP="0065549A">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В рамках подготовки к проведению государственной кадастровой оценки ГБУ РМ </w:t>
      </w:r>
      <w:r w:rsidR="00D86661">
        <w:rPr>
          <w:rFonts w:ascii="Times New Roman" w:hAnsi="Times New Roman"/>
          <w:bCs/>
          <w:sz w:val="24"/>
          <w:szCs w:val="24"/>
        </w:rPr>
        <w:t>«</w:t>
      </w:r>
      <w:r>
        <w:rPr>
          <w:rFonts w:ascii="Times New Roman" w:hAnsi="Times New Roman"/>
          <w:bCs/>
          <w:sz w:val="24"/>
          <w:szCs w:val="24"/>
        </w:rPr>
        <w:t>Фонд имущества</w:t>
      </w:r>
      <w:r w:rsidR="00D86661">
        <w:rPr>
          <w:rFonts w:ascii="Times New Roman" w:hAnsi="Times New Roman"/>
          <w:bCs/>
          <w:sz w:val="24"/>
          <w:szCs w:val="24"/>
        </w:rPr>
        <w:t>»</w:t>
      </w:r>
      <w:r>
        <w:rPr>
          <w:rFonts w:ascii="Times New Roman" w:hAnsi="Times New Roman"/>
          <w:bCs/>
          <w:sz w:val="24"/>
          <w:szCs w:val="24"/>
        </w:rPr>
        <w:t xml:space="preserve"> осуществлялась работа по сбору информации о сделках (предложениях) с объектами недвижимости. </w:t>
      </w:r>
    </w:p>
    <w:p w14:paraId="54D6DBFB" w14:textId="31579BC8" w:rsidR="0065549A" w:rsidRDefault="0065549A" w:rsidP="0065549A">
      <w:pPr>
        <w:spacing w:after="0" w:line="240" w:lineRule="auto"/>
        <w:ind w:firstLine="709"/>
        <w:jc w:val="both"/>
        <w:rPr>
          <w:rFonts w:ascii="Times New Roman" w:hAnsi="Times New Roman"/>
          <w:sz w:val="24"/>
          <w:szCs w:val="24"/>
        </w:rPr>
      </w:pPr>
      <w:r>
        <w:rPr>
          <w:rFonts w:ascii="Times New Roman" w:hAnsi="Times New Roman"/>
          <w:bCs/>
          <w:sz w:val="24"/>
          <w:szCs w:val="24"/>
        </w:rPr>
        <w:t xml:space="preserve">В целях сбора и обработки информации, необходимой для определения кадастровой стоимости ГБУ были запрошены сведения о ценах сделок с земельными участками за период, предшествующий дате оценки – 2021 г., в филиале ФГБУ </w:t>
      </w:r>
      <w:r w:rsidR="00D86661">
        <w:rPr>
          <w:rFonts w:ascii="Times New Roman" w:hAnsi="Times New Roman"/>
          <w:bCs/>
          <w:sz w:val="24"/>
          <w:szCs w:val="24"/>
        </w:rPr>
        <w:t>«</w:t>
      </w:r>
      <w:r>
        <w:rPr>
          <w:rFonts w:ascii="Times New Roman" w:hAnsi="Times New Roman"/>
          <w:sz w:val="24"/>
          <w:szCs w:val="24"/>
        </w:rPr>
        <w:t>Федеральная кадастровая палата Федеральной службы государственной регистрации реестра, кадастра и картографии</w:t>
      </w:r>
      <w:r w:rsidR="00D86661">
        <w:rPr>
          <w:rFonts w:ascii="Times New Roman" w:hAnsi="Times New Roman"/>
          <w:sz w:val="24"/>
          <w:szCs w:val="24"/>
        </w:rPr>
        <w:t>»</w:t>
      </w:r>
      <w:r>
        <w:rPr>
          <w:rFonts w:ascii="Times New Roman" w:hAnsi="Times New Roman"/>
          <w:sz w:val="24"/>
          <w:szCs w:val="24"/>
        </w:rPr>
        <w:t xml:space="preserve"> по Республике Мордовия.</w:t>
      </w:r>
    </w:p>
    <w:p w14:paraId="51C218D4" w14:textId="77777777" w:rsidR="0065549A" w:rsidRDefault="0065549A" w:rsidP="0065549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результатам обработки полученный информации установлено, что часть сделок не соответствует уровню рыночных цен, сложившихся на дату оценки, по причине особых условий финансирования сделок: за счет заемных и кредитных средств, средств материнского капитала, оплаты в рассрочку, безвозмездной передачи, обмена предмета договора без доплаты, передачи предмета договора в качестве отступных, оплаты по соглашению, оплаты выкупной цены. </w:t>
      </w:r>
    </w:p>
    <w:p w14:paraId="1E3F6565" w14:textId="77777777" w:rsidR="0065549A" w:rsidRDefault="0065549A" w:rsidP="0065549A">
      <w:pPr>
        <w:spacing w:after="0" w:line="240" w:lineRule="auto"/>
        <w:ind w:firstLine="709"/>
        <w:jc w:val="both"/>
        <w:rPr>
          <w:rFonts w:ascii="Times New Roman" w:hAnsi="Times New Roman"/>
          <w:bCs/>
          <w:sz w:val="24"/>
          <w:szCs w:val="24"/>
        </w:rPr>
      </w:pPr>
      <w:r>
        <w:rPr>
          <w:rFonts w:ascii="Times New Roman" w:hAnsi="Times New Roman"/>
          <w:sz w:val="24"/>
          <w:szCs w:val="24"/>
        </w:rPr>
        <w:t xml:space="preserve">Кроме того, сведения о площади, категории и ВРИ земельных участков приведены на дату выгрузки информации и могут отличаться по состоянию на дату заключения сделки, а тексты сделок не дают однозначного толкования о составе предмета сделки. </w:t>
      </w:r>
    </w:p>
    <w:p w14:paraId="01218825" w14:textId="47C5F1DF" w:rsidR="0065549A" w:rsidRDefault="0065549A" w:rsidP="0065549A">
      <w:pPr>
        <w:spacing w:after="0" w:line="240" w:lineRule="auto"/>
        <w:ind w:firstLine="709"/>
        <w:jc w:val="both"/>
        <w:rPr>
          <w:rFonts w:ascii="Times New Roman" w:hAnsi="Times New Roman"/>
          <w:bCs/>
          <w:sz w:val="24"/>
          <w:szCs w:val="24"/>
        </w:rPr>
      </w:pPr>
      <w:r>
        <w:rPr>
          <w:rFonts w:ascii="Times New Roman" w:hAnsi="Times New Roman"/>
          <w:bCs/>
          <w:sz w:val="24"/>
          <w:szCs w:val="24"/>
        </w:rPr>
        <w:t>В связи с тем, что сделки носят конфиденциальный характер, возможность проверить достоверность информации о важных ценообразу</w:t>
      </w:r>
      <w:r w:rsidR="00410903">
        <w:rPr>
          <w:rFonts w:ascii="Times New Roman" w:hAnsi="Times New Roman"/>
          <w:bCs/>
          <w:sz w:val="24"/>
          <w:szCs w:val="24"/>
        </w:rPr>
        <w:t>ю</w:t>
      </w:r>
      <w:r>
        <w:rPr>
          <w:rFonts w:ascii="Times New Roman" w:hAnsi="Times New Roman"/>
          <w:bCs/>
          <w:sz w:val="24"/>
          <w:szCs w:val="24"/>
        </w:rPr>
        <w:t xml:space="preserve">щих факторах земельных участков отсутствует. Таким образом, </w:t>
      </w:r>
      <w:bookmarkStart w:id="112" w:name="_Hlk103847277"/>
      <w:r>
        <w:rPr>
          <w:rFonts w:ascii="Times New Roman" w:hAnsi="Times New Roman"/>
          <w:bCs/>
          <w:sz w:val="24"/>
          <w:szCs w:val="24"/>
        </w:rPr>
        <w:t xml:space="preserve">в соответствии с п. 26.3 Указаний </w:t>
      </w:r>
      <w:bookmarkEnd w:id="112"/>
      <w:r>
        <w:rPr>
          <w:rFonts w:ascii="Times New Roman" w:hAnsi="Times New Roman"/>
          <w:bCs/>
          <w:sz w:val="24"/>
          <w:szCs w:val="24"/>
        </w:rPr>
        <w:t xml:space="preserve">было принято решение отказаться от использования в дальнейших расчетах цен сделок. </w:t>
      </w:r>
    </w:p>
    <w:p w14:paraId="7E70AC9C" w14:textId="2BF0E3EE" w:rsidR="0065549A" w:rsidRDefault="0065549A" w:rsidP="0065549A">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Источником рыночной информации послужили открытые сведения сайтов в сети </w:t>
      </w:r>
      <w:r w:rsidR="00D86661">
        <w:rPr>
          <w:rFonts w:ascii="Times New Roman" w:hAnsi="Times New Roman"/>
          <w:bCs/>
          <w:sz w:val="24"/>
          <w:szCs w:val="24"/>
        </w:rPr>
        <w:t>«</w:t>
      </w:r>
      <w:r>
        <w:rPr>
          <w:rFonts w:ascii="Times New Roman" w:hAnsi="Times New Roman"/>
          <w:bCs/>
          <w:sz w:val="24"/>
          <w:szCs w:val="24"/>
        </w:rPr>
        <w:t>Интернет</w:t>
      </w:r>
      <w:r w:rsidR="00D86661">
        <w:rPr>
          <w:rFonts w:ascii="Times New Roman" w:hAnsi="Times New Roman"/>
          <w:bCs/>
          <w:sz w:val="24"/>
          <w:szCs w:val="24"/>
        </w:rPr>
        <w:t>»</w:t>
      </w:r>
      <w:r>
        <w:rPr>
          <w:rFonts w:ascii="Times New Roman" w:hAnsi="Times New Roman"/>
          <w:bCs/>
          <w:sz w:val="24"/>
          <w:szCs w:val="24"/>
        </w:rPr>
        <w:t>, публикующие объявления о продаже объектов недвижимости.</w:t>
      </w:r>
    </w:p>
    <w:p w14:paraId="439ACD37" w14:textId="77777777" w:rsidR="0065549A" w:rsidRDefault="0065549A" w:rsidP="002130BB">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В качестве источников информации использованы интернет-сайты </w:t>
      </w:r>
      <w:r>
        <w:rPr>
          <w:rFonts w:ascii="Times New Roman" w:hAnsi="Times New Roman"/>
          <w:bCs/>
          <w:sz w:val="24"/>
          <w:szCs w:val="24"/>
          <w:lang w:val="en-US"/>
        </w:rPr>
        <w:t>avito</w:t>
      </w:r>
      <w:r>
        <w:rPr>
          <w:rFonts w:ascii="Times New Roman" w:hAnsi="Times New Roman"/>
          <w:bCs/>
          <w:sz w:val="24"/>
          <w:szCs w:val="24"/>
        </w:rPr>
        <w:t>.</w:t>
      </w:r>
      <w:r>
        <w:rPr>
          <w:rFonts w:ascii="Times New Roman" w:hAnsi="Times New Roman"/>
          <w:bCs/>
          <w:sz w:val="24"/>
          <w:szCs w:val="24"/>
          <w:lang w:val="en-US"/>
        </w:rPr>
        <w:t>ru</w:t>
      </w:r>
      <w:r>
        <w:rPr>
          <w:rFonts w:ascii="Times New Roman" w:hAnsi="Times New Roman"/>
          <w:bCs/>
          <w:sz w:val="24"/>
          <w:szCs w:val="24"/>
        </w:rPr>
        <w:t xml:space="preserve">, </w:t>
      </w:r>
      <w:proofErr w:type="spellStart"/>
      <w:r>
        <w:rPr>
          <w:rFonts w:ascii="Times New Roman" w:hAnsi="Times New Roman"/>
          <w:bCs/>
          <w:sz w:val="24"/>
          <w:szCs w:val="24"/>
          <w:lang w:val="en-US"/>
        </w:rPr>
        <w:t>cian</w:t>
      </w:r>
      <w:proofErr w:type="spellEnd"/>
      <w:r>
        <w:rPr>
          <w:rFonts w:ascii="Times New Roman" w:hAnsi="Times New Roman"/>
          <w:bCs/>
          <w:sz w:val="24"/>
          <w:szCs w:val="24"/>
        </w:rPr>
        <w:t>.</w:t>
      </w:r>
      <w:r>
        <w:rPr>
          <w:rFonts w:ascii="Times New Roman" w:hAnsi="Times New Roman"/>
          <w:bCs/>
          <w:sz w:val="24"/>
          <w:szCs w:val="24"/>
          <w:lang w:val="en-US"/>
        </w:rPr>
        <w:t>ru</w:t>
      </w:r>
      <w:r>
        <w:rPr>
          <w:rFonts w:ascii="Times New Roman" w:hAnsi="Times New Roman"/>
          <w:bCs/>
          <w:sz w:val="24"/>
          <w:szCs w:val="24"/>
        </w:rPr>
        <w:t>, onrealt.ru.</w:t>
      </w:r>
    </w:p>
    <w:p w14:paraId="24BF959E" w14:textId="77777777" w:rsidR="0065549A" w:rsidRDefault="0065549A" w:rsidP="002130BB">
      <w:pPr>
        <w:spacing w:after="0" w:line="240" w:lineRule="auto"/>
        <w:ind w:firstLine="709"/>
        <w:jc w:val="both"/>
        <w:rPr>
          <w:rFonts w:ascii="Times New Roman" w:hAnsi="Times New Roman"/>
          <w:bCs/>
          <w:sz w:val="24"/>
          <w:szCs w:val="24"/>
        </w:rPr>
      </w:pPr>
      <w:r>
        <w:rPr>
          <w:rFonts w:ascii="Times New Roman" w:hAnsi="Times New Roman"/>
          <w:bCs/>
          <w:sz w:val="24"/>
          <w:szCs w:val="24"/>
        </w:rPr>
        <w:t>Обработка информации о предложениях осуществлялась путем анализа следующих сведений:</w:t>
      </w:r>
    </w:p>
    <w:p w14:paraId="64DB91AF" w14:textId="77777777" w:rsidR="0065549A" w:rsidRDefault="0065549A" w:rsidP="0065549A">
      <w:pPr>
        <w:spacing w:after="0" w:line="240" w:lineRule="auto"/>
        <w:ind w:firstLine="709"/>
        <w:rPr>
          <w:rFonts w:ascii="Times New Roman" w:hAnsi="Times New Roman"/>
          <w:bCs/>
          <w:sz w:val="24"/>
          <w:szCs w:val="24"/>
        </w:rPr>
      </w:pPr>
      <w:r>
        <w:rPr>
          <w:rFonts w:ascii="Times New Roman" w:hAnsi="Times New Roman"/>
          <w:bCs/>
          <w:sz w:val="24"/>
          <w:szCs w:val="24"/>
        </w:rPr>
        <w:t>- площадь объекта;</w:t>
      </w:r>
    </w:p>
    <w:p w14:paraId="5670C4C2" w14:textId="77777777" w:rsidR="0065549A" w:rsidRDefault="0065549A" w:rsidP="0065549A">
      <w:pPr>
        <w:spacing w:after="0" w:line="240" w:lineRule="auto"/>
        <w:ind w:firstLine="709"/>
        <w:rPr>
          <w:rFonts w:ascii="Times New Roman" w:hAnsi="Times New Roman"/>
          <w:bCs/>
          <w:sz w:val="24"/>
          <w:szCs w:val="24"/>
        </w:rPr>
      </w:pPr>
      <w:r>
        <w:rPr>
          <w:rFonts w:ascii="Times New Roman" w:hAnsi="Times New Roman"/>
          <w:bCs/>
          <w:sz w:val="24"/>
          <w:szCs w:val="24"/>
        </w:rPr>
        <w:t>- текст объявления;</w:t>
      </w:r>
    </w:p>
    <w:p w14:paraId="3F392CAE" w14:textId="77777777" w:rsidR="0065549A" w:rsidRDefault="0065549A" w:rsidP="0065549A">
      <w:pPr>
        <w:spacing w:after="0" w:line="240" w:lineRule="auto"/>
        <w:ind w:firstLine="709"/>
        <w:rPr>
          <w:rFonts w:ascii="Times New Roman" w:hAnsi="Times New Roman"/>
          <w:bCs/>
          <w:sz w:val="24"/>
          <w:szCs w:val="24"/>
        </w:rPr>
      </w:pPr>
      <w:r>
        <w:rPr>
          <w:rFonts w:ascii="Times New Roman" w:hAnsi="Times New Roman"/>
          <w:bCs/>
          <w:sz w:val="24"/>
          <w:szCs w:val="24"/>
        </w:rPr>
        <w:t>- кадастровый номер объекта недвижимости;</w:t>
      </w:r>
    </w:p>
    <w:p w14:paraId="0F73DFC3" w14:textId="77777777" w:rsidR="0065549A" w:rsidRDefault="0065549A" w:rsidP="0065549A">
      <w:pPr>
        <w:spacing w:after="0" w:line="240" w:lineRule="auto"/>
        <w:ind w:firstLine="709"/>
        <w:rPr>
          <w:rFonts w:ascii="Times New Roman" w:hAnsi="Times New Roman"/>
          <w:bCs/>
          <w:sz w:val="24"/>
          <w:szCs w:val="24"/>
        </w:rPr>
      </w:pPr>
      <w:r>
        <w:rPr>
          <w:rFonts w:ascii="Times New Roman" w:hAnsi="Times New Roman"/>
          <w:bCs/>
          <w:sz w:val="24"/>
          <w:szCs w:val="24"/>
        </w:rPr>
        <w:t>- полная цена (в рублях);</w:t>
      </w:r>
    </w:p>
    <w:p w14:paraId="6B5BF96E" w14:textId="77777777" w:rsidR="0065549A" w:rsidRDefault="0065549A" w:rsidP="0065549A">
      <w:pPr>
        <w:spacing w:after="0" w:line="240" w:lineRule="auto"/>
        <w:ind w:firstLine="709"/>
        <w:rPr>
          <w:rFonts w:ascii="Times New Roman" w:hAnsi="Times New Roman"/>
          <w:bCs/>
          <w:sz w:val="24"/>
          <w:szCs w:val="24"/>
        </w:rPr>
      </w:pPr>
      <w:r>
        <w:rPr>
          <w:rFonts w:ascii="Times New Roman" w:hAnsi="Times New Roman"/>
          <w:bCs/>
          <w:sz w:val="24"/>
          <w:szCs w:val="24"/>
        </w:rPr>
        <w:t>- удельный показатель цены (в рублях) за 1 кв.м.;</w:t>
      </w:r>
    </w:p>
    <w:p w14:paraId="427CD6A4" w14:textId="77777777" w:rsidR="0065549A" w:rsidRDefault="0065549A" w:rsidP="0065549A">
      <w:pPr>
        <w:spacing w:after="0" w:line="240" w:lineRule="auto"/>
        <w:ind w:firstLine="709"/>
        <w:rPr>
          <w:rFonts w:ascii="Times New Roman" w:hAnsi="Times New Roman" w:cs="Times New Roman"/>
          <w:sz w:val="24"/>
          <w:szCs w:val="24"/>
        </w:rPr>
      </w:pPr>
      <w:r>
        <w:rPr>
          <w:rFonts w:ascii="Times New Roman" w:hAnsi="Times New Roman"/>
          <w:bCs/>
          <w:sz w:val="24"/>
          <w:szCs w:val="24"/>
        </w:rPr>
        <w:t xml:space="preserve">- </w:t>
      </w:r>
      <w:r>
        <w:rPr>
          <w:rFonts w:ascii="Times New Roman" w:hAnsi="Times New Roman" w:cs="Times New Roman"/>
          <w:sz w:val="24"/>
          <w:szCs w:val="24"/>
        </w:rPr>
        <w:t>адрес (местоположение) объекта;</w:t>
      </w:r>
    </w:p>
    <w:p w14:paraId="4A4317C9" w14:textId="77777777" w:rsidR="0065549A" w:rsidRDefault="0065549A" w:rsidP="0065549A">
      <w:pPr>
        <w:suppressLineNumber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дата подачи объявления;</w:t>
      </w:r>
    </w:p>
    <w:p w14:paraId="0AF45B6E" w14:textId="77777777" w:rsidR="0065549A" w:rsidRDefault="0065549A" w:rsidP="0065549A">
      <w:pPr>
        <w:suppressLineNumber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ссылка на источник информации;</w:t>
      </w:r>
    </w:p>
    <w:p w14:paraId="5B644388" w14:textId="77777777" w:rsidR="0065549A" w:rsidRDefault="0065549A" w:rsidP="0065549A">
      <w:pPr>
        <w:suppressLineNumber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контактный телефон продавца;</w:t>
      </w:r>
    </w:p>
    <w:p w14:paraId="307F9791" w14:textId="77777777" w:rsidR="0065549A" w:rsidRDefault="0065549A" w:rsidP="0065549A">
      <w:pPr>
        <w:suppressLineNumber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подключенные коммуникации.</w:t>
      </w:r>
    </w:p>
    <w:p w14:paraId="29E66361"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отношении каждого объекта–аналога была проведена кодировка на основе группировки, проводимой при определении кадастровой стоимости в соответствии с Указаниями:</w:t>
      </w:r>
    </w:p>
    <w:p w14:paraId="067F4194"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сегмента объектов недвижимости, к которому относится объект недвижимости;</w:t>
      </w:r>
    </w:p>
    <w:p w14:paraId="5B038D3A"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вида использования объекта недвижимости;</w:t>
      </w:r>
    </w:p>
    <w:p w14:paraId="324DC855"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кода субъекта Российской Федерации;</w:t>
      </w:r>
    </w:p>
    <w:p w14:paraId="6D0B2BAF"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кода муниципального образования, в котором расположен объект недвижимости;</w:t>
      </w:r>
    </w:p>
    <w:p w14:paraId="6097CB5D"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даты подачи объявления и (или) совершения сделки (в формате ДД.ММ.ГГГГ);</w:t>
      </w:r>
    </w:p>
    <w:p w14:paraId="3A61931D"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порядкового номера объекта недвижимости.</w:t>
      </w:r>
    </w:p>
    <w:p w14:paraId="4C55A1B1"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дублировании информации в источниках о ценах предложений, предпочтение отдавалось источниками с наиболее полными характеристиками и датой ближе к дате оценки.</w:t>
      </w:r>
    </w:p>
    <w:p w14:paraId="0C28DB32"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проводимой работы использовался модуль сбора рыночной информации, входящий в состав СПО ГКО.</w:t>
      </w:r>
    </w:p>
    <w:p w14:paraId="166DC31E" w14:textId="754B767A"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 сбора и обработки исходной рыночной информации </w:t>
      </w:r>
      <w:r w:rsidRPr="00100773">
        <w:rPr>
          <w:rFonts w:ascii="Times New Roman" w:hAnsi="Times New Roman" w:cs="Times New Roman"/>
          <w:sz w:val="24"/>
          <w:szCs w:val="24"/>
        </w:rPr>
        <w:t xml:space="preserve">представлен в </w:t>
      </w:r>
      <w:r w:rsidRPr="00100773">
        <w:rPr>
          <w:rFonts w:ascii="Times New Roman" w:hAnsi="Times New Roman" w:cs="Times New Roman"/>
          <w:iCs/>
          <w:sz w:val="24"/>
          <w:szCs w:val="24"/>
        </w:rPr>
        <w:t>Приложении 1.</w:t>
      </w:r>
      <w:r w:rsidR="00E74D05" w:rsidRPr="00100773">
        <w:rPr>
          <w:rFonts w:ascii="Times New Roman" w:hAnsi="Times New Roman" w:cs="Times New Roman"/>
          <w:iCs/>
          <w:sz w:val="24"/>
          <w:szCs w:val="24"/>
        </w:rPr>
        <w:t>6</w:t>
      </w:r>
      <w:r w:rsidRPr="00100773">
        <w:rPr>
          <w:rFonts w:ascii="Times New Roman" w:hAnsi="Times New Roman" w:cs="Times New Roman"/>
          <w:iCs/>
          <w:sz w:val="24"/>
          <w:szCs w:val="24"/>
        </w:rPr>
        <w:t>.</w:t>
      </w:r>
    </w:p>
    <w:p w14:paraId="0BE300FC"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Сбор рыночной информации был осуществлен в отношении 1154 земельных участков на территории Республики Мордовия за 2021 г.:</w:t>
      </w:r>
    </w:p>
    <w:p w14:paraId="1EA98809" w14:textId="0723E04B"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Ниже </w:t>
      </w:r>
      <w:r w:rsidRPr="00A5633A">
        <w:rPr>
          <w:rFonts w:ascii="Times New Roman" w:hAnsi="Times New Roman" w:cs="Times New Roman"/>
          <w:sz w:val="24"/>
          <w:szCs w:val="24"/>
        </w:rPr>
        <w:t xml:space="preserve">на рисунке </w:t>
      </w:r>
      <w:r w:rsidR="00A5633A" w:rsidRPr="00A5633A">
        <w:rPr>
          <w:rFonts w:ascii="Times New Roman" w:hAnsi="Times New Roman" w:cs="Times New Roman"/>
          <w:sz w:val="24"/>
          <w:szCs w:val="24"/>
        </w:rPr>
        <w:t>5</w:t>
      </w:r>
      <w:r>
        <w:rPr>
          <w:rFonts w:ascii="Times New Roman" w:hAnsi="Times New Roman" w:cs="Times New Roman"/>
          <w:sz w:val="24"/>
          <w:szCs w:val="24"/>
        </w:rPr>
        <w:t xml:space="preserve"> представлена информация о предложениях купли-продажи земельных участков в разрезе сегментов.</w:t>
      </w:r>
    </w:p>
    <w:p w14:paraId="505EF097"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p>
    <w:p w14:paraId="39AC53C4" w14:textId="77777777" w:rsidR="0065549A" w:rsidRDefault="0065549A" w:rsidP="0065549A">
      <w:pPr>
        <w:suppressLineNumber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FB4F50" wp14:editId="3C4133F4">
            <wp:extent cx="6421565" cy="2790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rotWithShape="1">
                    <a:blip r:embed="rId35">
                      <a:extLst>
                        <a:ext uri="{28A0092B-C50C-407E-A947-70E740481C1C}">
                          <a14:useLocalDpi xmlns:a14="http://schemas.microsoft.com/office/drawing/2010/main" val="0"/>
                        </a:ext>
                      </a:extLst>
                    </a:blip>
                    <a:srcRect l="802" t="18466" r="1250" b="3762"/>
                    <a:stretch/>
                  </pic:blipFill>
                  <pic:spPr bwMode="auto">
                    <a:xfrm>
                      <a:off x="0" y="0"/>
                      <a:ext cx="6448635" cy="2802590"/>
                    </a:xfrm>
                    <a:prstGeom prst="rect">
                      <a:avLst/>
                    </a:prstGeom>
                    <a:noFill/>
                    <a:ln>
                      <a:noFill/>
                    </a:ln>
                    <a:extLst>
                      <a:ext uri="{53640926-AAD7-44D8-BBD7-CCE9431645EC}">
                        <a14:shadowObscured xmlns:a14="http://schemas.microsoft.com/office/drawing/2010/main"/>
                      </a:ext>
                    </a:extLst>
                  </pic:spPr>
                </pic:pic>
              </a:graphicData>
            </a:graphic>
          </wp:inline>
        </w:drawing>
      </w:r>
    </w:p>
    <w:p w14:paraId="23165CBF" w14:textId="3A97DD44" w:rsidR="0065549A" w:rsidRPr="0098545A" w:rsidRDefault="0065549A" w:rsidP="0065549A">
      <w:pPr>
        <w:suppressLineNumbers/>
        <w:spacing w:after="0" w:line="240" w:lineRule="auto"/>
        <w:jc w:val="center"/>
        <w:rPr>
          <w:rFonts w:ascii="Times New Roman" w:hAnsi="Times New Roman" w:cs="Times New Roman"/>
          <w:b/>
          <w:bCs/>
          <w:sz w:val="20"/>
          <w:szCs w:val="20"/>
        </w:rPr>
      </w:pPr>
      <w:r w:rsidRPr="00A5633A">
        <w:rPr>
          <w:rFonts w:ascii="Times New Roman" w:hAnsi="Times New Roman" w:cs="Times New Roman"/>
          <w:b/>
          <w:bCs/>
          <w:sz w:val="20"/>
          <w:szCs w:val="20"/>
        </w:rPr>
        <w:t xml:space="preserve">Рис. </w:t>
      </w:r>
      <w:r w:rsidR="00A5633A" w:rsidRPr="00A5633A">
        <w:rPr>
          <w:rFonts w:ascii="Times New Roman" w:hAnsi="Times New Roman" w:cs="Times New Roman"/>
          <w:b/>
          <w:bCs/>
          <w:sz w:val="20"/>
          <w:szCs w:val="20"/>
        </w:rPr>
        <w:t>5</w:t>
      </w:r>
      <w:r w:rsidRPr="00A5633A">
        <w:rPr>
          <w:rFonts w:ascii="Times New Roman" w:hAnsi="Times New Roman" w:cs="Times New Roman"/>
          <w:b/>
          <w:bCs/>
          <w:sz w:val="20"/>
          <w:szCs w:val="20"/>
        </w:rPr>
        <w:t xml:space="preserve"> Структура предложений о продаже земельных участков по сегментам</w:t>
      </w:r>
    </w:p>
    <w:p w14:paraId="2BF0DD5C"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p>
    <w:p w14:paraId="5268E152" w14:textId="772162BD"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Рынок продажи земельных участков в республике представлен в основном участками, относящимися к 13 сегменту </w:t>
      </w:r>
      <w:r w:rsidR="00D86661">
        <w:rPr>
          <w:rFonts w:ascii="Times New Roman" w:hAnsi="Times New Roman" w:cs="Times New Roman"/>
          <w:sz w:val="24"/>
          <w:szCs w:val="24"/>
        </w:rPr>
        <w:t>«</w:t>
      </w:r>
      <w:r>
        <w:rPr>
          <w:rFonts w:ascii="Times New Roman" w:hAnsi="Times New Roman" w:cs="Times New Roman"/>
          <w:sz w:val="24"/>
          <w:szCs w:val="24"/>
        </w:rPr>
        <w:t>Садоводство и огородничество, малоэтажная жилая застройка</w:t>
      </w:r>
      <w:r w:rsidR="00D86661">
        <w:rPr>
          <w:rFonts w:ascii="Times New Roman" w:hAnsi="Times New Roman" w:cs="Times New Roman"/>
          <w:sz w:val="24"/>
          <w:szCs w:val="24"/>
        </w:rPr>
        <w:t>»</w:t>
      </w:r>
      <w:r>
        <w:rPr>
          <w:rFonts w:ascii="Times New Roman" w:hAnsi="Times New Roman" w:cs="Times New Roman"/>
          <w:sz w:val="24"/>
          <w:szCs w:val="24"/>
        </w:rPr>
        <w:t xml:space="preserve"> - 79,5%. При этом 87,7% всех предложений о продаже земельных участков 13 сегмента это земельные участки с видами разрешенного использования ИЖС и ЛПХ. Земельные участки под садоводство и огородничество часто позиционируется продавцами с перспективой возможного изменения вида разрешенного использования под малоэтажную жилую застройку.</w:t>
      </w:r>
    </w:p>
    <w:p w14:paraId="1C98EAE5" w14:textId="740E2B4C"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сегмент </w:t>
      </w:r>
      <w:r w:rsidR="00D86661">
        <w:rPr>
          <w:rFonts w:ascii="Times New Roman" w:hAnsi="Times New Roman" w:cs="Times New Roman"/>
          <w:sz w:val="24"/>
          <w:szCs w:val="24"/>
        </w:rPr>
        <w:t>«</w:t>
      </w:r>
      <w:r>
        <w:rPr>
          <w:rFonts w:ascii="Times New Roman" w:hAnsi="Times New Roman" w:cs="Times New Roman"/>
          <w:sz w:val="24"/>
          <w:szCs w:val="24"/>
        </w:rPr>
        <w:t>Сельскохозяйственное использование</w:t>
      </w:r>
      <w:r w:rsidR="00D86661">
        <w:rPr>
          <w:rFonts w:ascii="Times New Roman" w:hAnsi="Times New Roman" w:cs="Times New Roman"/>
          <w:sz w:val="24"/>
          <w:szCs w:val="24"/>
        </w:rPr>
        <w:t>»</w:t>
      </w:r>
      <w:r>
        <w:rPr>
          <w:rFonts w:ascii="Times New Roman" w:hAnsi="Times New Roman" w:cs="Times New Roman"/>
          <w:sz w:val="24"/>
          <w:szCs w:val="24"/>
        </w:rPr>
        <w:t xml:space="preserve"> занимает 14,0 % рынка земельных участков. На рынке наблюдается тенденция предложения к продаже земельных участков сельскохозяйственного назначения, предлагаемых для размещения коммерческих объектов, преимущественно объектов придорожного сервиса. Такие участки расположены, как правило, на первой линии крупных автодорог или обеспечены хорошими подъездными путями.</w:t>
      </w:r>
    </w:p>
    <w:p w14:paraId="31782072" w14:textId="7927CF3B"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Рынок земельных участков коммерческого назначения проявляет гораздо боле низкую активность по сравнению с</w:t>
      </w:r>
      <w:r w:rsidR="00767DCB">
        <w:rPr>
          <w:rFonts w:ascii="Times New Roman" w:hAnsi="Times New Roman" w:cs="Times New Roman"/>
          <w:sz w:val="24"/>
          <w:szCs w:val="24"/>
        </w:rPr>
        <w:t xml:space="preserve"> жилым сегментом</w:t>
      </w:r>
      <w:r>
        <w:rPr>
          <w:rFonts w:ascii="Times New Roman" w:hAnsi="Times New Roman" w:cs="Times New Roman"/>
          <w:sz w:val="24"/>
          <w:szCs w:val="24"/>
        </w:rPr>
        <w:t xml:space="preserve">. Доля участков 4 сегмента </w:t>
      </w:r>
      <w:r w:rsidR="00D86661">
        <w:rPr>
          <w:rFonts w:ascii="Times New Roman" w:hAnsi="Times New Roman" w:cs="Times New Roman"/>
          <w:sz w:val="24"/>
          <w:szCs w:val="24"/>
        </w:rPr>
        <w:t>«</w:t>
      </w:r>
      <w:r>
        <w:rPr>
          <w:rFonts w:ascii="Times New Roman" w:hAnsi="Times New Roman" w:cs="Times New Roman"/>
          <w:sz w:val="24"/>
          <w:szCs w:val="24"/>
        </w:rPr>
        <w:t>Предпринимательство</w:t>
      </w:r>
      <w:r w:rsidR="00D86661">
        <w:rPr>
          <w:rFonts w:ascii="Times New Roman" w:hAnsi="Times New Roman" w:cs="Times New Roman"/>
          <w:sz w:val="24"/>
          <w:szCs w:val="24"/>
        </w:rPr>
        <w:t>»</w:t>
      </w:r>
      <w:r>
        <w:rPr>
          <w:rFonts w:ascii="Times New Roman" w:hAnsi="Times New Roman" w:cs="Times New Roman"/>
          <w:sz w:val="24"/>
          <w:szCs w:val="24"/>
        </w:rPr>
        <w:t xml:space="preserve"> и 6 сегмента </w:t>
      </w:r>
      <w:r w:rsidR="00D86661">
        <w:rPr>
          <w:rFonts w:ascii="Times New Roman" w:hAnsi="Times New Roman" w:cs="Times New Roman"/>
          <w:sz w:val="24"/>
          <w:szCs w:val="24"/>
        </w:rPr>
        <w:t>«</w:t>
      </w:r>
      <w:r>
        <w:rPr>
          <w:rFonts w:ascii="Times New Roman" w:hAnsi="Times New Roman" w:cs="Times New Roman"/>
          <w:sz w:val="24"/>
          <w:szCs w:val="24"/>
        </w:rPr>
        <w:t>Производственная деятельность</w:t>
      </w:r>
      <w:r w:rsidR="00D86661">
        <w:rPr>
          <w:rFonts w:ascii="Times New Roman" w:hAnsi="Times New Roman" w:cs="Times New Roman"/>
          <w:sz w:val="24"/>
          <w:szCs w:val="24"/>
        </w:rPr>
        <w:t>»</w:t>
      </w:r>
      <w:r>
        <w:rPr>
          <w:rFonts w:ascii="Times New Roman" w:hAnsi="Times New Roman" w:cs="Times New Roman"/>
          <w:sz w:val="24"/>
          <w:szCs w:val="24"/>
        </w:rPr>
        <w:t xml:space="preserve"> практически равна 2,9% и 2,7% соответственно.</w:t>
      </w:r>
    </w:p>
    <w:p w14:paraId="6881734D" w14:textId="6CD108DC"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Земельные участки, относящиеся к 5 сегменту </w:t>
      </w:r>
      <w:r w:rsidR="00D86661">
        <w:rPr>
          <w:rFonts w:ascii="Times New Roman" w:hAnsi="Times New Roman" w:cs="Times New Roman"/>
          <w:sz w:val="24"/>
          <w:szCs w:val="24"/>
        </w:rPr>
        <w:t>«</w:t>
      </w:r>
      <w:r>
        <w:rPr>
          <w:rFonts w:ascii="Times New Roman" w:hAnsi="Times New Roman" w:cs="Times New Roman"/>
          <w:sz w:val="24"/>
          <w:szCs w:val="24"/>
        </w:rPr>
        <w:t>Отдых (рекреация)</w:t>
      </w:r>
      <w:r w:rsidR="00D86661">
        <w:rPr>
          <w:rFonts w:ascii="Times New Roman" w:hAnsi="Times New Roman" w:cs="Times New Roman"/>
          <w:sz w:val="24"/>
          <w:szCs w:val="24"/>
        </w:rPr>
        <w:t>»</w:t>
      </w:r>
      <w:r>
        <w:rPr>
          <w:rFonts w:ascii="Times New Roman" w:hAnsi="Times New Roman" w:cs="Times New Roman"/>
          <w:sz w:val="24"/>
          <w:szCs w:val="24"/>
        </w:rPr>
        <w:t xml:space="preserve">, 3 сегменту </w:t>
      </w:r>
      <w:r w:rsidR="00D86661">
        <w:rPr>
          <w:rFonts w:ascii="Times New Roman" w:hAnsi="Times New Roman" w:cs="Times New Roman"/>
          <w:sz w:val="24"/>
          <w:szCs w:val="24"/>
        </w:rPr>
        <w:t>«</w:t>
      </w:r>
      <w:r>
        <w:rPr>
          <w:rFonts w:ascii="Times New Roman" w:hAnsi="Times New Roman" w:cs="Times New Roman"/>
          <w:sz w:val="24"/>
          <w:szCs w:val="24"/>
        </w:rPr>
        <w:t>Общественное использование</w:t>
      </w:r>
      <w:r w:rsidR="00D86661">
        <w:rPr>
          <w:rFonts w:ascii="Times New Roman" w:hAnsi="Times New Roman" w:cs="Times New Roman"/>
          <w:sz w:val="24"/>
          <w:szCs w:val="24"/>
        </w:rPr>
        <w:t>»</w:t>
      </w:r>
      <w:r>
        <w:rPr>
          <w:rFonts w:ascii="Times New Roman" w:hAnsi="Times New Roman" w:cs="Times New Roman"/>
          <w:sz w:val="24"/>
          <w:szCs w:val="24"/>
        </w:rPr>
        <w:t xml:space="preserve">, 2 сегменту </w:t>
      </w:r>
      <w:r w:rsidR="00D86661">
        <w:rPr>
          <w:rFonts w:ascii="Times New Roman" w:hAnsi="Times New Roman" w:cs="Times New Roman"/>
          <w:sz w:val="24"/>
          <w:szCs w:val="24"/>
        </w:rPr>
        <w:t>«</w:t>
      </w:r>
      <w:r>
        <w:rPr>
          <w:rFonts w:ascii="Times New Roman" w:hAnsi="Times New Roman" w:cs="Times New Roman"/>
          <w:sz w:val="24"/>
          <w:szCs w:val="24"/>
        </w:rPr>
        <w:t>Жилая застройка (</w:t>
      </w:r>
      <w:proofErr w:type="spellStart"/>
      <w:r>
        <w:rPr>
          <w:rFonts w:ascii="Times New Roman" w:hAnsi="Times New Roman" w:cs="Times New Roman"/>
          <w:sz w:val="24"/>
          <w:szCs w:val="24"/>
        </w:rPr>
        <w:t>среднеэтажная</w:t>
      </w:r>
      <w:proofErr w:type="spellEnd"/>
      <w:r>
        <w:rPr>
          <w:rFonts w:ascii="Times New Roman" w:hAnsi="Times New Roman" w:cs="Times New Roman"/>
          <w:sz w:val="24"/>
          <w:szCs w:val="24"/>
        </w:rPr>
        <w:t xml:space="preserve"> и многоэтажная)</w:t>
      </w:r>
      <w:r w:rsidR="00D86661">
        <w:rPr>
          <w:rFonts w:ascii="Times New Roman" w:hAnsi="Times New Roman" w:cs="Times New Roman"/>
          <w:sz w:val="24"/>
          <w:szCs w:val="24"/>
        </w:rPr>
        <w:t>»</w:t>
      </w:r>
      <w:r>
        <w:rPr>
          <w:rFonts w:ascii="Times New Roman" w:hAnsi="Times New Roman" w:cs="Times New Roman"/>
          <w:sz w:val="24"/>
          <w:szCs w:val="24"/>
        </w:rPr>
        <w:t xml:space="preserve"> и 7 сегменту </w:t>
      </w:r>
      <w:r w:rsidR="00D86661">
        <w:rPr>
          <w:rFonts w:ascii="Times New Roman" w:hAnsi="Times New Roman" w:cs="Times New Roman"/>
          <w:sz w:val="24"/>
          <w:szCs w:val="24"/>
        </w:rPr>
        <w:t>«</w:t>
      </w:r>
      <w:r>
        <w:rPr>
          <w:rFonts w:ascii="Times New Roman" w:hAnsi="Times New Roman" w:cs="Times New Roman"/>
          <w:sz w:val="24"/>
          <w:szCs w:val="24"/>
        </w:rPr>
        <w:t>Транспорт</w:t>
      </w:r>
      <w:r w:rsidR="00D86661">
        <w:rPr>
          <w:rFonts w:ascii="Times New Roman" w:hAnsi="Times New Roman" w:cs="Times New Roman"/>
          <w:sz w:val="24"/>
          <w:szCs w:val="24"/>
        </w:rPr>
        <w:t>»</w:t>
      </w:r>
      <w:r>
        <w:rPr>
          <w:rFonts w:ascii="Times New Roman" w:hAnsi="Times New Roman" w:cs="Times New Roman"/>
          <w:sz w:val="24"/>
          <w:szCs w:val="24"/>
        </w:rPr>
        <w:t xml:space="preserve"> занимают менее 1% рынка земельных участков. Предложения в этих сегментах единичны. </w:t>
      </w:r>
    </w:p>
    <w:p w14:paraId="49315286"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рынке отсутствуют объявления о продаже земельных участков для обеспечения обороны и безопасности (8 сегмент), охраняемых природных территорий и благоустройство (9сегмент), использование лесов (10 сегмент), водных объектов (11 сегмент) и специального, ритуального использование, запаса (12 сегмент).</w:t>
      </w:r>
    </w:p>
    <w:p w14:paraId="0437BAB2" w14:textId="6F103C16"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ситуация на рынке недвижимости в Республике Мордовия характеризуется низким уровнем развития; рынок представлен ограниченным объемом предложения, а в ряде муниципальных образований предложения </w:t>
      </w:r>
      <w:r w:rsidRPr="00A5633A">
        <w:rPr>
          <w:rFonts w:ascii="Times New Roman" w:hAnsi="Times New Roman" w:cs="Times New Roman"/>
          <w:sz w:val="24"/>
          <w:szCs w:val="24"/>
        </w:rPr>
        <w:t>единичные (таблица 1</w:t>
      </w:r>
      <w:r w:rsidR="00A5633A" w:rsidRPr="00A5633A">
        <w:rPr>
          <w:rFonts w:ascii="Times New Roman" w:hAnsi="Times New Roman" w:cs="Times New Roman"/>
          <w:sz w:val="24"/>
          <w:szCs w:val="24"/>
        </w:rPr>
        <w:t>1</w:t>
      </w:r>
      <w:r w:rsidRPr="00A5633A">
        <w:rPr>
          <w:rFonts w:ascii="Times New Roman" w:hAnsi="Times New Roman" w:cs="Times New Roman"/>
          <w:sz w:val="24"/>
          <w:szCs w:val="24"/>
        </w:rPr>
        <w:t>).</w:t>
      </w:r>
    </w:p>
    <w:p w14:paraId="0DF57BD1" w14:textId="65409E2E" w:rsidR="0065549A" w:rsidRDefault="0065549A" w:rsidP="0065549A">
      <w:pPr>
        <w:suppressLineNumbers/>
        <w:spacing w:after="0" w:line="240" w:lineRule="auto"/>
        <w:ind w:firstLine="709"/>
        <w:jc w:val="both"/>
        <w:rPr>
          <w:rFonts w:ascii="Times New Roman" w:hAnsi="Times New Roman" w:cs="Times New Roman"/>
          <w:sz w:val="24"/>
          <w:szCs w:val="24"/>
        </w:rPr>
      </w:pPr>
    </w:p>
    <w:p w14:paraId="7B0135EE" w14:textId="721DC4BE" w:rsidR="0065549A" w:rsidRDefault="0065549A" w:rsidP="0065549A">
      <w:pPr>
        <w:suppressLineNumbers/>
        <w:spacing w:after="0" w:line="240" w:lineRule="auto"/>
        <w:ind w:firstLine="709"/>
        <w:jc w:val="both"/>
        <w:rPr>
          <w:rFonts w:ascii="Times New Roman" w:hAnsi="Times New Roman" w:cs="Times New Roman"/>
          <w:sz w:val="24"/>
          <w:szCs w:val="24"/>
        </w:rPr>
      </w:pPr>
    </w:p>
    <w:p w14:paraId="7B1198D8" w14:textId="77777777" w:rsidR="00767DCB" w:rsidRDefault="00767DCB" w:rsidP="0065549A">
      <w:pPr>
        <w:suppressLineNumbers/>
        <w:spacing w:after="0" w:line="240" w:lineRule="auto"/>
        <w:ind w:firstLine="709"/>
        <w:jc w:val="both"/>
        <w:rPr>
          <w:rFonts w:ascii="Times New Roman" w:hAnsi="Times New Roman" w:cs="Times New Roman"/>
          <w:sz w:val="24"/>
          <w:szCs w:val="24"/>
        </w:rPr>
      </w:pPr>
    </w:p>
    <w:p w14:paraId="37B94F5E"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p>
    <w:p w14:paraId="6901F43C" w14:textId="4EF14C4F" w:rsidR="0065549A" w:rsidRPr="0098545A" w:rsidRDefault="0065549A" w:rsidP="0065549A">
      <w:pPr>
        <w:suppressLineNumbers/>
        <w:spacing w:after="0" w:line="240" w:lineRule="auto"/>
        <w:jc w:val="both"/>
        <w:rPr>
          <w:rFonts w:ascii="Times New Roman" w:hAnsi="Times New Roman" w:cs="Times New Roman"/>
          <w:b/>
          <w:bCs/>
          <w:sz w:val="20"/>
          <w:szCs w:val="20"/>
        </w:rPr>
      </w:pPr>
      <w:r w:rsidRPr="00A5633A">
        <w:rPr>
          <w:rFonts w:ascii="Times New Roman" w:hAnsi="Times New Roman" w:cs="Times New Roman"/>
          <w:b/>
          <w:bCs/>
          <w:sz w:val="20"/>
          <w:szCs w:val="20"/>
        </w:rPr>
        <w:lastRenderedPageBreak/>
        <w:t>Таблица 1</w:t>
      </w:r>
      <w:r w:rsidR="00A5633A" w:rsidRPr="00A5633A">
        <w:rPr>
          <w:rFonts w:ascii="Times New Roman" w:hAnsi="Times New Roman" w:cs="Times New Roman"/>
          <w:b/>
          <w:bCs/>
          <w:sz w:val="20"/>
          <w:szCs w:val="20"/>
        </w:rPr>
        <w:t>1</w:t>
      </w:r>
      <w:r w:rsidRPr="0098545A">
        <w:rPr>
          <w:rFonts w:ascii="Times New Roman" w:hAnsi="Times New Roman" w:cs="Times New Roman"/>
          <w:b/>
          <w:bCs/>
          <w:sz w:val="20"/>
          <w:szCs w:val="20"/>
        </w:rPr>
        <w:t xml:space="preserve"> - Количество предложений о продаже земельных участков по муниципальным районам и городским округам</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98"/>
        <w:gridCol w:w="3051"/>
      </w:tblGrid>
      <w:tr w:rsidR="0065549A" w14:paraId="136F086C" w14:textId="77777777" w:rsidTr="00FA7369">
        <w:trPr>
          <w:trHeight w:val="113"/>
        </w:trPr>
        <w:tc>
          <w:tcPr>
            <w:tcW w:w="4390" w:type="dxa"/>
            <w:shd w:val="clear" w:color="auto" w:fill="auto"/>
            <w:noWrap/>
            <w:vAlign w:val="bottom"/>
          </w:tcPr>
          <w:p w14:paraId="0B039D22" w14:textId="77777777" w:rsidR="0065549A" w:rsidRDefault="0065549A" w:rsidP="0065549A">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района</w:t>
            </w:r>
          </w:p>
        </w:tc>
        <w:tc>
          <w:tcPr>
            <w:tcW w:w="2498" w:type="dxa"/>
            <w:shd w:val="clear" w:color="auto" w:fill="auto"/>
            <w:noWrap/>
            <w:vAlign w:val="bottom"/>
          </w:tcPr>
          <w:p w14:paraId="24AFD414" w14:textId="1E31FA23" w:rsidR="0065549A" w:rsidRDefault="0065549A" w:rsidP="0065549A">
            <w:pPr>
              <w:spacing w:after="0" w:line="240" w:lineRule="auto"/>
              <w:ind w:left="-104"/>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Кол-во предложений</w:t>
            </w:r>
            <w:r w:rsidR="00FA7369">
              <w:rPr>
                <w:rFonts w:ascii="Times New Roman" w:eastAsia="Times New Roman" w:hAnsi="Times New Roman" w:cs="Times New Roman"/>
                <w:b/>
                <w:bCs/>
                <w:color w:val="000000"/>
                <w:sz w:val="20"/>
                <w:szCs w:val="20"/>
                <w:lang w:eastAsia="ru-RU"/>
              </w:rPr>
              <w:t>, шт.</w:t>
            </w:r>
          </w:p>
        </w:tc>
        <w:tc>
          <w:tcPr>
            <w:tcW w:w="3051" w:type="dxa"/>
            <w:shd w:val="clear" w:color="auto" w:fill="auto"/>
            <w:noWrap/>
            <w:vAlign w:val="bottom"/>
          </w:tcPr>
          <w:p w14:paraId="0867DBFC" w14:textId="77777777" w:rsidR="0065549A" w:rsidRDefault="0065549A" w:rsidP="0065549A">
            <w:pPr>
              <w:spacing w:after="0" w:line="240" w:lineRule="auto"/>
              <w:ind w:left="-242" w:right="-182"/>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 % от общего числа предложений</w:t>
            </w:r>
          </w:p>
        </w:tc>
      </w:tr>
      <w:tr w:rsidR="0065549A" w14:paraId="513F8F67" w14:textId="77777777" w:rsidTr="00FA7369">
        <w:trPr>
          <w:trHeight w:val="113"/>
        </w:trPr>
        <w:tc>
          <w:tcPr>
            <w:tcW w:w="4390" w:type="dxa"/>
            <w:shd w:val="clear" w:color="auto" w:fill="auto"/>
            <w:noWrap/>
            <w:vAlign w:val="bottom"/>
          </w:tcPr>
          <w:p w14:paraId="25A2E1B7"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Ардатовский муниципальный район</w:t>
            </w:r>
          </w:p>
        </w:tc>
        <w:tc>
          <w:tcPr>
            <w:tcW w:w="2498" w:type="dxa"/>
            <w:shd w:val="clear" w:color="auto" w:fill="auto"/>
            <w:noWrap/>
            <w:vAlign w:val="bottom"/>
          </w:tcPr>
          <w:p w14:paraId="74B9F215"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051" w:type="dxa"/>
            <w:shd w:val="clear" w:color="auto" w:fill="auto"/>
            <w:noWrap/>
            <w:vAlign w:val="bottom"/>
          </w:tcPr>
          <w:p w14:paraId="1C891035"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w:t>
            </w:r>
          </w:p>
        </w:tc>
      </w:tr>
      <w:tr w:rsidR="0065549A" w14:paraId="31A557BB" w14:textId="77777777" w:rsidTr="00FA7369">
        <w:trPr>
          <w:trHeight w:val="113"/>
        </w:trPr>
        <w:tc>
          <w:tcPr>
            <w:tcW w:w="4390" w:type="dxa"/>
            <w:shd w:val="clear" w:color="auto" w:fill="auto"/>
            <w:noWrap/>
            <w:vAlign w:val="bottom"/>
          </w:tcPr>
          <w:p w14:paraId="0E6D4D92"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Атюрьевский муниципальный район</w:t>
            </w:r>
          </w:p>
        </w:tc>
        <w:tc>
          <w:tcPr>
            <w:tcW w:w="2498" w:type="dxa"/>
            <w:shd w:val="clear" w:color="auto" w:fill="auto"/>
            <w:noWrap/>
            <w:vAlign w:val="bottom"/>
          </w:tcPr>
          <w:p w14:paraId="124583C7"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051" w:type="dxa"/>
            <w:shd w:val="clear" w:color="auto" w:fill="auto"/>
            <w:noWrap/>
            <w:vAlign w:val="bottom"/>
          </w:tcPr>
          <w:p w14:paraId="0FDD2371"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w:t>
            </w:r>
          </w:p>
        </w:tc>
      </w:tr>
      <w:tr w:rsidR="0065549A" w14:paraId="2CA3860F" w14:textId="77777777" w:rsidTr="00FA7369">
        <w:trPr>
          <w:trHeight w:val="113"/>
        </w:trPr>
        <w:tc>
          <w:tcPr>
            <w:tcW w:w="4390" w:type="dxa"/>
            <w:shd w:val="clear" w:color="auto" w:fill="auto"/>
            <w:noWrap/>
            <w:vAlign w:val="bottom"/>
          </w:tcPr>
          <w:p w14:paraId="2F2364D2"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Атяшевский муниципальный район</w:t>
            </w:r>
          </w:p>
        </w:tc>
        <w:tc>
          <w:tcPr>
            <w:tcW w:w="2498" w:type="dxa"/>
            <w:shd w:val="clear" w:color="auto" w:fill="auto"/>
            <w:noWrap/>
            <w:vAlign w:val="bottom"/>
          </w:tcPr>
          <w:p w14:paraId="7BDF957E"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051" w:type="dxa"/>
            <w:shd w:val="clear" w:color="auto" w:fill="auto"/>
            <w:noWrap/>
            <w:vAlign w:val="bottom"/>
          </w:tcPr>
          <w:p w14:paraId="4B76EE5F"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w:t>
            </w:r>
          </w:p>
        </w:tc>
      </w:tr>
      <w:tr w:rsidR="0065549A" w14:paraId="5ACB6F2D" w14:textId="77777777" w:rsidTr="00FA7369">
        <w:trPr>
          <w:trHeight w:val="113"/>
        </w:trPr>
        <w:tc>
          <w:tcPr>
            <w:tcW w:w="4390" w:type="dxa"/>
            <w:shd w:val="clear" w:color="auto" w:fill="auto"/>
            <w:noWrap/>
            <w:vAlign w:val="bottom"/>
          </w:tcPr>
          <w:p w14:paraId="185AB53C"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Большеберезниковский муниципальный район</w:t>
            </w:r>
          </w:p>
        </w:tc>
        <w:tc>
          <w:tcPr>
            <w:tcW w:w="2498" w:type="dxa"/>
            <w:shd w:val="clear" w:color="auto" w:fill="auto"/>
            <w:noWrap/>
            <w:vAlign w:val="bottom"/>
          </w:tcPr>
          <w:p w14:paraId="6AE772B8"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w:t>
            </w:r>
          </w:p>
        </w:tc>
        <w:tc>
          <w:tcPr>
            <w:tcW w:w="3051" w:type="dxa"/>
            <w:shd w:val="clear" w:color="auto" w:fill="auto"/>
            <w:noWrap/>
            <w:vAlign w:val="bottom"/>
          </w:tcPr>
          <w:p w14:paraId="4C28F853"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r>
      <w:tr w:rsidR="0065549A" w14:paraId="32209202" w14:textId="77777777" w:rsidTr="00FA7369">
        <w:trPr>
          <w:trHeight w:val="113"/>
        </w:trPr>
        <w:tc>
          <w:tcPr>
            <w:tcW w:w="4390" w:type="dxa"/>
            <w:shd w:val="clear" w:color="auto" w:fill="auto"/>
            <w:noWrap/>
            <w:vAlign w:val="bottom"/>
          </w:tcPr>
          <w:p w14:paraId="4975082F"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Большеигнатовский муниципальный район</w:t>
            </w:r>
          </w:p>
        </w:tc>
        <w:tc>
          <w:tcPr>
            <w:tcW w:w="2498" w:type="dxa"/>
            <w:shd w:val="clear" w:color="auto" w:fill="auto"/>
            <w:noWrap/>
            <w:vAlign w:val="bottom"/>
          </w:tcPr>
          <w:p w14:paraId="29C7D010"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051" w:type="dxa"/>
            <w:shd w:val="clear" w:color="auto" w:fill="auto"/>
            <w:noWrap/>
            <w:vAlign w:val="bottom"/>
          </w:tcPr>
          <w:p w14:paraId="7185B93F"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w:t>
            </w:r>
          </w:p>
        </w:tc>
      </w:tr>
      <w:tr w:rsidR="0065549A" w14:paraId="391A01CA" w14:textId="77777777" w:rsidTr="00FA7369">
        <w:trPr>
          <w:trHeight w:val="113"/>
        </w:trPr>
        <w:tc>
          <w:tcPr>
            <w:tcW w:w="4390" w:type="dxa"/>
            <w:shd w:val="clear" w:color="auto" w:fill="auto"/>
            <w:noWrap/>
            <w:vAlign w:val="bottom"/>
          </w:tcPr>
          <w:p w14:paraId="268E34C3"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Дубенский муниципальный район</w:t>
            </w:r>
          </w:p>
        </w:tc>
        <w:tc>
          <w:tcPr>
            <w:tcW w:w="2498" w:type="dxa"/>
            <w:shd w:val="clear" w:color="auto" w:fill="auto"/>
            <w:noWrap/>
            <w:vAlign w:val="bottom"/>
          </w:tcPr>
          <w:p w14:paraId="388AF51B"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051" w:type="dxa"/>
            <w:shd w:val="clear" w:color="auto" w:fill="auto"/>
            <w:noWrap/>
            <w:vAlign w:val="bottom"/>
          </w:tcPr>
          <w:p w14:paraId="45E9E599"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w:t>
            </w:r>
          </w:p>
        </w:tc>
      </w:tr>
      <w:tr w:rsidR="0065549A" w14:paraId="5184BBFE" w14:textId="77777777" w:rsidTr="00FA7369">
        <w:trPr>
          <w:trHeight w:val="113"/>
        </w:trPr>
        <w:tc>
          <w:tcPr>
            <w:tcW w:w="4390" w:type="dxa"/>
            <w:shd w:val="clear" w:color="auto" w:fill="auto"/>
            <w:noWrap/>
            <w:vAlign w:val="bottom"/>
          </w:tcPr>
          <w:p w14:paraId="35C368BE"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Ельниковский муниципальный район</w:t>
            </w:r>
          </w:p>
        </w:tc>
        <w:tc>
          <w:tcPr>
            <w:tcW w:w="2498" w:type="dxa"/>
            <w:shd w:val="clear" w:color="auto" w:fill="auto"/>
            <w:noWrap/>
            <w:vAlign w:val="bottom"/>
          </w:tcPr>
          <w:p w14:paraId="24960A01"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051" w:type="dxa"/>
            <w:shd w:val="clear" w:color="auto" w:fill="auto"/>
            <w:noWrap/>
            <w:vAlign w:val="bottom"/>
          </w:tcPr>
          <w:p w14:paraId="2B0A9F0F"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w:t>
            </w:r>
          </w:p>
        </w:tc>
      </w:tr>
      <w:tr w:rsidR="0065549A" w14:paraId="17E914D2" w14:textId="77777777" w:rsidTr="00FA7369">
        <w:trPr>
          <w:trHeight w:val="113"/>
        </w:trPr>
        <w:tc>
          <w:tcPr>
            <w:tcW w:w="4390" w:type="dxa"/>
            <w:shd w:val="clear" w:color="auto" w:fill="auto"/>
            <w:noWrap/>
            <w:vAlign w:val="bottom"/>
          </w:tcPr>
          <w:p w14:paraId="6C2CEC4B"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Зубово-Полянский муниципальный район</w:t>
            </w:r>
          </w:p>
        </w:tc>
        <w:tc>
          <w:tcPr>
            <w:tcW w:w="2498" w:type="dxa"/>
            <w:shd w:val="clear" w:color="auto" w:fill="auto"/>
            <w:noWrap/>
            <w:vAlign w:val="bottom"/>
          </w:tcPr>
          <w:p w14:paraId="1271DE1A"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w:t>
            </w:r>
          </w:p>
        </w:tc>
        <w:tc>
          <w:tcPr>
            <w:tcW w:w="3051" w:type="dxa"/>
            <w:shd w:val="clear" w:color="auto" w:fill="auto"/>
            <w:noWrap/>
            <w:vAlign w:val="bottom"/>
          </w:tcPr>
          <w:p w14:paraId="356251CE"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r>
      <w:tr w:rsidR="0065549A" w14:paraId="649761E9" w14:textId="77777777" w:rsidTr="00FA7369">
        <w:trPr>
          <w:trHeight w:val="113"/>
        </w:trPr>
        <w:tc>
          <w:tcPr>
            <w:tcW w:w="4390" w:type="dxa"/>
            <w:shd w:val="clear" w:color="auto" w:fill="auto"/>
            <w:noWrap/>
            <w:vAlign w:val="bottom"/>
          </w:tcPr>
          <w:p w14:paraId="63D06C9E"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Инсарский муниципальный район</w:t>
            </w:r>
          </w:p>
        </w:tc>
        <w:tc>
          <w:tcPr>
            <w:tcW w:w="2498" w:type="dxa"/>
            <w:shd w:val="clear" w:color="auto" w:fill="auto"/>
            <w:noWrap/>
            <w:vAlign w:val="bottom"/>
          </w:tcPr>
          <w:p w14:paraId="4DE3C94E"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051" w:type="dxa"/>
            <w:shd w:val="clear" w:color="auto" w:fill="auto"/>
            <w:noWrap/>
            <w:vAlign w:val="bottom"/>
          </w:tcPr>
          <w:p w14:paraId="36AEA25C"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w:t>
            </w:r>
          </w:p>
        </w:tc>
      </w:tr>
      <w:tr w:rsidR="0065549A" w14:paraId="51F475B6" w14:textId="77777777" w:rsidTr="00FA7369">
        <w:trPr>
          <w:trHeight w:val="113"/>
        </w:trPr>
        <w:tc>
          <w:tcPr>
            <w:tcW w:w="4390" w:type="dxa"/>
            <w:shd w:val="clear" w:color="auto" w:fill="auto"/>
            <w:noWrap/>
            <w:vAlign w:val="bottom"/>
          </w:tcPr>
          <w:p w14:paraId="1E941438"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Ичалковский муниципальный район</w:t>
            </w:r>
          </w:p>
        </w:tc>
        <w:tc>
          <w:tcPr>
            <w:tcW w:w="2498" w:type="dxa"/>
            <w:shd w:val="clear" w:color="auto" w:fill="auto"/>
            <w:noWrap/>
            <w:vAlign w:val="bottom"/>
          </w:tcPr>
          <w:p w14:paraId="31D86363"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051" w:type="dxa"/>
            <w:shd w:val="clear" w:color="auto" w:fill="auto"/>
            <w:noWrap/>
            <w:vAlign w:val="bottom"/>
          </w:tcPr>
          <w:p w14:paraId="5569ABE6"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r>
      <w:tr w:rsidR="0065549A" w14:paraId="6FD86F5A" w14:textId="77777777" w:rsidTr="00FA7369">
        <w:trPr>
          <w:trHeight w:val="113"/>
        </w:trPr>
        <w:tc>
          <w:tcPr>
            <w:tcW w:w="4390" w:type="dxa"/>
            <w:shd w:val="clear" w:color="auto" w:fill="auto"/>
            <w:noWrap/>
            <w:vAlign w:val="bottom"/>
          </w:tcPr>
          <w:p w14:paraId="2A54BB2F"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Кадошкинский муниципальный район</w:t>
            </w:r>
          </w:p>
        </w:tc>
        <w:tc>
          <w:tcPr>
            <w:tcW w:w="2498" w:type="dxa"/>
            <w:shd w:val="clear" w:color="auto" w:fill="auto"/>
            <w:noWrap/>
            <w:vAlign w:val="bottom"/>
          </w:tcPr>
          <w:p w14:paraId="0F9DBB6A"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051" w:type="dxa"/>
            <w:shd w:val="clear" w:color="auto" w:fill="auto"/>
            <w:noWrap/>
            <w:vAlign w:val="bottom"/>
          </w:tcPr>
          <w:p w14:paraId="312B93F8"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w:t>
            </w:r>
          </w:p>
        </w:tc>
      </w:tr>
      <w:tr w:rsidR="0065549A" w14:paraId="35C1D17B" w14:textId="77777777" w:rsidTr="00FA7369">
        <w:trPr>
          <w:trHeight w:val="113"/>
        </w:trPr>
        <w:tc>
          <w:tcPr>
            <w:tcW w:w="4390" w:type="dxa"/>
            <w:shd w:val="clear" w:color="auto" w:fill="auto"/>
            <w:noWrap/>
            <w:vAlign w:val="bottom"/>
          </w:tcPr>
          <w:p w14:paraId="5D34BCDD"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Ковылкинский муниципальный район</w:t>
            </w:r>
          </w:p>
        </w:tc>
        <w:tc>
          <w:tcPr>
            <w:tcW w:w="2498" w:type="dxa"/>
            <w:shd w:val="clear" w:color="auto" w:fill="auto"/>
            <w:noWrap/>
            <w:vAlign w:val="bottom"/>
          </w:tcPr>
          <w:p w14:paraId="4B3E5D26"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3051" w:type="dxa"/>
            <w:shd w:val="clear" w:color="auto" w:fill="auto"/>
            <w:noWrap/>
            <w:vAlign w:val="bottom"/>
          </w:tcPr>
          <w:p w14:paraId="3288661A"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r>
      <w:tr w:rsidR="0065549A" w14:paraId="15F462F6" w14:textId="77777777" w:rsidTr="00FA7369">
        <w:trPr>
          <w:trHeight w:val="113"/>
        </w:trPr>
        <w:tc>
          <w:tcPr>
            <w:tcW w:w="4390" w:type="dxa"/>
            <w:shd w:val="clear" w:color="auto" w:fill="auto"/>
            <w:noWrap/>
            <w:vAlign w:val="bottom"/>
          </w:tcPr>
          <w:p w14:paraId="678E33F2"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Кочкуровский муниципальный район</w:t>
            </w:r>
          </w:p>
        </w:tc>
        <w:tc>
          <w:tcPr>
            <w:tcW w:w="2498" w:type="dxa"/>
            <w:shd w:val="clear" w:color="auto" w:fill="auto"/>
            <w:noWrap/>
            <w:vAlign w:val="bottom"/>
          </w:tcPr>
          <w:p w14:paraId="556BCA11"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w:t>
            </w:r>
          </w:p>
        </w:tc>
        <w:tc>
          <w:tcPr>
            <w:tcW w:w="3051" w:type="dxa"/>
            <w:shd w:val="clear" w:color="auto" w:fill="auto"/>
            <w:noWrap/>
            <w:vAlign w:val="bottom"/>
          </w:tcPr>
          <w:p w14:paraId="2333D162"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w:t>
            </w:r>
          </w:p>
        </w:tc>
      </w:tr>
      <w:tr w:rsidR="0065549A" w14:paraId="4BD5BC03" w14:textId="77777777" w:rsidTr="00FA7369">
        <w:trPr>
          <w:trHeight w:val="113"/>
        </w:trPr>
        <w:tc>
          <w:tcPr>
            <w:tcW w:w="4390" w:type="dxa"/>
            <w:shd w:val="clear" w:color="auto" w:fill="auto"/>
            <w:noWrap/>
            <w:vAlign w:val="bottom"/>
          </w:tcPr>
          <w:p w14:paraId="5B854059"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Краснослободский муниципальный район</w:t>
            </w:r>
          </w:p>
        </w:tc>
        <w:tc>
          <w:tcPr>
            <w:tcW w:w="2498" w:type="dxa"/>
            <w:shd w:val="clear" w:color="auto" w:fill="auto"/>
            <w:noWrap/>
            <w:vAlign w:val="bottom"/>
          </w:tcPr>
          <w:p w14:paraId="22026D07"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3051" w:type="dxa"/>
            <w:shd w:val="clear" w:color="auto" w:fill="auto"/>
            <w:noWrap/>
            <w:vAlign w:val="bottom"/>
          </w:tcPr>
          <w:p w14:paraId="521D5F16"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r>
      <w:tr w:rsidR="0065549A" w14:paraId="1EA8360F" w14:textId="77777777" w:rsidTr="00FA7369">
        <w:trPr>
          <w:trHeight w:val="113"/>
        </w:trPr>
        <w:tc>
          <w:tcPr>
            <w:tcW w:w="4390" w:type="dxa"/>
            <w:shd w:val="clear" w:color="auto" w:fill="auto"/>
            <w:noWrap/>
            <w:vAlign w:val="bottom"/>
          </w:tcPr>
          <w:p w14:paraId="619AA3F1"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Лямбирский муниципальный район</w:t>
            </w:r>
          </w:p>
        </w:tc>
        <w:tc>
          <w:tcPr>
            <w:tcW w:w="2498" w:type="dxa"/>
            <w:shd w:val="clear" w:color="auto" w:fill="auto"/>
            <w:noWrap/>
            <w:vAlign w:val="bottom"/>
          </w:tcPr>
          <w:p w14:paraId="04904120"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341</w:t>
            </w:r>
          </w:p>
        </w:tc>
        <w:tc>
          <w:tcPr>
            <w:tcW w:w="3051" w:type="dxa"/>
            <w:shd w:val="clear" w:color="auto" w:fill="auto"/>
            <w:noWrap/>
            <w:vAlign w:val="bottom"/>
          </w:tcPr>
          <w:p w14:paraId="2D1F23AC"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29,5%</w:t>
            </w:r>
          </w:p>
        </w:tc>
      </w:tr>
      <w:tr w:rsidR="0065549A" w14:paraId="3FD076A0" w14:textId="77777777" w:rsidTr="00FA7369">
        <w:trPr>
          <w:trHeight w:val="113"/>
        </w:trPr>
        <w:tc>
          <w:tcPr>
            <w:tcW w:w="4390" w:type="dxa"/>
            <w:shd w:val="clear" w:color="auto" w:fill="auto"/>
            <w:noWrap/>
            <w:vAlign w:val="bottom"/>
          </w:tcPr>
          <w:p w14:paraId="362E963F"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Ромодановский муниципальный район</w:t>
            </w:r>
          </w:p>
        </w:tc>
        <w:tc>
          <w:tcPr>
            <w:tcW w:w="2498" w:type="dxa"/>
            <w:shd w:val="clear" w:color="auto" w:fill="auto"/>
            <w:noWrap/>
            <w:vAlign w:val="bottom"/>
          </w:tcPr>
          <w:p w14:paraId="3446BC97"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w:t>
            </w:r>
          </w:p>
        </w:tc>
        <w:tc>
          <w:tcPr>
            <w:tcW w:w="3051" w:type="dxa"/>
            <w:shd w:val="clear" w:color="auto" w:fill="auto"/>
            <w:noWrap/>
            <w:vAlign w:val="bottom"/>
          </w:tcPr>
          <w:p w14:paraId="18BDAE32"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r>
      <w:tr w:rsidR="0065549A" w14:paraId="67542963" w14:textId="77777777" w:rsidTr="00FA7369">
        <w:trPr>
          <w:trHeight w:val="113"/>
        </w:trPr>
        <w:tc>
          <w:tcPr>
            <w:tcW w:w="4390" w:type="dxa"/>
            <w:shd w:val="clear" w:color="auto" w:fill="auto"/>
            <w:noWrap/>
            <w:vAlign w:val="bottom"/>
          </w:tcPr>
          <w:p w14:paraId="3B63B663"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Рузаевский муниципальный район</w:t>
            </w:r>
          </w:p>
        </w:tc>
        <w:tc>
          <w:tcPr>
            <w:tcW w:w="2498" w:type="dxa"/>
            <w:shd w:val="clear" w:color="auto" w:fill="auto"/>
            <w:noWrap/>
            <w:vAlign w:val="bottom"/>
          </w:tcPr>
          <w:p w14:paraId="7B58BAC5"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w:t>
            </w:r>
          </w:p>
        </w:tc>
        <w:tc>
          <w:tcPr>
            <w:tcW w:w="3051" w:type="dxa"/>
            <w:shd w:val="clear" w:color="auto" w:fill="auto"/>
            <w:noWrap/>
            <w:vAlign w:val="bottom"/>
          </w:tcPr>
          <w:p w14:paraId="16020A5C"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8,2%</w:t>
            </w:r>
          </w:p>
        </w:tc>
      </w:tr>
      <w:tr w:rsidR="0065549A" w14:paraId="5425DA21" w14:textId="77777777" w:rsidTr="00FA7369">
        <w:trPr>
          <w:trHeight w:val="113"/>
        </w:trPr>
        <w:tc>
          <w:tcPr>
            <w:tcW w:w="4390" w:type="dxa"/>
            <w:shd w:val="clear" w:color="auto" w:fill="auto"/>
            <w:noWrap/>
            <w:vAlign w:val="bottom"/>
          </w:tcPr>
          <w:p w14:paraId="22C49D1F"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Саранск </w:t>
            </w:r>
          </w:p>
        </w:tc>
        <w:tc>
          <w:tcPr>
            <w:tcW w:w="2498" w:type="dxa"/>
            <w:shd w:val="clear" w:color="auto" w:fill="auto"/>
            <w:noWrap/>
            <w:vAlign w:val="bottom"/>
          </w:tcPr>
          <w:p w14:paraId="6BCC8626"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293</w:t>
            </w:r>
          </w:p>
        </w:tc>
        <w:tc>
          <w:tcPr>
            <w:tcW w:w="3051" w:type="dxa"/>
            <w:shd w:val="clear" w:color="auto" w:fill="auto"/>
            <w:noWrap/>
            <w:vAlign w:val="bottom"/>
          </w:tcPr>
          <w:p w14:paraId="2043627B"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25,4%</w:t>
            </w:r>
          </w:p>
        </w:tc>
      </w:tr>
      <w:tr w:rsidR="0065549A" w14:paraId="4EC7EEC5" w14:textId="77777777" w:rsidTr="00FA7369">
        <w:trPr>
          <w:trHeight w:val="113"/>
        </w:trPr>
        <w:tc>
          <w:tcPr>
            <w:tcW w:w="4390" w:type="dxa"/>
            <w:shd w:val="clear" w:color="auto" w:fill="auto"/>
            <w:noWrap/>
            <w:vAlign w:val="bottom"/>
          </w:tcPr>
          <w:p w14:paraId="4B2E0ED6"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Старошайговский муниципальный район</w:t>
            </w:r>
          </w:p>
        </w:tc>
        <w:tc>
          <w:tcPr>
            <w:tcW w:w="2498" w:type="dxa"/>
            <w:shd w:val="clear" w:color="auto" w:fill="auto"/>
            <w:noWrap/>
            <w:vAlign w:val="bottom"/>
          </w:tcPr>
          <w:p w14:paraId="40FC0255"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3051" w:type="dxa"/>
            <w:shd w:val="clear" w:color="auto" w:fill="auto"/>
            <w:noWrap/>
            <w:vAlign w:val="bottom"/>
          </w:tcPr>
          <w:p w14:paraId="1EF24183"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r>
      <w:tr w:rsidR="0065549A" w14:paraId="22F0C158" w14:textId="77777777" w:rsidTr="00FA7369">
        <w:trPr>
          <w:trHeight w:val="113"/>
        </w:trPr>
        <w:tc>
          <w:tcPr>
            <w:tcW w:w="4390" w:type="dxa"/>
            <w:shd w:val="clear" w:color="auto" w:fill="auto"/>
            <w:noWrap/>
            <w:vAlign w:val="bottom"/>
          </w:tcPr>
          <w:p w14:paraId="671FCD89"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Темниковский муниципальный район</w:t>
            </w:r>
          </w:p>
        </w:tc>
        <w:tc>
          <w:tcPr>
            <w:tcW w:w="2498" w:type="dxa"/>
            <w:shd w:val="clear" w:color="auto" w:fill="auto"/>
            <w:noWrap/>
            <w:vAlign w:val="bottom"/>
          </w:tcPr>
          <w:p w14:paraId="4A1CF608"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3051" w:type="dxa"/>
            <w:shd w:val="clear" w:color="auto" w:fill="auto"/>
            <w:noWrap/>
            <w:vAlign w:val="bottom"/>
          </w:tcPr>
          <w:p w14:paraId="54177502"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r>
      <w:tr w:rsidR="0065549A" w14:paraId="34F9DA03" w14:textId="77777777" w:rsidTr="00FA7369">
        <w:trPr>
          <w:trHeight w:val="113"/>
        </w:trPr>
        <w:tc>
          <w:tcPr>
            <w:tcW w:w="4390" w:type="dxa"/>
            <w:shd w:val="clear" w:color="auto" w:fill="auto"/>
            <w:noWrap/>
            <w:vAlign w:val="bottom"/>
          </w:tcPr>
          <w:p w14:paraId="09360ADD"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Теньгушевский муниципальный район</w:t>
            </w:r>
          </w:p>
        </w:tc>
        <w:tc>
          <w:tcPr>
            <w:tcW w:w="2498" w:type="dxa"/>
            <w:shd w:val="clear" w:color="auto" w:fill="auto"/>
            <w:noWrap/>
            <w:vAlign w:val="bottom"/>
          </w:tcPr>
          <w:p w14:paraId="794B751B"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051" w:type="dxa"/>
            <w:shd w:val="clear" w:color="auto" w:fill="auto"/>
            <w:noWrap/>
            <w:vAlign w:val="bottom"/>
          </w:tcPr>
          <w:p w14:paraId="5ED88F2F"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w:t>
            </w:r>
          </w:p>
        </w:tc>
      </w:tr>
      <w:tr w:rsidR="0065549A" w14:paraId="020728F2" w14:textId="77777777" w:rsidTr="00FA7369">
        <w:trPr>
          <w:trHeight w:val="113"/>
        </w:trPr>
        <w:tc>
          <w:tcPr>
            <w:tcW w:w="4390" w:type="dxa"/>
            <w:shd w:val="clear" w:color="auto" w:fill="auto"/>
            <w:noWrap/>
            <w:vAlign w:val="bottom"/>
          </w:tcPr>
          <w:p w14:paraId="702D7A0E"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Торбеевский муниципальный район</w:t>
            </w:r>
          </w:p>
        </w:tc>
        <w:tc>
          <w:tcPr>
            <w:tcW w:w="2498" w:type="dxa"/>
            <w:shd w:val="clear" w:color="auto" w:fill="auto"/>
            <w:noWrap/>
            <w:vAlign w:val="bottom"/>
          </w:tcPr>
          <w:p w14:paraId="1BB06A8B"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051" w:type="dxa"/>
            <w:shd w:val="clear" w:color="auto" w:fill="auto"/>
            <w:noWrap/>
            <w:vAlign w:val="bottom"/>
          </w:tcPr>
          <w:p w14:paraId="59F408EC"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w:t>
            </w:r>
          </w:p>
        </w:tc>
      </w:tr>
      <w:tr w:rsidR="0065549A" w14:paraId="69B4DC21" w14:textId="77777777" w:rsidTr="00FA7369">
        <w:trPr>
          <w:trHeight w:val="113"/>
        </w:trPr>
        <w:tc>
          <w:tcPr>
            <w:tcW w:w="4390" w:type="dxa"/>
            <w:shd w:val="clear" w:color="auto" w:fill="auto"/>
            <w:noWrap/>
            <w:vAlign w:val="bottom"/>
          </w:tcPr>
          <w:p w14:paraId="67BA6BE8" w14:textId="77777777" w:rsidR="0065549A" w:rsidRDefault="0065549A" w:rsidP="0065549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Чамзинский муниципальный район</w:t>
            </w:r>
          </w:p>
        </w:tc>
        <w:tc>
          <w:tcPr>
            <w:tcW w:w="2498" w:type="dxa"/>
            <w:shd w:val="clear" w:color="auto" w:fill="auto"/>
            <w:noWrap/>
            <w:vAlign w:val="bottom"/>
          </w:tcPr>
          <w:p w14:paraId="75CA92A0"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3051" w:type="dxa"/>
            <w:shd w:val="clear" w:color="auto" w:fill="auto"/>
            <w:noWrap/>
            <w:vAlign w:val="bottom"/>
          </w:tcPr>
          <w:p w14:paraId="7767F1D1"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r>
      <w:tr w:rsidR="0065549A" w14:paraId="398F6915" w14:textId="77777777" w:rsidTr="00FA7369">
        <w:trPr>
          <w:trHeight w:val="113"/>
        </w:trPr>
        <w:tc>
          <w:tcPr>
            <w:tcW w:w="4390" w:type="dxa"/>
            <w:shd w:val="clear" w:color="auto" w:fill="auto"/>
            <w:noWrap/>
            <w:vAlign w:val="bottom"/>
          </w:tcPr>
          <w:p w14:paraId="5A6DCBE8" w14:textId="77777777" w:rsidR="0065549A" w:rsidRDefault="0065549A" w:rsidP="0065549A">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Общий итог</w:t>
            </w:r>
          </w:p>
        </w:tc>
        <w:tc>
          <w:tcPr>
            <w:tcW w:w="2498" w:type="dxa"/>
            <w:shd w:val="clear" w:color="auto" w:fill="auto"/>
            <w:noWrap/>
            <w:vAlign w:val="bottom"/>
          </w:tcPr>
          <w:p w14:paraId="41346F07" w14:textId="77777777" w:rsidR="0065549A" w:rsidRDefault="0065549A" w:rsidP="0065549A">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1154</w:t>
            </w:r>
          </w:p>
        </w:tc>
        <w:tc>
          <w:tcPr>
            <w:tcW w:w="3051" w:type="dxa"/>
            <w:shd w:val="clear" w:color="auto" w:fill="auto"/>
            <w:noWrap/>
            <w:vAlign w:val="bottom"/>
          </w:tcPr>
          <w:p w14:paraId="13944107" w14:textId="77777777" w:rsidR="0065549A" w:rsidRDefault="0065549A" w:rsidP="0065549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r>
    </w:tbl>
    <w:p w14:paraId="4DBF25AB" w14:textId="77777777" w:rsidR="0065549A" w:rsidRDefault="0065549A" w:rsidP="0065549A">
      <w:pPr>
        <w:suppressLineNumbers/>
        <w:spacing w:after="0" w:line="240" w:lineRule="auto"/>
        <w:jc w:val="both"/>
        <w:rPr>
          <w:rFonts w:ascii="Times New Roman" w:hAnsi="Times New Roman" w:cs="Times New Roman"/>
          <w:sz w:val="24"/>
          <w:szCs w:val="24"/>
        </w:rPr>
      </w:pPr>
    </w:p>
    <w:p w14:paraId="3914DF32"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Наибольшее количество предложений о продаже земельных участков отмечено в Лямбирском муниципальном районе (29,5%) и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Саранск (25,4%). В данных муниципальных образованиях сконцентрировано наибольшее количество индивидуальных жилых домов, коттеджных поселков и садоводческих объединений, чем и обусловлено большое количество предложение.</w:t>
      </w:r>
    </w:p>
    <w:p w14:paraId="70C36557" w14:textId="77777777" w:rsidR="0065549A" w:rsidRDefault="0065549A" w:rsidP="0065549A">
      <w:pPr>
        <w:suppressLineNumber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Практически отсутствуют предложения о продаже земельных участков в Атюрьевском, Большеигнатовском, Дубенском, Инсарском, Кадошкинском и Теньгушевском районах республики. </w:t>
      </w:r>
    </w:p>
    <w:p w14:paraId="1313B531" w14:textId="77777777"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 соответствии с п. 26.3 Указаний анализ рыночной информации осуществлялся в отношении следующих сегментов рынка объектов недвижимости:</w:t>
      </w:r>
    </w:p>
    <w:p w14:paraId="761AD291" w14:textId="33F72EA2"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D86661">
        <w:rPr>
          <w:rFonts w:ascii="Times New Roman" w:hAnsi="Times New Roman" w:cs="Times New Roman"/>
          <w:bCs/>
          <w:sz w:val="24"/>
          <w:szCs w:val="24"/>
        </w:rPr>
        <w:t>«</w:t>
      </w:r>
      <w:r>
        <w:rPr>
          <w:rFonts w:ascii="Times New Roman" w:hAnsi="Times New Roman" w:cs="Times New Roman"/>
          <w:bCs/>
          <w:sz w:val="24"/>
          <w:szCs w:val="24"/>
        </w:rPr>
        <w:t>Жилая застройка (</w:t>
      </w:r>
      <w:proofErr w:type="spellStart"/>
      <w:r>
        <w:rPr>
          <w:rFonts w:ascii="Times New Roman" w:hAnsi="Times New Roman" w:cs="Times New Roman"/>
          <w:bCs/>
          <w:sz w:val="24"/>
          <w:szCs w:val="24"/>
        </w:rPr>
        <w:t>среднеэтажная</w:t>
      </w:r>
      <w:proofErr w:type="spellEnd"/>
      <w:r>
        <w:rPr>
          <w:rFonts w:ascii="Times New Roman" w:hAnsi="Times New Roman" w:cs="Times New Roman"/>
          <w:bCs/>
          <w:sz w:val="24"/>
          <w:szCs w:val="24"/>
        </w:rPr>
        <w:t xml:space="preserve"> и многоэтажная)</w:t>
      </w:r>
      <w:r w:rsidR="00D86661">
        <w:rPr>
          <w:rFonts w:ascii="Times New Roman" w:hAnsi="Times New Roman" w:cs="Times New Roman"/>
          <w:bCs/>
          <w:sz w:val="24"/>
          <w:szCs w:val="24"/>
        </w:rPr>
        <w:t>»</w:t>
      </w:r>
      <w:r>
        <w:rPr>
          <w:rFonts w:ascii="Times New Roman" w:hAnsi="Times New Roman" w:cs="Times New Roman"/>
          <w:bCs/>
          <w:sz w:val="24"/>
          <w:szCs w:val="24"/>
        </w:rPr>
        <w:t>;</w:t>
      </w:r>
    </w:p>
    <w:p w14:paraId="7E0D0699" w14:textId="5970DF28"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D86661">
        <w:rPr>
          <w:rFonts w:ascii="Times New Roman" w:hAnsi="Times New Roman" w:cs="Times New Roman"/>
          <w:bCs/>
          <w:sz w:val="24"/>
          <w:szCs w:val="24"/>
        </w:rPr>
        <w:t>«</w:t>
      </w:r>
      <w:r>
        <w:rPr>
          <w:rFonts w:ascii="Times New Roman" w:hAnsi="Times New Roman" w:cs="Times New Roman"/>
          <w:bCs/>
          <w:sz w:val="24"/>
          <w:szCs w:val="24"/>
        </w:rPr>
        <w:t>Садоводство и огородничество, малоэтажная жилая застройка</w:t>
      </w:r>
      <w:r w:rsidR="00D86661">
        <w:rPr>
          <w:rFonts w:ascii="Times New Roman" w:hAnsi="Times New Roman" w:cs="Times New Roman"/>
          <w:bCs/>
          <w:sz w:val="24"/>
          <w:szCs w:val="24"/>
        </w:rPr>
        <w:t>»</w:t>
      </w:r>
      <w:r>
        <w:rPr>
          <w:rFonts w:ascii="Times New Roman" w:hAnsi="Times New Roman" w:cs="Times New Roman"/>
          <w:bCs/>
          <w:sz w:val="24"/>
          <w:szCs w:val="24"/>
        </w:rPr>
        <w:t>;</w:t>
      </w:r>
    </w:p>
    <w:p w14:paraId="54C31A96" w14:textId="4B39753B"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D86661">
        <w:rPr>
          <w:rFonts w:ascii="Times New Roman" w:hAnsi="Times New Roman" w:cs="Times New Roman"/>
          <w:bCs/>
          <w:sz w:val="24"/>
          <w:szCs w:val="24"/>
        </w:rPr>
        <w:t>«</w:t>
      </w:r>
      <w:r>
        <w:rPr>
          <w:rFonts w:ascii="Times New Roman" w:hAnsi="Times New Roman" w:cs="Times New Roman"/>
          <w:bCs/>
          <w:sz w:val="24"/>
          <w:szCs w:val="24"/>
        </w:rPr>
        <w:t>Транспорт</w:t>
      </w:r>
      <w:r w:rsidR="00D86661">
        <w:rPr>
          <w:rFonts w:ascii="Times New Roman" w:hAnsi="Times New Roman" w:cs="Times New Roman"/>
          <w:bCs/>
          <w:sz w:val="24"/>
          <w:szCs w:val="24"/>
        </w:rPr>
        <w:t>»</w:t>
      </w:r>
      <w:r>
        <w:rPr>
          <w:rFonts w:ascii="Times New Roman" w:hAnsi="Times New Roman" w:cs="Times New Roman"/>
          <w:bCs/>
          <w:sz w:val="24"/>
          <w:szCs w:val="24"/>
        </w:rPr>
        <w:t>;</w:t>
      </w:r>
    </w:p>
    <w:p w14:paraId="5BDFC1D6" w14:textId="66105F7B"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D86661">
        <w:rPr>
          <w:rFonts w:ascii="Times New Roman" w:hAnsi="Times New Roman" w:cs="Times New Roman"/>
          <w:bCs/>
          <w:sz w:val="24"/>
          <w:szCs w:val="24"/>
        </w:rPr>
        <w:t>«</w:t>
      </w:r>
      <w:r>
        <w:rPr>
          <w:rFonts w:ascii="Times New Roman" w:hAnsi="Times New Roman" w:cs="Times New Roman"/>
          <w:bCs/>
          <w:sz w:val="24"/>
          <w:szCs w:val="24"/>
        </w:rPr>
        <w:t>Предпринимательство</w:t>
      </w:r>
      <w:r w:rsidR="00D86661">
        <w:rPr>
          <w:rFonts w:ascii="Times New Roman" w:hAnsi="Times New Roman" w:cs="Times New Roman"/>
          <w:bCs/>
          <w:sz w:val="24"/>
          <w:szCs w:val="24"/>
        </w:rPr>
        <w:t>»</w:t>
      </w:r>
      <w:r>
        <w:rPr>
          <w:rFonts w:ascii="Times New Roman" w:hAnsi="Times New Roman" w:cs="Times New Roman"/>
          <w:bCs/>
          <w:sz w:val="24"/>
          <w:szCs w:val="24"/>
        </w:rPr>
        <w:t>;</w:t>
      </w:r>
    </w:p>
    <w:p w14:paraId="321C0450" w14:textId="1D7FF31A"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D86661">
        <w:rPr>
          <w:rFonts w:ascii="Times New Roman" w:hAnsi="Times New Roman" w:cs="Times New Roman"/>
          <w:bCs/>
          <w:sz w:val="24"/>
          <w:szCs w:val="24"/>
        </w:rPr>
        <w:t>«</w:t>
      </w:r>
      <w:r>
        <w:rPr>
          <w:rFonts w:ascii="Times New Roman" w:hAnsi="Times New Roman" w:cs="Times New Roman"/>
          <w:bCs/>
          <w:sz w:val="24"/>
          <w:szCs w:val="24"/>
        </w:rPr>
        <w:t>Отдых (рекреация)</w:t>
      </w:r>
      <w:r w:rsidR="00D86661">
        <w:rPr>
          <w:rFonts w:ascii="Times New Roman" w:hAnsi="Times New Roman" w:cs="Times New Roman"/>
          <w:bCs/>
          <w:sz w:val="24"/>
          <w:szCs w:val="24"/>
        </w:rPr>
        <w:t>»</w:t>
      </w:r>
      <w:r>
        <w:rPr>
          <w:rFonts w:ascii="Times New Roman" w:hAnsi="Times New Roman" w:cs="Times New Roman"/>
          <w:bCs/>
          <w:sz w:val="24"/>
          <w:szCs w:val="24"/>
        </w:rPr>
        <w:t>;</w:t>
      </w:r>
    </w:p>
    <w:p w14:paraId="77DE352B" w14:textId="3FFC48FF"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D86661">
        <w:rPr>
          <w:rFonts w:ascii="Times New Roman" w:hAnsi="Times New Roman" w:cs="Times New Roman"/>
          <w:bCs/>
          <w:sz w:val="24"/>
          <w:szCs w:val="24"/>
        </w:rPr>
        <w:t>«</w:t>
      </w:r>
      <w:r>
        <w:rPr>
          <w:rFonts w:ascii="Times New Roman" w:hAnsi="Times New Roman" w:cs="Times New Roman"/>
          <w:bCs/>
          <w:sz w:val="24"/>
          <w:szCs w:val="24"/>
        </w:rPr>
        <w:t>Общественное использование</w:t>
      </w:r>
      <w:r w:rsidR="00D86661">
        <w:rPr>
          <w:rFonts w:ascii="Times New Roman" w:hAnsi="Times New Roman" w:cs="Times New Roman"/>
          <w:bCs/>
          <w:sz w:val="24"/>
          <w:szCs w:val="24"/>
        </w:rPr>
        <w:t>»</w:t>
      </w:r>
      <w:r>
        <w:rPr>
          <w:rFonts w:ascii="Times New Roman" w:hAnsi="Times New Roman" w:cs="Times New Roman"/>
          <w:bCs/>
          <w:sz w:val="24"/>
          <w:szCs w:val="24"/>
        </w:rPr>
        <w:t>;</w:t>
      </w:r>
    </w:p>
    <w:p w14:paraId="22AAB719" w14:textId="61274E89"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D86661">
        <w:rPr>
          <w:rFonts w:ascii="Times New Roman" w:hAnsi="Times New Roman" w:cs="Times New Roman"/>
          <w:bCs/>
          <w:sz w:val="24"/>
          <w:szCs w:val="24"/>
        </w:rPr>
        <w:t>«</w:t>
      </w:r>
      <w:r>
        <w:rPr>
          <w:rFonts w:ascii="Times New Roman" w:hAnsi="Times New Roman" w:cs="Times New Roman"/>
          <w:bCs/>
          <w:sz w:val="24"/>
          <w:szCs w:val="24"/>
        </w:rPr>
        <w:t>Производственная деятельность</w:t>
      </w:r>
      <w:r w:rsidR="00D86661">
        <w:rPr>
          <w:rFonts w:ascii="Times New Roman" w:hAnsi="Times New Roman" w:cs="Times New Roman"/>
          <w:bCs/>
          <w:sz w:val="24"/>
          <w:szCs w:val="24"/>
        </w:rPr>
        <w:t>»</w:t>
      </w:r>
      <w:r>
        <w:rPr>
          <w:rFonts w:ascii="Times New Roman" w:hAnsi="Times New Roman" w:cs="Times New Roman"/>
          <w:bCs/>
          <w:sz w:val="24"/>
          <w:szCs w:val="24"/>
        </w:rPr>
        <w:t>;</w:t>
      </w:r>
    </w:p>
    <w:p w14:paraId="0A3EF2F5" w14:textId="64DE8E08" w:rsidR="0065549A" w:rsidRDefault="0065549A" w:rsidP="0065549A">
      <w:pPr>
        <w:suppressLineNumber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D86661">
        <w:rPr>
          <w:rFonts w:ascii="Times New Roman" w:hAnsi="Times New Roman" w:cs="Times New Roman"/>
          <w:bCs/>
          <w:sz w:val="24"/>
          <w:szCs w:val="24"/>
        </w:rPr>
        <w:t>«</w:t>
      </w:r>
      <w:r>
        <w:rPr>
          <w:rFonts w:ascii="Times New Roman" w:hAnsi="Times New Roman" w:cs="Times New Roman"/>
          <w:bCs/>
          <w:sz w:val="24"/>
          <w:szCs w:val="24"/>
        </w:rPr>
        <w:t>Сельскохозяйственное использование</w:t>
      </w:r>
      <w:r w:rsidR="00D86661">
        <w:rPr>
          <w:rFonts w:ascii="Times New Roman" w:hAnsi="Times New Roman" w:cs="Times New Roman"/>
          <w:bCs/>
          <w:sz w:val="24"/>
          <w:szCs w:val="24"/>
        </w:rPr>
        <w:t>»</w:t>
      </w:r>
      <w:r>
        <w:rPr>
          <w:rFonts w:ascii="Times New Roman" w:hAnsi="Times New Roman" w:cs="Times New Roman"/>
          <w:bCs/>
          <w:sz w:val="24"/>
          <w:szCs w:val="24"/>
        </w:rPr>
        <w:t>.</w:t>
      </w:r>
    </w:p>
    <w:p w14:paraId="5590EC7D" w14:textId="18E6F284" w:rsidR="0065549A" w:rsidRDefault="0065549A" w:rsidP="00FC0F11">
      <w:pPr>
        <w:suppressLineNumbers/>
        <w:spacing w:before="120"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Сегмент </w:t>
      </w:r>
      <w:r w:rsidR="00D86661">
        <w:rPr>
          <w:rFonts w:ascii="Times New Roman" w:hAnsi="Times New Roman" w:cs="Times New Roman"/>
          <w:b/>
          <w:bCs/>
          <w:sz w:val="24"/>
          <w:szCs w:val="24"/>
        </w:rPr>
        <w:t>«</w:t>
      </w:r>
      <w:r>
        <w:rPr>
          <w:rFonts w:ascii="Times New Roman" w:hAnsi="Times New Roman" w:cs="Times New Roman"/>
          <w:b/>
          <w:bCs/>
          <w:sz w:val="24"/>
          <w:szCs w:val="24"/>
        </w:rPr>
        <w:t>Жилая застройка (</w:t>
      </w:r>
      <w:proofErr w:type="spellStart"/>
      <w:r>
        <w:rPr>
          <w:rFonts w:ascii="Times New Roman" w:hAnsi="Times New Roman" w:cs="Times New Roman"/>
          <w:b/>
          <w:bCs/>
          <w:sz w:val="24"/>
          <w:szCs w:val="24"/>
        </w:rPr>
        <w:t>среднеэтажная</w:t>
      </w:r>
      <w:proofErr w:type="spellEnd"/>
      <w:r>
        <w:rPr>
          <w:rFonts w:ascii="Times New Roman" w:hAnsi="Times New Roman" w:cs="Times New Roman"/>
          <w:b/>
          <w:bCs/>
          <w:sz w:val="24"/>
          <w:szCs w:val="24"/>
        </w:rPr>
        <w:t xml:space="preserve"> и многоэтажная)</w:t>
      </w:r>
      <w:r w:rsidR="00D86661">
        <w:rPr>
          <w:rFonts w:ascii="Times New Roman" w:hAnsi="Times New Roman" w:cs="Times New Roman"/>
          <w:b/>
          <w:bCs/>
          <w:sz w:val="24"/>
          <w:szCs w:val="24"/>
        </w:rPr>
        <w:t>»</w:t>
      </w:r>
    </w:p>
    <w:p w14:paraId="33CD6388" w14:textId="77777777" w:rsidR="0065549A" w:rsidRDefault="0065549A" w:rsidP="0065549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земель под многоквартирное строительство (</w:t>
      </w:r>
      <w:proofErr w:type="spellStart"/>
      <w:r>
        <w:rPr>
          <w:rFonts w:ascii="Times New Roman" w:eastAsia="Times New Roman" w:hAnsi="Times New Roman" w:cs="Times New Roman"/>
          <w:sz w:val="24"/>
          <w:szCs w:val="24"/>
          <w:lang w:eastAsia="ru-RU"/>
        </w:rPr>
        <w:t>среднеэтажная</w:t>
      </w:r>
      <w:proofErr w:type="spellEnd"/>
      <w:r>
        <w:rPr>
          <w:rFonts w:ascii="Times New Roman" w:eastAsia="Times New Roman" w:hAnsi="Times New Roman" w:cs="Times New Roman"/>
          <w:sz w:val="24"/>
          <w:szCs w:val="24"/>
          <w:lang w:eastAsia="ru-RU"/>
        </w:rPr>
        <w:t xml:space="preserve"> и многоэтажная жилая застройка) имеет свою специфику перед другими сегментами. С одной стороны, стоимость земли под </w:t>
      </w:r>
      <w:proofErr w:type="spellStart"/>
      <w:r>
        <w:rPr>
          <w:rFonts w:ascii="Times New Roman" w:eastAsia="Times New Roman" w:hAnsi="Times New Roman" w:cs="Times New Roman"/>
          <w:sz w:val="24"/>
          <w:szCs w:val="24"/>
          <w:lang w:eastAsia="ru-RU"/>
        </w:rPr>
        <w:t>среднеэтажную</w:t>
      </w:r>
      <w:proofErr w:type="spellEnd"/>
      <w:r>
        <w:rPr>
          <w:rFonts w:ascii="Times New Roman" w:eastAsia="Times New Roman" w:hAnsi="Times New Roman" w:cs="Times New Roman"/>
          <w:sz w:val="24"/>
          <w:szCs w:val="24"/>
          <w:lang w:eastAsia="ru-RU"/>
        </w:rPr>
        <w:t xml:space="preserve"> и многоэтажную жилую застройку максимальная и продолжает расти, так как возведение многоквартирных домов является оптимальный решением с точки зрения инвестиций.  С другой, ограниченное предложение, так как в соответствии с земельным законодательством Российской Федерации такие участки предоставляются государством в аренду для последующего возведения многоквартирных домов и оформлением земли в общедолевую собственность покупателей квартир. </w:t>
      </w:r>
    </w:p>
    <w:p w14:paraId="6970365D" w14:textId="77777777" w:rsidR="0065549A" w:rsidRDefault="0065549A" w:rsidP="0065549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Рынок таких земельных участков Республики Мордовия в основном представлен аукционами по заключению договоров аренды соответствующих участков, проводимыми муниципальными образованиями. Бюджетным учреждением проанализированы сведения о результатах аукционов, представленные на сайте </w:t>
      </w:r>
      <w:r>
        <w:rPr>
          <w:rFonts w:ascii="Times New Roman" w:eastAsia="Times New Roman" w:hAnsi="Times New Roman" w:cs="Times New Roman"/>
          <w:sz w:val="24"/>
          <w:szCs w:val="24"/>
          <w:lang w:val="en-US" w:eastAsia="ru-RU"/>
        </w:rPr>
        <w:t>t</w:t>
      </w:r>
      <w:r>
        <w:rPr>
          <w:rFonts w:ascii="Times New Roman" w:eastAsia="Times New Roman" w:hAnsi="Times New Roman" w:cs="Times New Roman"/>
          <w:sz w:val="24"/>
          <w:szCs w:val="24"/>
          <w:lang w:eastAsia="ru-RU"/>
        </w:rPr>
        <w:t>orgi.gov.ru.</w:t>
      </w:r>
    </w:p>
    <w:p w14:paraId="10E28573" w14:textId="77777777" w:rsidR="0065549A" w:rsidRDefault="0065549A" w:rsidP="0065549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2021 г. признано состоявшимися 6 открытых аукционов по аренде земельных участков под многоэтажную жилую застройку (высотная застройка). Ежемесячная цена за 1 кв.м. земельного участка находится в диапазоне от 28,25 руб. до 183,81 руб., среднее значение – 122,72 руб. Все участки расположены в г. Саранск. На остальной территории республики земельные участки под много- и </w:t>
      </w:r>
      <w:proofErr w:type="spellStart"/>
      <w:r>
        <w:rPr>
          <w:rFonts w:ascii="Times New Roman" w:eastAsia="Times New Roman" w:hAnsi="Times New Roman" w:cs="Times New Roman"/>
          <w:sz w:val="24"/>
          <w:szCs w:val="24"/>
          <w:lang w:eastAsia="ru-RU"/>
        </w:rPr>
        <w:t>среднеэтажную</w:t>
      </w:r>
      <w:proofErr w:type="spellEnd"/>
      <w:r>
        <w:rPr>
          <w:rFonts w:ascii="Times New Roman" w:eastAsia="Times New Roman" w:hAnsi="Times New Roman" w:cs="Times New Roman"/>
          <w:sz w:val="24"/>
          <w:szCs w:val="24"/>
          <w:lang w:eastAsia="ru-RU"/>
        </w:rPr>
        <w:t xml:space="preserve"> застройку не предлагались.</w:t>
      </w:r>
    </w:p>
    <w:p w14:paraId="5D264353" w14:textId="77777777" w:rsidR="0065549A" w:rsidRDefault="0065549A" w:rsidP="0065549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2021 г. на рынке республики выявлено всего 2 два предложения о продаже земельных участков для размещения дома многоэтажной жилой застройки. Оба участка расположены в г. Саранск, стоимость за 1 кв.м. составила 7843,14 руб. и 5333,33 руб. </w:t>
      </w:r>
    </w:p>
    <w:p w14:paraId="1FF1A9FC" w14:textId="77777777" w:rsidR="0065549A" w:rsidRDefault="0065549A" w:rsidP="0065549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 как, свободных, незастроенных земельных участков, подходящих под многоэтажную застройку, на территории столицы республики остается незначительное количество, в последние годы наблюдается тенденция выкупа застройщиками частных домовладений в жилых массивах города с дальнейшим изменением вида разрешенного использования земельных участков под высотную застройку. </w:t>
      </w:r>
    </w:p>
    <w:p w14:paraId="1512F26E" w14:textId="77777777" w:rsidR="0065549A" w:rsidRDefault="0065549A" w:rsidP="0065549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Высокая стоимость земельных участков под многоквартирное строительство напрямую связана со стоимостью квартир в регионе. В каждом продаваемом квадратном метре квартиры включена доля земельного участка. Нагрузка земли на реализуемую площадь служит параметром сравнения, который позволяет укрупнённо, но в тоже время достаточно точно сформировать мнение о стоимости земельного участка.</w:t>
      </w:r>
    </w:p>
    <w:p w14:paraId="12EB1D30" w14:textId="436F608E" w:rsidR="0065549A" w:rsidRDefault="0065549A" w:rsidP="0065549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Мордовии одной из главных задач регионального Министерства строительства в 2021 году стало выполнение национального проекта </w:t>
      </w:r>
      <w:r w:rsidR="00D8666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Жильё и городская среда</w:t>
      </w:r>
      <w:r w:rsidR="00D8666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По состоянию на конец 2021 года в регионе построено 340 тысяч кв. метров жилья. Это на 5% больше, чем в 2020 году. За последние 5 пять лет Республика находится на четвертом месте среди регионов Приволжского федерального округа по обеспеченности населения жильем</w:t>
      </w:r>
      <w:r>
        <w:rPr>
          <w:rStyle w:val="ae"/>
          <w:rFonts w:ascii="Times New Roman" w:eastAsia="Times New Roman" w:hAnsi="Times New Roman" w:cs="Times New Roman"/>
          <w:sz w:val="24"/>
          <w:szCs w:val="24"/>
          <w:lang w:eastAsia="ru-RU"/>
        </w:rPr>
        <w:footnoteReference w:id="7"/>
      </w:r>
      <w:r>
        <w:rPr>
          <w:rFonts w:ascii="Times New Roman" w:eastAsia="Times New Roman" w:hAnsi="Times New Roman" w:cs="Times New Roman"/>
          <w:sz w:val="24"/>
          <w:szCs w:val="24"/>
          <w:lang w:eastAsia="ru-RU"/>
        </w:rPr>
        <w:t>.</w:t>
      </w:r>
    </w:p>
    <w:p w14:paraId="60CB68E4" w14:textId="7DC507FD" w:rsidR="0065549A" w:rsidRDefault="0065549A" w:rsidP="0065549A">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Согласно данным </w:t>
      </w:r>
      <w:proofErr w:type="spellStart"/>
      <w:r>
        <w:rPr>
          <w:rFonts w:ascii="Times New Roman" w:hAnsi="Times New Roman"/>
          <w:sz w:val="24"/>
          <w:szCs w:val="24"/>
        </w:rPr>
        <w:t>СберИндекс</w:t>
      </w:r>
      <w:proofErr w:type="spellEnd"/>
      <w:r>
        <w:rPr>
          <w:rStyle w:val="ae"/>
          <w:rFonts w:ascii="Times New Roman" w:hAnsi="Times New Roman"/>
          <w:sz w:val="24"/>
          <w:szCs w:val="24"/>
        </w:rPr>
        <w:footnoteReference w:id="8"/>
      </w:r>
      <w:r>
        <w:rPr>
          <w:rFonts w:ascii="Times New Roman" w:hAnsi="Times New Roman"/>
          <w:sz w:val="24"/>
          <w:szCs w:val="24"/>
        </w:rPr>
        <w:t xml:space="preserve"> в течение 2021 г. в республике отмечалось удорожание стоимости 1 кв.м. квартир (рис. </w:t>
      </w:r>
      <w:r w:rsidR="00A5633A">
        <w:rPr>
          <w:rFonts w:ascii="Times New Roman" w:hAnsi="Times New Roman"/>
          <w:sz w:val="24"/>
          <w:szCs w:val="24"/>
        </w:rPr>
        <w:t>6</w:t>
      </w:r>
      <w:r>
        <w:rPr>
          <w:rFonts w:ascii="Times New Roman" w:hAnsi="Times New Roman"/>
          <w:sz w:val="24"/>
          <w:szCs w:val="24"/>
        </w:rPr>
        <w:t xml:space="preserve">). Рост за год составил 18%. Причиной оживления на рынке жилья стал пересмотр 1 июля 2021 г. условий льготной ипотеки: повышение льготной ставки на новостройки до 7% и введение лимита на ипотеку 3 млн. руб. </w:t>
      </w:r>
    </w:p>
    <w:p w14:paraId="44886BDB" w14:textId="77777777" w:rsidR="0065549A" w:rsidRDefault="0065549A" w:rsidP="0065549A">
      <w:pPr>
        <w:spacing w:after="0" w:line="240" w:lineRule="auto"/>
        <w:ind w:firstLine="709"/>
        <w:jc w:val="both"/>
        <w:rPr>
          <w:rFonts w:ascii="Times New Roman" w:hAnsi="Times New Roman"/>
          <w:sz w:val="24"/>
          <w:szCs w:val="24"/>
        </w:rPr>
      </w:pPr>
    </w:p>
    <w:p w14:paraId="7683E457" w14:textId="77777777" w:rsidR="0065549A" w:rsidRDefault="0065549A" w:rsidP="0065549A">
      <w:pPr>
        <w:spacing w:after="0" w:line="276" w:lineRule="auto"/>
        <w:jc w:val="center"/>
        <w:rPr>
          <w:rFonts w:ascii="Times New Roman" w:hAnsi="Times New Roman"/>
          <w:sz w:val="24"/>
          <w:szCs w:val="24"/>
        </w:rPr>
      </w:pPr>
      <w:r>
        <w:rPr>
          <w:rFonts w:ascii="Times New Roman" w:hAnsi="Times New Roman"/>
          <w:noProof/>
          <w:sz w:val="24"/>
          <w:szCs w:val="24"/>
        </w:rPr>
        <w:drawing>
          <wp:inline distT="0" distB="0" distL="0" distR="0" wp14:anchorId="32BF817C" wp14:editId="7891DD4D">
            <wp:extent cx="6038850" cy="29199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080454" cy="2940026"/>
                    </a:xfrm>
                    <a:prstGeom prst="rect">
                      <a:avLst/>
                    </a:prstGeom>
                    <a:noFill/>
                  </pic:spPr>
                </pic:pic>
              </a:graphicData>
            </a:graphic>
          </wp:inline>
        </w:drawing>
      </w:r>
    </w:p>
    <w:p w14:paraId="3CDBE4ED" w14:textId="7C2C3434" w:rsidR="0065549A" w:rsidRPr="0098545A" w:rsidRDefault="0065549A" w:rsidP="0065549A">
      <w:pPr>
        <w:spacing w:after="0" w:line="276" w:lineRule="auto"/>
        <w:jc w:val="center"/>
        <w:rPr>
          <w:rFonts w:ascii="Times New Roman" w:hAnsi="Times New Roman"/>
          <w:b/>
          <w:bCs/>
          <w:sz w:val="20"/>
          <w:szCs w:val="20"/>
        </w:rPr>
      </w:pPr>
      <w:r w:rsidRPr="00A5633A">
        <w:rPr>
          <w:rFonts w:ascii="Times New Roman" w:hAnsi="Times New Roman"/>
          <w:b/>
          <w:bCs/>
          <w:sz w:val="20"/>
          <w:szCs w:val="20"/>
        </w:rPr>
        <w:t xml:space="preserve">Рис. </w:t>
      </w:r>
      <w:r w:rsidR="00A5633A" w:rsidRPr="00A5633A">
        <w:rPr>
          <w:rFonts w:ascii="Times New Roman" w:hAnsi="Times New Roman"/>
          <w:b/>
          <w:bCs/>
          <w:sz w:val="20"/>
          <w:szCs w:val="20"/>
        </w:rPr>
        <w:t>6</w:t>
      </w:r>
      <w:r w:rsidRPr="00A5633A">
        <w:rPr>
          <w:rFonts w:ascii="Times New Roman" w:hAnsi="Times New Roman"/>
          <w:b/>
          <w:bCs/>
          <w:sz w:val="20"/>
          <w:szCs w:val="20"/>
        </w:rPr>
        <w:t>. Динамика стоимости 1 кв.м. квартир в Республике Мордовия в 2021 г.</w:t>
      </w:r>
    </w:p>
    <w:p w14:paraId="65CF92C1" w14:textId="77777777" w:rsidR="0065549A" w:rsidRDefault="0065549A" w:rsidP="0065549A">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Таким образом, в Республике Мордовия рынок земельных участков под жилую застройку (</w:t>
      </w:r>
      <w:proofErr w:type="spellStart"/>
      <w:r>
        <w:rPr>
          <w:rFonts w:ascii="Times New Roman" w:hAnsi="Times New Roman"/>
          <w:sz w:val="24"/>
          <w:szCs w:val="24"/>
        </w:rPr>
        <w:t>среднеэтажная</w:t>
      </w:r>
      <w:proofErr w:type="spellEnd"/>
      <w:r>
        <w:rPr>
          <w:rFonts w:ascii="Times New Roman" w:hAnsi="Times New Roman"/>
          <w:sz w:val="24"/>
          <w:szCs w:val="24"/>
        </w:rPr>
        <w:t xml:space="preserve"> и многоэтажная) неактивный, встречаются единичные предложения о продаже таких объектов. </w:t>
      </w:r>
    </w:p>
    <w:p w14:paraId="4BBB3A27" w14:textId="3C85CD91" w:rsidR="0065549A" w:rsidRDefault="0065549A" w:rsidP="00FC0F11">
      <w:pPr>
        <w:spacing w:before="120" w:after="0" w:line="240" w:lineRule="auto"/>
        <w:ind w:firstLine="709"/>
        <w:jc w:val="both"/>
        <w:rPr>
          <w:rFonts w:ascii="Times New Roman" w:hAnsi="Times New Roman"/>
          <w:b/>
          <w:sz w:val="24"/>
          <w:szCs w:val="24"/>
        </w:rPr>
      </w:pPr>
      <w:r>
        <w:rPr>
          <w:rFonts w:ascii="Times New Roman" w:hAnsi="Times New Roman"/>
          <w:b/>
          <w:sz w:val="24"/>
          <w:szCs w:val="24"/>
        </w:rPr>
        <w:t xml:space="preserve">Сегмент </w:t>
      </w:r>
      <w:r w:rsidR="00D86661">
        <w:rPr>
          <w:rFonts w:ascii="Times New Roman" w:hAnsi="Times New Roman"/>
          <w:b/>
          <w:sz w:val="24"/>
          <w:szCs w:val="24"/>
        </w:rPr>
        <w:t>«</w:t>
      </w:r>
      <w:r>
        <w:rPr>
          <w:rFonts w:ascii="Times New Roman" w:hAnsi="Times New Roman"/>
          <w:b/>
          <w:sz w:val="24"/>
          <w:szCs w:val="24"/>
        </w:rPr>
        <w:t>Садоводство и огородничество, малоэтажная жилая застройка</w:t>
      </w:r>
      <w:r w:rsidR="00D86661">
        <w:rPr>
          <w:rFonts w:ascii="Times New Roman" w:hAnsi="Times New Roman"/>
          <w:b/>
          <w:sz w:val="24"/>
          <w:szCs w:val="24"/>
        </w:rPr>
        <w:t>»</w:t>
      </w:r>
    </w:p>
    <w:p w14:paraId="68B2D47D" w14:textId="77777777" w:rsidR="0065549A" w:rsidRDefault="0065549A" w:rsidP="0065549A">
      <w:pPr>
        <w:pStyle w:val="-"/>
        <w:ind w:firstLine="709"/>
        <w:rPr>
          <w:bCs/>
          <w:color w:val="000000"/>
          <w:sz w:val="24"/>
          <w:szCs w:val="24"/>
        </w:rPr>
      </w:pPr>
      <w:r>
        <w:rPr>
          <w:bCs/>
          <w:color w:val="000000"/>
          <w:sz w:val="24"/>
          <w:szCs w:val="24"/>
        </w:rPr>
        <w:t>В Республике Мордовия земельные участки для садоводства и огородничества, малоэтажной жилой застройки занимают существенную часть от общего количества всех земельных участков – 66%.</w:t>
      </w:r>
    </w:p>
    <w:p w14:paraId="2F8EB5F3" w14:textId="30940B45" w:rsidR="0065549A" w:rsidRPr="00A5633A" w:rsidRDefault="0065549A" w:rsidP="0065549A">
      <w:pPr>
        <w:pStyle w:val="-"/>
        <w:ind w:firstLine="709"/>
        <w:rPr>
          <w:bCs/>
          <w:sz w:val="24"/>
          <w:szCs w:val="24"/>
        </w:rPr>
      </w:pPr>
      <w:r>
        <w:rPr>
          <w:bCs/>
          <w:color w:val="000000"/>
          <w:sz w:val="24"/>
          <w:szCs w:val="24"/>
        </w:rPr>
        <w:t xml:space="preserve">Количество земельных участков, предназначенных </w:t>
      </w:r>
      <w:bookmarkStart w:id="113" w:name="_Hlk103868005"/>
      <w:r>
        <w:rPr>
          <w:bCs/>
          <w:color w:val="000000"/>
          <w:sz w:val="24"/>
          <w:szCs w:val="24"/>
        </w:rPr>
        <w:t>для малоэтажной жилой застройки, садоводства и огородничества</w:t>
      </w:r>
      <w:bookmarkEnd w:id="113"/>
      <w:r>
        <w:rPr>
          <w:bCs/>
          <w:color w:val="000000"/>
          <w:sz w:val="24"/>
          <w:szCs w:val="24"/>
        </w:rPr>
        <w:t xml:space="preserve">, их площадь в разрезе муниципальных районов республики по </w:t>
      </w:r>
      <w:r w:rsidRPr="00A5633A">
        <w:rPr>
          <w:bCs/>
          <w:sz w:val="24"/>
          <w:szCs w:val="24"/>
        </w:rPr>
        <w:t xml:space="preserve">состоянию на 01.01.2022 приведены в таблице </w:t>
      </w:r>
      <w:r w:rsidR="00A5633A" w:rsidRPr="00A5633A">
        <w:rPr>
          <w:bCs/>
          <w:sz w:val="24"/>
          <w:szCs w:val="24"/>
        </w:rPr>
        <w:t>12</w:t>
      </w:r>
      <w:r w:rsidRPr="00A5633A">
        <w:rPr>
          <w:bCs/>
          <w:sz w:val="24"/>
          <w:szCs w:val="24"/>
        </w:rPr>
        <w:t>.</w:t>
      </w:r>
    </w:p>
    <w:p w14:paraId="10E6EC65" w14:textId="77777777" w:rsidR="0065549A" w:rsidRPr="00A5633A" w:rsidRDefault="0065549A" w:rsidP="0065549A">
      <w:pPr>
        <w:pStyle w:val="af"/>
        <w:rPr>
          <w:sz w:val="24"/>
        </w:rPr>
      </w:pPr>
    </w:p>
    <w:p w14:paraId="06078C40" w14:textId="209BA800" w:rsidR="0065549A" w:rsidRPr="0098545A" w:rsidRDefault="0065549A" w:rsidP="0065549A">
      <w:pPr>
        <w:pStyle w:val="af"/>
        <w:rPr>
          <w:b/>
          <w:bCs/>
          <w:sz w:val="20"/>
          <w:szCs w:val="20"/>
        </w:rPr>
      </w:pPr>
      <w:r w:rsidRPr="00A5633A">
        <w:rPr>
          <w:b/>
          <w:bCs/>
          <w:sz w:val="20"/>
          <w:szCs w:val="20"/>
        </w:rPr>
        <w:t xml:space="preserve">Таблица </w:t>
      </w:r>
      <w:r w:rsidR="00A5633A" w:rsidRPr="00A5633A">
        <w:rPr>
          <w:b/>
          <w:bCs/>
          <w:sz w:val="20"/>
          <w:szCs w:val="20"/>
        </w:rPr>
        <w:t>12</w:t>
      </w:r>
      <w:r w:rsidRPr="00A5633A">
        <w:rPr>
          <w:b/>
          <w:bCs/>
          <w:sz w:val="20"/>
          <w:szCs w:val="20"/>
        </w:rPr>
        <w:t xml:space="preserve">. Сведения о земельных участках, предназначенных </w:t>
      </w:r>
      <w:r w:rsidRPr="0098545A">
        <w:rPr>
          <w:b/>
          <w:bCs/>
          <w:sz w:val="20"/>
          <w:szCs w:val="20"/>
        </w:rPr>
        <w:t>для малоэтажной жилой застройки, садоводства и огородничества на территории Республики Мордовия</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8"/>
        <w:gridCol w:w="1276"/>
        <w:gridCol w:w="1842"/>
        <w:gridCol w:w="1418"/>
        <w:gridCol w:w="1701"/>
      </w:tblGrid>
      <w:tr w:rsidR="0065549A" w14:paraId="2242F252" w14:textId="77777777" w:rsidTr="0065549A">
        <w:trPr>
          <w:cantSplit/>
          <w:trHeight w:val="20"/>
        </w:trPr>
        <w:tc>
          <w:tcPr>
            <w:tcW w:w="567" w:type="dxa"/>
            <w:vMerge w:val="restart"/>
            <w:vAlign w:val="center"/>
          </w:tcPr>
          <w:p w14:paraId="6A9C3782" w14:textId="77777777" w:rsidR="0065549A" w:rsidRDefault="0065549A" w:rsidP="00BD1616">
            <w:pPr>
              <w:spacing w:after="0" w:line="240" w:lineRule="auto"/>
              <w:ind w:left="-57" w:right="-57"/>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п/п</w:t>
            </w:r>
          </w:p>
        </w:tc>
        <w:tc>
          <w:tcPr>
            <w:tcW w:w="3118" w:type="dxa"/>
            <w:vMerge w:val="restart"/>
            <w:vAlign w:val="center"/>
          </w:tcPr>
          <w:p w14:paraId="060A6247" w14:textId="47C2EC81" w:rsidR="0065549A" w:rsidRDefault="0065549A" w:rsidP="00FC0F11">
            <w:pPr>
              <w:spacing w:after="0" w:line="240" w:lineRule="auto"/>
              <w:ind w:left="-107" w:right="-116"/>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Наименование </w:t>
            </w:r>
            <w:r w:rsidR="00FC0F11">
              <w:rPr>
                <w:rFonts w:ascii="Times New Roman" w:hAnsi="Times New Roman" w:cs="Times New Roman"/>
                <w:b/>
                <w:bCs/>
                <w:color w:val="000000"/>
                <w:sz w:val="20"/>
                <w:szCs w:val="20"/>
              </w:rPr>
              <w:t>м</w:t>
            </w:r>
            <w:r>
              <w:rPr>
                <w:rFonts w:ascii="Times New Roman" w:hAnsi="Times New Roman" w:cs="Times New Roman"/>
                <w:b/>
                <w:bCs/>
                <w:color w:val="000000"/>
                <w:sz w:val="20"/>
                <w:szCs w:val="20"/>
              </w:rPr>
              <w:t>униципального</w:t>
            </w:r>
          </w:p>
          <w:p w14:paraId="5768EE6C" w14:textId="77777777" w:rsidR="0065549A" w:rsidRDefault="0065549A" w:rsidP="00BD1616">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района и округа</w:t>
            </w:r>
          </w:p>
        </w:tc>
        <w:tc>
          <w:tcPr>
            <w:tcW w:w="3118" w:type="dxa"/>
            <w:gridSpan w:val="2"/>
            <w:vAlign w:val="center"/>
          </w:tcPr>
          <w:p w14:paraId="6F8F7AA6" w14:textId="77777777" w:rsidR="0065549A" w:rsidRDefault="0065549A" w:rsidP="00BD1616">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Малоэтажная жилая застройка</w:t>
            </w:r>
          </w:p>
        </w:tc>
        <w:tc>
          <w:tcPr>
            <w:tcW w:w="3119" w:type="dxa"/>
            <w:gridSpan w:val="2"/>
            <w:vAlign w:val="center"/>
          </w:tcPr>
          <w:p w14:paraId="6E613534" w14:textId="77777777" w:rsidR="0065549A" w:rsidRDefault="0065549A" w:rsidP="00BD1616">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Садоводство и огородничество</w:t>
            </w:r>
          </w:p>
        </w:tc>
      </w:tr>
      <w:tr w:rsidR="0065549A" w14:paraId="4601585F" w14:textId="77777777" w:rsidTr="0065549A">
        <w:trPr>
          <w:cantSplit/>
          <w:trHeight w:val="20"/>
        </w:trPr>
        <w:tc>
          <w:tcPr>
            <w:tcW w:w="567" w:type="dxa"/>
            <w:vMerge/>
            <w:vAlign w:val="center"/>
          </w:tcPr>
          <w:p w14:paraId="7D56F2F3" w14:textId="77777777" w:rsidR="0065549A" w:rsidRDefault="0065549A" w:rsidP="00BD1616">
            <w:pPr>
              <w:spacing w:after="0" w:line="240" w:lineRule="auto"/>
              <w:ind w:left="-57" w:right="-57"/>
              <w:jc w:val="center"/>
              <w:rPr>
                <w:rFonts w:ascii="Times New Roman" w:hAnsi="Times New Roman" w:cs="Times New Roman"/>
                <w:color w:val="000000"/>
                <w:sz w:val="20"/>
                <w:szCs w:val="20"/>
              </w:rPr>
            </w:pPr>
          </w:p>
        </w:tc>
        <w:tc>
          <w:tcPr>
            <w:tcW w:w="3118" w:type="dxa"/>
            <w:vMerge/>
            <w:vAlign w:val="center"/>
          </w:tcPr>
          <w:p w14:paraId="0BB35934" w14:textId="77777777" w:rsidR="0065549A" w:rsidRDefault="0065549A" w:rsidP="00BD1616">
            <w:pPr>
              <w:spacing w:after="0" w:line="240" w:lineRule="auto"/>
              <w:jc w:val="center"/>
              <w:rPr>
                <w:rFonts w:ascii="Times New Roman" w:hAnsi="Times New Roman" w:cs="Times New Roman"/>
                <w:color w:val="000000"/>
                <w:sz w:val="20"/>
                <w:szCs w:val="20"/>
              </w:rPr>
            </w:pPr>
          </w:p>
        </w:tc>
        <w:tc>
          <w:tcPr>
            <w:tcW w:w="1276" w:type="dxa"/>
            <w:tcBorders>
              <w:bottom w:val="single" w:sz="4" w:space="0" w:color="auto"/>
            </w:tcBorders>
            <w:vAlign w:val="center"/>
          </w:tcPr>
          <w:p w14:paraId="7A71DC5B" w14:textId="77777777" w:rsidR="0065549A" w:rsidRDefault="0065549A" w:rsidP="00BD1616">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Кол-во, ед.</w:t>
            </w:r>
          </w:p>
        </w:tc>
        <w:tc>
          <w:tcPr>
            <w:tcW w:w="1842" w:type="dxa"/>
            <w:tcBorders>
              <w:bottom w:val="single" w:sz="4" w:space="0" w:color="auto"/>
            </w:tcBorders>
            <w:vAlign w:val="center"/>
          </w:tcPr>
          <w:p w14:paraId="7D1F7F4C" w14:textId="77777777" w:rsidR="0065549A" w:rsidRDefault="0065549A" w:rsidP="00BD1616">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Общая площадь, кв.м.</w:t>
            </w:r>
          </w:p>
        </w:tc>
        <w:tc>
          <w:tcPr>
            <w:tcW w:w="1418" w:type="dxa"/>
            <w:tcBorders>
              <w:bottom w:val="single" w:sz="4" w:space="0" w:color="auto"/>
            </w:tcBorders>
            <w:vAlign w:val="center"/>
          </w:tcPr>
          <w:p w14:paraId="3C638AB5" w14:textId="77777777" w:rsidR="0065549A" w:rsidRDefault="0065549A" w:rsidP="00BD1616">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Кол-во, ед.</w:t>
            </w:r>
          </w:p>
        </w:tc>
        <w:tc>
          <w:tcPr>
            <w:tcW w:w="1701" w:type="dxa"/>
            <w:tcBorders>
              <w:bottom w:val="single" w:sz="4" w:space="0" w:color="auto"/>
            </w:tcBorders>
            <w:vAlign w:val="center"/>
          </w:tcPr>
          <w:p w14:paraId="51CD2495" w14:textId="77777777" w:rsidR="0065549A" w:rsidRDefault="0065549A" w:rsidP="00BD1616">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Общая площадь, кв.м.</w:t>
            </w:r>
          </w:p>
        </w:tc>
      </w:tr>
      <w:tr w:rsidR="0065549A" w14:paraId="5AB52DD6" w14:textId="77777777" w:rsidTr="0065549A">
        <w:trPr>
          <w:trHeight w:val="20"/>
        </w:trPr>
        <w:tc>
          <w:tcPr>
            <w:tcW w:w="567" w:type="dxa"/>
            <w:vAlign w:val="center"/>
          </w:tcPr>
          <w:p w14:paraId="3CA81219"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118" w:type="dxa"/>
            <w:vAlign w:val="center"/>
          </w:tcPr>
          <w:p w14:paraId="16CB1DE7"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Ардатовский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0946F213"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13 197</w:t>
            </w:r>
          </w:p>
        </w:tc>
        <w:tc>
          <w:tcPr>
            <w:tcW w:w="1842" w:type="dxa"/>
            <w:tcBorders>
              <w:top w:val="single" w:sz="4" w:space="0" w:color="auto"/>
              <w:left w:val="nil"/>
              <w:bottom w:val="single" w:sz="4" w:space="0" w:color="auto"/>
              <w:right w:val="nil"/>
            </w:tcBorders>
            <w:shd w:val="clear" w:color="auto" w:fill="auto"/>
            <w:vAlign w:val="bottom"/>
          </w:tcPr>
          <w:p w14:paraId="01C17D8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36 135 555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6F84C9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329</w:t>
            </w:r>
          </w:p>
        </w:tc>
        <w:tc>
          <w:tcPr>
            <w:tcW w:w="1701" w:type="dxa"/>
            <w:tcBorders>
              <w:top w:val="single" w:sz="4" w:space="0" w:color="auto"/>
              <w:left w:val="nil"/>
              <w:bottom w:val="single" w:sz="4" w:space="0" w:color="auto"/>
              <w:right w:val="single" w:sz="4" w:space="0" w:color="auto"/>
            </w:tcBorders>
            <w:shd w:val="clear" w:color="auto" w:fill="auto"/>
            <w:vAlign w:val="bottom"/>
          </w:tcPr>
          <w:p w14:paraId="2EA067A7"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186 697</w:t>
            </w:r>
          </w:p>
        </w:tc>
      </w:tr>
      <w:tr w:rsidR="0065549A" w14:paraId="3A7DD6E4" w14:textId="77777777" w:rsidTr="0065549A">
        <w:trPr>
          <w:trHeight w:val="20"/>
        </w:trPr>
        <w:tc>
          <w:tcPr>
            <w:tcW w:w="567" w:type="dxa"/>
            <w:vAlign w:val="center"/>
          </w:tcPr>
          <w:p w14:paraId="73AC3F1C"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118" w:type="dxa"/>
            <w:vAlign w:val="center"/>
          </w:tcPr>
          <w:p w14:paraId="31FE033E"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Атюрьевский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78CF34EA"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6 001</w:t>
            </w:r>
          </w:p>
        </w:tc>
        <w:tc>
          <w:tcPr>
            <w:tcW w:w="1842" w:type="dxa"/>
            <w:tcBorders>
              <w:top w:val="single" w:sz="4" w:space="0" w:color="auto"/>
              <w:left w:val="nil"/>
              <w:bottom w:val="single" w:sz="4" w:space="0" w:color="auto"/>
              <w:right w:val="nil"/>
            </w:tcBorders>
            <w:shd w:val="clear" w:color="auto" w:fill="auto"/>
            <w:vAlign w:val="bottom"/>
          </w:tcPr>
          <w:p w14:paraId="402DFB9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18 125 171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F193F4C"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6</w:t>
            </w:r>
          </w:p>
        </w:tc>
        <w:tc>
          <w:tcPr>
            <w:tcW w:w="1701" w:type="dxa"/>
            <w:tcBorders>
              <w:top w:val="single" w:sz="4" w:space="0" w:color="auto"/>
              <w:left w:val="nil"/>
              <w:bottom w:val="single" w:sz="4" w:space="0" w:color="auto"/>
              <w:right w:val="single" w:sz="4" w:space="0" w:color="auto"/>
            </w:tcBorders>
            <w:shd w:val="clear" w:color="auto" w:fill="auto"/>
            <w:vAlign w:val="bottom"/>
          </w:tcPr>
          <w:p w14:paraId="469E1AF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12 080</w:t>
            </w:r>
          </w:p>
        </w:tc>
      </w:tr>
      <w:tr w:rsidR="0065549A" w14:paraId="0BFA0DBB" w14:textId="77777777" w:rsidTr="0065549A">
        <w:trPr>
          <w:trHeight w:val="20"/>
        </w:trPr>
        <w:tc>
          <w:tcPr>
            <w:tcW w:w="567" w:type="dxa"/>
            <w:vAlign w:val="center"/>
          </w:tcPr>
          <w:p w14:paraId="08A9BC27"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118" w:type="dxa"/>
            <w:vAlign w:val="center"/>
          </w:tcPr>
          <w:p w14:paraId="72A3D70B"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Атяшевский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7DA7A7"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10 886</w:t>
            </w:r>
          </w:p>
        </w:tc>
        <w:tc>
          <w:tcPr>
            <w:tcW w:w="1842" w:type="dxa"/>
            <w:tcBorders>
              <w:top w:val="single" w:sz="4" w:space="0" w:color="auto"/>
              <w:left w:val="nil"/>
              <w:bottom w:val="single" w:sz="4" w:space="0" w:color="auto"/>
              <w:right w:val="nil"/>
            </w:tcBorders>
            <w:shd w:val="clear" w:color="auto" w:fill="auto"/>
            <w:vAlign w:val="bottom"/>
          </w:tcPr>
          <w:p w14:paraId="79955F72"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34 558 665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27B97F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24</w:t>
            </w:r>
          </w:p>
        </w:tc>
        <w:tc>
          <w:tcPr>
            <w:tcW w:w="1701" w:type="dxa"/>
            <w:tcBorders>
              <w:top w:val="single" w:sz="4" w:space="0" w:color="auto"/>
              <w:left w:val="nil"/>
              <w:bottom w:val="single" w:sz="4" w:space="0" w:color="auto"/>
              <w:right w:val="single" w:sz="4" w:space="0" w:color="auto"/>
            </w:tcBorders>
            <w:shd w:val="clear" w:color="auto" w:fill="auto"/>
            <w:vAlign w:val="bottom"/>
          </w:tcPr>
          <w:p w14:paraId="0A80D863"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16 951</w:t>
            </w:r>
          </w:p>
        </w:tc>
      </w:tr>
      <w:tr w:rsidR="0065549A" w14:paraId="51B55BF4" w14:textId="77777777" w:rsidTr="0065549A">
        <w:trPr>
          <w:trHeight w:val="20"/>
        </w:trPr>
        <w:tc>
          <w:tcPr>
            <w:tcW w:w="567" w:type="dxa"/>
            <w:vAlign w:val="center"/>
          </w:tcPr>
          <w:p w14:paraId="12ED8884"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118" w:type="dxa"/>
            <w:vAlign w:val="center"/>
          </w:tcPr>
          <w:p w14:paraId="3D9AF1AA"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Большеберезниковский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7C35EC0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10 303</w:t>
            </w:r>
          </w:p>
        </w:tc>
        <w:tc>
          <w:tcPr>
            <w:tcW w:w="1842" w:type="dxa"/>
            <w:tcBorders>
              <w:top w:val="single" w:sz="4" w:space="0" w:color="auto"/>
              <w:left w:val="nil"/>
              <w:bottom w:val="single" w:sz="4" w:space="0" w:color="auto"/>
              <w:right w:val="nil"/>
            </w:tcBorders>
            <w:shd w:val="clear" w:color="auto" w:fill="auto"/>
            <w:vAlign w:val="bottom"/>
          </w:tcPr>
          <w:p w14:paraId="3BADEB78"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25 524 313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A2F235A"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216</w:t>
            </w:r>
          </w:p>
        </w:tc>
        <w:tc>
          <w:tcPr>
            <w:tcW w:w="1701" w:type="dxa"/>
            <w:tcBorders>
              <w:top w:val="single" w:sz="4" w:space="0" w:color="auto"/>
              <w:left w:val="nil"/>
              <w:bottom w:val="single" w:sz="4" w:space="0" w:color="auto"/>
              <w:right w:val="single" w:sz="4" w:space="0" w:color="auto"/>
            </w:tcBorders>
            <w:shd w:val="clear" w:color="auto" w:fill="auto"/>
            <w:vAlign w:val="bottom"/>
          </w:tcPr>
          <w:p w14:paraId="1D6BF57C"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296 447</w:t>
            </w:r>
          </w:p>
        </w:tc>
      </w:tr>
      <w:tr w:rsidR="0065549A" w14:paraId="598FBA7B" w14:textId="77777777" w:rsidTr="0065549A">
        <w:trPr>
          <w:trHeight w:val="20"/>
        </w:trPr>
        <w:tc>
          <w:tcPr>
            <w:tcW w:w="567" w:type="dxa"/>
            <w:vAlign w:val="center"/>
          </w:tcPr>
          <w:p w14:paraId="35958B8A"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3118" w:type="dxa"/>
            <w:vAlign w:val="center"/>
          </w:tcPr>
          <w:p w14:paraId="4516F630"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Большеигнатовский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1CEF6D1A"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4 045</w:t>
            </w:r>
          </w:p>
        </w:tc>
        <w:tc>
          <w:tcPr>
            <w:tcW w:w="1842" w:type="dxa"/>
            <w:tcBorders>
              <w:top w:val="single" w:sz="4" w:space="0" w:color="auto"/>
              <w:left w:val="nil"/>
              <w:bottom w:val="single" w:sz="4" w:space="0" w:color="auto"/>
              <w:right w:val="nil"/>
            </w:tcBorders>
            <w:shd w:val="clear" w:color="auto" w:fill="auto"/>
            <w:vAlign w:val="bottom"/>
          </w:tcPr>
          <w:p w14:paraId="283933D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14 695 236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587B90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20</w:t>
            </w:r>
          </w:p>
        </w:tc>
        <w:tc>
          <w:tcPr>
            <w:tcW w:w="1701" w:type="dxa"/>
            <w:tcBorders>
              <w:top w:val="single" w:sz="4" w:space="0" w:color="auto"/>
              <w:left w:val="nil"/>
              <w:bottom w:val="single" w:sz="4" w:space="0" w:color="auto"/>
              <w:right w:val="single" w:sz="4" w:space="0" w:color="auto"/>
            </w:tcBorders>
            <w:shd w:val="clear" w:color="auto" w:fill="auto"/>
            <w:vAlign w:val="bottom"/>
          </w:tcPr>
          <w:p w14:paraId="32D2BC5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15 671</w:t>
            </w:r>
          </w:p>
        </w:tc>
      </w:tr>
      <w:tr w:rsidR="0065549A" w14:paraId="79D2D2CA" w14:textId="77777777" w:rsidTr="0065549A">
        <w:trPr>
          <w:trHeight w:val="20"/>
        </w:trPr>
        <w:tc>
          <w:tcPr>
            <w:tcW w:w="567" w:type="dxa"/>
            <w:vAlign w:val="center"/>
          </w:tcPr>
          <w:p w14:paraId="79F1E3F6"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3118" w:type="dxa"/>
            <w:vAlign w:val="center"/>
          </w:tcPr>
          <w:p w14:paraId="4FC3480E"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Дубенский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11B02C5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8 990</w:t>
            </w:r>
          </w:p>
        </w:tc>
        <w:tc>
          <w:tcPr>
            <w:tcW w:w="1842" w:type="dxa"/>
            <w:tcBorders>
              <w:top w:val="single" w:sz="4" w:space="0" w:color="auto"/>
              <w:left w:val="nil"/>
              <w:bottom w:val="single" w:sz="4" w:space="0" w:color="auto"/>
              <w:right w:val="nil"/>
            </w:tcBorders>
            <w:shd w:val="clear" w:color="auto" w:fill="auto"/>
            <w:vAlign w:val="bottom"/>
          </w:tcPr>
          <w:p w14:paraId="2EA0A9C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31 976 931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49DA096"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4</w:t>
            </w:r>
          </w:p>
        </w:tc>
        <w:tc>
          <w:tcPr>
            <w:tcW w:w="1701" w:type="dxa"/>
            <w:tcBorders>
              <w:top w:val="single" w:sz="4" w:space="0" w:color="auto"/>
              <w:left w:val="nil"/>
              <w:bottom w:val="single" w:sz="4" w:space="0" w:color="auto"/>
              <w:right w:val="single" w:sz="4" w:space="0" w:color="auto"/>
            </w:tcBorders>
            <w:shd w:val="clear" w:color="auto" w:fill="auto"/>
            <w:vAlign w:val="bottom"/>
          </w:tcPr>
          <w:p w14:paraId="0E269946"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5 032</w:t>
            </w:r>
          </w:p>
        </w:tc>
      </w:tr>
      <w:tr w:rsidR="0065549A" w14:paraId="7EA1B605" w14:textId="77777777" w:rsidTr="0065549A">
        <w:trPr>
          <w:trHeight w:val="20"/>
        </w:trPr>
        <w:tc>
          <w:tcPr>
            <w:tcW w:w="567" w:type="dxa"/>
            <w:vAlign w:val="center"/>
          </w:tcPr>
          <w:p w14:paraId="27ED90B6"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3118" w:type="dxa"/>
            <w:vAlign w:val="center"/>
          </w:tcPr>
          <w:p w14:paraId="5FD55D5F"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Ельниковский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176BFBC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7 398</w:t>
            </w:r>
          </w:p>
        </w:tc>
        <w:tc>
          <w:tcPr>
            <w:tcW w:w="1842" w:type="dxa"/>
            <w:tcBorders>
              <w:top w:val="single" w:sz="4" w:space="0" w:color="auto"/>
              <w:left w:val="nil"/>
              <w:bottom w:val="single" w:sz="4" w:space="0" w:color="auto"/>
              <w:right w:val="nil"/>
            </w:tcBorders>
            <w:shd w:val="clear" w:color="auto" w:fill="auto"/>
            <w:vAlign w:val="bottom"/>
          </w:tcPr>
          <w:p w14:paraId="24A5C05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17 073 105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5D1211A"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69</w:t>
            </w:r>
          </w:p>
        </w:tc>
        <w:tc>
          <w:tcPr>
            <w:tcW w:w="1701" w:type="dxa"/>
            <w:tcBorders>
              <w:top w:val="single" w:sz="4" w:space="0" w:color="auto"/>
              <w:left w:val="nil"/>
              <w:bottom w:val="single" w:sz="4" w:space="0" w:color="auto"/>
              <w:right w:val="single" w:sz="4" w:space="0" w:color="auto"/>
            </w:tcBorders>
            <w:shd w:val="clear" w:color="auto" w:fill="auto"/>
            <w:vAlign w:val="bottom"/>
          </w:tcPr>
          <w:p w14:paraId="42EFA535"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74 731</w:t>
            </w:r>
          </w:p>
        </w:tc>
      </w:tr>
      <w:tr w:rsidR="0065549A" w14:paraId="12B08F83" w14:textId="77777777" w:rsidTr="0065549A">
        <w:trPr>
          <w:trHeight w:val="20"/>
        </w:trPr>
        <w:tc>
          <w:tcPr>
            <w:tcW w:w="567" w:type="dxa"/>
            <w:vAlign w:val="center"/>
          </w:tcPr>
          <w:p w14:paraId="1CD0E0DE"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3118" w:type="dxa"/>
            <w:vAlign w:val="center"/>
          </w:tcPr>
          <w:p w14:paraId="144F72A7"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Зубово-Полянский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46EE278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20 201</w:t>
            </w:r>
          </w:p>
        </w:tc>
        <w:tc>
          <w:tcPr>
            <w:tcW w:w="1842" w:type="dxa"/>
            <w:tcBorders>
              <w:top w:val="single" w:sz="4" w:space="0" w:color="auto"/>
              <w:left w:val="nil"/>
              <w:bottom w:val="single" w:sz="4" w:space="0" w:color="auto"/>
              <w:right w:val="nil"/>
            </w:tcBorders>
            <w:shd w:val="clear" w:color="auto" w:fill="auto"/>
            <w:vAlign w:val="bottom"/>
          </w:tcPr>
          <w:p w14:paraId="396ECB4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43 049 200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A79DC01"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453</w:t>
            </w:r>
          </w:p>
        </w:tc>
        <w:tc>
          <w:tcPr>
            <w:tcW w:w="1701" w:type="dxa"/>
            <w:tcBorders>
              <w:top w:val="single" w:sz="4" w:space="0" w:color="auto"/>
              <w:left w:val="nil"/>
              <w:bottom w:val="single" w:sz="4" w:space="0" w:color="auto"/>
              <w:right w:val="single" w:sz="4" w:space="0" w:color="auto"/>
            </w:tcBorders>
            <w:shd w:val="clear" w:color="auto" w:fill="auto"/>
            <w:vAlign w:val="bottom"/>
          </w:tcPr>
          <w:p w14:paraId="5FF9F172"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293 615</w:t>
            </w:r>
          </w:p>
        </w:tc>
      </w:tr>
      <w:tr w:rsidR="0065549A" w14:paraId="404B572E" w14:textId="77777777" w:rsidTr="0065549A">
        <w:trPr>
          <w:trHeight w:val="20"/>
        </w:trPr>
        <w:tc>
          <w:tcPr>
            <w:tcW w:w="567" w:type="dxa"/>
            <w:vAlign w:val="center"/>
          </w:tcPr>
          <w:p w14:paraId="1A7E5A0D"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3118" w:type="dxa"/>
            <w:vAlign w:val="center"/>
          </w:tcPr>
          <w:p w14:paraId="7C5166CE"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Инсарский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59E1F4F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7 596</w:t>
            </w:r>
          </w:p>
        </w:tc>
        <w:tc>
          <w:tcPr>
            <w:tcW w:w="1842" w:type="dxa"/>
            <w:tcBorders>
              <w:top w:val="single" w:sz="4" w:space="0" w:color="auto"/>
              <w:left w:val="nil"/>
              <w:bottom w:val="single" w:sz="4" w:space="0" w:color="auto"/>
              <w:right w:val="nil"/>
            </w:tcBorders>
            <w:shd w:val="clear" w:color="auto" w:fill="auto"/>
            <w:vAlign w:val="bottom"/>
          </w:tcPr>
          <w:p w14:paraId="4C801CAC"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17 878 309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9D8C401"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220</w:t>
            </w:r>
          </w:p>
        </w:tc>
        <w:tc>
          <w:tcPr>
            <w:tcW w:w="1701" w:type="dxa"/>
            <w:tcBorders>
              <w:top w:val="single" w:sz="4" w:space="0" w:color="auto"/>
              <w:left w:val="nil"/>
              <w:bottom w:val="single" w:sz="4" w:space="0" w:color="auto"/>
              <w:right w:val="single" w:sz="4" w:space="0" w:color="auto"/>
            </w:tcBorders>
            <w:shd w:val="clear" w:color="auto" w:fill="auto"/>
            <w:vAlign w:val="bottom"/>
          </w:tcPr>
          <w:p w14:paraId="3BE44C2E"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232 038</w:t>
            </w:r>
          </w:p>
        </w:tc>
      </w:tr>
      <w:tr w:rsidR="0065549A" w14:paraId="0ACEB870" w14:textId="77777777" w:rsidTr="0065549A">
        <w:trPr>
          <w:trHeight w:val="20"/>
        </w:trPr>
        <w:tc>
          <w:tcPr>
            <w:tcW w:w="567" w:type="dxa"/>
            <w:vAlign w:val="center"/>
          </w:tcPr>
          <w:p w14:paraId="255C4AB7"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118" w:type="dxa"/>
            <w:vAlign w:val="center"/>
          </w:tcPr>
          <w:p w14:paraId="60AB2180"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Ичалковский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20310F3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13 857</w:t>
            </w:r>
          </w:p>
        </w:tc>
        <w:tc>
          <w:tcPr>
            <w:tcW w:w="1842" w:type="dxa"/>
            <w:tcBorders>
              <w:top w:val="single" w:sz="4" w:space="0" w:color="auto"/>
              <w:left w:val="nil"/>
              <w:bottom w:val="single" w:sz="4" w:space="0" w:color="auto"/>
              <w:right w:val="nil"/>
            </w:tcBorders>
            <w:shd w:val="clear" w:color="auto" w:fill="auto"/>
            <w:vAlign w:val="bottom"/>
          </w:tcPr>
          <w:p w14:paraId="15221B36"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31 023 113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87A92C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17</w:t>
            </w:r>
          </w:p>
        </w:tc>
        <w:tc>
          <w:tcPr>
            <w:tcW w:w="1701" w:type="dxa"/>
            <w:tcBorders>
              <w:top w:val="single" w:sz="4" w:space="0" w:color="auto"/>
              <w:left w:val="nil"/>
              <w:bottom w:val="single" w:sz="4" w:space="0" w:color="auto"/>
              <w:right w:val="single" w:sz="4" w:space="0" w:color="auto"/>
            </w:tcBorders>
            <w:shd w:val="clear" w:color="auto" w:fill="auto"/>
            <w:vAlign w:val="bottom"/>
          </w:tcPr>
          <w:p w14:paraId="715CA91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25 284</w:t>
            </w:r>
          </w:p>
        </w:tc>
      </w:tr>
      <w:tr w:rsidR="0065549A" w14:paraId="77725775" w14:textId="77777777" w:rsidTr="0065549A">
        <w:trPr>
          <w:trHeight w:val="20"/>
        </w:trPr>
        <w:tc>
          <w:tcPr>
            <w:tcW w:w="567" w:type="dxa"/>
            <w:vAlign w:val="center"/>
          </w:tcPr>
          <w:p w14:paraId="37864A46"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3118" w:type="dxa"/>
            <w:vAlign w:val="center"/>
          </w:tcPr>
          <w:p w14:paraId="35DC3200"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Кадошкинский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5B770A48"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4 062</w:t>
            </w:r>
          </w:p>
        </w:tc>
        <w:tc>
          <w:tcPr>
            <w:tcW w:w="1842" w:type="dxa"/>
            <w:tcBorders>
              <w:top w:val="single" w:sz="4" w:space="0" w:color="auto"/>
              <w:left w:val="nil"/>
              <w:bottom w:val="single" w:sz="4" w:space="0" w:color="auto"/>
              <w:right w:val="nil"/>
            </w:tcBorders>
            <w:shd w:val="clear" w:color="auto" w:fill="auto"/>
            <w:vAlign w:val="bottom"/>
          </w:tcPr>
          <w:p w14:paraId="00D255A9"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10 906 489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02CDE48"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504</w:t>
            </w:r>
          </w:p>
        </w:tc>
        <w:tc>
          <w:tcPr>
            <w:tcW w:w="1701" w:type="dxa"/>
            <w:tcBorders>
              <w:top w:val="single" w:sz="4" w:space="0" w:color="auto"/>
              <w:left w:val="nil"/>
              <w:bottom w:val="single" w:sz="4" w:space="0" w:color="auto"/>
              <w:right w:val="single" w:sz="4" w:space="0" w:color="auto"/>
            </w:tcBorders>
            <w:shd w:val="clear" w:color="auto" w:fill="auto"/>
            <w:vAlign w:val="bottom"/>
          </w:tcPr>
          <w:p w14:paraId="7458383C"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531 850</w:t>
            </w:r>
          </w:p>
        </w:tc>
      </w:tr>
      <w:tr w:rsidR="0065549A" w14:paraId="6E3321E9" w14:textId="77777777" w:rsidTr="0065549A">
        <w:trPr>
          <w:trHeight w:val="20"/>
        </w:trPr>
        <w:tc>
          <w:tcPr>
            <w:tcW w:w="567" w:type="dxa"/>
            <w:vAlign w:val="center"/>
          </w:tcPr>
          <w:p w14:paraId="78921D42"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3118" w:type="dxa"/>
            <w:vAlign w:val="center"/>
          </w:tcPr>
          <w:p w14:paraId="187973A0"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Ковылкинский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06558457"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21 207</w:t>
            </w:r>
          </w:p>
        </w:tc>
        <w:tc>
          <w:tcPr>
            <w:tcW w:w="1842" w:type="dxa"/>
            <w:tcBorders>
              <w:top w:val="single" w:sz="4" w:space="0" w:color="auto"/>
              <w:left w:val="nil"/>
              <w:bottom w:val="single" w:sz="4" w:space="0" w:color="auto"/>
              <w:right w:val="nil"/>
            </w:tcBorders>
            <w:shd w:val="clear" w:color="auto" w:fill="auto"/>
            <w:vAlign w:val="bottom"/>
          </w:tcPr>
          <w:p w14:paraId="19C2AE76"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46 665 841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CABA8D3"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128</w:t>
            </w:r>
          </w:p>
        </w:tc>
        <w:tc>
          <w:tcPr>
            <w:tcW w:w="1701" w:type="dxa"/>
            <w:tcBorders>
              <w:top w:val="single" w:sz="4" w:space="0" w:color="auto"/>
              <w:left w:val="nil"/>
              <w:bottom w:val="single" w:sz="4" w:space="0" w:color="auto"/>
              <w:right w:val="single" w:sz="4" w:space="0" w:color="auto"/>
            </w:tcBorders>
            <w:shd w:val="clear" w:color="auto" w:fill="auto"/>
            <w:vAlign w:val="bottom"/>
          </w:tcPr>
          <w:p w14:paraId="40789D3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101 090</w:t>
            </w:r>
          </w:p>
        </w:tc>
      </w:tr>
      <w:tr w:rsidR="0065549A" w14:paraId="0DA050A5" w14:textId="77777777" w:rsidTr="0065549A">
        <w:trPr>
          <w:trHeight w:val="20"/>
        </w:trPr>
        <w:tc>
          <w:tcPr>
            <w:tcW w:w="567" w:type="dxa"/>
            <w:vAlign w:val="center"/>
          </w:tcPr>
          <w:p w14:paraId="3AA8E1EE"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3118" w:type="dxa"/>
            <w:vAlign w:val="center"/>
          </w:tcPr>
          <w:p w14:paraId="7BF02BB8"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Кочкуровский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47CA1DE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11 032</w:t>
            </w:r>
          </w:p>
        </w:tc>
        <w:tc>
          <w:tcPr>
            <w:tcW w:w="1842" w:type="dxa"/>
            <w:tcBorders>
              <w:top w:val="single" w:sz="4" w:space="0" w:color="auto"/>
              <w:left w:val="nil"/>
              <w:bottom w:val="single" w:sz="4" w:space="0" w:color="auto"/>
              <w:right w:val="nil"/>
            </w:tcBorders>
            <w:shd w:val="clear" w:color="auto" w:fill="auto"/>
            <w:vAlign w:val="bottom"/>
          </w:tcPr>
          <w:p w14:paraId="2FE98AF9"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26 739 263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D852F73"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377</w:t>
            </w:r>
          </w:p>
        </w:tc>
        <w:tc>
          <w:tcPr>
            <w:tcW w:w="1701" w:type="dxa"/>
            <w:tcBorders>
              <w:top w:val="single" w:sz="4" w:space="0" w:color="auto"/>
              <w:left w:val="nil"/>
              <w:bottom w:val="single" w:sz="4" w:space="0" w:color="auto"/>
              <w:right w:val="single" w:sz="4" w:space="0" w:color="auto"/>
            </w:tcBorders>
            <w:shd w:val="clear" w:color="auto" w:fill="auto"/>
            <w:vAlign w:val="bottom"/>
          </w:tcPr>
          <w:p w14:paraId="697A2312"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727 185</w:t>
            </w:r>
          </w:p>
        </w:tc>
      </w:tr>
      <w:tr w:rsidR="0065549A" w14:paraId="0C3732C1" w14:textId="77777777" w:rsidTr="0065549A">
        <w:trPr>
          <w:trHeight w:val="20"/>
        </w:trPr>
        <w:tc>
          <w:tcPr>
            <w:tcW w:w="567" w:type="dxa"/>
            <w:vAlign w:val="center"/>
          </w:tcPr>
          <w:p w14:paraId="5A427B05"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3118" w:type="dxa"/>
            <w:vAlign w:val="center"/>
          </w:tcPr>
          <w:p w14:paraId="437647AE"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Краснослободский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A8C863"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15 000</w:t>
            </w:r>
          </w:p>
        </w:tc>
        <w:tc>
          <w:tcPr>
            <w:tcW w:w="1842" w:type="dxa"/>
            <w:tcBorders>
              <w:top w:val="single" w:sz="4" w:space="0" w:color="auto"/>
              <w:left w:val="nil"/>
              <w:bottom w:val="single" w:sz="4" w:space="0" w:color="auto"/>
              <w:right w:val="nil"/>
            </w:tcBorders>
            <w:shd w:val="clear" w:color="auto" w:fill="auto"/>
            <w:vAlign w:val="bottom"/>
          </w:tcPr>
          <w:p w14:paraId="051C4035"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36 723 494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7D7D43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34</w:t>
            </w:r>
          </w:p>
        </w:tc>
        <w:tc>
          <w:tcPr>
            <w:tcW w:w="1701" w:type="dxa"/>
            <w:tcBorders>
              <w:top w:val="single" w:sz="4" w:space="0" w:color="auto"/>
              <w:left w:val="nil"/>
              <w:bottom w:val="single" w:sz="4" w:space="0" w:color="auto"/>
              <w:right w:val="single" w:sz="4" w:space="0" w:color="auto"/>
            </w:tcBorders>
            <w:shd w:val="clear" w:color="auto" w:fill="auto"/>
            <w:vAlign w:val="bottom"/>
          </w:tcPr>
          <w:p w14:paraId="1DF6480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55 722</w:t>
            </w:r>
          </w:p>
        </w:tc>
      </w:tr>
      <w:tr w:rsidR="0065549A" w14:paraId="04BD5366" w14:textId="77777777" w:rsidTr="0065549A">
        <w:trPr>
          <w:trHeight w:val="20"/>
        </w:trPr>
        <w:tc>
          <w:tcPr>
            <w:tcW w:w="567" w:type="dxa"/>
            <w:vAlign w:val="center"/>
          </w:tcPr>
          <w:p w14:paraId="3CA2DEA5"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3118" w:type="dxa"/>
            <w:vAlign w:val="center"/>
          </w:tcPr>
          <w:p w14:paraId="4F443330"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Лямбирский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066C8AB6"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22 269</w:t>
            </w:r>
          </w:p>
        </w:tc>
        <w:tc>
          <w:tcPr>
            <w:tcW w:w="1842" w:type="dxa"/>
            <w:tcBorders>
              <w:top w:val="single" w:sz="4" w:space="0" w:color="auto"/>
              <w:left w:val="nil"/>
              <w:bottom w:val="single" w:sz="4" w:space="0" w:color="auto"/>
              <w:right w:val="nil"/>
            </w:tcBorders>
            <w:shd w:val="clear" w:color="auto" w:fill="auto"/>
            <w:vAlign w:val="bottom"/>
          </w:tcPr>
          <w:p w14:paraId="0D122C88"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46 222 992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D430AA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243</w:t>
            </w:r>
          </w:p>
        </w:tc>
        <w:tc>
          <w:tcPr>
            <w:tcW w:w="1701" w:type="dxa"/>
            <w:tcBorders>
              <w:top w:val="single" w:sz="4" w:space="0" w:color="auto"/>
              <w:left w:val="nil"/>
              <w:bottom w:val="single" w:sz="4" w:space="0" w:color="auto"/>
              <w:right w:val="single" w:sz="4" w:space="0" w:color="auto"/>
            </w:tcBorders>
            <w:shd w:val="clear" w:color="auto" w:fill="auto"/>
            <w:vAlign w:val="bottom"/>
          </w:tcPr>
          <w:p w14:paraId="5FFCEA81"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299 561</w:t>
            </w:r>
          </w:p>
        </w:tc>
      </w:tr>
      <w:tr w:rsidR="0065549A" w14:paraId="0ED95784" w14:textId="77777777" w:rsidTr="0065549A">
        <w:trPr>
          <w:trHeight w:val="20"/>
        </w:trPr>
        <w:tc>
          <w:tcPr>
            <w:tcW w:w="567" w:type="dxa"/>
            <w:vAlign w:val="center"/>
          </w:tcPr>
          <w:p w14:paraId="6E351F2F"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3118" w:type="dxa"/>
            <w:vAlign w:val="center"/>
          </w:tcPr>
          <w:p w14:paraId="06FA3195"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Ромодановский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474CDCF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13 820</w:t>
            </w:r>
          </w:p>
        </w:tc>
        <w:tc>
          <w:tcPr>
            <w:tcW w:w="1842" w:type="dxa"/>
            <w:tcBorders>
              <w:top w:val="single" w:sz="4" w:space="0" w:color="auto"/>
              <w:left w:val="nil"/>
              <w:bottom w:val="single" w:sz="4" w:space="0" w:color="auto"/>
              <w:right w:val="nil"/>
            </w:tcBorders>
            <w:shd w:val="clear" w:color="auto" w:fill="auto"/>
            <w:vAlign w:val="bottom"/>
          </w:tcPr>
          <w:p w14:paraId="6AC7017E"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27 356 863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F913D53"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214</w:t>
            </w:r>
          </w:p>
        </w:tc>
        <w:tc>
          <w:tcPr>
            <w:tcW w:w="1701" w:type="dxa"/>
            <w:tcBorders>
              <w:top w:val="single" w:sz="4" w:space="0" w:color="auto"/>
              <w:left w:val="nil"/>
              <w:bottom w:val="single" w:sz="4" w:space="0" w:color="auto"/>
              <w:right w:val="single" w:sz="4" w:space="0" w:color="auto"/>
            </w:tcBorders>
            <w:shd w:val="clear" w:color="auto" w:fill="auto"/>
            <w:vAlign w:val="bottom"/>
          </w:tcPr>
          <w:p w14:paraId="31EA916A"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198 245</w:t>
            </w:r>
          </w:p>
        </w:tc>
      </w:tr>
      <w:tr w:rsidR="0065549A" w14:paraId="4E358502" w14:textId="77777777" w:rsidTr="0065549A">
        <w:trPr>
          <w:trHeight w:val="20"/>
        </w:trPr>
        <w:tc>
          <w:tcPr>
            <w:tcW w:w="567" w:type="dxa"/>
            <w:vAlign w:val="center"/>
          </w:tcPr>
          <w:p w14:paraId="42FF2BC9"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3118" w:type="dxa"/>
            <w:vAlign w:val="center"/>
          </w:tcPr>
          <w:p w14:paraId="523F86C6"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Рузаевский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6A22421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19 574</w:t>
            </w:r>
          </w:p>
        </w:tc>
        <w:tc>
          <w:tcPr>
            <w:tcW w:w="1842" w:type="dxa"/>
            <w:tcBorders>
              <w:top w:val="single" w:sz="4" w:space="0" w:color="auto"/>
              <w:left w:val="nil"/>
              <w:bottom w:val="single" w:sz="4" w:space="0" w:color="auto"/>
              <w:right w:val="nil"/>
            </w:tcBorders>
            <w:shd w:val="clear" w:color="auto" w:fill="auto"/>
            <w:vAlign w:val="bottom"/>
          </w:tcPr>
          <w:p w14:paraId="3F4DE58A"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26 644 844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A6BA4A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2098</w:t>
            </w:r>
          </w:p>
        </w:tc>
        <w:tc>
          <w:tcPr>
            <w:tcW w:w="1701" w:type="dxa"/>
            <w:tcBorders>
              <w:top w:val="single" w:sz="4" w:space="0" w:color="auto"/>
              <w:left w:val="nil"/>
              <w:bottom w:val="single" w:sz="4" w:space="0" w:color="auto"/>
              <w:right w:val="single" w:sz="4" w:space="0" w:color="auto"/>
            </w:tcBorders>
            <w:shd w:val="clear" w:color="auto" w:fill="auto"/>
            <w:vAlign w:val="bottom"/>
          </w:tcPr>
          <w:p w14:paraId="7E98FD2C"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1 355 600</w:t>
            </w:r>
          </w:p>
        </w:tc>
      </w:tr>
      <w:tr w:rsidR="0065549A" w14:paraId="06BC3879" w14:textId="77777777" w:rsidTr="0065549A">
        <w:trPr>
          <w:trHeight w:val="20"/>
        </w:trPr>
        <w:tc>
          <w:tcPr>
            <w:tcW w:w="567" w:type="dxa"/>
            <w:vAlign w:val="center"/>
          </w:tcPr>
          <w:p w14:paraId="763C79A9"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3118" w:type="dxa"/>
            <w:vAlign w:val="center"/>
          </w:tcPr>
          <w:p w14:paraId="091443BB"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Старошайговский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69770FC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10 567</w:t>
            </w:r>
          </w:p>
        </w:tc>
        <w:tc>
          <w:tcPr>
            <w:tcW w:w="1842" w:type="dxa"/>
            <w:tcBorders>
              <w:top w:val="single" w:sz="4" w:space="0" w:color="auto"/>
              <w:left w:val="nil"/>
              <w:bottom w:val="single" w:sz="4" w:space="0" w:color="auto"/>
              <w:right w:val="nil"/>
            </w:tcBorders>
            <w:shd w:val="clear" w:color="auto" w:fill="auto"/>
            <w:vAlign w:val="bottom"/>
          </w:tcPr>
          <w:p w14:paraId="17A65EDB"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31 186 740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491A53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11</w:t>
            </w:r>
          </w:p>
        </w:tc>
        <w:tc>
          <w:tcPr>
            <w:tcW w:w="1701" w:type="dxa"/>
            <w:tcBorders>
              <w:top w:val="single" w:sz="4" w:space="0" w:color="auto"/>
              <w:left w:val="nil"/>
              <w:bottom w:val="single" w:sz="4" w:space="0" w:color="auto"/>
              <w:right w:val="single" w:sz="4" w:space="0" w:color="auto"/>
            </w:tcBorders>
            <w:shd w:val="clear" w:color="auto" w:fill="auto"/>
            <w:vAlign w:val="bottom"/>
          </w:tcPr>
          <w:p w14:paraId="427B1407"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21 460</w:t>
            </w:r>
          </w:p>
        </w:tc>
      </w:tr>
      <w:tr w:rsidR="0065549A" w14:paraId="0197BA5D" w14:textId="77777777" w:rsidTr="0065549A">
        <w:trPr>
          <w:trHeight w:val="20"/>
        </w:trPr>
        <w:tc>
          <w:tcPr>
            <w:tcW w:w="567" w:type="dxa"/>
            <w:vAlign w:val="center"/>
          </w:tcPr>
          <w:p w14:paraId="7DCF2AF5"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3118" w:type="dxa"/>
            <w:vAlign w:val="center"/>
          </w:tcPr>
          <w:p w14:paraId="0FAFF144"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Темниковский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6BC785B5"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10 922</w:t>
            </w:r>
          </w:p>
        </w:tc>
        <w:tc>
          <w:tcPr>
            <w:tcW w:w="1842" w:type="dxa"/>
            <w:tcBorders>
              <w:top w:val="single" w:sz="4" w:space="0" w:color="auto"/>
              <w:left w:val="nil"/>
              <w:bottom w:val="single" w:sz="4" w:space="0" w:color="auto"/>
              <w:right w:val="nil"/>
            </w:tcBorders>
            <w:shd w:val="clear" w:color="auto" w:fill="auto"/>
            <w:vAlign w:val="bottom"/>
          </w:tcPr>
          <w:p w14:paraId="60615FF2"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24 405 544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2AAB609"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678</w:t>
            </w:r>
          </w:p>
        </w:tc>
        <w:tc>
          <w:tcPr>
            <w:tcW w:w="1701" w:type="dxa"/>
            <w:tcBorders>
              <w:top w:val="single" w:sz="4" w:space="0" w:color="auto"/>
              <w:left w:val="nil"/>
              <w:bottom w:val="single" w:sz="4" w:space="0" w:color="auto"/>
              <w:right w:val="single" w:sz="4" w:space="0" w:color="auto"/>
            </w:tcBorders>
            <w:shd w:val="clear" w:color="auto" w:fill="auto"/>
            <w:vAlign w:val="bottom"/>
          </w:tcPr>
          <w:p w14:paraId="3A16390F"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1 303 130</w:t>
            </w:r>
          </w:p>
        </w:tc>
      </w:tr>
      <w:tr w:rsidR="0065549A" w14:paraId="0FDA8D2D" w14:textId="77777777" w:rsidTr="0065549A">
        <w:trPr>
          <w:trHeight w:val="20"/>
        </w:trPr>
        <w:tc>
          <w:tcPr>
            <w:tcW w:w="567" w:type="dxa"/>
            <w:vAlign w:val="center"/>
          </w:tcPr>
          <w:p w14:paraId="34D520F5"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3118" w:type="dxa"/>
            <w:vAlign w:val="center"/>
          </w:tcPr>
          <w:p w14:paraId="6F5E200F"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Теньгушевский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0900C89D"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6 617</w:t>
            </w:r>
          </w:p>
        </w:tc>
        <w:tc>
          <w:tcPr>
            <w:tcW w:w="1842" w:type="dxa"/>
            <w:tcBorders>
              <w:top w:val="single" w:sz="4" w:space="0" w:color="auto"/>
              <w:left w:val="nil"/>
              <w:bottom w:val="single" w:sz="4" w:space="0" w:color="auto"/>
              <w:right w:val="nil"/>
            </w:tcBorders>
            <w:shd w:val="clear" w:color="auto" w:fill="auto"/>
            <w:vAlign w:val="bottom"/>
          </w:tcPr>
          <w:p w14:paraId="7E1CF32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15 049 230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7A8B08D"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25</w:t>
            </w:r>
          </w:p>
        </w:tc>
        <w:tc>
          <w:tcPr>
            <w:tcW w:w="1701" w:type="dxa"/>
            <w:tcBorders>
              <w:top w:val="single" w:sz="4" w:space="0" w:color="auto"/>
              <w:left w:val="nil"/>
              <w:bottom w:val="single" w:sz="4" w:space="0" w:color="auto"/>
              <w:right w:val="single" w:sz="4" w:space="0" w:color="auto"/>
            </w:tcBorders>
            <w:shd w:val="clear" w:color="auto" w:fill="auto"/>
            <w:vAlign w:val="bottom"/>
          </w:tcPr>
          <w:p w14:paraId="5D89F07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22 768</w:t>
            </w:r>
          </w:p>
        </w:tc>
      </w:tr>
      <w:tr w:rsidR="0065549A" w14:paraId="22D09ACE" w14:textId="77777777" w:rsidTr="0065549A">
        <w:trPr>
          <w:trHeight w:val="20"/>
        </w:trPr>
        <w:tc>
          <w:tcPr>
            <w:tcW w:w="567" w:type="dxa"/>
            <w:vAlign w:val="center"/>
          </w:tcPr>
          <w:p w14:paraId="4E66B490"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3118" w:type="dxa"/>
            <w:vAlign w:val="center"/>
          </w:tcPr>
          <w:p w14:paraId="5529E183"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Торбеевский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42BD395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9 502</w:t>
            </w:r>
          </w:p>
        </w:tc>
        <w:tc>
          <w:tcPr>
            <w:tcW w:w="1842" w:type="dxa"/>
            <w:tcBorders>
              <w:top w:val="single" w:sz="4" w:space="0" w:color="auto"/>
              <w:left w:val="nil"/>
              <w:bottom w:val="single" w:sz="4" w:space="0" w:color="auto"/>
              <w:right w:val="nil"/>
            </w:tcBorders>
            <w:shd w:val="clear" w:color="auto" w:fill="auto"/>
            <w:vAlign w:val="bottom"/>
          </w:tcPr>
          <w:p w14:paraId="704D2414"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25 727 554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A6E07ED"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21</w:t>
            </w:r>
          </w:p>
        </w:tc>
        <w:tc>
          <w:tcPr>
            <w:tcW w:w="1701" w:type="dxa"/>
            <w:tcBorders>
              <w:top w:val="single" w:sz="4" w:space="0" w:color="auto"/>
              <w:left w:val="nil"/>
              <w:bottom w:val="single" w:sz="4" w:space="0" w:color="auto"/>
              <w:right w:val="single" w:sz="4" w:space="0" w:color="auto"/>
            </w:tcBorders>
            <w:shd w:val="clear" w:color="auto" w:fill="auto"/>
            <w:vAlign w:val="bottom"/>
          </w:tcPr>
          <w:p w14:paraId="4A330842"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38 397</w:t>
            </w:r>
          </w:p>
        </w:tc>
      </w:tr>
      <w:tr w:rsidR="0065549A" w14:paraId="5FBBDAB9" w14:textId="77777777" w:rsidTr="0065549A">
        <w:trPr>
          <w:trHeight w:val="20"/>
        </w:trPr>
        <w:tc>
          <w:tcPr>
            <w:tcW w:w="567" w:type="dxa"/>
            <w:vAlign w:val="center"/>
          </w:tcPr>
          <w:p w14:paraId="37CF879C"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3118" w:type="dxa"/>
            <w:vAlign w:val="center"/>
          </w:tcPr>
          <w:p w14:paraId="2F923D0C"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Чамзинский</w:t>
            </w:r>
          </w:p>
        </w:tc>
        <w:tc>
          <w:tcPr>
            <w:tcW w:w="1276" w:type="dxa"/>
            <w:tcBorders>
              <w:top w:val="single" w:sz="4" w:space="0" w:color="auto"/>
              <w:left w:val="nil"/>
              <w:bottom w:val="single" w:sz="4" w:space="0" w:color="auto"/>
              <w:right w:val="single" w:sz="4" w:space="0" w:color="auto"/>
            </w:tcBorders>
            <w:shd w:val="clear" w:color="auto" w:fill="auto"/>
            <w:vAlign w:val="bottom"/>
          </w:tcPr>
          <w:p w14:paraId="183CB2E1"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11 780</w:t>
            </w:r>
          </w:p>
        </w:tc>
        <w:tc>
          <w:tcPr>
            <w:tcW w:w="1842" w:type="dxa"/>
            <w:tcBorders>
              <w:top w:val="single" w:sz="4" w:space="0" w:color="auto"/>
              <w:left w:val="nil"/>
              <w:bottom w:val="single" w:sz="4" w:space="0" w:color="auto"/>
              <w:right w:val="nil"/>
            </w:tcBorders>
            <w:shd w:val="clear" w:color="auto" w:fill="auto"/>
            <w:vAlign w:val="bottom"/>
          </w:tcPr>
          <w:p w14:paraId="6BA71A15"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28 073 321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4A08840"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2315</w:t>
            </w:r>
          </w:p>
        </w:tc>
        <w:tc>
          <w:tcPr>
            <w:tcW w:w="1701" w:type="dxa"/>
            <w:tcBorders>
              <w:top w:val="single" w:sz="4" w:space="0" w:color="auto"/>
              <w:left w:val="nil"/>
              <w:bottom w:val="single" w:sz="4" w:space="0" w:color="auto"/>
              <w:right w:val="single" w:sz="4" w:space="0" w:color="auto"/>
            </w:tcBorders>
            <w:shd w:val="clear" w:color="auto" w:fill="auto"/>
            <w:vAlign w:val="bottom"/>
          </w:tcPr>
          <w:p w14:paraId="1D97B307"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1 423 199</w:t>
            </w:r>
          </w:p>
        </w:tc>
      </w:tr>
      <w:tr w:rsidR="0065549A" w14:paraId="51CDBCA9" w14:textId="77777777" w:rsidTr="0065549A">
        <w:trPr>
          <w:trHeight w:val="20"/>
        </w:trPr>
        <w:tc>
          <w:tcPr>
            <w:tcW w:w="567" w:type="dxa"/>
            <w:vAlign w:val="center"/>
          </w:tcPr>
          <w:p w14:paraId="44C2DA7A" w14:textId="77777777" w:rsidR="0065549A" w:rsidRDefault="0065549A" w:rsidP="00BD1616">
            <w:pPr>
              <w:spacing w:after="0" w:line="240" w:lineRule="auto"/>
              <w:ind w:right="85"/>
              <w:jc w:val="right"/>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3118" w:type="dxa"/>
            <w:vAlign w:val="center"/>
          </w:tcPr>
          <w:p w14:paraId="02444A0C" w14:textId="77777777" w:rsidR="0065549A" w:rsidRDefault="0065549A" w:rsidP="00BD161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Городской округ Саранск</w:t>
            </w:r>
          </w:p>
        </w:tc>
        <w:tc>
          <w:tcPr>
            <w:tcW w:w="1276" w:type="dxa"/>
            <w:tcBorders>
              <w:top w:val="single" w:sz="4" w:space="0" w:color="auto"/>
              <w:left w:val="nil"/>
              <w:bottom w:val="single" w:sz="4" w:space="0" w:color="auto"/>
              <w:right w:val="single" w:sz="4" w:space="0" w:color="auto"/>
            </w:tcBorders>
            <w:shd w:val="clear" w:color="auto" w:fill="auto"/>
            <w:vAlign w:val="bottom"/>
          </w:tcPr>
          <w:p w14:paraId="10D96C07"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18 335</w:t>
            </w:r>
          </w:p>
        </w:tc>
        <w:tc>
          <w:tcPr>
            <w:tcW w:w="1842" w:type="dxa"/>
            <w:tcBorders>
              <w:top w:val="single" w:sz="4" w:space="0" w:color="auto"/>
              <w:left w:val="nil"/>
              <w:bottom w:val="single" w:sz="4" w:space="0" w:color="auto"/>
              <w:right w:val="nil"/>
            </w:tcBorders>
            <w:shd w:val="clear" w:color="auto" w:fill="auto"/>
            <w:vAlign w:val="bottom"/>
          </w:tcPr>
          <w:p w14:paraId="00120ED5"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23 212 715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FCFB408"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7822</w:t>
            </w:r>
          </w:p>
        </w:tc>
        <w:tc>
          <w:tcPr>
            <w:tcW w:w="1701" w:type="dxa"/>
            <w:tcBorders>
              <w:top w:val="single" w:sz="4" w:space="0" w:color="auto"/>
              <w:left w:val="nil"/>
              <w:bottom w:val="single" w:sz="4" w:space="0" w:color="auto"/>
              <w:right w:val="single" w:sz="4" w:space="0" w:color="auto"/>
            </w:tcBorders>
            <w:shd w:val="clear" w:color="auto" w:fill="auto"/>
            <w:vAlign w:val="bottom"/>
          </w:tcPr>
          <w:p w14:paraId="6E3A68A7" w14:textId="77777777" w:rsidR="0065549A" w:rsidRDefault="0065549A" w:rsidP="00BD1616">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4 272 316</w:t>
            </w:r>
          </w:p>
        </w:tc>
      </w:tr>
      <w:tr w:rsidR="0065549A" w14:paraId="7947D262" w14:textId="77777777" w:rsidTr="0065549A">
        <w:trPr>
          <w:trHeight w:val="70"/>
        </w:trPr>
        <w:tc>
          <w:tcPr>
            <w:tcW w:w="567" w:type="dxa"/>
            <w:vAlign w:val="center"/>
          </w:tcPr>
          <w:p w14:paraId="5CCB921C" w14:textId="77777777" w:rsidR="0065549A" w:rsidRDefault="0065549A" w:rsidP="00BD1616">
            <w:pPr>
              <w:spacing w:after="0" w:line="240" w:lineRule="auto"/>
              <w:rPr>
                <w:rFonts w:ascii="Times New Roman" w:hAnsi="Times New Roman" w:cs="Times New Roman"/>
                <w:color w:val="000000"/>
                <w:sz w:val="20"/>
                <w:szCs w:val="20"/>
              </w:rPr>
            </w:pPr>
          </w:p>
        </w:tc>
        <w:tc>
          <w:tcPr>
            <w:tcW w:w="3118" w:type="dxa"/>
            <w:vAlign w:val="center"/>
          </w:tcPr>
          <w:p w14:paraId="08B11989" w14:textId="77777777" w:rsidR="0065549A" w:rsidRDefault="0065549A" w:rsidP="00BD1616">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Итого:</w:t>
            </w:r>
          </w:p>
        </w:tc>
        <w:tc>
          <w:tcPr>
            <w:tcW w:w="1276" w:type="dxa"/>
          </w:tcPr>
          <w:p w14:paraId="0D2D5CB0" w14:textId="77777777" w:rsidR="0065549A" w:rsidRDefault="0065549A" w:rsidP="00BD1616">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277 161</w:t>
            </w:r>
          </w:p>
        </w:tc>
        <w:tc>
          <w:tcPr>
            <w:tcW w:w="1842" w:type="dxa"/>
            <w:tcBorders>
              <w:top w:val="single" w:sz="4" w:space="0" w:color="auto"/>
              <w:left w:val="nil"/>
              <w:bottom w:val="single" w:sz="4" w:space="0" w:color="auto"/>
              <w:right w:val="nil"/>
            </w:tcBorders>
            <w:shd w:val="clear" w:color="auto" w:fill="auto"/>
            <w:vAlign w:val="bottom"/>
          </w:tcPr>
          <w:p w14:paraId="20497D18" w14:textId="77777777" w:rsidR="0065549A" w:rsidRDefault="0065549A" w:rsidP="00BD1616">
            <w:pPr>
              <w:spacing w:after="0" w:line="240" w:lineRule="auto"/>
              <w:jc w:val="right"/>
              <w:rPr>
                <w:rFonts w:ascii="Times New Roman" w:hAnsi="Times New Roman" w:cs="Times New Roman"/>
                <w:b/>
                <w:bCs/>
                <w:sz w:val="20"/>
                <w:szCs w:val="20"/>
              </w:rPr>
            </w:pPr>
            <w:r>
              <w:rPr>
                <w:rFonts w:ascii="Times New Roman" w:hAnsi="Times New Roman" w:cs="Times New Roman"/>
                <w:b/>
                <w:bCs/>
                <w:color w:val="000000"/>
                <w:sz w:val="20"/>
                <w:szCs w:val="20"/>
              </w:rPr>
              <w:t>638 954 485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E50BB30" w14:textId="7E55DFC3" w:rsidR="0065549A" w:rsidRDefault="0065549A" w:rsidP="00BD1616">
            <w:pPr>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15</w:t>
            </w:r>
            <w:r w:rsidR="00FA7369">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828</w:t>
            </w:r>
          </w:p>
        </w:tc>
        <w:tc>
          <w:tcPr>
            <w:tcW w:w="1701" w:type="dxa"/>
            <w:tcBorders>
              <w:top w:val="single" w:sz="4" w:space="0" w:color="auto"/>
              <w:left w:val="nil"/>
              <w:bottom w:val="single" w:sz="4" w:space="0" w:color="auto"/>
              <w:right w:val="single" w:sz="4" w:space="0" w:color="auto"/>
            </w:tcBorders>
            <w:shd w:val="clear" w:color="auto" w:fill="auto"/>
            <w:vAlign w:val="bottom"/>
          </w:tcPr>
          <w:p w14:paraId="3A2A067E" w14:textId="77777777" w:rsidR="0065549A" w:rsidRDefault="0065549A" w:rsidP="00BD1616">
            <w:pPr>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11 509 069</w:t>
            </w:r>
          </w:p>
        </w:tc>
      </w:tr>
    </w:tbl>
    <w:p w14:paraId="535EE5CC" w14:textId="77777777" w:rsidR="0065549A" w:rsidRDefault="0065549A" w:rsidP="0065549A">
      <w:pPr>
        <w:pStyle w:val="-"/>
        <w:ind w:firstLine="709"/>
        <w:rPr>
          <w:bCs/>
          <w:color w:val="000000"/>
          <w:sz w:val="24"/>
          <w:szCs w:val="24"/>
        </w:rPr>
      </w:pPr>
    </w:p>
    <w:p w14:paraId="7AA2A809" w14:textId="77777777" w:rsidR="0065549A" w:rsidRDefault="0065549A" w:rsidP="0065549A">
      <w:pPr>
        <w:pStyle w:val="-"/>
        <w:ind w:firstLine="709"/>
        <w:rPr>
          <w:bCs/>
          <w:color w:val="000000"/>
          <w:sz w:val="24"/>
          <w:szCs w:val="24"/>
        </w:rPr>
      </w:pPr>
      <w:r>
        <w:rPr>
          <w:bCs/>
          <w:color w:val="000000"/>
          <w:sz w:val="24"/>
          <w:szCs w:val="24"/>
        </w:rPr>
        <w:t xml:space="preserve">79,5% всех земельных участков, предлагаемых на рынке республики за 2021 г., составляют участки для малоэтажной жилой застройки, садоводства и огородничества. При этом, для продажи предлагаются как свободные участки, так и застроенные. </w:t>
      </w:r>
    </w:p>
    <w:p w14:paraId="4D1554CF" w14:textId="77777777" w:rsidR="0065549A" w:rsidRDefault="0065549A" w:rsidP="0065549A">
      <w:pPr>
        <w:pStyle w:val="-"/>
        <w:ind w:firstLine="709"/>
        <w:rPr>
          <w:bCs/>
          <w:color w:val="000000"/>
          <w:sz w:val="24"/>
          <w:szCs w:val="24"/>
        </w:rPr>
      </w:pPr>
      <w:r>
        <w:rPr>
          <w:bCs/>
          <w:color w:val="000000"/>
          <w:sz w:val="24"/>
          <w:szCs w:val="24"/>
        </w:rPr>
        <w:t xml:space="preserve">Описываемый сегмент целесообразно рассматривать отдельно по двум группам: </w:t>
      </w:r>
    </w:p>
    <w:p w14:paraId="466366A2" w14:textId="77777777" w:rsidR="0065549A" w:rsidRDefault="0065549A" w:rsidP="0065549A">
      <w:pPr>
        <w:pStyle w:val="-"/>
        <w:ind w:firstLine="709"/>
        <w:rPr>
          <w:bCs/>
          <w:color w:val="000000"/>
          <w:sz w:val="24"/>
          <w:szCs w:val="24"/>
        </w:rPr>
      </w:pPr>
      <w:r>
        <w:rPr>
          <w:bCs/>
          <w:color w:val="000000"/>
          <w:sz w:val="24"/>
          <w:szCs w:val="24"/>
        </w:rPr>
        <w:t>- малоэтажная жилая застройка;</w:t>
      </w:r>
    </w:p>
    <w:p w14:paraId="6E654218" w14:textId="77777777" w:rsidR="0065549A" w:rsidRDefault="0065549A" w:rsidP="0065549A">
      <w:pPr>
        <w:pStyle w:val="-"/>
        <w:ind w:firstLine="709"/>
        <w:rPr>
          <w:bCs/>
          <w:color w:val="000000"/>
          <w:sz w:val="24"/>
          <w:szCs w:val="24"/>
        </w:rPr>
      </w:pPr>
      <w:r>
        <w:rPr>
          <w:bCs/>
          <w:color w:val="000000"/>
          <w:sz w:val="24"/>
          <w:szCs w:val="24"/>
        </w:rPr>
        <w:t>- садоводческое и огородническое использование.</w:t>
      </w:r>
    </w:p>
    <w:p w14:paraId="3DA58C7A" w14:textId="77777777" w:rsidR="0065549A" w:rsidRDefault="0065549A" w:rsidP="0065549A">
      <w:pPr>
        <w:pStyle w:val="-"/>
        <w:ind w:firstLine="709"/>
        <w:rPr>
          <w:bCs/>
          <w:color w:val="000000"/>
          <w:sz w:val="24"/>
          <w:szCs w:val="24"/>
        </w:rPr>
      </w:pPr>
      <w:r>
        <w:rPr>
          <w:bCs/>
          <w:color w:val="000000"/>
          <w:sz w:val="24"/>
          <w:szCs w:val="24"/>
        </w:rPr>
        <w:t xml:space="preserve">Указанная группировка проведена по принципу уникальности ценообразующих факторов, имеющих особое значение на каждом из выделенных </w:t>
      </w:r>
      <w:proofErr w:type="spellStart"/>
      <w:r>
        <w:rPr>
          <w:bCs/>
          <w:color w:val="000000"/>
          <w:sz w:val="24"/>
          <w:szCs w:val="24"/>
        </w:rPr>
        <w:t>подсегментов</w:t>
      </w:r>
      <w:proofErr w:type="spellEnd"/>
      <w:r>
        <w:rPr>
          <w:bCs/>
          <w:color w:val="000000"/>
          <w:sz w:val="24"/>
          <w:szCs w:val="24"/>
        </w:rPr>
        <w:t xml:space="preserve">. В свою очередь их также необходимо детализировать по более подробным критериям (ценообразующим факторам). </w:t>
      </w:r>
    </w:p>
    <w:p w14:paraId="130B049B" w14:textId="77777777" w:rsidR="0065549A" w:rsidRDefault="0065549A" w:rsidP="00FC0F11">
      <w:pPr>
        <w:pStyle w:val="-"/>
        <w:spacing w:before="120"/>
        <w:ind w:firstLine="709"/>
        <w:rPr>
          <w:b/>
          <w:color w:val="000000"/>
          <w:sz w:val="24"/>
          <w:szCs w:val="24"/>
        </w:rPr>
      </w:pPr>
      <w:r>
        <w:rPr>
          <w:b/>
          <w:color w:val="000000"/>
          <w:sz w:val="24"/>
          <w:szCs w:val="24"/>
        </w:rPr>
        <w:t xml:space="preserve"> Малоэтажная жилая застройка</w:t>
      </w:r>
    </w:p>
    <w:p w14:paraId="28BC7172" w14:textId="64F843DA" w:rsidR="0065549A" w:rsidRDefault="0065549A" w:rsidP="0065549A">
      <w:pPr>
        <w:pStyle w:val="-"/>
        <w:ind w:firstLine="709"/>
        <w:rPr>
          <w:bCs/>
          <w:color w:val="000000"/>
          <w:sz w:val="24"/>
          <w:szCs w:val="24"/>
        </w:rPr>
      </w:pPr>
      <w:r>
        <w:rPr>
          <w:bCs/>
          <w:color w:val="000000"/>
          <w:sz w:val="24"/>
          <w:szCs w:val="24"/>
        </w:rPr>
        <w:t xml:space="preserve"> Земельный рынок Мордовии в рассматриваемом сегменте наиболее развит. Структура рынка малоэтажной жилой застройки за 2021 год свидетельствует о его высокой активности в </w:t>
      </w:r>
      <w:proofErr w:type="spellStart"/>
      <w:r>
        <w:rPr>
          <w:bCs/>
          <w:color w:val="000000"/>
          <w:sz w:val="24"/>
          <w:szCs w:val="24"/>
        </w:rPr>
        <w:t>г.о</w:t>
      </w:r>
      <w:proofErr w:type="spellEnd"/>
      <w:r>
        <w:rPr>
          <w:bCs/>
          <w:color w:val="000000"/>
          <w:sz w:val="24"/>
          <w:szCs w:val="24"/>
        </w:rPr>
        <w:t xml:space="preserve">. Саранск и близлежащих районах: Лямбирский, Кочкуровский и </w:t>
      </w:r>
      <w:r w:rsidRPr="00A5633A">
        <w:rPr>
          <w:bCs/>
          <w:color w:val="000000"/>
          <w:sz w:val="24"/>
          <w:szCs w:val="24"/>
        </w:rPr>
        <w:t xml:space="preserve">Рузаевский (рис. </w:t>
      </w:r>
      <w:r w:rsidR="00A5633A" w:rsidRPr="00A5633A">
        <w:rPr>
          <w:bCs/>
          <w:color w:val="000000"/>
          <w:sz w:val="24"/>
          <w:szCs w:val="24"/>
        </w:rPr>
        <w:t>7</w:t>
      </w:r>
      <w:r w:rsidRPr="00A5633A">
        <w:rPr>
          <w:bCs/>
          <w:color w:val="000000"/>
          <w:sz w:val="24"/>
          <w:szCs w:val="24"/>
        </w:rPr>
        <w:t>).</w:t>
      </w:r>
      <w:r>
        <w:rPr>
          <w:bCs/>
          <w:color w:val="000000"/>
          <w:sz w:val="24"/>
          <w:szCs w:val="24"/>
        </w:rPr>
        <w:t xml:space="preserve"> Спрос на жилую недвижимость в обозначенных районах остается неизменно высоким. </w:t>
      </w:r>
    </w:p>
    <w:p w14:paraId="6058F2A9" w14:textId="0700394B" w:rsidR="0065549A" w:rsidRDefault="0065549A" w:rsidP="0065549A">
      <w:pPr>
        <w:pStyle w:val="-"/>
        <w:ind w:firstLine="709"/>
        <w:rPr>
          <w:bCs/>
          <w:color w:val="000000"/>
          <w:sz w:val="24"/>
          <w:szCs w:val="24"/>
        </w:rPr>
      </w:pPr>
      <w:r>
        <w:rPr>
          <w:bCs/>
          <w:color w:val="000000"/>
          <w:sz w:val="24"/>
          <w:szCs w:val="24"/>
        </w:rPr>
        <w:lastRenderedPageBreak/>
        <w:t xml:space="preserve">Наибольшее количество объявлений о продаже зафиксировано в Лямбирском муниципальном районе за счет большого количества предложений в населенных пунктах: с. </w:t>
      </w:r>
      <w:proofErr w:type="spellStart"/>
      <w:r>
        <w:rPr>
          <w:bCs/>
          <w:color w:val="000000"/>
          <w:sz w:val="24"/>
          <w:szCs w:val="24"/>
        </w:rPr>
        <w:t>Атемар</w:t>
      </w:r>
      <w:proofErr w:type="spellEnd"/>
      <w:r>
        <w:rPr>
          <w:bCs/>
          <w:color w:val="000000"/>
          <w:sz w:val="24"/>
          <w:szCs w:val="24"/>
        </w:rPr>
        <w:t xml:space="preserve"> (расположено в 10 км. от </w:t>
      </w:r>
      <w:r w:rsidR="00826805">
        <w:rPr>
          <w:bCs/>
          <w:color w:val="000000"/>
          <w:sz w:val="24"/>
          <w:szCs w:val="24"/>
        </w:rPr>
        <w:t>Саранска) и</w:t>
      </w:r>
      <w:r>
        <w:rPr>
          <w:bCs/>
          <w:color w:val="000000"/>
          <w:sz w:val="24"/>
          <w:szCs w:val="24"/>
        </w:rPr>
        <w:t xml:space="preserve"> с. </w:t>
      </w:r>
      <w:proofErr w:type="spellStart"/>
      <w:r>
        <w:rPr>
          <w:bCs/>
          <w:color w:val="000000"/>
          <w:sz w:val="24"/>
          <w:szCs w:val="24"/>
        </w:rPr>
        <w:t>Берсеневка</w:t>
      </w:r>
      <w:proofErr w:type="spellEnd"/>
      <w:r>
        <w:rPr>
          <w:bCs/>
          <w:color w:val="000000"/>
          <w:sz w:val="24"/>
          <w:szCs w:val="24"/>
        </w:rPr>
        <w:t xml:space="preserve"> (непосредственно примыкает к городской черте Саранска). </w:t>
      </w:r>
    </w:p>
    <w:p w14:paraId="4F622BD7" w14:textId="77777777" w:rsidR="0065549A" w:rsidRDefault="0065549A" w:rsidP="0065549A">
      <w:pPr>
        <w:pStyle w:val="-"/>
        <w:ind w:firstLine="709"/>
        <w:rPr>
          <w:bCs/>
          <w:color w:val="000000"/>
          <w:sz w:val="24"/>
          <w:szCs w:val="24"/>
        </w:rPr>
      </w:pPr>
    </w:p>
    <w:p w14:paraId="0438A6E8" w14:textId="77777777" w:rsidR="0065549A" w:rsidRDefault="0065549A" w:rsidP="0065549A">
      <w:pPr>
        <w:pStyle w:val="-"/>
        <w:jc w:val="center"/>
        <w:rPr>
          <w:bCs/>
          <w:color w:val="000000"/>
          <w:sz w:val="24"/>
          <w:szCs w:val="24"/>
        </w:rPr>
      </w:pPr>
      <w:r>
        <w:rPr>
          <w:bCs/>
          <w:noProof/>
          <w:color w:val="000000"/>
          <w:sz w:val="24"/>
          <w:szCs w:val="24"/>
        </w:rPr>
        <w:drawing>
          <wp:inline distT="0" distB="0" distL="0" distR="0" wp14:anchorId="19C3726C" wp14:editId="7A0968E1">
            <wp:extent cx="5607685" cy="30194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26360" cy="3029214"/>
                    </a:xfrm>
                    <a:prstGeom prst="rect">
                      <a:avLst/>
                    </a:prstGeom>
                    <a:noFill/>
                  </pic:spPr>
                </pic:pic>
              </a:graphicData>
            </a:graphic>
          </wp:inline>
        </w:drawing>
      </w:r>
    </w:p>
    <w:p w14:paraId="0C67D6EB" w14:textId="4CE97236" w:rsidR="0065549A" w:rsidRPr="0098545A" w:rsidRDefault="0065549A" w:rsidP="0065549A">
      <w:pPr>
        <w:pStyle w:val="-"/>
        <w:jc w:val="center"/>
        <w:rPr>
          <w:bCs/>
          <w:color w:val="000000"/>
          <w:sz w:val="20"/>
        </w:rPr>
      </w:pPr>
      <w:bookmarkStart w:id="114" w:name="_Hlk104303163"/>
      <w:r w:rsidRPr="0098545A">
        <w:rPr>
          <w:b/>
          <w:color w:val="000000"/>
          <w:sz w:val="20"/>
        </w:rPr>
        <w:t xml:space="preserve">Рис. </w:t>
      </w:r>
      <w:r w:rsidR="00A5633A">
        <w:rPr>
          <w:b/>
          <w:color w:val="000000"/>
          <w:sz w:val="20"/>
        </w:rPr>
        <w:t>7</w:t>
      </w:r>
      <w:r w:rsidRPr="0098545A">
        <w:rPr>
          <w:b/>
          <w:color w:val="000000"/>
          <w:sz w:val="20"/>
        </w:rPr>
        <w:t>. Количество</w:t>
      </w:r>
      <w:r w:rsidRPr="0098545A">
        <w:rPr>
          <w:b/>
          <w:bCs/>
          <w:color w:val="000000"/>
          <w:sz w:val="20"/>
        </w:rPr>
        <w:t xml:space="preserve"> предложений о продаже земельных участков под малоэтажную жилую застройку </w:t>
      </w:r>
    </w:p>
    <w:bookmarkEnd w:id="114"/>
    <w:p w14:paraId="06ACB789" w14:textId="77777777" w:rsidR="0065549A" w:rsidRDefault="0065549A" w:rsidP="0065549A">
      <w:pPr>
        <w:pStyle w:val="-"/>
        <w:ind w:firstLine="709"/>
        <w:rPr>
          <w:bCs/>
          <w:color w:val="000000"/>
          <w:sz w:val="24"/>
          <w:szCs w:val="24"/>
        </w:rPr>
      </w:pPr>
    </w:p>
    <w:p w14:paraId="2B09C528" w14:textId="109F418D" w:rsidR="0065549A" w:rsidRDefault="0065549A" w:rsidP="0065549A">
      <w:pPr>
        <w:pStyle w:val="-"/>
        <w:ind w:firstLine="709"/>
        <w:rPr>
          <w:bCs/>
          <w:color w:val="000000"/>
          <w:sz w:val="24"/>
          <w:szCs w:val="24"/>
        </w:rPr>
      </w:pPr>
      <w:r>
        <w:rPr>
          <w:bCs/>
          <w:color w:val="000000"/>
          <w:sz w:val="24"/>
          <w:szCs w:val="24"/>
        </w:rPr>
        <w:t xml:space="preserve">В рамках нацпроекта </w:t>
      </w:r>
      <w:r w:rsidR="00D86661">
        <w:rPr>
          <w:bCs/>
          <w:color w:val="000000"/>
          <w:sz w:val="24"/>
          <w:szCs w:val="24"/>
        </w:rPr>
        <w:t>«</w:t>
      </w:r>
      <w:r>
        <w:rPr>
          <w:bCs/>
          <w:color w:val="000000"/>
          <w:sz w:val="24"/>
          <w:szCs w:val="24"/>
        </w:rPr>
        <w:t>Жилье и городская среда</w:t>
      </w:r>
      <w:r w:rsidR="00D86661">
        <w:rPr>
          <w:bCs/>
          <w:color w:val="000000"/>
          <w:sz w:val="24"/>
          <w:szCs w:val="24"/>
        </w:rPr>
        <w:t>»</w:t>
      </w:r>
      <w:r>
        <w:rPr>
          <w:bCs/>
          <w:color w:val="000000"/>
          <w:sz w:val="24"/>
          <w:szCs w:val="24"/>
        </w:rPr>
        <w:t xml:space="preserve"> Росреестр запустил сервис </w:t>
      </w:r>
      <w:r w:rsidR="00D86661">
        <w:rPr>
          <w:bCs/>
          <w:color w:val="000000"/>
          <w:sz w:val="24"/>
          <w:szCs w:val="24"/>
        </w:rPr>
        <w:t>«</w:t>
      </w:r>
      <w:r>
        <w:rPr>
          <w:bCs/>
          <w:color w:val="000000"/>
          <w:sz w:val="24"/>
          <w:szCs w:val="24"/>
        </w:rPr>
        <w:t>Земли для жилищной застройки</w:t>
      </w:r>
      <w:r w:rsidR="00D86661">
        <w:rPr>
          <w:bCs/>
          <w:color w:val="000000"/>
          <w:sz w:val="24"/>
          <w:szCs w:val="24"/>
        </w:rPr>
        <w:t>»</w:t>
      </w:r>
      <w:r>
        <w:rPr>
          <w:bCs/>
          <w:color w:val="000000"/>
          <w:sz w:val="24"/>
          <w:szCs w:val="24"/>
        </w:rPr>
        <w:t>, который позволяет заинтересованным лицам: потенциальным инвесторам, предпринимателям и гражданам, в режиме онлайн могли выбрать и оценить пригодные для строительства жилья земли на публичной кадастровой карте по адресу pkk.rosreestr.ru.</w:t>
      </w:r>
    </w:p>
    <w:p w14:paraId="30DD66D3" w14:textId="77777777" w:rsidR="0065549A" w:rsidRDefault="0065549A" w:rsidP="0065549A">
      <w:pPr>
        <w:pStyle w:val="-"/>
        <w:ind w:firstLine="709"/>
        <w:rPr>
          <w:bCs/>
          <w:color w:val="000000"/>
          <w:sz w:val="24"/>
          <w:szCs w:val="24"/>
        </w:rPr>
      </w:pPr>
      <w:r>
        <w:rPr>
          <w:bCs/>
          <w:color w:val="000000"/>
          <w:sz w:val="24"/>
          <w:szCs w:val="24"/>
        </w:rPr>
        <w:t>Всего в республике определено 53 населенных пункта с наиболее высоким спросом на жилую недвижимость, выявлено 3,4 тысяч гектаров для дальнейшего вовлечения в оборот.</w:t>
      </w:r>
    </w:p>
    <w:p w14:paraId="38BE7795" w14:textId="77777777" w:rsidR="0065549A" w:rsidRDefault="0065549A" w:rsidP="0065549A">
      <w:pPr>
        <w:pStyle w:val="-"/>
        <w:ind w:firstLine="709"/>
        <w:rPr>
          <w:bCs/>
          <w:color w:val="000000"/>
          <w:sz w:val="24"/>
          <w:szCs w:val="24"/>
        </w:rPr>
      </w:pPr>
      <w:r>
        <w:rPr>
          <w:bCs/>
          <w:color w:val="000000"/>
          <w:sz w:val="24"/>
          <w:szCs w:val="24"/>
        </w:rPr>
        <w:t>Земельные участки под малоэтажную застройку, представленные на рынке, целесообразно объединить следующим образом:</w:t>
      </w:r>
    </w:p>
    <w:p w14:paraId="7DFE5B2D" w14:textId="77777777" w:rsidR="0065549A" w:rsidRDefault="0065549A" w:rsidP="0065549A">
      <w:pPr>
        <w:pStyle w:val="-"/>
        <w:ind w:firstLine="709"/>
        <w:rPr>
          <w:bCs/>
          <w:color w:val="000000"/>
          <w:sz w:val="24"/>
          <w:szCs w:val="24"/>
        </w:rPr>
      </w:pPr>
      <w:r>
        <w:rPr>
          <w:bCs/>
          <w:color w:val="000000"/>
          <w:sz w:val="24"/>
          <w:szCs w:val="24"/>
        </w:rPr>
        <w:t xml:space="preserve">1.  Земельные участки в г. Саранск. </w:t>
      </w:r>
    </w:p>
    <w:p w14:paraId="21FCDB90" w14:textId="77777777" w:rsidR="0065549A" w:rsidRDefault="0065549A" w:rsidP="0065549A">
      <w:pPr>
        <w:pStyle w:val="-"/>
        <w:ind w:firstLine="709"/>
        <w:rPr>
          <w:bCs/>
          <w:color w:val="000000"/>
          <w:sz w:val="24"/>
          <w:szCs w:val="24"/>
        </w:rPr>
      </w:pPr>
      <w:r>
        <w:rPr>
          <w:bCs/>
          <w:color w:val="000000"/>
          <w:sz w:val="24"/>
          <w:szCs w:val="24"/>
        </w:rPr>
        <w:t xml:space="preserve">С учетом уже сложившейся плотной застройки в столице в цену участка, указанную продавцом, часто включена стоимость улучшений в виде индивидуального дома с подключёнными коммуникациям, ограждения, хозяйственных построек, многолетних насаждений и т.п. Нередко в содержании объявления указывается необходимость сноса ветхого строения и расчистки участка. Как правило, размер всех продаваемых участков небольшой - от 6 до 15 соток. </w:t>
      </w:r>
    </w:p>
    <w:p w14:paraId="7C7FF3DB" w14:textId="1DB326E0" w:rsidR="0065549A" w:rsidRDefault="0065549A" w:rsidP="0065549A">
      <w:pPr>
        <w:pStyle w:val="-"/>
        <w:ind w:firstLine="709"/>
        <w:rPr>
          <w:bCs/>
          <w:color w:val="000000"/>
          <w:sz w:val="24"/>
          <w:szCs w:val="24"/>
        </w:rPr>
      </w:pPr>
      <w:r>
        <w:rPr>
          <w:bCs/>
          <w:color w:val="000000"/>
          <w:sz w:val="24"/>
          <w:szCs w:val="24"/>
        </w:rPr>
        <w:t xml:space="preserve">Большинство участков предлагаются к продаже в основных жилых массивах города с частной застройкой:  </w:t>
      </w:r>
    </w:p>
    <w:p w14:paraId="53BB22E0" w14:textId="5DD85DE7" w:rsidR="0065549A" w:rsidRDefault="0065549A" w:rsidP="00A56E1F">
      <w:pPr>
        <w:pStyle w:val="-"/>
        <w:numPr>
          <w:ilvl w:val="0"/>
          <w:numId w:val="20"/>
        </w:numPr>
        <w:suppressAutoHyphens/>
        <w:autoSpaceDN w:val="0"/>
        <w:textAlignment w:val="baseline"/>
        <w:rPr>
          <w:bCs/>
          <w:color w:val="000000"/>
          <w:sz w:val="24"/>
          <w:szCs w:val="24"/>
        </w:rPr>
      </w:pPr>
      <w:r>
        <w:rPr>
          <w:bCs/>
          <w:color w:val="000000"/>
          <w:sz w:val="24"/>
          <w:szCs w:val="24"/>
        </w:rPr>
        <w:t xml:space="preserve">южная часть города </w:t>
      </w:r>
      <w:r w:rsidR="00FA7369">
        <w:rPr>
          <w:bCs/>
          <w:color w:val="000000"/>
          <w:sz w:val="24"/>
          <w:szCs w:val="24"/>
        </w:rPr>
        <w:t xml:space="preserve">- </w:t>
      </w:r>
      <w:r w:rsidR="00D86661">
        <w:rPr>
          <w:bCs/>
          <w:color w:val="000000"/>
          <w:sz w:val="24"/>
          <w:szCs w:val="24"/>
        </w:rPr>
        <w:t>«</w:t>
      </w:r>
      <w:r>
        <w:rPr>
          <w:bCs/>
          <w:color w:val="000000"/>
          <w:sz w:val="24"/>
          <w:szCs w:val="24"/>
        </w:rPr>
        <w:t>Низы</w:t>
      </w:r>
      <w:r w:rsidR="00D86661">
        <w:rPr>
          <w:bCs/>
          <w:color w:val="000000"/>
          <w:sz w:val="24"/>
          <w:szCs w:val="24"/>
        </w:rPr>
        <w:t>»</w:t>
      </w:r>
      <w:r>
        <w:rPr>
          <w:bCs/>
          <w:color w:val="000000"/>
          <w:sz w:val="24"/>
          <w:szCs w:val="24"/>
        </w:rPr>
        <w:t xml:space="preserve"> (ул. Московская, ул. А. Невского), </w:t>
      </w:r>
    </w:p>
    <w:p w14:paraId="4D35D134" w14:textId="77777777" w:rsidR="0065549A" w:rsidRDefault="0065549A" w:rsidP="00A56E1F">
      <w:pPr>
        <w:pStyle w:val="-"/>
        <w:numPr>
          <w:ilvl w:val="0"/>
          <w:numId w:val="20"/>
        </w:numPr>
        <w:suppressAutoHyphens/>
        <w:autoSpaceDN w:val="0"/>
        <w:textAlignment w:val="baseline"/>
        <w:rPr>
          <w:bCs/>
          <w:color w:val="000000"/>
          <w:sz w:val="24"/>
          <w:szCs w:val="24"/>
        </w:rPr>
      </w:pPr>
      <w:r>
        <w:rPr>
          <w:bCs/>
          <w:color w:val="000000"/>
          <w:sz w:val="24"/>
          <w:szCs w:val="24"/>
        </w:rPr>
        <w:t xml:space="preserve">район телецентра (ул. Болдина, ул. Гончарова), </w:t>
      </w:r>
    </w:p>
    <w:p w14:paraId="24A78BF6" w14:textId="752915E0" w:rsidR="0065549A" w:rsidRDefault="0065549A" w:rsidP="00A56E1F">
      <w:pPr>
        <w:pStyle w:val="-"/>
        <w:numPr>
          <w:ilvl w:val="0"/>
          <w:numId w:val="20"/>
        </w:numPr>
        <w:suppressAutoHyphens/>
        <w:autoSpaceDN w:val="0"/>
        <w:textAlignment w:val="baseline"/>
        <w:rPr>
          <w:bCs/>
          <w:color w:val="000000"/>
          <w:sz w:val="24"/>
          <w:szCs w:val="24"/>
        </w:rPr>
      </w:pPr>
      <w:r>
        <w:rPr>
          <w:bCs/>
          <w:color w:val="000000"/>
          <w:sz w:val="24"/>
          <w:szCs w:val="24"/>
        </w:rPr>
        <w:t xml:space="preserve">юго-западная часть (ул. 1-ая Набережная, ул. Фурманова, коттеджный поселок </w:t>
      </w:r>
      <w:r w:rsidR="00D86661">
        <w:rPr>
          <w:bCs/>
          <w:color w:val="000000"/>
          <w:sz w:val="24"/>
          <w:szCs w:val="24"/>
        </w:rPr>
        <w:t>«</w:t>
      </w:r>
      <w:r>
        <w:rPr>
          <w:bCs/>
          <w:color w:val="000000"/>
          <w:sz w:val="24"/>
          <w:szCs w:val="24"/>
        </w:rPr>
        <w:t>Чистые пруды</w:t>
      </w:r>
      <w:r w:rsidR="00D86661">
        <w:rPr>
          <w:bCs/>
          <w:color w:val="000000"/>
          <w:sz w:val="24"/>
          <w:szCs w:val="24"/>
        </w:rPr>
        <w:t>»</w:t>
      </w:r>
      <w:r>
        <w:rPr>
          <w:bCs/>
          <w:color w:val="000000"/>
          <w:sz w:val="24"/>
          <w:szCs w:val="24"/>
        </w:rPr>
        <w:t xml:space="preserve">), </w:t>
      </w:r>
    </w:p>
    <w:p w14:paraId="4AB12E90" w14:textId="669062BF" w:rsidR="0065549A" w:rsidRDefault="0065549A" w:rsidP="00A56E1F">
      <w:pPr>
        <w:pStyle w:val="-"/>
        <w:numPr>
          <w:ilvl w:val="0"/>
          <w:numId w:val="20"/>
        </w:numPr>
        <w:suppressAutoHyphens/>
        <w:autoSpaceDN w:val="0"/>
        <w:textAlignment w:val="baseline"/>
        <w:rPr>
          <w:bCs/>
          <w:color w:val="000000"/>
          <w:sz w:val="24"/>
          <w:szCs w:val="24"/>
        </w:rPr>
      </w:pPr>
      <w:r>
        <w:rPr>
          <w:bCs/>
          <w:color w:val="000000"/>
          <w:sz w:val="24"/>
          <w:szCs w:val="24"/>
        </w:rPr>
        <w:t xml:space="preserve">восточная часть: заречный жилой массив </w:t>
      </w:r>
      <w:r w:rsidR="00D86661">
        <w:rPr>
          <w:bCs/>
          <w:color w:val="000000"/>
          <w:sz w:val="24"/>
          <w:szCs w:val="24"/>
        </w:rPr>
        <w:t>«</w:t>
      </w:r>
      <w:proofErr w:type="spellStart"/>
      <w:r>
        <w:rPr>
          <w:bCs/>
          <w:color w:val="000000"/>
          <w:sz w:val="24"/>
          <w:szCs w:val="24"/>
        </w:rPr>
        <w:t>Посоп</w:t>
      </w:r>
      <w:proofErr w:type="spellEnd"/>
      <w:r w:rsidR="00D86661">
        <w:rPr>
          <w:bCs/>
          <w:color w:val="000000"/>
          <w:sz w:val="24"/>
          <w:szCs w:val="24"/>
        </w:rPr>
        <w:t>»</w:t>
      </w:r>
      <w:r>
        <w:rPr>
          <w:bCs/>
          <w:color w:val="000000"/>
          <w:sz w:val="24"/>
          <w:szCs w:val="24"/>
        </w:rPr>
        <w:t xml:space="preserve"> (ул. Революционная, ул. Моховая), </w:t>
      </w:r>
    </w:p>
    <w:p w14:paraId="0A542E1F" w14:textId="60C44F92" w:rsidR="0065549A" w:rsidRDefault="0065549A" w:rsidP="00A56E1F">
      <w:pPr>
        <w:pStyle w:val="-"/>
        <w:numPr>
          <w:ilvl w:val="0"/>
          <w:numId w:val="20"/>
        </w:numPr>
        <w:suppressAutoHyphens/>
        <w:autoSpaceDN w:val="0"/>
        <w:textAlignment w:val="baseline"/>
        <w:rPr>
          <w:bCs/>
          <w:color w:val="000000"/>
          <w:sz w:val="24"/>
          <w:szCs w:val="24"/>
        </w:rPr>
      </w:pPr>
      <w:r>
        <w:rPr>
          <w:bCs/>
          <w:color w:val="000000"/>
          <w:sz w:val="24"/>
          <w:szCs w:val="24"/>
        </w:rPr>
        <w:t>п. им. Га</w:t>
      </w:r>
      <w:r w:rsidR="00826805">
        <w:rPr>
          <w:bCs/>
          <w:color w:val="000000"/>
          <w:sz w:val="24"/>
          <w:szCs w:val="24"/>
        </w:rPr>
        <w:t>гарина</w:t>
      </w:r>
      <w:r>
        <w:rPr>
          <w:bCs/>
          <w:color w:val="000000"/>
          <w:sz w:val="24"/>
          <w:szCs w:val="24"/>
        </w:rPr>
        <w:t xml:space="preserve"> (ул. Уфимская, ул. Борина).</w:t>
      </w:r>
    </w:p>
    <w:p w14:paraId="5A7A0CA3" w14:textId="436DFD97" w:rsidR="0065549A" w:rsidRDefault="0065549A" w:rsidP="0065549A">
      <w:pPr>
        <w:pStyle w:val="-"/>
        <w:ind w:firstLine="709"/>
        <w:rPr>
          <w:bCs/>
          <w:color w:val="000000"/>
          <w:sz w:val="24"/>
          <w:szCs w:val="24"/>
        </w:rPr>
      </w:pPr>
      <w:r>
        <w:rPr>
          <w:bCs/>
          <w:color w:val="000000"/>
          <w:sz w:val="24"/>
          <w:szCs w:val="24"/>
        </w:rPr>
        <w:t xml:space="preserve">Помимо этого, в центре города и на первых линиях центральных городских улиц на продажу предлагаются участки земли с </w:t>
      </w:r>
      <w:r w:rsidR="006D21EB">
        <w:rPr>
          <w:bCs/>
          <w:color w:val="000000"/>
          <w:sz w:val="24"/>
          <w:szCs w:val="24"/>
        </w:rPr>
        <w:t xml:space="preserve">видом </w:t>
      </w:r>
      <w:r>
        <w:rPr>
          <w:bCs/>
          <w:color w:val="000000"/>
          <w:sz w:val="24"/>
          <w:szCs w:val="24"/>
        </w:rPr>
        <w:t xml:space="preserve">использования – </w:t>
      </w:r>
      <w:r w:rsidR="006D21EB">
        <w:rPr>
          <w:bCs/>
          <w:color w:val="000000"/>
          <w:sz w:val="24"/>
          <w:szCs w:val="24"/>
        </w:rPr>
        <w:t>для</w:t>
      </w:r>
      <w:r>
        <w:rPr>
          <w:bCs/>
          <w:color w:val="000000"/>
          <w:sz w:val="24"/>
          <w:szCs w:val="24"/>
        </w:rPr>
        <w:t xml:space="preserve"> размещения индивидуального </w:t>
      </w:r>
      <w:r>
        <w:rPr>
          <w:bCs/>
          <w:color w:val="000000"/>
          <w:sz w:val="24"/>
          <w:szCs w:val="24"/>
        </w:rPr>
        <w:lastRenderedPageBreak/>
        <w:t>жилого дома, но с разрешением на перевод данных земельных участков для размещения на них коммерческих объектов: офисных и торговых зданий.</w:t>
      </w:r>
    </w:p>
    <w:p w14:paraId="1743BDF5" w14:textId="77777777" w:rsidR="0065549A" w:rsidRDefault="0065549A" w:rsidP="0065549A">
      <w:pPr>
        <w:pStyle w:val="-"/>
        <w:ind w:firstLine="709"/>
        <w:rPr>
          <w:bCs/>
          <w:color w:val="000000"/>
          <w:sz w:val="24"/>
          <w:szCs w:val="24"/>
        </w:rPr>
      </w:pPr>
      <w:r>
        <w:rPr>
          <w:bCs/>
          <w:color w:val="000000"/>
          <w:sz w:val="24"/>
          <w:szCs w:val="24"/>
        </w:rPr>
        <w:t xml:space="preserve">2. Земельные участки в населенных пунктах </w:t>
      </w:r>
      <w:proofErr w:type="spellStart"/>
      <w:r>
        <w:rPr>
          <w:bCs/>
          <w:color w:val="000000"/>
          <w:sz w:val="24"/>
          <w:szCs w:val="24"/>
        </w:rPr>
        <w:t>г.о</w:t>
      </w:r>
      <w:proofErr w:type="spellEnd"/>
      <w:r>
        <w:rPr>
          <w:bCs/>
          <w:color w:val="000000"/>
          <w:sz w:val="24"/>
          <w:szCs w:val="24"/>
        </w:rPr>
        <w:t xml:space="preserve">. Саранск и близлежащих территориях. </w:t>
      </w:r>
    </w:p>
    <w:p w14:paraId="1CDB1355" w14:textId="77777777" w:rsidR="0065549A" w:rsidRDefault="0065549A" w:rsidP="0065549A">
      <w:pPr>
        <w:pStyle w:val="-"/>
        <w:ind w:firstLine="709"/>
        <w:rPr>
          <w:bCs/>
          <w:color w:val="000000"/>
          <w:sz w:val="24"/>
          <w:szCs w:val="24"/>
        </w:rPr>
      </w:pPr>
      <w:r>
        <w:rPr>
          <w:bCs/>
          <w:color w:val="000000"/>
          <w:sz w:val="24"/>
          <w:szCs w:val="24"/>
        </w:rPr>
        <w:t xml:space="preserve">Активно осваиваются участки расположенные в </w:t>
      </w:r>
      <w:proofErr w:type="spellStart"/>
      <w:r>
        <w:rPr>
          <w:bCs/>
          <w:color w:val="000000"/>
          <w:sz w:val="24"/>
          <w:szCs w:val="24"/>
        </w:rPr>
        <w:t>г.о</w:t>
      </w:r>
      <w:proofErr w:type="spellEnd"/>
      <w:r>
        <w:rPr>
          <w:bCs/>
          <w:color w:val="000000"/>
          <w:sz w:val="24"/>
          <w:szCs w:val="24"/>
        </w:rPr>
        <w:t xml:space="preserve">. Саранск на небольшом удалении от центра: с. Куликовка, р.п. </w:t>
      </w:r>
      <w:proofErr w:type="spellStart"/>
      <w:r>
        <w:rPr>
          <w:bCs/>
          <w:color w:val="000000"/>
          <w:sz w:val="24"/>
          <w:szCs w:val="24"/>
        </w:rPr>
        <w:t>Луховка</w:t>
      </w:r>
      <w:proofErr w:type="spellEnd"/>
      <w:r>
        <w:rPr>
          <w:bCs/>
          <w:color w:val="000000"/>
          <w:sz w:val="24"/>
          <w:szCs w:val="24"/>
        </w:rPr>
        <w:t xml:space="preserve">, с. Куликовка, р.п. Николаевка, р.п. </w:t>
      </w:r>
      <w:proofErr w:type="spellStart"/>
      <w:r>
        <w:rPr>
          <w:bCs/>
          <w:color w:val="000000"/>
          <w:sz w:val="24"/>
          <w:szCs w:val="24"/>
        </w:rPr>
        <w:t>Ялга</w:t>
      </w:r>
      <w:proofErr w:type="spellEnd"/>
      <w:r>
        <w:rPr>
          <w:bCs/>
          <w:color w:val="000000"/>
          <w:sz w:val="24"/>
          <w:szCs w:val="24"/>
        </w:rPr>
        <w:t xml:space="preserve">, п. Пушкино. Предложение в этих населенных пунктах представлено преимущественно вновь образованными земельными участками для строительства загородной недвижимости. </w:t>
      </w:r>
    </w:p>
    <w:p w14:paraId="1B81679E" w14:textId="77777777" w:rsidR="0065549A" w:rsidRDefault="0065549A" w:rsidP="0065549A">
      <w:pPr>
        <w:pStyle w:val="-"/>
        <w:ind w:firstLine="709"/>
        <w:rPr>
          <w:bCs/>
          <w:color w:val="000000"/>
          <w:sz w:val="24"/>
          <w:szCs w:val="24"/>
        </w:rPr>
      </w:pPr>
      <w:r>
        <w:rPr>
          <w:bCs/>
          <w:color w:val="000000"/>
          <w:sz w:val="24"/>
          <w:szCs w:val="24"/>
        </w:rPr>
        <w:t xml:space="preserve">3. Земельные участки в районных центрах республики. </w:t>
      </w:r>
    </w:p>
    <w:p w14:paraId="4E70D3AB" w14:textId="77777777" w:rsidR="0065549A" w:rsidRDefault="0065549A" w:rsidP="0065549A">
      <w:pPr>
        <w:pStyle w:val="-"/>
        <w:ind w:firstLine="709"/>
        <w:rPr>
          <w:bCs/>
          <w:color w:val="000000"/>
          <w:sz w:val="24"/>
          <w:szCs w:val="24"/>
        </w:rPr>
      </w:pPr>
      <w:r>
        <w:rPr>
          <w:bCs/>
          <w:color w:val="000000"/>
          <w:sz w:val="24"/>
          <w:szCs w:val="24"/>
        </w:rPr>
        <w:t xml:space="preserve">Наибольшее количество предложений на рынке представлено в райцентрах, расположенных на небольшом расстоянии от столицы республики: с. </w:t>
      </w:r>
      <w:proofErr w:type="spellStart"/>
      <w:r>
        <w:rPr>
          <w:bCs/>
          <w:color w:val="000000"/>
          <w:sz w:val="24"/>
          <w:szCs w:val="24"/>
        </w:rPr>
        <w:t>Лямбирь</w:t>
      </w:r>
      <w:proofErr w:type="spellEnd"/>
      <w:r>
        <w:rPr>
          <w:bCs/>
          <w:color w:val="000000"/>
          <w:sz w:val="24"/>
          <w:szCs w:val="24"/>
        </w:rPr>
        <w:t>, с. Кочкурово, г. Рузаевка, а также в районных центрах развитых промышленных районов: п. Зубово-Поляна, п. Ромоданово.</w:t>
      </w:r>
    </w:p>
    <w:p w14:paraId="59751499" w14:textId="7BFC12F2" w:rsidR="0065549A" w:rsidRDefault="0065549A" w:rsidP="0065549A">
      <w:pPr>
        <w:pStyle w:val="-"/>
        <w:ind w:firstLine="709"/>
        <w:rPr>
          <w:bCs/>
          <w:color w:val="000000"/>
          <w:sz w:val="24"/>
          <w:szCs w:val="24"/>
        </w:rPr>
      </w:pPr>
      <w:r>
        <w:rPr>
          <w:bCs/>
          <w:color w:val="000000"/>
          <w:sz w:val="24"/>
          <w:szCs w:val="24"/>
        </w:rPr>
        <w:t xml:space="preserve">В ряде районов республики выявлены населенные пункты, расположенные вблизи районного центра, сопоставимые по количеству предлагаемых к продаже земельных участков и стоимости: с. </w:t>
      </w:r>
      <w:proofErr w:type="spellStart"/>
      <w:r>
        <w:rPr>
          <w:bCs/>
          <w:color w:val="000000"/>
          <w:sz w:val="24"/>
          <w:szCs w:val="24"/>
        </w:rPr>
        <w:t>Левжа</w:t>
      </w:r>
      <w:proofErr w:type="spellEnd"/>
      <w:r>
        <w:rPr>
          <w:bCs/>
          <w:color w:val="000000"/>
          <w:sz w:val="24"/>
          <w:szCs w:val="24"/>
        </w:rPr>
        <w:t xml:space="preserve"> и п. </w:t>
      </w:r>
      <w:proofErr w:type="spellStart"/>
      <w:r>
        <w:rPr>
          <w:bCs/>
          <w:color w:val="000000"/>
          <w:sz w:val="24"/>
          <w:szCs w:val="24"/>
        </w:rPr>
        <w:t>Левженский</w:t>
      </w:r>
      <w:proofErr w:type="spellEnd"/>
      <w:r>
        <w:rPr>
          <w:bCs/>
          <w:color w:val="000000"/>
          <w:sz w:val="24"/>
          <w:szCs w:val="24"/>
        </w:rPr>
        <w:t xml:space="preserve"> в Рузаевском районе, с. </w:t>
      </w:r>
      <w:proofErr w:type="spellStart"/>
      <w:r>
        <w:rPr>
          <w:bCs/>
          <w:color w:val="000000"/>
          <w:sz w:val="24"/>
          <w:szCs w:val="24"/>
        </w:rPr>
        <w:t>Атем</w:t>
      </w:r>
      <w:r w:rsidR="00826805">
        <w:rPr>
          <w:bCs/>
          <w:color w:val="000000"/>
          <w:sz w:val="24"/>
          <w:szCs w:val="24"/>
        </w:rPr>
        <w:t>а</w:t>
      </w:r>
      <w:r>
        <w:rPr>
          <w:bCs/>
          <w:color w:val="000000"/>
          <w:sz w:val="24"/>
          <w:szCs w:val="24"/>
        </w:rPr>
        <w:t>р</w:t>
      </w:r>
      <w:proofErr w:type="spellEnd"/>
      <w:r>
        <w:rPr>
          <w:bCs/>
          <w:color w:val="000000"/>
          <w:sz w:val="24"/>
          <w:szCs w:val="24"/>
        </w:rPr>
        <w:t xml:space="preserve"> в Лямбирском районе, с. Булгаково в Кочкуровском районе, р.п. Комсомольский в Чамзинском районе, с. </w:t>
      </w:r>
      <w:proofErr w:type="spellStart"/>
      <w:r>
        <w:rPr>
          <w:bCs/>
          <w:color w:val="000000"/>
          <w:sz w:val="24"/>
          <w:szCs w:val="24"/>
        </w:rPr>
        <w:t>Кемля</w:t>
      </w:r>
      <w:proofErr w:type="spellEnd"/>
      <w:r>
        <w:rPr>
          <w:bCs/>
          <w:color w:val="000000"/>
          <w:sz w:val="24"/>
          <w:szCs w:val="24"/>
        </w:rPr>
        <w:t xml:space="preserve"> в Ичалковском районе, р.п. Явас в Зубово-Полянском районе, </w:t>
      </w:r>
      <w:proofErr w:type="spellStart"/>
      <w:r>
        <w:rPr>
          <w:bCs/>
          <w:color w:val="000000"/>
          <w:sz w:val="24"/>
          <w:szCs w:val="24"/>
        </w:rPr>
        <w:t>рп</w:t>
      </w:r>
      <w:proofErr w:type="spellEnd"/>
      <w:r>
        <w:rPr>
          <w:bCs/>
          <w:color w:val="000000"/>
          <w:sz w:val="24"/>
          <w:szCs w:val="24"/>
        </w:rPr>
        <w:t xml:space="preserve">. Тургенево в Ардатовском районе. </w:t>
      </w:r>
    </w:p>
    <w:p w14:paraId="7BA40460" w14:textId="77777777" w:rsidR="0065549A" w:rsidRDefault="0065549A" w:rsidP="0065549A">
      <w:pPr>
        <w:pStyle w:val="-"/>
        <w:ind w:firstLine="709"/>
        <w:rPr>
          <w:bCs/>
          <w:color w:val="000000"/>
          <w:sz w:val="24"/>
          <w:szCs w:val="24"/>
        </w:rPr>
      </w:pPr>
      <w:r>
        <w:rPr>
          <w:bCs/>
          <w:color w:val="000000"/>
          <w:sz w:val="24"/>
          <w:szCs w:val="24"/>
        </w:rPr>
        <w:t>4. Земельные участки в небольших сельских поселениях.</w:t>
      </w:r>
    </w:p>
    <w:p w14:paraId="5E48CC10" w14:textId="54C45FB2" w:rsidR="0065549A" w:rsidRDefault="0065549A" w:rsidP="0065549A">
      <w:pPr>
        <w:pStyle w:val="-"/>
        <w:ind w:firstLine="709"/>
        <w:rPr>
          <w:bCs/>
          <w:color w:val="000000"/>
          <w:sz w:val="24"/>
          <w:szCs w:val="24"/>
        </w:rPr>
      </w:pPr>
      <w:r>
        <w:rPr>
          <w:bCs/>
          <w:color w:val="000000"/>
          <w:sz w:val="24"/>
          <w:szCs w:val="24"/>
        </w:rPr>
        <w:t xml:space="preserve">Для небольших населенных пунктов характерно наличие земельных участков, имеющих назначение </w:t>
      </w:r>
      <w:r w:rsidR="00D86661">
        <w:rPr>
          <w:bCs/>
          <w:color w:val="000000"/>
          <w:sz w:val="24"/>
          <w:szCs w:val="24"/>
        </w:rPr>
        <w:t>«</w:t>
      </w:r>
      <w:r>
        <w:rPr>
          <w:bCs/>
          <w:color w:val="000000"/>
          <w:sz w:val="24"/>
          <w:szCs w:val="24"/>
        </w:rPr>
        <w:t>для ведения личного подсобного хозяйства</w:t>
      </w:r>
      <w:r w:rsidR="00D86661">
        <w:rPr>
          <w:bCs/>
          <w:color w:val="000000"/>
          <w:sz w:val="24"/>
          <w:szCs w:val="24"/>
        </w:rPr>
        <w:t>»</w:t>
      </w:r>
      <w:r>
        <w:rPr>
          <w:bCs/>
          <w:color w:val="000000"/>
          <w:sz w:val="24"/>
          <w:szCs w:val="24"/>
        </w:rPr>
        <w:t xml:space="preserve"> (ЛПХ). Большая часть таких участков идентична земельным участкам для ИЖС, поскольку дает право застройки, однако, представлены также земельные участки, на которых могут быть размещены только хозяйственные постройки. </w:t>
      </w:r>
    </w:p>
    <w:p w14:paraId="2D4C61A7" w14:textId="0EE86217" w:rsidR="0065549A" w:rsidRDefault="0065549A" w:rsidP="0065549A">
      <w:pPr>
        <w:pStyle w:val="-"/>
        <w:ind w:firstLine="709"/>
        <w:rPr>
          <w:bCs/>
          <w:color w:val="000000"/>
          <w:sz w:val="24"/>
          <w:szCs w:val="24"/>
        </w:rPr>
      </w:pPr>
      <w:r>
        <w:rPr>
          <w:bCs/>
          <w:color w:val="000000"/>
          <w:sz w:val="24"/>
          <w:szCs w:val="24"/>
        </w:rPr>
        <w:t xml:space="preserve">Большинство земельных участков продаются в населенных пунктах, которые являются </w:t>
      </w:r>
      <w:proofErr w:type="spellStart"/>
      <w:r>
        <w:rPr>
          <w:bCs/>
          <w:color w:val="000000"/>
          <w:sz w:val="24"/>
          <w:szCs w:val="24"/>
        </w:rPr>
        <w:t>инвестиционно</w:t>
      </w:r>
      <w:proofErr w:type="spellEnd"/>
      <w:r>
        <w:rPr>
          <w:bCs/>
          <w:color w:val="000000"/>
          <w:sz w:val="24"/>
          <w:szCs w:val="24"/>
        </w:rPr>
        <w:t xml:space="preserve"> и </w:t>
      </w:r>
      <w:proofErr w:type="spellStart"/>
      <w:r>
        <w:rPr>
          <w:bCs/>
          <w:color w:val="000000"/>
          <w:sz w:val="24"/>
          <w:szCs w:val="24"/>
        </w:rPr>
        <w:t>туристически</w:t>
      </w:r>
      <w:proofErr w:type="spellEnd"/>
      <w:r>
        <w:rPr>
          <w:bCs/>
          <w:color w:val="000000"/>
          <w:sz w:val="24"/>
          <w:szCs w:val="24"/>
        </w:rPr>
        <w:t xml:space="preserve"> привлекательных для жителей </w:t>
      </w:r>
      <w:r w:rsidR="002D558A">
        <w:rPr>
          <w:bCs/>
          <w:color w:val="000000"/>
          <w:sz w:val="24"/>
          <w:szCs w:val="24"/>
        </w:rPr>
        <w:t>региона: п. Смольный</w:t>
      </w:r>
      <w:r>
        <w:rPr>
          <w:bCs/>
          <w:color w:val="000000"/>
          <w:sz w:val="24"/>
          <w:szCs w:val="24"/>
        </w:rPr>
        <w:t xml:space="preserve"> Ичалковского района, с. </w:t>
      </w:r>
      <w:proofErr w:type="spellStart"/>
      <w:r>
        <w:rPr>
          <w:bCs/>
          <w:color w:val="000000"/>
          <w:sz w:val="24"/>
          <w:szCs w:val="24"/>
        </w:rPr>
        <w:t>Мурань</w:t>
      </w:r>
      <w:proofErr w:type="spellEnd"/>
      <w:r>
        <w:rPr>
          <w:bCs/>
          <w:color w:val="000000"/>
          <w:sz w:val="24"/>
          <w:szCs w:val="24"/>
        </w:rPr>
        <w:t xml:space="preserve">, с. </w:t>
      </w:r>
      <w:proofErr w:type="spellStart"/>
      <w:r>
        <w:rPr>
          <w:bCs/>
          <w:color w:val="000000"/>
          <w:sz w:val="24"/>
          <w:szCs w:val="24"/>
        </w:rPr>
        <w:t>Сабаево</w:t>
      </w:r>
      <w:proofErr w:type="spellEnd"/>
      <w:r>
        <w:rPr>
          <w:bCs/>
          <w:color w:val="000000"/>
          <w:sz w:val="24"/>
          <w:szCs w:val="24"/>
        </w:rPr>
        <w:t>, с. По</w:t>
      </w:r>
      <w:r w:rsidR="002D558A">
        <w:rPr>
          <w:bCs/>
          <w:color w:val="000000"/>
          <w:sz w:val="24"/>
          <w:szCs w:val="24"/>
        </w:rPr>
        <w:t>д</w:t>
      </w:r>
      <w:r>
        <w:rPr>
          <w:bCs/>
          <w:color w:val="000000"/>
          <w:sz w:val="24"/>
          <w:szCs w:val="24"/>
        </w:rPr>
        <w:t>лес</w:t>
      </w:r>
      <w:r w:rsidR="002D558A">
        <w:rPr>
          <w:bCs/>
          <w:color w:val="000000"/>
          <w:sz w:val="24"/>
          <w:szCs w:val="24"/>
        </w:rPr>
        <w:t>н</w:t>
      </w:r>
      <w:r>
        <w:rPr>
          <w:bCs/>
          <w:color w:val="000000"/>
          <w:sz w:val="24"/>
          <w:szCs w:val="24"/>
        </w:rPr>
        <w:t xml:space="preserve">ая Тавла Кочкуровского района, с. Сивинь Краснослободского района, с. Пензятка Лямбирского района. В остальных сельских населенных пунктах предложения о продаже носят единичный характер. </w:t>
      </w:r>
    </w:p>
    <w:p w14:paraId="664B012F" w14:textId="5AB7895C" w:rsidR="0065549A" w:rsidRPr="00A5633A" w:rsidRDefault="0065549A" w:rsidP="0065549A">
      <w:pPr>
        <w:pStyle w:val="-"/>
        <w:ind w:firstLine="709"/>
        <w:rPr>
          <w:bCs/>
          <w:sz w:val="24"/>
          <w:szCs w:val="24"/>
        </w:rPr>
      </w:pPr>
      <w:r>
        <w:rPr>
          <w:bCs/>
          <w:color w:val="000000"/>
          <w:sz w:val="24"/>
          <w:szCs w:val="24"/>
        </w:rPr>
        <w:t xml:space="preserve">Рыночные цены квадратного метра земельных участков для малоэтажной жилой </w:t>
      </w:r>
      <w:r w:rsidRPr="00A5633A">
        <w:rPr>
          <w:bCs/>
          <w:sz w:val="24"/>
          <w:szCs w:val="24"/>
        </w:rPr>
        <w:t>застройки приведены в таблице 1</w:t>
      </w:r>
      <w:r w:rsidR="00A5633A" w:rsidRPr="00A5633A">
        <w:rPr>
          <w:bCs/>
          <w:sz w:val="24"/>
          <w:szCs w:val="24"/>
        </w:rPr>
        <w:t>3</w:t>
      </w:r>
      <w:r w:rsidRPr="00A5633A">
        <w:rPr>
          <w:bCs/>
          <w:sz w:val="24"/>
          <w:szCs w:val="24"/>
        </w:rPr>
        <w:t>.</w:t>
      </w:r>
    </w:p>
    <w:p w14:paraId="667946C8" w14:textId="77777777" w:rsidR="0065549A" w:rsidRPr="00A5633A" w:rsidRDefault="0065549A" w:rsidP="0065549A">
      <w:pPr>
        <w:pStyle w:val="-"/>
        <w:ind w:firstLine="709"/>
        <w:rPr>
          <w:bCs/>
          <w:sz w:val="24"/>
          <w:szCs w:val="24"/>
        </w:rPr>
      </w:pPr>
    </w:p>
    <w:p w14:paraId="559D5746" w14:textId="5C717EC4" w:rsidR="0065549A" w:rsidRPr="00A5633A" w:rsidRDefault="0065549A" w:rsidP="0065549A">
      <w:pPr>
        <w:pStyle w:val="af"/>
        <w:rPr>
          <w:b/>
          <w:bCs/>
          <w:sz w:val="20"/>
          <w:szCs w:val="20"/>
        </w:rPr>
      </w:pPr>
      <w:r w:rsidRPr="00A5633A">
        <w:rPr>
          <w:b/>
          <w:bCs/>
          <w:sz w:val="20"/>
          <w:szCs w:val="20"/>
        </w:rPr>
        <w:t>Таблица 1</w:t>
      </w:r>
      <w:r w:rsidR="00A5633A" w:rsidRPr="00A5633A">
        <w:rPr>
          <w:b/>
          <w:bCs/>
          <w:sz w:val="20"/>
          <w:szCs w:val="20"/>
        </w:rPr>
        <w:t>3</w:t>
      </w:r>
      <w:r w:rsidRPr="00A5633A">
        <w:rPr>
          <w:b/>
          <w:bCs/>
          <w:sz w:val="20"/>
          <w:szCs w:val="20"/>
        </w:rPr>
        <w:t xml:space="preserve">. Удельные показатели рыночной цены на земельные участки под малоэтажное жилую застройку в Республике Мордовия </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48"/>
        <w:gridCol w:w="992"/>
        <w:gridCol w:w="1418"/>
        <w:gridCol w:w="1842"/>
        <w:gridCol w:w="1479"/>
      </w:tblGrid>
      <w:tr w:rsidR="00932E82" w14:paraId="5AEA0B36" w14:textId="77777777" w:rsidTr="00932E82">
        <w:trPr>
          <w:trHeight w:val="20"/>
          <w:tblHeader/>
          <w:jc w:val="center"/>
        </w:trPr>
        <w:tc>
          <w:tcPr>
            <w:tcW w:w="4248" w:type="dxa"/>
            <w:shd w:val="clear" w:color="auto" w:fill="auto"/>
            <w:tcMar>
              <w:top w:w="0" w:type="dxa"/>
              <w:left w:w="108" w:type="dxa"/>
              <w:bottom w:w="0" w:type="dxa"/>
              <w:right w:w="108" w:type="dxa"/>
            </w:tcMar>
            <w:vAlign w:val="center"/>
          </w:tcPr>
          <w:p w14:paraId="1029F27F" w14:textId="77777777" w:rsidR="0065549A" w:rsidRDefault="0065549A" w:rsidP="00BD1616">
            <w:pPr>
              <w:spacing w:after="0" w:line="240"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Муниципальное образование</w:t>
            </w:r>
          </w:p>
        </w:tc>
        <w:tc>
          <w:tcPr>
            <w:tcW w:w="992" w:type="dxa"/>
            <w:shd w:val="clear" w:color="auto" w:fill="auto"/>
            <w:tcMar>
              <w:top w:w="0" w:type="dxa"/>
              <w:left w:w="108" w:type="dxa"/>
              <w:bottom w:w="0" w:type="dxa"/>
              <w:right w:w="108" w:type="dxa"/>
            </w:tcMar>
            <w:vAlign w:val="center"/>
          </w:tcPr>
          <w:p w14:paraId="3448B25A" w14:textId="77777777" w:rsidR="0065549A" w:rsidRDefault="0065549A" w:rsidP="00BD1616">
            <w:pPr>
              <w:spacing w:after="0" w:line="240" w:lineRule="auto"/>
              <w:ind w:left="-111" w:right="-115"/>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Кол-во участков</w:t>
            </w:r>
          </w:p>
        </w:tc>
        <w:tc>
          <w:tcPr>
            <w:tcW w:w="1418" w:type="dxa"/>
            <w:shd w:val="clear" w:color="auto" w:fill="auto"/>
            <w:tcMar>
              <w:top w:w="0" w:type="dxa"/>
              <w:left w:w="108" w:type="dxa"/>
              <w:bottom w:w="0" w:type="dxa"/>
              <w:right w:w="108" w:type="dxa"/>
            </w:tcMar>
            <w:vAlign w:val="center"/>
          </w:tcPr>
          <w:p w14:paraId="63EEF3B8" w14:textId="77777777" w:rsidR="0065549A" w:rsidRDefault="0065549A" w:rsidP="00BD1616">
            <w:pPr>
              <w:spacing w:after="0" w:line="240" w:lineRule="auto"/>
              <w:ind w:left="-121" w:right="-147"/>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Мин. удельная цена, </w:t>
            </w:r>
          </w:p>
          <w:p w14:paraId="6108CF8E" w14:textId="77777777" w:rsidR="0065549A" w:rsidRDefault="0065549A" w:rsidP="00BD1616">
            <w:pPr>
              <w:spacing w:after="0" w:line="240" w:lineRule="auto"/>
              <w:ind w:left="-121" w:right="-147"/>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руб./кв. м.</w:t>
            </w:r>
          </w:p>
        </w:tc>
        <w:tc>
          <w:tcPr>
            <w:tcW w:w="1842" w:type="dxa"/>
            <w:shd w:val="clear" w:color="auto" w:fill="auto"/>
            <w:tcMar>
              <w:top w:w="0" w:type="dxa"/>
              <w:left w:w="108" w:type="dxa"/>
              <w:bottom w:w="0" w:type="dxa"/>
              <w:right w:w="108" w:type="dxa"/>
            </w:tcMar>
            <w:vAlign w:val="center"/>
          </w:tcPr>
          <w:p w14:paraId="2A0F6223" w14:textId="77777777" w:rsidR="0065549A" w:rsidRDefault="0065549A" w:rsidP="00BD1616">
            <w:pPr>
              <w:spacing w:after="0" w:line="240" w:lineRule="auto"/>
              <w:ind w:left="-62" w:right="-65"/>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Средняя удельная цена, руб./</w:t>
            </w:r>
          </w:p>
          <w:p w14:paraId="2B34B39B" w14:textId="77777777" w:rsidR="0065549A" w:rsidRDefault="0065549A" w:rsidP="00BD1616">
            <w:pPr>
              <w:spacing w:after="0" w:line="240" w:lineRule="auto"/>
              <w:ind w:left="-62" w:right="-65"/>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кв. м.</w:t>
            </w:r>
          </w:p>
        </w:tc>
        <w:tc>
          <w:tcPr>
            <w:tcW w:w="1479" w:type="dxa"/>
            <w:shd w:val="clear" w:color="auto" w:fill="auto"/>
            <w:tcMar>
              <w:top w:w="0" w:type="dxa"/>
              <w:left w:w="108" w:type="dxa"/>
              <w:bottom w:w="0" w:type="dxa"/>
              <w:right w:w="108" w:type="dxa"/>
            </w:tcMar>
            <w:vAlign w:val="center"/>
          </w:tcPr>
          <w:p w14:paraId="1FDB0173" w14:textId="77777777" w:rsidR="0065549A" w:rsidRDefault="0065549A" w:rsidP="00BD1616">
            <w:pPr>
              <w:spacing w:after="0" w:line="240" w:lineRule="auto"/>
              <w:ind w:left="-144" w:right="-123"/>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Макс. удельная цена, руб./</w:t>
            </w:r>
          </w:p>
          <w:p w14:paraId="2FD35ED6" w14:textId="77777777" w:rsidR="0065549A" w:rsidRDefault="0065549A" w:rsidP="00BD1616">
            <w:pPr>
              <w:spacing w:after="0" w:line="240" w:lineRule="auto"/>
              <w:ind w:left="-144" w:right="-123"/>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кв. м.</w:t>
            </w:r>
          </w:p>
        </w:tc>
      </w:tr>
      <w:tr w:rsidR="00932E82" w14:paraId="29C36C8F" w14:textId="77777777" w:rsidTr="00932E82">
        <w:tblPrEx>
          <w:tblCellMar>
            <w:left w:w="108" w:type="dxa"/>
            <w:right w:w="108" w:type="dxa"/>
          </w:tblCellMar>
        </w:tblPrEx>
        <w:trPr>
          <w:trHeight w:val="20"/>
          <w:jc w:val="center"/>
        </w:trPr>
        <w:tc>
          <w:tcPr>
            <w:tcW w:w="4248" w:type="dxa"/>
            <w:shd w:val="clear" w:color="auto" w:fill="auto"/>
            <w:noWrap/>
            <w:vAlign w:val="bottom"/>
          </w:tcPr>
          <w:p w14:paraId="5FBCFDCB"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Саранск</w:t>
            </w:r>
          </w:p>
        </w:tc>
        <w:tc>
          <w:tcPr>
            <w:tcW w:w="992" w:type="dxa"/>
            <w:shd w:val="clear" w:color="auto" w:fill="auto"/>
            <w:noWrap/>
            <w:vAlign w:val="bottom"/>
          </w:tcPr>
          <w:p w14:paraId="70613327"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146</w:t>
            </w:r>
          </w:p>
        </w:tc>
        <w:tc>
          <w:tcPr>
            <w:tcW w:w="1418" w:type="dxa"/>
            <w:shd w:val="clear" w:color="auto" w:fill="auto"/>
            <w:noWrap/>
            <w:vAlign w:val="bottom"/>
          </w:tcPr>
          <w:p w14:paraId="5BF45A46"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99,60</w:t>
            </w:r>
          </w:p>
        </w:tc>
        <w:tc>
          <w:tcPr>
            <w:tcW w:w="1842" w:type="dxa"/>
            <w:shd w:val="clear" w:color="auto" w:fill="auto"/>
            <w:noWrap/>
            <w:vAlign w:val="bottom"/>
          </w:tcPr>
          <w:p w14:paraId="48381A0D"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907,52</w:t>
            </w:r>
          </w:p>
        </w:tc>
        <w:tc>
          <w:tcPr>
            <w:tcW w:w="1479" w:type="dxa"/>
            <w:shd w:val="clear" w:color="auto" w:fill="auto"/>
            <w:noWrap/>
            <w:vAlign w:val="bottom"/>
          </w:tcPr>
          <w:p w14:paraId="2B4C50C5"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7 692,31</w:t>
            </w:r>
          </w:p>
        </w:tc>
      </w:tr>
      <w:tr w:rsidR="00932E82" w14:paraId="0660E389" w14:textId="77777777" w:rsidTr="00932E82">
        <w:tblPrEx>
          <w:tblCellMar>
            <w:left w:w="108" w:type="dxa"/>
            <w:right w:w="108" w:type="dxa"/>
          </w:tblCellMar>
        </w:tblPrEx>
        <w:trPr>
          <w:trHeight w:val="20"/>
          <w:jc w:val="center"/>
        </w:trPr>
        <w:tc>
          <w:tcPr>
            <w:tcW w:w="4248" w:type="dxa"/>
            <w:shd w:val="clear" w:color="auto" w:fill="auto"/>
            <w:noWrap/>
            <w:vAlign w:val="bottom"/>
          </w:tcPr>
          <w:p w14:paraId="49287F5E"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Лямбирский муниципальный район</w:t>
            </w:r>
          </w:p>
        </w:tc>
        <w:tc>
          <w:tcPr>
            <w:tcW w:w="992" w:type="dxa"/>
            <w:shd w:val="clear" w:color="auto" w:fill="auto"/>
            <w:noWrap/>
            <w:vAlign w:val="bottom"/>
          </w:tcPr>
          <w:p w14:paraId="31AB15B0"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251</w:t>
            </w:r>
          </w:p>
        </w:tc>
        <w:tc>
          <w:tcPr>
            <w:tcW w:w="1418" w:type="dxa"/>
            <w:shd w:val="clear" w:color="auto" w:fill="auto"/>
            <w:noWrap/>
            <w:vAlign w:val="bottom"/>
          </w:tcPr>
          <w:p w14:paraId="0B6BC0EE"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13,47</w:t>
            </w:r>
          </w:p>
        </w:tc>
        <w:tc>
          <w:tcPr>
            <w:tcW w:w="1842" w:type="dxa"/>
            <w:shd w:val="clear" w:color="auto" w:fill="auto"/>
            <w:noWrap/>
            <w:vAlign w:val="bottom"/>
          </w:tcPr>
          <w:p w14:paraId="3FD52295"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321,38</w:t>
            </w:r>
          </w:p>
        </w:tc>
        <w:tc>
          <w:tcPr>
            <w:tcW w:w="1479" w:type="dxa"/>
            <w:shd w:val="clear" w:color="auto" w:fill="auto"/>
            <w:noWrap/>
            <w:vAlign w:val="bottom"/>
          </w:tcPr>
          <w:p w14:paraId="6E9C89D7"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1 550,00</w:t>
            </w:r>
          </w:p>
        </w:tc>
      </w:tr>
      <w:tr w:rsidR="00932E82" w14:paraId="0BAB02BD" w14:textId="77777777" w:rsidTr="00932E82">
        <w:tblPrEx>
          <w:tblCellMar>
            <w:left w:w="108" w:type="dxa"/>
            <w:right w:w="108" w:type="dxa"/>
          </w:tblCellMar>
        </w:tblPrEx>
        <w:trPr>
          <w:trHeight w:val="20"/>
          <w:jc w:val="center"/>
        </w:trPr>
        <w:tc>
          <w:tcPr>
            <w:tcW w:w="4248" w:type="dxa"/>
            <w:shd w:val="clear" w:color="auto" w:fill="auto"/>
            <w:noWrap/>
            <w:vAlign w:val="bottom"/>
          </w:tcPr>
          <w:p w14:paraId="4E05BDEF"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Рузаевский муниципальный район</w:t>
            </w:r>
          </w:p>
        </w:tc>
        <w:tc>
          <w:tcPr>
            <w:tcW w:w="992" w:type="dxa"/>
            <w:shd w:val="clear" w:color="auto" w:fill="auto"/>
            <w:noWrap/>
            <w:vAlign w:val="bottom"/>
          </w:tcPr>
          <w:p w14:paraId="4D545862"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77</w:t>
            </w:r>
          </w:p>
        </w:tc>
        <w:tc>
          <w:tcPr>
            <w:tcW w:w="1418" w:type="dxa"/>
            <w:shd w:val="clear" w:color="auto" w:fill="auto"/>
            <w:noWrap/>
            <w:vAlign w:val="bottom"/>
          </w:tcPr>
          <w:p w14:paraId="37CF8A48"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66,00</w:t>
            </w:r>
          </w:p>
        </w:tc>
        <w:tc>
          <w:tcPr>
            <w:tcW w:w="1842" w:type="dxa"/>
            <w:shd w:val="clear" w:color="auto" w:fill="auto"/>
            <w:noWrap/>
            <w:vAlign w:val="bottom"/>
          </w:tcPr>
          <w:p w14:paraId="2FF8CE77"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315,96</w:t>
            </w:r>
          </w:p>
        </w:tc>
        <w:tc>
          <w:tcPr>
            <w:tcW w:w="1479" w:type="dxa"/>
            <w:shd w:val="clear" w:color="auto" w:fill="auto"/>
            <w:noWrap/>
            <w:vAlign w:val="bottom"/>
          </w:tcPr>
          <w:p w14:paraId="77156AB1"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1 500,00</w:t>
            </w:r>
          </w:p>
        </w:tc>
      </w:tr>
      <w:tr w:rsidR="00932E82" w14:paraId="7749D0A7" w14:textId="77777777" w:rsidTr="00932E82">
        <w:tblPrEx>
          <w:tblCellMar>
            <w:left w:w="108" w:type="dxa"/>
            <w:right w:w="108" w:type="dxa"/>
          </w:tblCellMar>
        </w:tblPrEx>
        <w:trPr>
          <w:trHeight w:val="20"/>
          <w:jc w:val="center"/>
        </w:trPr>
        <w:tc>
          <w:tcPr>
            <w:tcW w:w="4248" w:type="dxa"/>
            <w:shd w:val="clear" w:color="auto" w:fill="auto"/>
            <w:noWrap/>
            <w:vAlign w:val="bottom"/>
          </w:tcPr>
          <w:p w14:paraId="3A94B8A5"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Торбеевский муниципальный район</w:t>
            </w:r>
          </w:p>
        </w:tc>
        <w:tc>
          <w:tcPr>
            <w:tcW w:w="992" w:type="dxa"/>
            <w:shd w:val="clear" w:color="auto" w:fill="auto"/>
            <w:noWrap/>
            <w:vAlign w:val="bottom"/>
          </w:tcPr>
          <w:p w14:paraId="767C5D51"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418" w:type="dxa"/>
            <w:shd w:val="clear" w:color="auto" w:fill="auto"/>
            <w:noWrap/>
            <w:vAlign w:val="bottom"/>
          </w:tcPr>
          <w:p w14:paraId="1C14E24A"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200,00</w:t>
            </w:r>
          </w:p>
        </w:tc>
        <w:tc>
          <w:tcPr>
            <w:tcW w:w="1842" w:type="dxa"/>
            <w:shd w:val="clear" w:color="auto" w:fill="auto"/>
            <w:noWrap/>
            <w:vAlign w:val="bottom"/>
          </w:tcPr>
          <w:p w14:paraId="683A0014"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300,25</w:t>
            </w:r>
          </w:p>
        </w:tc>
        <w:tc>
          <w:tcPr>
            <w:tcW w:w="1479" w:type="dxa"/>
            <w:shd w:val="clear" w:color="auto" w:fill="auto"/>
            <w:noWrap/>
            <w:vAlign w:val="bottom"/>
          </w:tcPr>
          <w:p w14:paraId="1421FF3F"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400,00</w:t>
            </w:r>
          </w:p>
        </w:tc>
      </w:tr>
      <w:tr w:rsidR="00932E82" w14:paraId="7B2FA5FF" w14:textId="77777777" w:rsidTr="00932E82">
        <w:tblPrEx>
          <w:tblCellMar>
            <w:left w:w="108" w:type="dxa"/>
            <w:right w:w="108" w:type="dxa"/>
          </w:tblCellMar>
        </w:tblPrEx>
        <w:trPr>
          <w:trHeight w:val="20"/>
          <w:jc w:val="center"/>
        </w:trPr>
        <w:tc>
          <w:tcPr>
            <w:tcW w:w="4248" w:type="dxa"/>
            <w:shd w:val="clear" w:color="auto" w:fill="auto"/>
            <w:noWrap/>
            <w:vAlign w:val="bottom"/>
          </w:tcPr>
          <w:p w14:paraId="65D67C6B"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Зубово-Полянский муниципальный район</w:t>
            </w:r>
          </w:p>
        </w:tc>
        <w:tc>
          <w:tcPr>
            <w:tcW w:w="992" w:type="dxa"/>
            <w:shd w:val="clear" w:color="auto" w:fill="auto"/>
            <w:noWrap/>
            <w:vAlign w:val="bottom"/>
          </w:tcPr>
          <w:p w14:paraId="7070087C"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1418" w:type="dxa"/>
            <w:shd w:val="clear" w:color="auto" w:fill="auto"/>
            <w:noWrap/>
            <w:vAlign w:val="bottom"/>
          </w:tcPr>
          <w:p w14:paraId="1502614E"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12,50</w:t>
            </w:r>
          </w:p>
        </w:tc>
        <w:tc>
          <w:tcPr>
            <w:tcW w:w="1842" w:type="dxa"/>
            <w:shd w:val="clear" w:color="auto" w:fill="auto"/>
            <w:noWrap/>
            <w:vAlign w:val="bottom"/>
          </w:tcPr>
          <w:p w14:paraId="175BA250"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293,21</w:t>
            </w:r>
          </w:p>
        </w:tc>
        <w:tc>
          <w:tcPr>
            <w:tcW w:w="1479" w:type="dxa"/>
            <w:shd w:val="clear" w:color="auto" w:fill="auto"/>
            <w:noWrap/>
            <w:vAlign w:val="bottom"/>
          </w:tcPr>
          <w:p w14:paraId="316E9AA6"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1 300,00</w:t>
            </w:r>
          </w:p>
        </w:tc>
      </w:tr>
      <w:tr w:rsidR="00932E82" w14:paraId="7138AB65" w14:textId="77777777" w:rsidTr="00932E82">
        <w:tblPrEx>
          <w:tblCellMar>
            <w:left w:w="108" w:type="dxa"/>
            <w:right w:w="108" w:type="dxa"/>
          </w:tblCellMar>
        </w:tblPrEx>
        <w:trPr>
          <w:trHeight w:val="20"/>
          <w:jc w:val="center"/>
        </w:trPr>
        <w:tc>
          <w:tcPr>
            <w:tcW w:w="4248" w:type="dxa"/>
            <w:shd w:val="clear" w:color="auto" w:fill="auto"/>
            <w:noWrap/>
            <w:vAlign w:val="bottom"/>
          </w:tcPr>
          <w:p w14:paraId="6E0023B7"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Кочкуровский муниципальный район</w:t>
            </w:r>
          </w:p>
        </w:tc>
        <w:tc>
          <w:tcPr>
            <w:tcW w:w="992" w:type="dxa"/>
            <w:shd w:val="clear" w:color="auto" w:fill="auto"/>
            <w:noWrap/>
            <w:vAlign w:val="bottom"/>
          </w:tcPr>
          <w:p w14:paraId="16671BE5"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94</w:t>
            </w:r>
          </w:p>
        </w:tc>
        <w:tc>
          <w:tcPr>
            <w:tcW w:w="1418" w:type="dxa"/>
            <w:shd w:val="clear" w:color="auto" w:fill="auto"/>
            <w:noWrap/>
            <w:vAlign w:val="bottom"/>
          </w:tcPr>
          <w:p w14:paraId="0CA5CFC6"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7,84</w:t>
            </w:r>
          </w:p>
        </w:tc>
        <w:tc>
          <w:tcPr>
            <w:tcW w:w="1842" w:type="dxa"/>
            <w:shd w:val="clear" w:color="auto" w:fill="auto"/>
            <w:noWrap/>
            <w:vAlign w:val="bottom"/>
          </w:tcPr>
          <w:p w14:paraId="50209F84"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237,14</w:t>
            </w:r>
          </w:p>
        </w:tc>
        <w:tc>
          <w:tcPr>
            <w:tcW w:w="1479" w:type="dxa"/>
            <w:shd w:val="clear" w:color="auto" w:fill="auto"/>
            <w:noWrap/>
            <w:vAlign w:val="bottom"/>
          </w:tcPr>
          <w:p w14:paraId="0E947AD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2 000,00</w:t>
            </w:r>
          </w:p>
        </w:tc>
      </w:tr>
      <w:tr w:rsidR="00932E82" w14:paraId="56E559C0" w14:textId="77777777" w:rsidTr="00932E82">
        <w:tblPrEx>
          <w:tblCellMar>
            <w:left w:w="108" w:type="dxa"/>
            <w:right w:w="108" w:type="dxa"/>
          </w:tblCellMar>
        </w:tblPrEx>
        <w:trPr>
          <w:trHeight w:val="20"/>
          <w:jc w:val="center"/>
        </w:trPr>
        <w:tc>
          <w:tcPr>
            <w:tcW w:w="4248" w:type="dxa"/>
            <w:shd w:val="clear" w:color="auto" w:fill="auto"/>
            <w:noWrap/>
            <w:vAlign w:val="bottom"/>
          </w:tcPr>
          <w:p w14:paraId="26142B1E"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Атяшевский муниципальный район</w:t>
            </w:r>
          </w:p>
        </w:tc>
        <w:tc>
          <w:tcPr>
            <w:tcW w:w="992" w:type="dxa"/>
            <w:shd w:val="clear" w:color="auto" w:fill="auto"/>
            <w:noWrap/>
            <w:vAlign w:val="bottom"/>
          </w:tcPr>
          <w:p w14:paraId="6EC6E740"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418" w:type="dxa"/>
            <w:shd w:val="clear" w:color="auto" w:fill="auto"/>
            <w:noWrap/>
            <w:vAlign w:val="bottom"/>
          </w:tcPr>
          <w:p w14:paraId="5FA27BC8"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66,67</w:t>
            </w:r>
          </w:p>
        </w:tc>
        <w:tc>
          <w:tcPr>
            <w:tcW w:w="1842" w:type="dxa"/>
            <w:shd w:val="clear" w:color="auto" w:fill="auto"/>
            <w:noWrap/>
            <w:vAlign w:val="bottom"/>
          </w:tcPr>
          <w:p w14:paraId="77739978"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202,21</w:t>
            </w:r>
          </w:p>
        </w:tc>
        <w:tc>
          <w:tcPr>
            <w:tcW w:w="1479" w:type="dxa"/>
            <w:shd w:val="clear" w:color="auto" w:fill="auto"/>
            <w:noWrap/>
            <w:vAlign w:val="bottom"/>
          </w:tcPr>
          <w:p w14:paraId="28D38D6D"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527,70</w:t>
            </w:r>
          </w:p>
        </w:tc>
      </w:tr>
      <w:tr w:rsidR="00932E82" w14:paraId="53621CE9" w14:textId="77777777" w:rsidTr="00932E82">
        <w:tblPrEx>
          <w:tblCellMar>
            <w:left w:w="108" w:type="dxa"/>
            <w:right w:w="108" w:type="dxa"/>
          </w:tblCellMar>
        </w:tblPrEx>
        <w:trPr>
          <w:trHeight w:val="20"/>
          <w:jc w:val="center"/>
        </w:trPr>
        <w:tc>
          <w:tcPr>
            <w:tcW w:w="4248" w:type="dxa"/>
            <w:shd w:val="clear" w:color="auto" w:fill="auto"/>
            <w:noWrap/>
            <w:vAlign w:val="bottom"/>
          </w:tcPr>
          <w:p w14:paraId="37B0FBB5"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Темниковский муниципальный район</w:t>
            </w:r>
          </w:p>
        </w:tc>
        <w:tc>
          <w:tcPr>
            <w:tcW w:w="992" w:type="dxa"/>
            <w:shd w:val="clear" w:color="auto" w:fill="auto"/>
            <w:noWrap/>
            <w:vAlign w:val="bottom"/>
          </w:tcPr>
          <w:p w14:paraId="1BB52A3E"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1418" w:type="dxa"/>
            <w:shd w:val="clear" w:color="auto" w:fill="auto"/>
            <w:noWrap/>
            <w:vAlign w:val="bottom"/>
          </w:tcPr>
          <w:p w14:paraId="10225E0C"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20,00</w:t>
            </w:r>
          </w:p>
        </w:tc>
        <w:tc>
          <w:tcPr>
            <w:tcW w:w="1842" w:type="dxa"/>
            <w:shd w:val="clear" w:color="auto" w:fill="auto"/>
            <w:noWrap/>
            <w:vAlign w:val="bottom"/>
          </w:tcPr>
          <w:p w14:paraId="117EBDD1"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164,10</w:t>
            </w:r>
          </w:p>
        </w:tc>
        <w:tc>
          <w:tcPr>
            <w:tcW w:w="1479" w:type="dxa"/>
            <w:shd w:val="clear" w:color="auto" w:fill="auto"/>
            <w:noWrap/>
            <w:vAlign w:val="bottom"/>
          </w:tcPr>
          <w:p w14:paraId="4644AB08"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317,22</w:t>
            </w:r>
          </w:p>
        </w:tc>
      </w:tr>
      <w:tr w:rsidR="00932E82" w14:paraId="536F2F84" w14:textId="77777777" w:rsidTr="00932E82">
        <w:tblPrEx>
          <w:tblCellMar>
            <w:left w:w="108" w:type="dxa"/>
            <w:right w:w="108" w:type="dxa"/>
          </w:tblCellMar>
        </w:tblPrEx>
        <w:trPr>
          <w:trHeight w:val="20"/>
          <w:jc w:val="center"/>
        </w:trPr>
        <w:tc>
          <w:tcPr>
            <w:tcW w:w="4248" w:type="dxa"/>
            <w:shd w:val="clear" w:color="auto" w:fill="auto"/>
            <w:noWrap/>
            <w:vAlign w:val="bottom"/>
          </w:tcPr>
          <w:p w14:paraId="75FBE9AA"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Чамзинский муниципальный район</w:t>
            </w:r>
          </w:p>
        </w:tc>
        <w:tc>
          <w:tcPr>
            <w:tcW w:w="992" w:type="dxa"/>
            <w:shd w:val="clear" w:color="auto" w:fill="auto"/>
            <w:noWrap/>
            <w:vAlign w:val="bottom"/>
          </w:tcPr>
          <w:p w14:paraId="5C40027C"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418" w:type="dxa"/>
            <w:shd w:val="clear" w:color="auto" w:fill="auto"/>
            <w:noWrap/>
            <w:vAlign w:val="bottom"/>
          </w:tcPr>
          <w:p w14:paraId="1EAC464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40,00</w:t>
            </w:r>
          </w:p>
        </w:tc>
        <w:tc>
          <w:tcPr>
            <w:tcW w:w="1842" w:type="dxa"/>
            <w:shd w:val="clear" w:color="auto" w:fill="auto"/>
            <w:noWrap/>
            <w:vAlign w:val="bottom"/>
          </w:tcPr>
          <w:p w14:paraId="52102B71"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163,81</w:t>
            </w:r>
          </w:p>
        </w:tc>
        <w:tc>
          <w:tcPr>
            <w:tcW w:w="1479" w:type="dxa"/>
            <w:shd w:val="clear" w:color="auto" w:fill="auto"/>
            <w:noWrap/>
            <w:vAlign w:val="bottom"/>
          </w:tcPr>
          <w:p w14:paraId="515F633E"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420,29</w:t>
            </w:r>
          </w:p>
        </w:tc>
      </w:tr>
      <w:tr w:rsidR="00932E82" w14:paraId="34E6382C" w14:textId="77777777" w:rsidTr="00932E82">
        <w:tblPrEx>
          <w:tblCellMar>
            <w:left w:w="108" w:type="dxa"/>
            <w:right w:w="108" w:type="dxa"/>
          </w:tblCellMar>
        </w:tblPrEx>
        <w:trPr>
          <w:trHeight w:val="20"/>
          <w:jc w:val="center"/>
        </w:trPr>
        <w:tc>
          <w:tcPr>
            <w:tcW w:w="4248" w:type="dxa"/>
            <w:shd w:val="clear" w:color="auto" w:fill="auto"/>
            <w:noWrap/>
            <w:vAlign w:val="bottom"/>
          </w:tcPr>
          <w:p w14:paraId="6B7ECDAA"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Ромодановский муниципальный район</w:t>
            </w:r>
          </w:p>
        </w:tc>
        <w:tc>
          <w:tcPr>
            <w:tcW w:w="992" w:type="dxa"/>
            <w:shd w:val="clear" w:color="auto" w:fill="auto"/>
            <w:noWrap/>
            <w:vAlign w:val="bottom"/>
          </w:tcPr>
          <w:p w14:paraId="7AA4F67A"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w:t>
            </w:r>
          </w:p>
        </w:tc>
        <w:tc>
          <w:tcPr>
            <w:tcW w:w="1418" w:type="dxa"/>
            <w:shd w:val="clear" w:color="auto" w:fill="auto"/>
            <w:noWrap/>
            <w:vAlign w:val="bottom"/>
          </w:tcPr>
          <w:p w14:paraId="2590B31D"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21,67</w:t>
            </w:r>
          </w:p>
        </w:tc>
        <w:tc>
          <w:tcPr>
            <w:tcW w:w="1842" w:type="dxa"/>
            <w:shd w:val="clear" w:color="auto" w:fill="auto"/>
            <w:noWrap/>
            <w:vAlign w:val="bottom"/>
          </w:tcPr>
          <w:p w14:paraId="3B341EB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151,09</w:t>
            </w:r>
          </w:p>
        </w:tc>
        <w:tc>
          <w:tcPr>
            <w:tcW w:w="1479" w:type="dxa"/>
            <w:shd w:val="clear" w:color="auto" w:fill="auto"/>
            <w:noWrap/>
            <w:vAlign w:val="bottom"/>
          </w:tcPr>
          <w:p w14:paraId="598A9796"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541,52</w:t>
            </w:r>
          </w:p>
        </w:tc>
      </w:tr>
      <w:tr w:rsidR="00932E82" w14:paraId="6EC899F9" w14:textId="77777777" w:rsidTr="00932E82">
        <w:tblPrEx>
          <w:tblCellMar>
            <w:left w:w="108" w:type="dxa"/>
            <w:right w:w="108" w:type="dxa"/>
          </w:tblCellMar>
        </w:tblPrEx>
        <w:trPr>
          <w:trHeight w:val="20"/>
          <w:jc w:val="center"/>
        </w:trPr>
        <w:tc>
          <w:tcPr>
            <w:tcW w:w="4248" w:type="dxa"/>
            <w:shd w:val="clear" w:color="auto" w:fill="auto"/>
            <w:noWrap/>
            <w:vAlign w:val="bottom"/>
          </w:tcPr>
          <w:p w14:paraId="7F05D249"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Ковылкинский муниципальный район</w:t>
            </w:r>
          </w:p>
        </w:tc>
        <w:tc>
          <w:tcPr>
            <w:tcW w:w="992" w:type="dxa"/>
            <w:shd w:val="clear" w:color="auto" w:fill="auto"/>
            <w:noWrap/>
            <w:vAlign w:val="bottom"/>
          </w:tcPr>
          <w:p w14:paraId="1D6146B6"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418" w:type="dxa"/>
            <w:shd w:val="clear" w:color="auto" w:fill="auto"/>
            <w:noWrap/>
            <w:vAlign w:val="bottom"/>
          </w:tcPr>
          <w:p w14:paraId="37E2884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8,24</w:t>
            </w:r>
          </w:p>
        </w:tc>
        <w:tc>
          <w:tcPr>
            <w:tcW w:w="1842" w:type="dxa"/>
            <w:shd w:val="clear" w:color="auto" w:fill="auto"/>
            <w:noWrap/>
            <w:vAlign w:val="bottom"/>
          </w:tcPr>
          <w:p w14:paraId="08924B82"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144,82</w:t>
            </w:r>
          </w:p>
        </w:tc>
        <w:tc>
          <w:tcPr>
            <w:tcW w:w="1479" w:type="dxa"/>
            <w:shd w:val="clear" w:color="auto" w:fill="auto"/>
            <w:noWrap/>
            <w:vAlign w:val="bottom"/>
          </w:tcPr>
          <w:p w14:paraId="6F67738B"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300,00</w:t>
            </w:r>
          </w:p>
        </w:tc>
      </w:tr>
      <w:tr w:rsidR="00932E82" w14:paraId="7BAE408A" w14:textId="77777777" w:rsidTr="00932E82">
        <w:tblPrEx>
          <w:tblCellMar>
            <w:left w:w="108" w:type="dxa"/>
            <w:right w:w="108" w:type="dxa"/>
          </w:tblCellMar>
        </w:tblPrEx>
        <w:trPr>
          <w:trHeight w:val="20"/>
          <w:jc w:val="center"/>
        </w:trPr>
        <w:tc>
          <w:tcPr>
            <w:tcW w:w="4248" w:type="dxa"/>
            <w:shd w:val="clear" w:color="auto" w:fill="auto"/>
            <w:noWrap/>
            <w:vAlign w:val="bottom"/>
          </w:tcPr>
          <w:p w14:paraId="20C7D6AD"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Краснослободский муниципальный район</w:t>
            </w:r>
          </w:p>
        </w:tc>
        <w:tc>
          <w:tcPr>
            <w:tcW w:w="992" w:type="dxa"/>
            <w:shd w:val="clear" w:color="auto" w:fill="auto"/>
            <w:noWrap/>
            <w:vAlign w:val="bottom"/>
          </w:tcPr>
          <w:p w14:paraId="2D837002"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1418" w:type="dxa"/>
            <w:shd w:val="clear" w:color="auto" w:fill="auto"/>
            <w:noWrap/>
            <w:vAlign w:val="bottom"/>
          </w:tcPr>
          <w:p w14:paraId="266CC94E"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40,07</w:t>
            </w:r>
          </w:p>
        </w:tc>
        <w:tc>
          <w:tcPr>
            <w:tcW w:w="1842" w:type="dxa"/>
            <w:shd w:val="clear" w:color="auto" w:fill="auto"/>
            <w:noWrap/>
            <w:vAlign w:val="bottom"/>
          </w:tcPr>
          <w:p w14:paraId="3673813D"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144,53</w:t>
            </w:r>
          </w:p>
        </w:tc>
        <w:tc>
          <w:tcPr>
            <w:tcW w:w="1479" w:type="dxa"/>
            <w:shd w:val="clear" w:color="auto" w:fill="auto"/>
            <w:noWrap/>
            <w:vAlign w:val="bottom"/>
          </w:tcPr>
          <w:p w14:paraId="0831DB14"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366,67</w:t>
            </w:r>
          </w:p>
        </w:tc>
      </w:tr>
      <w:tr w:rsidR="00932E82" w14:paraId="1D7A53DA" w14:textId="77777777" w:rsidTr="00932E82">
        <w:tblPrEx>
          <w:tblCellMar>
            <w:left w:w="108" w:type="dxa"/>
            <w:right w:w="108" w:type="dxa"/>
          </w:tblCellMar>
        </w:tblPrEx>
        <w:trPr>
          <w:trHeight w:val="20"/>
          <w:jc w:val="center"/>
        </w:trPr>
        <w:tc>
          <w:tcPr>
            <w:tcW w:w="4248" w:type="dxa"/>
            <w:shd w:val="clear" w:color="auto" w:fill="auto"/>
            <w:noWrap/>
            <w:vAlign w:val="bottom"/>
          </w:tcPr>
          <w:p w14:paraId="66EEE9C3"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Кадошкинский муниципальный район</w:t>
            </w:r>
          </w:p>
        </w:tc>
        <w:tc>
          <w:tcPr>
            <w:tcW w:w="992" w:type="dxa"/>
            <w:shd w:val="clear" w:color="auto" w:fill="auto"/>
            <w:noWrap/>
            <w:vAlign w:val="bottom"/>
          </w:tcPr>
          <w:p w14:paraId="768AD2F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418" w:type="dxa"/>
            <w:shd w:val="clear" w:color="auto" w:fill="auto"/>
            <w:noWrap/>
            <w:vAlign w:val="bottom"/>
          </w:tcPr>
          <w:p w14:paraId="46CBB0CF"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114,67</w:t>
            </w:r>
          </w:p>
        </w:tc>
        <w:tc>
          <w:tcPr>
            <w:tcW w:w="1842" w:type="dxa"/>
            <w:shd w:val="clear" w:color="auto" w:fill="auto"/>
            <w:noWrap/>
            <w:vAlign w:val="bottom"/>
          </w:tcPr>
          <w:p w14:paraId="0F4ACAD8"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130,67</w:t>
            </w:r>
          </w:p>
        </w:tc>
        <w:tc>
          <w:tcPr>
            <w:tcW w:w="1479" w:type="dxa"/>
            <w:shd w:val="clear" w:color="auto" w:fill="auto"/>
            <w:noWrap/>
            <w:vAlign w:val="bottom"/>
          </w:tcPr>
          <w:p w14:paraId="43548B8C"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146,67</w:t>
            </w:r>
          </w:p>
        </w:tc>
      </w:tr>
      <w:tr w:rsidR="00932E82" w14:paraId="0A3B753E" w14:textId="77777777" w:rsidTr="00932E82">
        <w:tblPrEx>
          <w:tblCellMar>
            <w:left w:w="108" w:type="dxa"/>
            <w:right w:w="108" w:type="dxa"/>
          </w:tblCellMar>
        </w:tblPrEx>
        <w:trPr>
          <w:trHeight w:val="20"/>
          <w:jc w:val="center"/>
        </w:trPr>
        <w:tc>
          <w:tcPr>
            <w:tcW w:w="4248" w:type="dxa"/>
            <w:shd w:val="clear" w:color="auto" w:fill="auto"/>
            <w:noWrap/>
            <w:vAlign w:val="bottom"/>
          </w:tcPr>
          <w:p w14:paraId="78EF8B70"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Ардатовский муниципальный район</w:t>
            </w:r>
          </w:p>
        </w:tc>
        <w:tc>
          <w:tcPr>
            <w:tcW w:w="992" w:type="dxa"/>
            <w:shd w:val="clear" w:color="auto" w:fill="auto"/>
            <w:noWrap/>
            <w:vAlign w:val="bottom"/>
          </w:tcPr>
          <w:p w14:paraId="18C53F3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418" w:type="dxa"/>
            <w:shd w:val="clear" w:color="auto" w:fill="auto"/>
            <w:noWrap/>
            <w:vAlign w:val="bottom"/>
          </w:tcPr>
          <w:p w14:paraId="6216569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40,00</w:t>
            </w:r>
          </w:p>
        </w:tc>
        <w:tc>
          <w:tcPr>
            <w:tcW w:w="1842" w:type="dxa"/>
            <w:shd w:val="clear" w:color="auto" w:fill="auto"/>
            <w:noWrap/>
            <w:vAlign w:val="bottom"/>
          </w:tcPr>
          <w:p w14:paraId="0E043772"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128,59</w:t>
            </w:r>
          </w:p>
        </w:tc>
        <w:tc>
          <w:tcPr>
            <w:tcW w:w="1479" w:type="dxa"/>
            <w:shd w:val="clear" w:color="auto" w:fill="auto"/>
            <w:noWrap/>
            <w:vAlign w:val="bottom"/>
          </w:tcPr>
          <w:p w14:paraId="52CFD56C"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216,22</w:t>
            </w:r>
          </w:p>
        </w:tc>
      </w:tr>
      <w:tr w:rsidR="00932E82" w14:paraId="43091502" w14:textId="77777777" w:rsidTr="00932E82">
        <w:tblPrEx>
          <w:tblCellMar>
            <w:left w:w="108" w:type="dxa"/>
            <w:right w:w="108" w:type="dxa"/>
          </w:tblCellMar>
        </w:tblPrEx>
        <w:trPr>
          <w:trHeight w:val="20"/>
          <w:jc w:val="center"/>
        </w:trPr>
        <w:tc>
          <w:tcPr>
            <w:tcW w:w="4248" w:type="dxa"/>
            <w:shd w:val="clear" w:color="auto" w:fill="auto"/>
            <w:noWrap/>
            <w:vAlign w:val="bottom"/>
          </w:tcPr>
          <w:p w14:paraId="260D794E"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Ельниковский муниципальный район</w:t>
            </w:r>
          </w:p>
        </w:tc>
        <w:tc>
          <w:tcPr>
            <w:tcW w:w="992" w:type="dxa"/>
            <w:shd w:val="clear" w:color="auto" w:fill="auto"/>
            <w:noWrap/>
            <w:vAlign w:val="bottom"/>
          </w:tcPr>
          <w:p w14:paraId="6DF37E80"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418" w:type="dxa"/>
            <w:shd w:val="clear" w:color="auto" w:fill="auto"/>
            <w:noWrap/>
            <w:vAlign w:val="bottom"/>
          </w:tcPr>
          <w:p w14:paraId="3148D42F"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75,00</w:t>
            </w:r>
          </w:p>
        </w:tc>
        <w:tc>
          <w:tcPr>
            <w:tcW w:w="1842" w:type="dxa"/>
            <w:shd w:val="clear" w:color="auto" w:fill="auto"/>
            <w:noWrap/>
            <w:vAlign w:val="bottom"/>
          </w:tcPr>
          <w:p w14:paraId="5200E744"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125,51</w:t>
            </w:r>
          </w:p>
        </w:tc>
        <w:tc>
          <w:tcPr>
            <w:tcW w:w="1479" w:type="dxa"/>
            <w:shd w:val="clear" w:color="auto" w:fill="auto"/>
            <w:noWrap/>
            <w:vAlign w:val="bottom"/>
          </w:tcPr>
          <w:p w14:paraId="07B4ED87"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151,52</w:t>
            </w:r>
          </w:p>
        </w:tc>
      </w:tr>
      <w:tr w:rsidR="00932E82" w14:paraId="7C83CFE7" w14:textId="77777777" w:rsidTr="00932E82">
        <w:tblPrEx>
          <w:tblCellMar>
            <w:left w:w="108" w:type="dxa"/>
            <w:right w:w="108" w:type="dxa"/>
          </w:tblCellMar>
        </w:tblPrEx>
        <w:trPr>
          <w:trHeight w:val="20"/>
          <w:jc w:val="center"/>
        </w:trPr>
        <w:tc>
          <w:tcPr>
            <w:tcW w:w="4248" w:type="dxa"/>
            <w:shd w:val="clear" w:color="auto" w:fill="auto"/>
            <w:noWrap/>
            <w:vAlign w:val="bottom"/>
          </w:tcPr>
          <w:p w14:paraId="4E77B3B6"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Ичалковский муниципальный район</w:t>
            </w:r>
          </w:p>
        </w:tc>
        <w:tc>
          <w:tcPr>
            <w:tcW w:w="992" w:type="dxa"/>
            <w:shd w:val="clear" w:color="auto" w:fill="auto"/>
            <w:noWrap/>
            <w:vAlign w:val="bottom"/>
          </w:tcPr>
          <w:p w14:paraId="6136199E"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418" w:type="dxa"/>
            <w:shd w:val="clear" w:color="auto" w:fill="auto"/>
            <w:noWrap/>
            <w:vAlign w:val="bottom"/>
          </w:tcPr>
          <w:p w14:paraId="7381ADB1"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53,33</w:t>
            </w:r>
          </w:p>
        </w:tc>
        <w:tc>
          <w:tcPr>
            <w:tcW w:w="1842" w:type="dxa"/>
            <w:shd w:val="clear" w:color="auto" w:fill="auto"/>
            <w:noWrap/>
            <w:vAlign w:val="bottom"/>
          </w:tcPr>
          <w:p w14:paraId="50F163B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124,67</w:t>
            </w:r>
          </w:p>
        </w:tc>
        <w:tc>
          <w:tcPr>
            <w:tcW w:w="1479" w:type="dxa"/>
            <w:shd w:val="clear" w:color="auto" w:fill="auto"/>
            <w:noWrap/>
            <w:vAlign w:val="bottom"/>
          </w:tcPr>
          <w:p w14:paraId="578AA25E"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204,62</w:t>
            </w:r>
          </w:p>
        </w:tc>
      </w:tr>
      <w:tr w:rsidR="00932E82" w14:paraId="77487585" w14:textId="77777777" w:rsidTr="00932E82">
        <w:tblPrEx>
          <w:tblCellMar>
            <w:left w:w="108" w:type="dxa"/>
            <w:right w:w="108" w:type="dxa"/>
          </w:tblCellMar>
        </w:tblPrEx>
        <w:trPr>
          <w:trHeight w:val="20"/>
          <w:jc w:val="center"/>
        </w:trPr>
        <w:tc>
          <w:tcPr>
            <w:tcW w:w="4248" w:type="dxa"/>
            <w:shd w:val="clear" w:color="auto" w:fill="auto"/>
            <w:noWrap/>
            <w:vAlign w:val="bottom"/>
          </w:tcPr>
          <w:p w14:paraId="67CBD65D"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Дубенский муниципальный район</w:t>
            </w:r>
          </w:p>
        </w:tc>
        <w:tc>
          <w:tcPr>
            <w:tcW w:w="992" w:type="dxa"/>
            <w:shd w:val="clear" w:color="auto" w:fill="auto"/>
            <w:noWrap/>
            <w:vAlign w:val="bottom"/>
          </w:tcPr>
          <w:p w14:paraId="11EB9AF5"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418" w:type="dxa"/>
            <w:shd w:val="clear" w:color="auto" w:fill="auto"/>
            <w:noWrap/>
            <w:vAlign w:val="bottom"/>
          </w:tcPr>
          <w:p w14:paraId="16A4756F"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100,00</w:t>
            </w:r>
          </w:p>
        </w:tc>
        <w:tc>
          <w:tcPr>
            <w:tcW w:w="1842" w:type="dxa"/>
            <w:shd w:val="clear" w:color="auto" w:fill="auto"/>
            <w:noWrap/>
            <w:vAlign w:val="bottom"/>
          </w:tcPr>
          <w:p w14:paraId="3E39E14A"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100,00</w:t>
            </w:r>
          </w:p>
        </w:tc>
        <w:tc>
          <w:tcPr>
            <w:tcW w:w="1479" w:type="dxa"/>
            <w:shd w:val="clear" w:color="auto" w:fill="auto"/>
            <w:noWrap/>
            <w:vAlign w:val="bottom"/>
          </w:tcPr>
          <w:p w14:paraId="4D84B60A"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100,00</w:t>
            </w:r>
          </w:p>
        </w:tc>
      </w:tr>
      <w:tr w:rsidR="00932E82" w14:paraId="30BA7F0D" w14:textId="77777777" w:rsidTr="00932E82">
        <w:tblPrEx>
          <w:tblCellMar>
            <w:left w:w="108" w:type="dxa"/>
            <w:right w:w="108" w:type="dxa"/>
          </w:tblCellMar>
        </w:tblPrEx>
        <w:trPr>
          <w:trHeight w:val="20"/>
          <w:jc w:val="center"/>
        </w:trPr>
        <w:tc>
          <w:tcPr>
            <w:tcW w:w="4248" w:type="dxa"/>
            <w:shd w:val="clear" w:color="auto" w:fill="auto"/>
            <w:noWrap/>
            <w:vAlign w:val="bottom"/>
          </w:tcPr>
          <w:p w14:paraId="31D171FE"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Большеберезниковский муниципальный район</w:t>
            </w:r>
          </w:p>
        </w:tc>
        <w:tc>
          <w:tcPr>
            <w:tcW w:w="992" w:type="dxa"/>
            <w:shd w:val="clear" w:color="auto" w:fill="auto"/>
            <w:noWrap/>
            <w:vAlign w:val="bottom"/>
          </w:tcPr>
          <w:p w14:paraId="4B0EEEB8"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1418" w:type="dxa"/>
            <w:shd w:val="clear" w:color="auto" w:fill="auto"/>
            <w:noWrap/>
            <w:vAlign w:val="bottom"/>
          </w:tcPr>
          <w:p w14:paraId="16E8F3B2"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32,69</w:t>
            </w:r>
          </w:p>
        </w:tc>
        <w:tc>
          <w:tcPr>
            <w:tcW w:w="1842" w:type="dxa"/>
            <w:shd w:val="clear" w:color="auto" w:fill="auto"/>
            <w:noWrap/>
            <w:vAlign w:val="bottom"/>
          </w:tcPr>
          <w:p w14:paraId="01D9A7E5"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89,06</w:t>
            </w:r>
          </w:p>
        </w:tc>
        <w:tc>
          <w:tcPr>
            <w:tcW w:w="1479" w:type="dxa"/>
            <w:shd w:val="clear" w:color="auto" w:fill="auto"/>
            <w:noWrap/>
            <w:vAlign w:val="bottom"/>
          </w:tcPr>
          <w:p w14:paraId="160AA076"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312,50</w:t>
            </w:r>
          </w:p>
        </w:tc>
      </w:tr>
      <w:tr w:rsidR="00932E82" w14:paraId="7ABA7864" w14:textId="77777777" w:rsidTr="00932E82">
        <w:tblPrEx>
          <w:tblCellMar>
            <w:left w:w="108" w:type="dxa"/>
            <w:right w:w="108" w:type="dxa"/>
          </w:tblCellMar>
        </w:tblPrEx>
        <w:trPr>
          <w:trHeight w:val="20"/>
          <w:jc w:val="center"/>
        </w:trPr>
        <w:tc>
          <w:tcPr>
            <w:tcW w:w="4248" w:type="dxa"/>
            <w:shd w:val="clear" w:color="auto" w:fill="auto"/>
            <w:noWrap/>
            <w:vAlign w:val="bottom"/>
          </w:tcPr>
          <w:p w14:paraId="7DA8D855"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Теньгушевский муниципальный район</w:t>
            </w:r>
          </w:p>
        </w:tc>
        <w:tc>
          <w:tcPr>
            <w:tcW w:w="992" w:type="dxa"/>
            <w:shd w:val="clear" w:color="auto" w:fill="auto"/>
            <w:noWrap/>
            <w:vAlign w:val="bottom"/>
          </w:tcPr>
          <w:p w14:paraId="5180211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418" w:type="dxa"/>
            <w:shd w:val="clear" w:color="auto" w:fill="auto"/>
            <w:noWrap/>
            <w:vAlign w:val="bottom"/>
          </w:tcPr>
          <w:p w14:paraId="3B81BAD5"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66,67</w:t>
            </w:r>
          </w:p>
        </w:tc>
        <w:tc>
          <w:tcPr>
            <w:tcW w:w="1842" w:type="dxa"/>
            <w:shd w:val="clear" w:color="auto" w:fill="auto"/>
            <w:noWrap/>
            <w:vAlign w:val="bottom"/>
          </w:tcPr>
          <w:p w14:paraId="7AE94A8D"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88,46</w:t>
            </w:r>
          </w:p>
        </w:tc>
        <w:tc>
          <w:tcPr>
            <w:tcW w:w="1479" w:type="dxa"/>
            <w:shd w:val="clear" w:color="auto" w:fill="auto"/>
            <w:noWrap/>
            <w:vAlign w:val="bottom"/>
          </w:tcPr>
          <w:p w14:paraId="62DE06DF"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112,50</w:t>
            </w:r>
          </w:p>
        </w:tc>
      </w:tr>
      <w:tr w:rsidR="00932E82" w14:paraId="1C9AEAF8" w14:textId="77777777" w:rsidTr="00932E82">
        <w:tblPrEx>
          <w:tblCellMar>
            <w:left w:w="108" w:type="dxa"/>
            <w:right w:w="108" w:type="dxa"/>
          </w:tblCellMar>
        </w:tblPrEx>
        <w:trPr>
          <w:trHeight w:val="20"/>
          <w:jc w:val="center"/>
        </w:trPr>
        <w:tc>
          <w:tcPr>
            <w:tcW w:w="4248" w:type="dxa"/>
            <w:shd w:val="clear" w:color="auto" w:fill="auto"/>
            <w:noWrap/>
            <w:vAlign w:val="bottom"/>
          </w:tcPr>
          <w:p w14:paraId="5EA99D4C" w14:textId="77777777" w:rsidR="0065549A" w:rsidRDefault="0065549A" w:rsidP="00BD161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Старошайговский муниципальный район</w:t>
            </w:r>
          </w:p>
        </w:tc>
        <w:tc>
          <w:tcPr>
            <w:tcW w:w="992" w:type="dxa"/>
            <w:shd w:val="clear" w:color="auto" w:fill="auto"/>
            <w:noWrap/>
            <w:vAlign w:val="bottom"/>
          </w:tcPr>
          <w:p w14:paraId="2C0447F3"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418" w:type="dxa"/>
            <w:shd w:val="clear" w:color="auto" w:fill="auto"/>
            <w:noWrap/>
            <w:vAlign w:val="bottom"/>
          </w:tcPr>
          <w:p w14:paraId="3B48F8DD"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23,02</w:t>
            </w:r>
          </w:p>
        </w:tc>
        <w:tc>
          <w:tcPr>
            <w:tcW w:w="1842" w:type="dxa"/>
            <w:shd w:val="clear" w:color="auto" w:fill="auto"/>
            <w:noWrap/>
            <w:vAlign w:val="bottom"/>
          </w:tcPr>
          <w:p w14:paraId="798009FA"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86,29</w:t>
            </w:r>
          </w:p>
        </w:tc>
        <w:tc>
          <w:tcPr>
            <w:tcW w:w="1479" w:type="dxa"/>
            <w:shd w:val="clear" w:color="auto" w:fill="auto"/>
            <w:noWrap/>
            <w:vAlign w:val="bottom"/>
          </w:tcPr>
          <w:p w14:paraId="400BB7E7" w14:textId="77777777" w:rsidR="0065549A" w:rsidRDefault="0065549A" w:rsidP="00BD1616">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200,00</w:t>
            </w:r>
          </w:p>
        </w:tc>
      </w:tr>
      <w:tr w:rsidR="00932E82" w14:paraId="15DA9D55" w14:textId="77777777" w:rsidTr="00932E82">
        <w:tblPrEx>
          <w:tblCellMar>
            <w:left w:w="108" w:type="dxa"/>
            <w:right w:w="108" w:type="dxa"/>
          </w:tblCellMar>
        </w:tblPrEx>
        <w:trPr>
          <w:trHeight w:val="20"/>
          <w:jc w:val="center"/>
        </w:trPr>
        <w:tc>
          <w:tcPr>
            <w:tcW w:w="4248" w:type="dxa"/>
            <w:shd w:val="clear" w:color="auto" w:fill="auto"/>
            <w:noWrap/>
            <w:vAlign w:val="bottom"/>
          </w:tcPr>
          <w:p w14:paraId="7E34DB98" w14:textId="77777777" w:rsidR="0065549A" w:rsidRDefault="0065549A" w:rsidP="00BD1616">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Общий итог</w:t>
            </w:r>
          </w:p>
        </w:tc>
        <w:tc>
          <w:tcPr>
            <w:tcW w:w="992" w:type="dxa"/>
            <w:shd w:val="clear" w:color="auto" w:fill="auto"/>
            <w:noWrap/>
            <w:vAlign w:val="bottom"/>
          </w:tcPr>
          <w:p w14:paraId="4CD95C91" w14:textId="77777777" w:rsidR="0065549A" w:rsidRDefault="0065549A" w:rsidP="00BD1616">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805</w:t>
            </w:r>
          </w:p>
        </w:tc>
        <w:tc>
          <w:tcPr>
            <w:tcW w:w="1418" w:type="dxa"/>
            <w:shd w:val="clear" w:color="auto" w:fill="auto"/>
            <w:noWrap/>
            <w:vAlign w:val="bottom"/>
          </w:tcPr>
          <w:p w14:paraId="49C0F460" w14:textId="77777777" w:rsidR="0065549A" w:rsidRDefault="0065549A" w:rsidP="00BD1616">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7,84</w:t>
            </w:r>
          </w:p>
        </w:tc>
        <w:tc>
          <w:tcPr>
            <w:tcW w:w="1842" w:type="dxa"/>
            <w:shd w:val="clear" w:color="auto" w:fill="auto"/>
            <w:noWrap/>
            <w:vAlign w:val="bottom"/>
          </w:tcPr>
          <w:p w14:paraId="0A6BEE94" w14:textId="77777777" w:rsidR="0065549A" w:rsidRDefault="0065549A" w:rsidP="00BD1616">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373,27</w:t>
            </w:r>
          </w:p>
        </w:tc>
        <w:tc>
          <w:tcPr>
            <w:tcW w:w="1479" w:type="dxa"/>
            <w:shd w:val="clear" w:color="auto" w:fill="auto"/>
            <w:noWrap/>
            <w:vAlign w:val="bottom"/>
          </w:tcPr>
          <w:p w14:paraId="69AC663A" w14:textId="77777777" w:rsidR="0065549A" w:rsidRDefault="0065549A" w:rsidP="00BD1616">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7 692,31</w:t>
            </w:r>
          </w:p>
        </w:tc>
      </w:tr>
    </w:tbl>
    <w:p w14:paraId="6E6C085D" w14:textId="77777777" w:rsidR="0065549A" w:rsidRDefault="0065549A" w:rsidP="0065549A">
      <w:pPr>
        <w:spacing w:after="0" w:line="240" w:lineRule="auto"/>
        <w:ind w:firstLine="709"/>
        <w:jc w:val="both"/>
        <w:rPr>
          <w:rFonts w:ascii="Times New Roman" w:eastAsia="Times New Roman" w:hAnsi="Times New Roman"/>
          <w:color w:val="000000"/>
          <w:sz w:val="24"/>
          <w:lang w:eastAsia="ru-RU"/>
        </w:rPr>
      </w:pPr>
      <w:r>
        <w:rPr>
          <w:rFonts w:ascii="Times New Roman" w:hAnsi="Times New Roman"/>
          <w:sz w:val="24"/>
          <w:szCs w:val="24"/>
        </w:rPr>
        <w:lastRenderedPageBreak/>
        <w:t xml:space="preserve">Самый дорогой земельный участок предлагается за 7 692,31 руб./кв.м. в центральной части г. Саранск на ул. Московской. </w:t>
      </w:r>
      <w:r>
        <w:rPr>
          <w:rFonts w:ascii="Times New Roman" w:eastAsia="Times New Roman" w:hAnsi="Times New Roman"/>
          <w:color w:val="000000"/>
          <w:sz w:val="24"/>
          <w:lang w:eastAsia="ru-RU"/>
        </w:rPr>
        <w:t xml:space="preserve">Самый бюджетный земельный участок – 7,84 руб./кв.м. расположен в д. Старая </w:t>
      </w:r>
      <w:proofErr w:type="spellStart"/>
      <w:r>
        <w:rPr>
          <w:rFonts w:ascii="Times New Roman" w:eastAsia="Times New Roman" w:hAnsi="Times New Roman"/>
          <w:color w:val="000000"/>
          <w:sz w:val="24"/>
          <w:lang w:eastAsia="ru-RU"/>
        </w:rPr>
        <w:t>Пырма</w:t>
      </w:r>
      <w:proofErr w:type="spellEnd"/>
      <w:r>
        <w:rPr>
          <w:rFonts w:ascii="Times New Roman" w:eastAsia="Times New Roman" w:hAnsi="Times New Roman"/>
          <w:color w:val="000000"/>
          <w:sz w:val="24"/>
          <w:lang w:eastAsia="ru-RU"/>
        </w:rPr>
        <w:t xml:space="preserve"> Кочкуровского района. </w:t>
      </w:r>
    </w:p>
    <w:p w14:paraId="4189BC1D" w14:textId="77777777" w:rsidR="0065549A" w:rsidRDefault="0065549A" w:rsidP="0065549A">
      <w:pPr>
        <w:pStyle w:val="-"/>
        <w:ind w:firstLine="709"/>
        <w:rPr>
          <w:bCs/>
          <w:color w:val="000000"/>
          <w:sz w:val="24"/>
          <w:szCs w:val="24"/>
        </w:rPr>
      </w:pPr>
      <w:r>
        <w:rPr>
          <w:bCs/>
          <w:color w:val="000000"/>
          <w:sz w:val="24"/>
          <w:szCs w:val="24"/>
        </w:rPr>
        <w:t>Анализ предложений показал, что цена квадратного метра земельных участков для малоэтажной жилой застройки изменяется под влиянием следующих ценообразующих факторов:</w:t>
      </w:r>
    </w:p>
    <w:p w14:paraId="5C0286C4" w14:textId="77777777" w:rsidR="0065549A" w:rsidRDefault="0065549A" w:rsidP="00A56E1F">
      <w:pPr>
        <w:pStyle w:val="-"/>
        <w:numPr>
          <w:ilvl w:val="0"/>
          <w:numId w:val="21"/>
        </w:numPr>
        <w:suppressAutoHyphens/>
        <w:autoSpaceDN w:val="0"/>
        <w:textAlignment w:val="baseline"/>
        <w:rPr>
          <w:bCs/>
          <w:color w:val="000000"/>
          <w:sz w:val="24"/>
          <w:szCs w:val="24"/>
        </w:rPr>
      </w:pPr>
      <w:bookmarkStart w:id="115" w:name="_Hlk104472659"/>
      <w:r>
        <w:rPr>
          <w:bCs/>
          <w:color w:val="000000"/>
          <w:sz w:val="24"/>
          <w:szCs w:val="24"/>
        </w:rPr>
        <w:t>расстояние до столицы,</w:t>
      </w:r>
    </w:p>
    <w:p w14:paraId="67F8EC0F" w14:textId="77777777" w:rsidR="0065549A" w:rsidRDefault="0065549A" w:rsidP="00A56E1F">
      <w:pPr>
        <w:pStyle w:val="-"/>
        <w:numPr>
          <w:ilvl w:val="0"/>
          <w:numId w:val="21"/>
        </w:numPr>
        <w:suppressAutoHyphens/>
        <w:autoSpaceDN w:val="0"/>
        <w:textAlignment w:val="baseline"/>
        <w:rPr>
          <w:bCs/>
          <w:color w:val="000000"/>
          <w:sz w:val="24"/>
          <w:szCs w:val="24"/>
        </w:rPr>
      </w:pPr>
      <w:r>
        <w:rPr>
          <w:bCs/>
          <w:color w:val="000000"/>
          <w:sz w:val="24"/>
          <w:szCs w:val="24"/>
        </w:rPr>
        <w:t>расстояние до районного центра,</w:t>
      </w:r>
    </w:p>
    <w:p w14:paraId="5384FA01" w14:textId="77777777" w:rsidR="0065549A" w:rsidRDefault="0065549A" w:rsidP="00A56E1F">
      <w:pPr>
        <w:pStyle w:val="-"/>
        <w:numPr>
          <w:ilvl w:val="0"/>
          <w:numId w:val="21"/>
        </w:numPr>
        <w:suppressAutoHyphens/>
        <w:autoSpaceDN w:val="0"/>
        <w:textAlignment w:val="baseline"/>
        <w:rPr>
          <w:bCs/>
          <w:color w:val="000000"/>
          <w:sz w:val="24"/>
          <w:szCs w:val="24"/>
        </w:rPr>
      </w:pPr>
      <w:r>
        <w:rPr>
          <w:bCs/>
          <w:color w:val="000000"/>
          <w:sz w:val="24"/>
          <w:szCs w:val="24"/>
        </w:rPr>
        <w:t>численность в населенном пункте,</w:t>
      </w:r>
    </w:p>
    <w:p w14:paraId="2F77CA30" w14:textId="77777777" w:rsidR="0065549A" w:rsidRDefault="0065549A" w:rsidP="00A56E1F">
      <w:pPr>
        <w:pStyle w:val="-"/>
        <w:numPr>
          <w:ilvl w:val="0"/>
          <w:numId w:val="21"/>
        </w:numPr>
        <w:suppressAutoHyphens/>
        <w:autoSpaceDN w:val="0"/>
        <w:textAlignment w:val="baseline"/>
        <w:rPr>
          <w:bCs/>
          <w:color w:val="000000"/>
          <w:sz w:val="24"/>
          <w:szCs w:val="24"/>
        </w:rPr>
      </w:pPr>
      <w:r>
        <w:rPr>
          <w:bCs/>
          <w:color w:val="000000"/>
          <w:sz w:val="24"/>
          <w:szCs w:val="24"/>
        </w:rPr>
        <w:t>наличие коммуникаций,</w:t>
      </w:r>
    </w:p>
    <w:p w14:paraId="21945467" w14:textId="77777777" w:rsidR="0065549A" w:rsidRDefault="0065549A" w:rsidP="00A56E1F">
      <w:pPr>
        <w:pStyle w:val="-"/>
        <w:numPr>
          <w:ilvl w:val="0"/>
          <w:numId w:val="21"/>
        </w:numPr>
        <w:suppressAutoHyphens/>
        <w:autoSpaceDN w:val="0"/>
        <w:textAlignment w:val="baseline"/>
        <w:rPr>
          <w:bCs/>
          <w:color w:val="000000"/>
          <w:sz w:val="24"/>
          <w:szCs w:val="24"/>
        </w:rPr>
      </w:pPr>
      <w:r>
        <w:rPr>
          <w:bCs/>
          <w:color w:val="000000"/>
          <w:sz w:val="24"/>
          <w:szCs w:val="24"/>
        </w:rPr>
        <w:t>наличие и характеристика подъездных путей.</w:t>
      </w:r>
    </w:p>
    <w:bookmarkEnd w:id="115"/>
    <w:p w14:paraId="5276B966" w14:textId="77777777" w:rsidR="0065549A" w:rsidRDefault="0065549A" w:rsidP="0065549A">
      <w:pPr>
        <w:pStyle w:val="-"/>
        <w:ind w:firstLine="709"/>
        <w:rPr>
          <w:bCs/>
          <w:color w:val="000000"/>
          <w:sz w:val="24"/>
          <w:szCs w:val="24"/>
        </w:rPr>
      </w:pPr>
      <w:r>
        <w:rPr>
          <w:bCs/>
          <w:color w:val="000000"/>
          <w:sz w:val="24"/>
          <w:szCs w:val="24"/>
        </w:rPr>
        <w:t xml:space="preserve">Кроме этого, потенциальных покупателей интересует престижность и окружение интересующий их недвижимости. </w:t>
      </w:r>
    </w:p>
    <w:p w14:paraId="2FB370EC" w14:textId="77777777" w:rsidR="0065549A" w:rsidRDefault="0065549A" w:rsidP="0065549A">
      <w:pPr>
        <w:pStyle w:val="-"/>
        <w:ind w:firstLine="709"/>
        <w:rPr>
          <w:bCs/>
          <w:color w:val="000000"/>
          <w:sz w:val="24"/>
          <w:szCs w:val="24"/>
        </w:rPr>
      </w:pPr>
      <w:r>
        <w:rPr>
          <w:bCs/>
          <w:color w:val="000000"/>
          <w:sz w:val="24"/>
          <w:szCs w:val="24"/>
        </w:rPr>
        <w:t>В процессе проведения оценки некоторые из перечисленных факторов могут быть исключены из расчета в силу статистической незначимости их влияния на стоимость объектов недвижимости.</w:t>
      </w:r>
    </w:p>
    <w:p w14:paraId="1E41C829" w14:textId="77777777" w:rsidR="0065549A" w:rsidRDefault="0065549A" w:rsidP="00932E82">
      <w:pPr>
        <w:spacing w:before="120" w:after="0" w:line="240" w:lineRule="auto"/>
        <w:ind w:firstLine="709"/>
        <w:rPr>
          <w:rFonts w:ascii="Times New Roman" w:hAnsi="Times New Roman"/>
          <w:b/>
          <w:bCs/>
          <w:sz w:val="24"/>
          <w:szCs w:val="24"/>
        </w:rPr>
      </w:pPr>
      <w:r>
        <w:rPr>
          <w:rFonts w:ascii="Times New Roman" w:hAnsi="Times New Roman"/>
          <w:b/>
          <w:bCs/>
          <w:sz w:val="24"/>
          <w:szCs w:val="24"/>
        </w:rPr>
        <w:t>Садоводство и огородничество</w:t>
      </w:r>
    </w:p>
    <w:p w14:paraId="5CA87ECC" w14:textId="77777777" w:rsidR="0065549A" w:rsidRDefault="0065549A" w:rsidP="0065549A">
      <w:pPr>
        <w:pStyle w:val="-"/>
        <w:ind w:firstLine="709"/>
        <w:rPr>
          <w:bCs/>
          <w:color w:val="000000"/>
          <w:sz w:val="24"/>
          <w:szCs w:val="24"/>
        </w:rPr>
      </w:pPr>
      <w:r>
        <w:rPr>
          <w:bCs/>
          <w:color w:val="000000"/>
          <w:sz w:val="24"/>
          <w:szCs w:val="24"/>
        </w:rPr>
        <w:t xml:space="preserve">Ранее целью приобретения садовых участков было получение дохода или удовлетворения собственных потребностей в виде выращенных на садовом участке овощей и ягод. Однако, в настоящее время рынок земельных участков садового и огороднического использования ориентирован на круглогодичное проживание или отдых в весенне-летний период. </w:t>
      </w:r>
    </w:p>
    <w:p w14:paraId="471530E6" w14:textId="37C90E4F" w:rsidR="0065549A" w:rsidRPr="008F23A8" w:rsidRDefault="0065549A" w:rsidP="0065549A">
      <w:pPr>
        <w:pStyle w:val="-"/>
        <w:ind w:firstLine="709"/>
        <w:rPr>
          <w:bCs/>
          <w:color w:val="000000"/>
          <w:sz w:val="24"/>
          <w:szCs w:val="24"/>
        </w:rPr>
      </w:pPr>
      <w:r w:rsidRPr="008F23A8">
        <w:rPr>
          <w:bCs/>
          <w:color w:val="000000"/>
          <w:sz w:val="24"/>
          <w:szCs w:val="24"/>
        </w:rPr>
        <w:t>В ходе анализа рынка было рассмотрено 134 предложения о продаже земельных участков, предназначенных для ведения садоводства и огородничества (рис.</w:t>
      </w:r>
      <w:r w:rsidR="008F23A8" w:rsidRPr="008F23A8">
        <w:rPr>
          <w:bCs/>
          <w:color w:val="000000"/>
          <w:sz w:val="24"/>
          <w:szCs w:val="24"/>
        </w:rPr>
        <w:t>8</w:t>
      </w:r>
      <w:r w:rsidRPr="008F23A8">
        <w:rPr>
          <w:bCs/>
          <w:color w:val="000000"/>
          <w:sz w:val="24"/>
          <w:szCs w:val="24"/>
        </w:rPr>
        <w:t>).</w:t>
      </w:r>
    </w:p>
    <w:p w14:paraId="1301CAC3" w14:textId="77777777" w:rsidR="0065549A" w:rsidRPr="008F23A8" w:rsidRDefault="0065549A" w:rsidP="0065549A">
      <w:pPr>
        <w:pStyle w:val="-"/>
        <w:ind w:firstLine="709"/>
        <w:rPr>
          <w:bCs/>
          <w:color w:val="000000"/>
          <w:sz w:val="24"/>
          <w:szCs w:val="24"/>
        </w:rPr>
      </w:pPr>
    </w:p>
    <w:p w14:paraId="46CC6133" w14:textId="77777777" w:rsidR="0065549A" w:rsidRPr="008F23A8" w:rsidRDefault="0065549A" w:rsidP="0065549A">
      <w:pPr>
        <w:pStyle w:val="-"/>
        <w:jc w:val="center"/>
        <w:rPr>
          <w:bCs/>
          <w:color w:val="000000"/>
          <w:sz w:val="24"/>
          <w:szCs w:val="24"/>
        </w:rPr>
      </w:pPr>
      <w:r w:rsidRPr="008F23A8">
        <w:rPr>
          <w:bCs/>
          <w:noProof/>
          <w:color w:val="000000"/>
          <w:sz w:val="24"/>
          <w:szCs w:val="24"/>
        </w:rPr>
        <w:drawing>
          <wp:inline distT="0" distB="0" distL="0" distR="0" wp14:anchorId="56098329" wp14:editId="78C3FEF5">
            <wp:extent cx="5334000" cy="20244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375942" cy="2040401"/>
                    </a:xfrm>
                    <a:prstGeom prst="rect">
                      <a:avLst/>
                    </a:prstGeom>
                    <a:noFill/>
                  </pic:spPr>
                </pic:pic>
              </a:graphicData>
            </a:graphic>
          </wp:inline>
        </w:drawing>
      </w:r>
    </w:p>
    <w:p w14:paraId="29B9AA82" w14:textId="4BCD2968" w:rsidR="0065549A" w:rsidRPr="0098545A" w:rsidRDefault="0065549A" w:rsidP="0065549A">
      <w:pPr>
        <w:pStyle w:val="-"/>
        <w:jc w:val="center"/>
        <w:rPr>
          <w:bCs/>
          <w:color w:val="000000"/>
          <w:sz w:val="20"/>
        </w:rPr>
      </w:pPr>
      <w:r w:rsidRPr="008F23A8">
        <w:rPr>
          <w:b/>
          <w:color w:val="000000"/>
          <w:sz w:val="20"/>
        </w:rPr>
        <w:t xml:space="preserve">Рис. </w:t>
      </w:r>
      <w:r w:rsidR="008F23A8" w:rsidRPr="008F23A8">
        <w:rPr>
          <w:b/>
          <w:color w:val="000000"/>
          <w:sz w:val="20"/>
        </w:rPr>
        <w:t>8</w:t>
      </w:r>
      <w:r w:rsidRPr="008F23A8">
        <w:rPr>
          <w:b/>
          <w:color w:val="000000"/>
          <w:sz w:val="20"/>
        </w:rPr>
        <w:t>. Количество</w:t>
      </w:r>
      <w:r w:rsidRPr="008F23A8">
        <w:rPr>
          <w:b/>
          <w:bCs/>
          <w:color w:val="000000"/>
          <w:sz w:val="20"/>
        </w:rPr>
        <w:t xml:space="preserve"> предложений о продаже земельных участков для ведения садоводства и огородничества</w:t>
      </w:r>
    </w:p>
    <w:p w14:paraId="1C51E8CA" w14:textId="77777777" w:rsidR="00932E82" w:rsidRDefault="00932E82" w:rsidP="0065549A">
      <w:pPr>
        <w:pStyle w:val="-"/>
        <w:ind w:firstLine="709"/>
        <w:rPr>
          <w:bCs/>
          <w:color w:val="000000"/>
          <w:sz w:val="24"/>
          <w:szCs w:val="24"/>
        </w:rPr>
      </w:pPr>
    </w:p>
    <w:p w14:paraId="52CF13EB" w14:textId="02770797" w:rsidR="0065549A" w:rsidRDefault="0065549A" w:rsidP="0065549A">
      <w:pPr>
        <w:pStyle w:val="-"/>
        <w:ind w:firstLine="709"/>
        <w:rPr>
          <w:bCs/>
          <w:color w:val="000000"/>
          <w:sz w:val="24"/>
          <w:szCs w:val="24"/>
        </w:rPr>
      </w:pPr>
      <w:r>
        <w:rPr>
          <w:bCs/>
          <w:color w:val="000000"/>
          <w:sz w:val="24"/>
          <w:szCs w:val="24"/>
        </w:rPr>
        <w:t xml:space="preserve">Земельный рынок участков садоводческих товариществ и садово-огороднических объединений Мордовии сосредоточен в основном в </w:t>
      </w:r>
      <w:proofErr w:type="spellStart"/>
      <w:r>
        <w:rPr>
          <w:bCs/>
          <w:color w:val="000000"/>
          <w:sz w:val="24"/>
          <w:szCs w:val="24"/>
        </w:rPr>
        <w:t>г.о</w:t>
      </w:r>
      <w:proofErr w:type="spellEnd"/>
      <w:r>
        <w:rPr>
          <w:bCs/>
          <w:color w:val="000000"/>
          <w:sz w:val="24"/>
          <w:szCs w:val="24"/>
        </w:rPr>
        <w:t>. Саранск и прилегающему к нему</w:t>
      </w:r>
      <w:r w:rsidR="00E750BA">
        <w:rPr>
          <w:bCs/>
          <w:color w:val="000000"/>
          <w:sz w:val="24"/>
          <w:szCs w:val="24"/>
        </w:rPr>
        <w:t xml:space="preserve"> </w:t>
      </w:r>
      <w:r>
        <w:rPr>
          <w:bCs/>
          <w:color w:val="000000"/>
          <w:sz w:val="24"/>
          <w:szCs w:val="24"/>
        </w:rPr>
        <w:t>Лямбирскому муниципальному району.</w:t>
      </w:r>
    </w:p>
    <w:p w14:paraId="6D3BFE47" w14:textId="4C1CA872" w:rsidR="0065549A" w:rsidRPr="008F23A8" w:rsidRDefault="0065549A" w:rsidP="0065549A">
      <w:pPr>
        <w:pStyle w:val="-"/>
        <w:ind w:firstLine="709"/>
        <w:rPr>
          <w:bCs/>
          <w:sz w:val="24"/>
          <w:szCs w:val="24"/>
        </w:rPr>
      </w:pPr>
      <w:bookmarkStart w:id="116" w:name="_Hlk104191086"/>
      <w:r w:rsidRPr="008F23A8">
        <w:rPr>
          <w:bCs/>
          <w:sz w:val="24"/>
          <w:szCs w:val="24"/>
        </w:rPr>
        <w:t>Сравнительная характеристика цены квадратного метра земельных участков для садоводства и огородничества приведены в таблице 1</w:t>
      </w:r>
      <w:r w:rsidR="008F23A8" w:rsidRPr="008F23A8">
        <w:rPr>
          <w:bCs/>
          <w:sz w:val="24"/>
          <w:szCs w:val="24"/>
        </w:rPr>
        <w:t>4</w:t>
      </w:r>
      <w:r w:rsidRPr="008F23A8">
        <w:rPr>
          <w:bCs/>
          <w:sz w:val="24"/>
          <w:szCs w:val="24"/>
        </w:rPr>
        <w:t>.</w:t>
      </w:r>
      <w:r w:rsidR="00E750BA">
        <w:rPr>
          <w:bCs/>
          <w:sz w:val="24"/>
          <w:szCs w:val="24"/>
        </w:rPr>
        <w:t xml:space="preserve"> </w:t>
      </w:r>
    </w:p>
    <w:bookmarkEnd w:id="116"/>
    <w:p w14:paraId="3196D6D1" w14:textId="77777777" w:rsidR="0065549A" w:rsidRPr="008F23A8" w:rsidRDefault="0065549A" w:rsidP="0065549A">
      <w:pPr>
        <w:pStyle w:val="af"/>
        <w:rPr>
          <w:sz w:val="24"/>
        </w:rPr>
      </w:pPr>
    </w:p>
    <w:p w14:paraId="02BBCE7F" w14:textId="4E3FFD95" w:rsidR="0065549A" w:rsidRPr="008F23A8" w:rsidRDefault="0065549A" w:rsidP="0065549A">
      <w:pPr>
        <w:pStyle w:val="af"/>
        <w:rPr>
          <w:b/>
          <w:bCs/>
          <w:sz w:val="20"/>
          <w:szCs w:val="20"/>
        </w:rPr>
      </w:pPr>
      <w:r w:rsidRPr="008F23A8">
        <w:rPr>
          <w:b/>
          <w:bCs/>
          <w:sz w:val="20"/>
          <w:szCs w:val="20"/>
        </w:rPr>
        <w:t>Таблица 1</w:t>
      </w:r>
      <w:r w:rsidR="008F23A8" w:rsidRPr="008F23A8">
        <w:rPr>
          <w:b/>
          <w:bCs/>
          <w:sz w:val="20"/>
          <w:szCs w:val="20"/>
        </w:rPr>
        <w:t>4</w:t>
      </w:r>
      <w:r w:rsidRPr="008F23A8">
        <w:rPr>
          <w:b/>
          <w:bCs/>
          <w:sz w:val="20"/>
          <w:szCs w:val="20"/>
        </w:rPr>
        <w:t xml:space="preserve">. Удельные показатели рыночной цены на земельные участки для садоводства и огородничества в Республике Мордовия </w:t>
      </w:r>
    </w:p>
    <w:tbl>
      <w:tblPr>
        <w:tblW w:w="9923" w:type="dxa"/>
        <w:jc w:val="center"/>
        <w:tblCellMar>
          <w:left w:w="10" w:type="dxa"/>
          <w:right w:w="10" w:type="dxa"/>
        </w:tblCellMar>
        <w:tblLook w:val="04A0" w:firstRow="1" w:lastRow="0" w:firstColumn="1" w:lastColumn="0" w:noHBand="0" w:noVBand="1"/>
      </w:tblPr>
      <w:tblGrid>
        <w:gridCol w:w="3256"/>
        <w:gridCol w:w="1275"/>
        <w:gridCol w:w="1701"/>
        <w:gridCol w:w="1985"/>
        <w:gridCol w:w="1706"/>
      </w:tblGrid>
      <w:tr w:rsidR="0065549A" w14:paraId="33F3126A" w14:textId="77777777" w:rsidTr="00932E82">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D84F2" w14:textId="77777777" w:rsidR="0065549A" w:rsidRDefault="0065549A" w:rsidP="00BD1616">
            <w:pPr>
              <w:spacing w:after="0" w:line="240" w:lineRule="auto"/>
              <w:rPr>
                <w:color w:val="000000" w:themeColor="text1"/>
                <w:sz w:val="20"/>
                <w:szCs w:val="20"/>
              </w:rPr>
            </w:pPr>
            <w:r>
              <w:rPr>
                <w:rFonts w:ascii="Times New Roman" w:hAnsi="Times New Roman"/>
                <w:b/>
                <w:bCs/>
                <w:color w:val="000000" w:themeColor="text1"/>
                <w:sz w:val="20"/>
                <w:szCs w:val="20"/>
              </w:rPr>
              <w:t>Муниципальное образование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23B91"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Кол-во участков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3F99F"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Мин. удельная цена, руб./кв. 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C41B3" w14:textId="77777777" w:rsidR="0065549A" w:rsidRDefault="0065549A" w:rsidP="00BD1616">
            <w:pPr>
              <w:spacing w:after="0" w:line="240" w:lineRule="auto"/>
              <w:ind w:left="-113" w:right="-102"/>
              <w:jc w:val="center"/>
              <w:rPr>
                <w:color w:val="000000" w:themeColor="text1"/>
                <w:sz w:val="20"/>
                <w:szCs w:val="20"/>
              </w:rPr>
            </w:pPr>
            <w:r>
              <w:rPr>
                <w:rFonts w:ascii="Times New Roman" w:eastAsia="Times New Roman" w:hAnsi="Times New Roman"/>
                <w:b/>
                <w:color w:val="000000" w:themeColor="text1"/>
                <w:sz w:val="20"/>
                <w:szCs w:val="20"/>
              </w:rPr>
              <w:t>Средняя удельная цена, руб./кв. м.</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129F2" w14:textId="77777777" w:rsidR="0065549A" w:rsidRDefault="0065549A" w:rsidP="00BD1616">
            <w:pPr>
              <w:spacing w:after="0" w:line="240" w:lineRule="auto"/>
              <w:ind w:left="-144" w:right="-100"/>
              <w:jc w:val="center"/>
              <w:rPr>
                <w:color w:val="000000" w:themeColor="text1"/>
                <w:sz w:val="20"/>
                <w:szCs w:val="20"/>
              </w:rPr>
            </w:pPr>
            <w:r>
              <w:rPr>
                <w:rFonts w:ascii="Times New Roman" w:eastAsia="Times New Roman" w:hAnsi="Times New Roman"/>
                <w:b/>
                <w:color w:val="000000" w:themeColor="text1"/>
                <w:sz w:val="20"/>
                <w:szCs w:val="20"/>
              </w:rPr>
              <w:t>Макс. удельная цена, руб./кв. м.</w:t>
            </w:r>
          </w:p>
        </w:tc>
      </w:tr>
      <w:tr w:rsidR="0065549A" w14:paraId="6700FD5F" w14:textId="77777777" w:rsidTr="00932E82">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63CC2" w14:textId="77777777" w:rsidR="0065549A" w:rsidRDefault="0065549A" w:rsidP="00BD1616">
            <w:pPr>
              <w:spacing w:after="0" w:line="240" w:lineRule="auto"/>
              <w:rPr>
                <w:color w:val="000000" w:themeColor="text1"/>
                <w:sz w:val="20"/>
                <w:szCs w:val="20"/>
              </w:rPr>
            </w:pPr>
            <w:proofErr w:type="spellStart"/>
            <w:r>
              <w:rPr>
                <w:rFonts w:ascii="Times New Roman" w:eastAsia="Times New Roman" w:hAnsi="Times New Roman"/>
                <w:color w:val="000000" w:themeColor="text1"/>
                <w:sz w:val="20"/>
                <w:szCs w:val="20"/>
              </w:rPr>
              <w:t>г.о</w:t>
            </w:r>
            <w:proofErr w:type="spellEnd"/>
            <w:r>
              <w:rPr>
                <w:rFonts w:ascii="Times New Roman" w:eastAsia="Times New Roman" w:hAnsi="Times New Roman"/>
                <w:color w:val="000000" w:themeColor="text1"/>
                <w:sz w:val="20"/>
                <w:szCs w:val="20"/>
              </w:rPr>
              <w:t>. Саранск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5A68E"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38BC0"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50963"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890,27</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5DD20"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4 000</w:t>
            </w:r>
          </w:p>
        </w:tc>
      </w:tr>
      <w:tr w:rsidR="0065549A" w14:paraId="619F60AD" w14:textId="77777777" w:rsidTr="00932E82">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5232B" w14:textId="77777777" w:rsidR="0065549A" w:rsidRDefault="0065549A" w:rsidP="00BD1616">
            <w:pPr>
              <w:spacing w:after="0" w:line="240" w:lineRule="auto"/>
              <w:rPr>
                <w:color w:val="000000" w:themeColor="text1"/>
                <w:sz w:val="20"/>
                <w:szCs w:val="20"/>
              </w:rPr>
            </w:pPr>
            <w:r>
              <w:rPr>
                <w:rFonts w:ascii="Times New Roman" w:eastAsia="Times New Roman" w:hAnsi="Times New Roman"/>
                <w:color w:val="000000" w:themeColor="text1"/>
                <w:sz w:val="20"/>
                <w:szCs w:val="20"/>
              </w:rPr>
              <w:t xml:space="preserve">Муниципальные районы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2F38C"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63446"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12,75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04947"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183,09</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81F8D"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650</w:t>
            </w:r>
          </w:p>
        </w:tc>
      </w:tr>
      <w:tr w:rsidR="0065549A" w14:paraId="7CFBE1D0" w14:textId="77777777" w:rsidTr="00932E82">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CC1D0" w14:textId="77777777" w:rsidR="0065549A" w:rsidRDefault="0065549A" w:rsidP="00BD1616">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 целом по Республике Мордовия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410CB"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134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5197B"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F6671"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710,84</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9C01D"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4 000</w:t>
            </w:r>
          </w:p>
        </w:tc>
      </w:tr>
    </w:tbl>
    <w:p w14:paraId="6612DB20" w14:textId="77777777" w:rsidR="0065549A" w:rsidRDefault="0065549A" w:rsidP="0065549A">
      <w:pPr>
        <w:pStyle w:val="-"/>
        <w:ind w:firstLine="709"/>
        <w:rPr>
          <w:bCs/>
          <w:color w:val="000000"/>
          <w:sz w:val="24"/>
          <w:szCs w:val="24"/>
        </w:rPr>
      </w:pPr>
    </w:p>
    <w:p w14:paraId="7C6D507C" w14:textId="77777777" w:rsidR="0065549A" w:rsidRDefault="0065549A" w:rsidP="0065549A">
      <w:pPr>
        <w:pStyle w:val="-"/>
        <w:ind w:firstLine="709"/>
        <w:rPr>
          <w:bCs/>
          <w:color w:val="000000"/>
          <w:sz w:val="24"/>
          <w:szCs w:val="24"/>
        </w:rPr>
      </w:pPr>
      <w:r>
        <w:rPr>
          <w:bCs/>
          <w:color w:val="000000"/>
          <w:sz w:val="24"/>
          <w:szCs w:val="24"/>
        </w:rPr>
        <w:t xml:space="preserve">Средняя стоимость квадратного метра земельных участков для садоводства и огородничества в </w:t>
      </w:r>
      <w:proofErr w:type="spellStart"/>
      <w:r>
        <w:rPr>
          <w:bCs/>
          <w:color w:val="000000"/>
          <w:sz w:val="24"/>
          <w:szCs w:val="24"/>
        </w:rPr>
        <w:t>г.о</w:t>
      </w:r>
      <w:proofErr w:type="spellEnd"/>
      <w:r>
        <w:rPr>
          <w:bCs/>
          <w:color w:val="000000"/>
          <w:sz w:val="24"/>
          <w:szCs w:val="24"/>
        </w:rPr>
        <w:t xml:space="preserve">. Саранск (включая г. Саранск) значительно превышает стоимость земельных участков, расположенных в муниципальных районах Республики Мордовия. Данный </w:t>
      </w:r>
      <w:r>
        <w:rPr>
          <w:bCs/>
          <w:color w:val="000000"/>
          <w:sz w:val="24"/>
          <w:szCs w:val="24"/>
        </w:rPr>
        <w:lastRenderedPageBreak/>
        <w:t xml:space="preserve">факт свидетельствует, о том, что рынок не сбалансирован. В большинстве районов республики данный сегмент рынка до сих пор не получил должного развития, в основном по причине неразвитости инфраструктуры: уровень дорог, коммуникаций и объектов социальной инфраструктуры. </w:t>
      </w:r>
    </w:p>
    <w:p w14:paraId="08B59A8A" w14:textId="77777777" w:rsidR="0065549A" w:rsidRDefault="0065549A" w:rsidP="0065549A">
      <w:pPr>
        <w:pStyle w:val="-"/>
        <w:ind w:firstLine="709"/>
        <w:rPr>
          <w:bCs/>
          <w:color w:val="000000"/>
          <w:sz w:val="24"/>
          <w:szCs w:val="24"/>
        </w:rPr>
      </w:pPr>
      <w:r>
        <w:rPr>
          <w:bCs/>
          <w:color w:val="000000"/>
          <w:sz w:val="24"/>
          <w:szCs w:val="24"/>
        </w:rPr>
        <w:t>На рынке отмечается стирание ценовых и территориальных границ между сложившейся зоной индивидуальной жилой застройки и зоной для ведения садоводства и огородничества. Данный факт объясняется расширением территории застройки муниципальных образований, в результате чего некогда окраины городской или сельской местности, используемые исключительно в садоводческих целях, превращаются в полноценные жилые кварталы, обладающие хорошей транспортной доступностью и инфраструктурой.</w:t>
      </w:r>
    </w:p>
    <w:p w14:paraId="39F64C6B" w14:textId="3A6DAA41" w:rsidR="0065549A" w:rsidRPr="008F23A8" w:rsidRDefault="0065549A" w:rsidP="0065549A">
      <w:pPr>
        <w:pStyle w:val="-"/>
        <w:ind w:firstLine="709"/>
        <w:rPr>
          <w:bCs/>
          <w:sz w:val="24"/>
          <w:szCs w:val="24"/>
        </w:rPr>
      </w:pPr>
      <w:r>
        <w:rPr>
          <w:bCs/>
          <w:color w:val="000000"/>
          <w:sz w:val="24"/>
          <w:szCs w:val="24"/>
        </w:rPr>
        <w:t xml:space="preserve">На территории </w:t>
      </w:r>
      <w:proofErr w:type="spellStart"/>
      <w:r>
        <w:rPr>
          <w:bCs/>
          <w:color w:val="000000"/>
          <w:sz w:val="24"/>
          <w:szCs w:val="24"/>
        </w:rPr>
        <w:t>г.о</w:t>
      </w:r>
      <w:proofErr w:type="spellEnd"/>
      <w:r>
        <w:rPr>
          <w:bCs/>
          <w:color w:val="000000"/>
          <w:sz w:val="24"/>
          <w:szCs w:val="24"/>
        </w:rPr>
        <w:t>. Саранск такая тенденция наблюдается в зоне быстро застраивае</w:t>
      </w:r>
      <w:r w:rsidR="00062BDA">
        <w:rPr>
          <w:bCs/>
          <w:color w:val="000000"/>
          <w:sz w:val="24"/>
          <w:szCs w:val="24"/>
        </w:rPr>
        <w:t>мых</w:t>
      </w:r>
      <w:r>
        <w:rPr>
          <w:bCs/>
          <w:color w:val="000000"/>
          <w:sz w:val="24"/>
          <w:szCs w:val="24"/>
        </w:rPr>
        <w:t xml:space="preserve"> территори</w:t>
      </w:r>
      <w:r w:rsidR="00062BDA">
        <w:rPr>
          <w:bCs/>
          <w:color w:val="000000"/>
          <w:sz w:val="24"/>
          <w:szCs w:val="24"/>
        </w:rPr>
        <w:t>й</w:t>
      </w:r>
      <w:r>
        <w:rPr>
          <w:bCs/>
          <w:color w:val="000000"/>
          <w:sz w:val="24"/>
          <w:szCs w:val="24"/>
        </w:rPr>
        <w:t xml:space="preserve"> коттеджного поселка </w:t>
      </w:r>
      <w:r w:rsidR="00D86661">
        <w:rPr>
          <w:bCs/>
          <w:color w:val="000000"/>
          <w:sz w:val="24"/>
          <w:szCs w:val="24"/>
        </w:rPr>
        <w:t>«</w:t>
      </w:r>
      <w:r>
        <w:rPr>
          <w:bCs/>
          <w:color w:val="000000"/>
          <w:sz w:val="24"/>
          <w:szCs w:val="24"/>
        </w:rPr>
        <w:t>Чистые пруды</w:t>
      </w:r>
      <w:r w:rsidR="00D86661">
        <w:rPr>
          <w:bCs/>
          <w:color w:val="000000"/>
          <w:sz w:val="24"/>
          <w:szCs w:val="24"/>
        </w:rPr>
        <w:t>»</w:t>
      </w:r>
      <w:r>
        <w:rPr>
          <w:bCs/>
          <w:color w:val="000000"/>
          <w:sz w:val="24"/>
          <w:szCs w:val="24"/>
        </w:rPr>
        <w:t xml:space="preserve"> и с. Куликовка. Здесь стоимость земельных участков под садоводство и огородничество сопоставима со стоимостью участков под ИЖС в </w:t>
      </w:r>
      <w:r w:rsidRPr="008F23A8">
        <w:rPr>
          <w:bCs/>
          <w:sz w:val="24"/>
          <w:szCs w:val="24"/>
        </w:rPr>
        <w:t>том же районе</w:t>
      </w:r>
      <w:r w:rsidR="00FA7369">
        <w:rPr>
          <w:bCs/>
          <w:sz w:val="24"/>
          <w:szCs w:val="24"/>
        </w:rPr>
        <w:t xml:space="preserve"> </w:t>
      </w:r>
      <w:r w:rsidRPr="008F23A8">
        <w:rPr>
          <w:bCs/>
          <w:sz w:val="24"/>
          <w:szCs w:val="24"/>
        </w:rPr>
        <w:t>(таблица 1</w:t>
      </w:r>
      <w:r w:rsidR="008F23A8" w:rsidRPr="008F23A8">
        <w:rPr>
          <w:bCs/>
          <w:sz w:val="24"/>
          <w:szCs w:val="24"/>
        </w:rPr>
        <w:t>5</w:t>
      </w:r>
      <w:r w:rsidRPr="008F23A8">
        <w:rPr>
          <w:bCs/>
          <w:sz w:val="24"/>
          <w:szCs w:val="24"/>
        </w:rPr>
        <w:t xml:space="preserve">). Количество предложений в населенных пунктах р.п. </w:t>
      </w:r>
      <w:proofErr w:type="spellStart"/>
      <w:proofErr w:type="gramStart"/>
      <w:r w:rsidR="00FA7369" w:rsidRPr="008F23A8">
        <w:rPr>
          <w:bCs/>
          <w:sz w:val="24"/>
          <w:szCs w:val="24"/>
        </w:rPr>
        <w:t>Ялга</w:t>
      </w:r>
      <w:proofErr w:type="spellEnd"/>
      <w:r w:rsidR="00FA7369" w:rsidRPr="008F23A8">
        <w:rPr>
          <w:bCs/>
          <w:sz w:val="24"/>
          <w:szCs w:val="24"/>
        </w:rPr>
        <w:t xml:space="preserve">, </w:t>
      </w:r>
      <w:r w:rsidR="00FA7369">
        <w:rPr>
          <w:bCs/>
          <w:sz w:val="24"/>
          <w:szCs w:val="24"/>
        </w:rPr>
        <w:t xml:space="preserve"> </w:t>
      </w:r>
      <w:r w:rsidR="00AB139D">
        <w:rPr>
          <w:bCs/>
          <w:sz w:val="24"/>
          <w:szCs w:val="24"/>
        </w:rPr>
        <w:t xml:space="preserve"> </w:t>
      </w:r>
      <w:proofErr w:type="gramEnd"/>
      <w:r w:rsidR="00AB139D">
        <w:rPr>
          <w:bCs/>
          <w:sz w:val="24"/>
          <w:szCs w:val="24"/>
        </w:rPr>
        <w:t xml:space="preserve">                      </w:t>
      </w:r>
      <w:r w:rsidRPr="008F23A8">
        <w:rPr>
          <w:bCs/>
          <w:sz w:val="24"/>
          <w:szCs w:val="24"/>
        </w:rPr>
        <w:t xml:space="preserve">п. Николаевка, д. Ивановка, с. </w:t>
      </w:r>
      <w:proofErr w:type="spellStart"/>
      <w:r w:rsidRPr="008F23A8">
        <w:rPr>
          <w:bCs/>
          <w:sz w:val="24"/>
          <w:szCs w:val="24"/>
        </w:rPr>
        <w:t>Горяйновка</w:t>
      </w:r>
      <w:proofErr w:type="spellEnd"/>
      <w:r w:rsidRPr="008F23A8">
        <w:rPr>
          <w:bCs/>
          <w:sz w:val="24"/>
          <w:szCs w:val="24"/>
        </w:rPr>
        <w:t xml:space="preserve"> незначительно и исключены из дальнейшего анализа. </w:t>
      </w:r>
    </w:p>
    <w:p w14:paraId="38DE65C2" w14:textId="77777777" w:rsidR="0065549A" w:rsidRPr="008F23A8" w:rsidRDefault="0065549A" w:rsidP="0065549A">
      <w:pPr>
        <w:pStyle w:val="af"/>
        <w:rPr>
          <w:b/>
          <w:bCs/>
          <w:sz w:val="24"/>
        </w:rPr>
      </w:pPr>
    </w:p>
    <w:p w14:paraId="46F2A8DB" w14:textId="326A9E45" w:rsidR="0065549A" w:rsidRPr="008F23A8" w:rsidRDefault="0065549A" w:rsidP="0065549A">
      <w:pPr>
        <w:pStyle w:val="af"/>
        <w:rPr>
          <w:b/>
          <w:bCs/>
          <w:sz w:val="20"/>
          <w:szCs w:val="20"/>
        </w:rPr>
      </w:pPr>
      <w:r w:rsidRPr="008F23A8">
        <w:rPr>
          <w:b/>
          <w:bCs/>
          <w:sz w:val="20"/>
          <w:szCs w:val="20"/>
        </w:rPr>
        <w:t>Таблица 1</w:t>
      </w:r>
      <w:r w:rsidR="008F23A8" w:rsidRPr="008F23A8">
        <w:rPr>
          <w:b/>
          <w:bCs/>
          <w:sz w:val="20"/>
          <w:szCs w:val="20"/>
        </w:rPr>
        <w:t>5</w:t>
      </w:r>
      <w:r w:rsidRPr="008F23A8">
        <w:rPr>
          <w:b/>
          <w:bCs/>
          <w:sz w:val="20"/>
          <w:szCs w:val="20"/>
        </w:rPr>
        <w:t xml:space="preserve">. Удельные показатели рыночной цены на земельные участки для садоводства и огородничества в </w:t>
      </w:r>
      <w:proofErr w:type="spellStart"/>
      <w:r w:rsidRPr="008F23A8">
        <w:rPr>
          <w:b/>
          <w:bCs/>
          <w:sz w:val="20"/>
          <w:szCs w:val="20"/>
        </w:rPr>
        <w:t>г.о</w:t>
      </w:r>
      <w:proofErr w:type="spellEnd"/>
      <w:r w:rsidRPr="008F23A8">
        <w:rPr>
          <w:b/>
          <w:bCs/>
          <w:sz w:val="20"/>
          <w:szCs w:val="20"/>
        </w:rPr>
        <w:t xml:space="preserve">. Саранск </w:t>
      </w:r>
    </w:p>
    <w:tbl>
      <w:tblPr>
        <w:tblW w:w="9918" w:type="dxa"/>
        <w:jc w:val="center"/>
        <w:tblCellMar>
          <w:left w:w="10" w:type="dxa"/>
          <w:right w:w="10" w:type="dxa"/>
        </w:tblCellMar>
        <w:tblLook w:val="04A0" w:firstRow="1" w:lastRow="0" w:firstColumn="1" w:lastColumn="0" w:noHBand="0" w:noVBand="1"/>
      </w:tblPr>
      <w:tblGrid>
        <w:gridCol w:w="3545"/>
        <w:gridCol w:w="2551"/>
        <w:gridCol w:w="3822"/>
      </w:tblGrid>
      <w:tr w:rsidR="0065549A" w14:paraId="1113E3CE" w14:textId="77777777" w:rsidTr="00932E82">
        <w:trPr>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4AA2E" w14:textId="77777777" w:rsidR="0065549A" w:rsidRDefault="0065549A" w:rsidP="00BD1616">
            <w:pPr>
              <w:spacing w:after="0" w:line="240"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Наименование района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191A1" w14:textId="77777777" w:rsidR="0065549A" w:rsidRDefault="0065549A" w:rsidP="00BD1616">
            <w:pPr>
              <w:spacing w:after="0" w:line="240" w:lineRule="auto"/>
              <w:jc w:val="center"/>
              <w:rPr>
                <w:rFonts w:ascii="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Кол-во участков</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CD569" w14:textId="77777777" w:rsidR="0065549A" w:rsidRDefault="0065549A" w:rsidP="00BD1616">
            <w:pPr>
              <w:spacing w:after="0" w:line="240" w:lineRule="auto"/>
              <w:ind w:left="-113" w:right="-102"/>
              <w:jc w:val="center"/>
              <w:rPr>
                <w:rFonts w:ascii="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Средняя удельная цена, руб./кв. м.</w:t>
            </w:r>
          </w:p>
        </w:tc>
      </w:tr>
      <w:tr w:rsidR="0065549A" w14:paraId="76A8F7F7" w14:textId="77777777" w:rsidTr="00932E82">
        <w:trPr>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71454" w14:textId="77777777" w:rsidR="0065549A" w:rsidRDefault="0065549A" w:rsidP="00BD1616">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Чистые пруды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3A0B9"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31</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9BA9D"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1 292,27</w:t>
            </w:r>
          </w:p>
        </w:tc>
      </w:tr>
      <w:tr w:rsidR="0065549A" w14:paraId="6540C072" w14:textId="77777777" w:rsidTr="00932E82">
        <w:trPr>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DC441" w14:textId="77777777" w:rsidR="0065549A" w:rsidRDefault="0065549A" w:rsidP="00BD1616">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Саранск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EBF77"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32</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40781"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1 026,82</w:t>
            </w:r>
          </w:p>
        </w:tc>
      </w:tr>
      <w:tr w:rsidR="0065549A" w14:paraId="19EF1C40" w14:textId="77777777" w:rsidTr="00932E82">
        <w:trPr>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3B46D" w14:textId="77777777" w:rsidR="0065549A" w:rsidRDefault="0065549A" w:rsidP="00BD1616">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Куликовка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D795C"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5AE5F"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616,28</w:t>
            </w:r>
          </w:p>
        </w:tc>
      </w:tr>
      <w:tr w:rsidR="0065549A" w14:paraId="1D4DBF48" w14:textId="77777777" w:rsidTr="00932E82">
        <w:trPr>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B7D66" w14:textId="77777777" w:rsidR="0065549A" w:rsidRDefault="0065549A" w:rsidP="00BD1616">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Озерный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663BC"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CE72F"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441,29</w:t>
            </w:r>
          </w:p>
        </w:tc>
      </w:tr>
      <w:tr w:rsidR="0065549A" w14:paraId="7E476ED1" w14:textId="77777777" w:rsidTr="00932E82">
        <w:trPr>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FF264" w14:textId="77777777" w:rsidR="0065549A" w:rsidRDefault="0065549A" w:rsidP="00BD1616">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Пушкино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2B9DF"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18E28" w14:textId="77777777" w:rsidR="0065549A" w:rsidRDefault="0065549A" w:rsidP="00BD1616">
            <w:pPr>
              <w:spacing w:after="0" w:line="240" w:lineRule="auto"/>
              <w:ind w:left="-143" w:right="-10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202,08</w:t>
            </w:r>
          </w:p>
        </w:tc>
      </w:tr>
    </w:tbl>
    <w:p w14:paraId="01EDD3D0" w14:textId="147F6F31" w:rsidR="0065549A" w:rsidRDefault="0065549A" w:rsidP="003679F2">
      <w:pPr>
        <w:pStyle w:val="-"/>
        <w:spacing w:before="120"/>
        <w:ind w:firstLine="709"/>
        <w:rPr>
          <w:bCs/>
          <w:color w:val="000000"/>
          <w:sz w:val="24"/>
          <w:szCs w:val="24"/>
        </w:rPr>
      </w:pPr>
      <w:r>
        <w:rPr>
          <w:bCs/>
          <w:color w:val="000000"/>
          <w:sz w:val="24"/>
          <w:szCs w:val="24"/>
        </w:rPr>
        <w:t xml:space="preserve">Кроме того, примыкающие к границам населенных пунктов земельные участки из земель сельскохозяйственного назначения, также используются под застройку, как с переводом в категорию земель населенных пунктов, так и без такого перевода. Для таких земельных участков характерно изменение вида разрешенного использования с </w:t>
      </w:r>
      <w:r w:rsidR="00D86661">
        <w:rPr>
          <w:bCs/>
          <w:color w:val="000000"/>
          <w:sz w:val="24"/>
          <w:szCs w:val="24"/>
        </w:rPr>
        <w:t>«</w:t>
      </w:r>
      <w:r>
        <w:rPr>
          <w:bCs/>
          <w:color w:val="000000"/>
          <w:sz w:val="24"/>
          <w:szCs w:val="24"/>
        </w:rPr>
        <w:t>сельскохозяйственное использование</w:t>
      </w:r>
      <w:r w:rsidR="00D86661">
        <w:rPr>
          <w:bCs/>
          <w:color w:val="000000"/>
          <w:sz w:val="24"/>
          <w:szCs w:val="24"/>
        </w:rPr>
        <w:t>»</w:t>
      </w:r>
      <w:r>
        <w:rPr>
          <w:bCs/>
          <w:color w:val="000000"/>
          <w:sz w:val="24"/>
          <w:szCs w:val="24"/>
        </w:rPr>
        <w:t xml:space="preserve"> на </w:t>
      </w:r>
      <w:r w:rsidR="00D86661">
        <w:rPr>
          <w:bCs/>
          <w:color w:val="000000"/>
          <w:sz w:val="24"/>
          <w:szCs w:val="24"/>
        </w:rPr>
        <w:t>«</w:t>
      </w:r>
      <w:r>
        <w:rPr>
          <w:bCs/>
          <w:color w:val="000000"/>
          <w:sz w:val="24"/>
          <w:szCs w:val="24"/>
        </w:rPr>
        <w:t>ведение садоводства</w:t>
      </w:r>
      <w:r w:rsidR="00D86661">
        <w:rPr>
          <w:bCs/>
          <w:color w:val="000000"/>
          <w:sz w:val="24"/>
          <w:szCs w:val="24"/>
        </w:rPr>
        <w:t>»</w:t>
      </w:r>
      <w:r>
        <w:rPr>
          <w:bCs/>
          <w:color w:val="000000"/>
          <w:sz w:val="24"/>
          <w:szCs w:val="24"/>
        </w:rPr>
        <w:t xml:space="preserve">, </w:t>
      </w:r>
      <w:r w:rsidR="00D86661">
        <w:rPr>
          <w:bCs/>
          <w:color w:val="000000"/>
          <w:sz w:val="24"/>
          <w:szCs w:val="24"/>
        </w:rPr>
        <w:t>«</w:t>
      </w:r>
      <w:r>
        <w:rPr>
          <w:bCs/>
          <w:color w:val="000000"/>
          <w:sz w:val="24"/>
          <w:szCs w:val="24"/>
        </w:rPr>
        <w:t>ведение личного подсобного хозяйства</w:t>
      </w:r>
      <w:r w:rsidR="00D86661">
        <w:rPr>
          <w:bCs/>
          <w:color w:val="000000"/>
          <w:sz w:val="24"/>
          <w:szCs w:val="24"/>
        </w:rPr>
        <w:t>»</w:t>
      </w:r>
      <w:r>
        <w:rPr>
          <w:bCs/>
          <w:color w:val="000000"/>
          <w:sz w:val="24"/>
          <w:szCs w:val="24"/>
        </w:rPr>
        <w:t xml:space="preserve">, реже на </w:t>
      </w:r>
      <w:r w:rsidR="00D86661">
        <w:rPr>
          <w:bCs/>
          <w:color w:val="000000"/>
          <w:sz w:val="24"/>
          <w:szCs w:val="24"/>
        </w:rPr>
        <w:t>«</w:t>
      </w:r>
      <w:r>
        <w:rPr>
          <w:bCs/>
          <w:color w:val="000000"/>
          <w:sz w:val="24"/>
          <w:szCs w:val="24"/>
        </w:rPr>
        <w:t>индивидуальное жилищное строительство</w:t>
      </w:r>
      <w:r w:rsidR="00D86661">
        <w:rPr>
          <w:bCs/>
          <w:color w:val="000000"/>
          <w:sz w:val="24"/>
          <w:szCs w:val="24"/>
        </w:rPr>
        <w:t>»</w:t>
      </w:r>
      <w:r>
        <w:rPr>
          <w:bCs/>
          <w:color w:val="000000"/>
          <w:sz w:val="24"/>
          <w:szCs w:val="24"/>
        </w:rPr>
        <w:t xml:space="preserve">. </w:t>
      </w:r>
    </w:p>
    <w:p w14:paraId="0132AF7A" w14:textId="401EDDC1" w:rsidR="0065549A" w:rsidRDefault="0065549A" w:rsidP="00932E82">
      <w:pPr>
        <w:suppressLineNumbers/>
        <w:spacing w:before="120"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Сегмент </w:t>
      </w:r>
      <w:r w:rsidR="00D86661">
        <w:rPr>
          <w:rFonts w:ascii="Times New Roman" w:hAnsi="Times New Roman" w:cs="Times New Roman"/>
          <w:b/>
          <w:bCs/>
          <w:sz w:val="24"/>
          <w:szCs w:val="24"/>
        </w:rPr>
        <w:t>«</w:t>
      </w:r>
      <w:r>
        <w:rPr>
          <w:rFonts w:ascii="Times New Roman" w:hAnsi="Times New Roman" w:cs="Times New Roman"/>
          <w:b/>
          <w:bCs/>
          <w:sz w:val="24"/>
          <w:szCs w:val="24"/>
        </w:rPr>
        <w:t>Транспорт</w:t>
      </w:r>
      <w:r w:rsidR="00D86661">
        <w:rPr>
          <w:rFonts w:ascii="Times New Roman" w:hAnsi="Times New Roman" w:cs="Times New Roman"/>
          <w:b/>
          <w:bCs/>
          <w:sz w:val="24"/>
          <w:szCs w:val="24"/>
        </w:rPr>
        <w:t>»</w:t>
      </w:r>
    </w:p>
    <w:p w14:paraId="10828F66" w14:textId="46815AA2" w:rsidR="0065549A" w:rsidRPr="00932E82" w:rsidRDefault="0065549A" w:rsidP="00932E82">
      <w:pPr>
        <w:widowControl w:val="0"/>
        <w:autoSpaceDE w:val="0"/>
        <w:adjustRightInd w:val="0"/>
        <w:spacing w:after="0" w:line="240" w:lineRule="auto"/>
        <w:ind w:firstLine="709"/>
        <w:jc w:val="both"/>
        <w:rPr>
          <w:rFonts w:ascii="Times New Roman" w:hAnsi="Times New Roman"/>
          <w:iCs/>
          <w:sz w:val="24"/>
          <w:szCs w:val="24"/>
        </w:rPr>
      </w:pPr>
      <w:r w:rsidRPr="00932E82">
        <w:rPr>
          <w:rFonts w:ascii="Times New Roman" w:hAnsi="Times New Roman"/>
          <w:iCs/>
          <w:sz w:val="24"/>
          <w:szCs w:val="24"/>
        </w:rPr>
        <w:t xml:space="preserve">В соответствии с Методическими указаниями к сегменту </w:t>
      </w:r>
      <w:r w:rsidR="00D86661">
        <w:rPr>
          <w:rFonts w:ascii="Times New Roman" w:hAnsi="Times New Roman"/>
          <w:iCs/>
          <w:sz w:val="24"/>
          <w:szCs w:val="24"/>
        </w:rPr>
        <w:t>«</w:t>
      </w:r>
      <w:r w:rsidRPr="00932E82">
        <w:rPr>
          <w:rFonts w:ascii="Times New Roman" w:hAnsi="Times New Roman"/>
          <w:iCs/>
          <w:sz w:val="24"/>
          <w:szCs w:val="24"/>
        </w:rPr>
        <w:t>Транспорт</w:t>
      </w:r>
      <w:r w:rsidR="00D86661">
        <w:rPr>
          <w:rFonts w:ascii="Times New Roman" w:hAnsi="Times New Roman"/>
          <w:iCs/>
          <w:sz w:val="24"/>
          <w:szCs w:val="24"/>
        </w:rPr>
        <w:t>»</w:t>
      </w:r>
      <w:r w:rsidRPr="00932E82">
        <w:rPr>
          <w:rFonts w:ascii="Times New Roman" w:hAnsi="Times New Roman"/>
          <w:iCs/>
          <w:sz w:val="24"/>
          <w:szCs w:val="24"/>
        </w:rPr>
        <w:t xml:space="preserve"> относятся объекты, предназначенные для хранения различных видов транспорта (автомобильного, водного, воздушного). Данный сегмент рынка включает в себя объекты гаражного назначения, предполагающие размещение гаражей (постоянных, временных, отдельно стоящих, пристроенных), стоянок (подземных, многоуровневых, открытых). Гаражи производственные, ведомственные, в том числе для спецтехники, депо также являются частью сегмента </w:t>
      </w:r>
      <w:r w:rsidR="00D86661">
        <w:rPr>
          <w:rFonts w:ascii="Times New Roman" w:hAnsi="Times New Roman"/>
          <w:iCs/>
          <w:sz w:val="24"/>
          <w:szCs w:val="24"/>
        </w:rPr>
        <w:t>«</w:t>
      </w:r>
      <w:r w:rsidRPr="00932E82">
        <w:rPr>
          <w:rFonts w:ascii="Times New Roman" w:hAnsi="Times New Roman"/>
          <w:iCs/>
          <w:sz w:val="24"/>
          <w:szCs w:val="24"/>
        </w:rPr>
        <w:t>Транспорт</w:t>
      </w:r>
      <w:r w:rsidR="00D86661">
        <w:rPr>
          <w:rFonts w:ascii="Times New Roman" w:hAnsi="Times New Roman"/>
          <w:iCs/>
          <w:sz w:val="24"/>
          <w:szCs w:val="24"/>
        </w:rPr>
        <w:t>»</w:t>
      </w:r>
      <w:r w:rsidRPr="00932E82">
        <w:rPr>
          <w:rFonts w:ascii="Times New Roman" w:hAnsi="Times New Roman"/>
          <w:iCs/>
          <w:sz w:val="24"/>
          <w:szCs w:val="24"/>
        </w:rPr>
        <w:t>.</w:t>
      </w:r>
    </w:p>
    <w:p w14:paraId="7BC3F8BF" w14:textId="77777777" w:rsidR="0065549A" w:rsidRDefault="0065549A" w:rsidP="00932E82">
      <w:pPr>
        <w:pStyle w:val="a"/>
        <w:widowControl w:val="0"/>
        <w:numPr>
          <w:ilvl w:val="0"/>
          <w:numId w:val="0"/>
        </w:numPr>
        <w:autoSpaceDE w:val="0"/>
        <w:adjustRightInd w:val="0"/>
        <w:spacing w:after="0"/>
        <w:ind w:firstLine="709"/>
        <w:jc w:val="both"/>
        <w:rPr>
          <w:rFonts w:ascii="Times New Roman" w:hAnsi="Times New Roman"/>
          <w:bCs/>
          <w:iCs/>
          <w:sz w:val="24"/>
          <w:szCs w:val="24"/>
        </w:rPr>
      </w:pPr>
      <w:r>
        <w:rPr>
          <w:rFonts w:ascii="Times New Roman" w:hAnsi="Times New Roman"/>
          <w:bCs/>
          <w:iCs/>
          <w:sz w:val="24"/>
          <w:szCs w:val="24"/>
        </w:rPr>
        <w:t xml:space="preserve">В Республике Мордовия земельные участки для размещения объектов транспорта занимают 5,51% от общего количества всех земельных участков. При этом 95,89% всех земельных участков сегмента предназначены для размещения объектов гаражного назначения. </w:t>
      </w:r>
    </w:p>
    <w:p w14:paraId="282AA1AD" w14:textId="77777777" w:rsidR="0065549A" w:rsidRDefault="0065549A" w:rsidP="00932E82">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Рынок земельных участков под размещение объектов транспорта в Республике Мордовия не развит. Самостоятельно такие участки практически не предлагаются к продаже. </w:t>
      </w:r>
    </w:p>
    <w:p w14:paraId="06892379" w14:textId="0DF083CF" w:rsidR="0065549A" w:rsidRPr="008F23A8" w:rsidRDefault="0065549A" w:rsidP="00932E82">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За анализируемый период на рынке выявлено 2 предложения о продаже незастроенных </w:t>
      </w:r>
      <w:r w:rsidRPr="008F23A8">
        <w:rPr>
          <w:rFonts w:ascii="Times New Roman" w:hAnsi="Times New Roman"/>
          <w:iCs/>
          <w:sz w:val="24"/>
          <w:szCs w:val="24"/>
        </w:rPr>
        <w:t>земельных участков (таблица 1</w:t>
      </w:r>
      <w:r w:rsidR="008F23A8" w:rsidRPr="008F23A8">
        <w:rPr>
          <w:rFonts w:ascii="Times New Roman" w:hAnsi="Times New Roman"/>
          <w:iCs/>
          <w:sz w:val="24"/>
          <w:szCs w:val="24"/>
        </w:rPr>
        <w:t>6</w:t>
      </w:r>
      <w:r w:rsidRPr="008F23A8">
        <w:rPr>
          <w:rFonts w:ascii="Times New Roman" w:hAnsi="Times New Roman"/>
          <w:iCs/>
          <w:sz w:val="24"/>
          <w:szCs w:val="24"/>
        </w:rPr>
        <w:t>). Данное обстоятельство не позволяет провести полноценный ценовой и статистический анализ по сегменту.</w:t>
      </w:r>
    </w:p>
    <w:p w14:paraId="55D01CDE" w14:textId="77777777" w:rsidR="003679F2" w:rsidRPr="008F23A8" w:rsidRDefault="003679F2" w:rsidP="0065549A">
      <w:pPr>
        <w:pStyle w:val="-"/>
        <w:rPr>
          <w:b/>
          <w:sz w:val="20"/>
        </w:rPr>
      </w:pPr>
    </w:p>
    <w:p w14:paraId="56228038" w14:textId="11213A05" w:rsidR="0065549A" w:rsidRPr="0098545A" w:rsidRDefault="0065549A" w:rsidP="0065549A">
      <w:pPr>
        <w:pStyle w:val="-"/>
        <w:rPr>
          <w:b/>
          <w:color w:val="000000"/>
          <w:sz w:val="20"/>
          <w:szCs w:val="16"/>
        </w:rPr>
      </w:pPr>
      <w:r w:rsidRPr="008F23A8">
        <w:rPr>
          <w:b/>
          <w:sz w:val="20"/>
        </w:rPr>
        <w:t>Таблица 1</w:t>
      </w:r>
      <w:r w:rsidR="008F23A8" w:rsidRPr="008F23A8">
        <w:rPr>
          <w:b/>
          <w:sz w:val="20"/>
        </w:rPr>
        <w:t>6</w:t>
      </w:r>
      <w:r w:rsidRPr="008F23A8">
        <w:rPr>
          <w:b/>
          <w:sz w:val="20"/>
        </w:rPr>
        <w:t xml:space="preserve">. </w:t>
      </w:r>
      <w:r w:rsidRPr="008F23A8">
        <w:rPr>
          <w:b/>
          <w:sz w:val="20"/>
          <w:szCs w:val="16"/>
        </w:rPr>
        <w:t xml:space="preserve">Сравнительная характеристика </w:t>
      </w:r>
      <w:r w:rsidRPr="0098545A">
        <w:rPr>
          <w:b/>
          <w:color w:val="000000"/>
          <w:sz w:val="20"/>
          <w:szCs w:val="16"/>
        </w:rPr>
        <w:t xml:space="preserve">объектов, относящихся к сегменту </w:t>
      </w:r>
      <w:r w:rsidR="00D86661">
        <w:rPr>
          <w:b/>
          <w:color w:val="000000"/>
          <w:sz w:val="20"/>
          <w:szCs w:val="16"/>
        </w:rPr>
        <w:t>«</w:t>
      </w:r>
      <w:r w:rsidRPr="0098545A">
        <w:rPr>
          <w:b/>
          <w:color w:val="000000"/>
          <w:sz w:val="20"/>
          <w:szCs w:val="16"/>
        </w:rPr>
        <w:t>Транспорт</w:t>
      </w:r>
      <w:r w:rsidR="00D86661">
        <w:rPr>
          <w:b/>
          <w:color w:val="000000"/>
          <w:sz w:val="20"/>
          <w:szCs w:val="16"/>
        </w:rPr>
        <w:t>»</w:t>
      </w:r>
      <w:r w:rsidRPr="0098545A">
        <w:rPr>
          <w:b/>
          <w:color w:val="000000"/>
          <w:sz w:val="20"/>
          <w:szCs w:val="16"/>
        </w:rPr>
        <w:t xml:space="preserve"> в Республике Мордовия </w:t>
      </w:r>
    </w:p>
    <w:tbl>
      <w:tblPr>
        <w:tblStyle w:val="a4"/>
        <w:tblW w:w="9918" w:type="dxa"/>
        <w:tblLook w:val="04A0" w:firstRow="1" w:lastRow="0" w:firstColumn="1" w:lastColumn="0" w:noHBand="0" w:noVBand="1"/>
      </w:tblPr>
      <w:tblGrid>
        <w:gridCol w:w="3256"/>
        <w:gridCol w:w="2409"/>
        <w:gridCol w:w="1701"/>
        <w:gridCol w:w="2552"/>
      </w:tblGrid>
      <w:tr w:rsidR="0065549A" w14:paraId="03CEE205" w14:textId="77777777" w:rsidTr="003679F2">
        <w:trPr>
          <w:trHeight w:val="113"/>
        </w:trPr>
        <w:tc>
          <w:tcPr>
            <w:tcW w:w="3256" w:type="dxa"/>
            <w:vAlign w:val="center"/>
          </w:tcPr>
          <w:p w14:paraId="049DC515" w14:textId="77777777" w:rsidR="0065549A" w:rsidRDefault="0065549A" w:rsidP="00932E82">
            <w:pPr>
              <w:pStyle w:val="-"/>
              <w:jc w:val="left"/>
              <w:rPr>
                <w:b/>
                <w:color w:val="000000"/>
                <w:sz w:val="20"/>
              </w:rPr>
            </w:pPr>
            <w:r>
              <w:rPr>
                <w:b/>
                <w:color w:val="000000"/>
                <w:sz w:val="20"/>
              </w:rPr>
              <w:t>Местоположение</w:t>
            </w:r>
          </w:p>
        </w:tc>
        <w:tc>
          <w:tcPr>
            <w:tcW w:w="2409" w:type="dxa"/>
            <w:vAlign w:val="center"/>
          </w:tcPr>
          <w:p w14:paraId="339E56D9" w14:textId="77777777" w:rsidR="0065549A" w:rsidRDefault="0065549A" w:rsidP="00932E82">
            <w:pPr>
              <w:pStyle w:val="-"/>
              <w:jc w:val="left"/>
              <w:rPr>
                <w:b/>
                <w:color w:val="000000"/>
                <w:sz w:val="20"/>
              </w:rPr>
            </w:pPr>
            <w:r>
              <w:rPr>
                <w:b/>
                <w:color w:val="000000"/>
                <w:sz w:val="20"/>
              </w:rPr>
              <w:t>Назначение</w:t>
            </w:r>
          </w:p>
        </w:tc>
        <w:tc>
          <w:tcPr>
            <w:tcW w:w="1701" w:type="dxa"/>
            <w:vAlign w:val="center"/>
          </w:tcPr>
          <w:p w14:paraId="5C76A0B7" w14:textId="77777777" w:rsidR="0065549A" w:rsidRDefault="0065549A" w:rsidP="00932E82">
            <w:pPr>
              <w:pStyle w:val="-"/>
              <w:jc w:val="left"/>
              <w:rPr>
                <w:b/>
                <w:color w:val="000000"/>
                <w:sz w:val="20"/>
              </w:rPr>
            </w:pPr>
            <w:r>
              <w:rPr>
                <w:b/>
                <w:color w:val="000000"/>
                <w:sz w:val="20"/>
              </w:rPr>
              <w:t>Площадь, кв.м.</w:t>
            </w:r>
          </w:p>
        </w:tc>
        <w:tc>
          <w:tcPr>
            <w:tcW w:w="2552" w:type="dxa"/>
            <w:vAlign w:val="center"/>
          </w:tcPr>
          <w:p w14:paraId="4E007D2C" w14:textId="77777777" w:rsidR="0065549A" w:rsidRDefault="0065549A" w:rsidP="00932E82">
            <w:pPr>
              <w:pStyle w:val="-"/>
              <w:ind w:right="-100"/>
              <w:jc w:val="left"/>
              <w:rPr>
                <w:b/>
                <w:color w:val="000000"/>
                <w:sz w:val="20"/>
              </w:rPr>
            </w:pPr>
            <w:r>
              <w:rPr>
                <w:b/>
                <w:color w:val="000000"/>
                <w:sz w:val="20"/>
              </w:rPr>
              <w:t>Удельная цена, руб./кв. м.</w:t>
            </w:r>
          </w:p>
        </w:tc>
      </w:tr>
      <w:tr w:rsidR="0065549A" w14:paraId="4152955D" w14:textId="77777777" w:rsidTr="003679F2">
        <w:trPr>
          <w:trHeight w:val="113"/>
        </w:trPr>
        <w:tc>
          <w:tcPr>
            <w:tcW w:w="3256" w:type="dxa"/>
          </w:tcPr>
          <w:p w14:paraId="32C195E9" w14:textId="77777777" w:rsidR="0065549A" w:rsidRDefault="0065549A" w:rsidP="00932E82">
            <w:pPr>
              <w:pStyle w:val="-"/>
              <w:rPr>
                <w:bCs/>
                <w:color w:val="000000"/>
                <w:sz w:val="20"/>
              </w:rPr>
            </w:pPr>
            <w:r>
              <w:rPr>
                <w:bCs/>
                <w:color w:val="000000"/>
                <w:sz w:val="20"/>
              </w:rPr>
              <w:t xml:space="preserve">Республика Мордовия, Чамзинский район, </w:t>
            </w:r>
            <w:proofErr w:type="spellStart"/>
            <w:r>
              <w:rPr>
                <w:bCs/>
                <w:color w:val="000000"/>
                <w:sz w:val="20"/>
              </w:rPr>
              <w:t>рп</w:t>
            </w:r>
            <w:proofErr w:type="spellEnd"/>
            <w:r>
              <w:rPr>
                <w:bCs/>
                <w:color w:val="000000"/>
                <w:sz w:val="20"/>
              </w:rPr>
              <w:t>. Чамзинка</w:t>
            </w:r>
          </w:p>
        </w:tc>
        <w:tc>
          <w:tcPr>
            <w:tcW w:w="2409" w:type="dxa"/>
          </w:tcPr>
          <w:p w14:paraId="47A0D90C" w14:textId="73FF5CE8" w:rsidR="0065549A" w:rsidRDefault="0065549A" w:rsidP="00932E82">
            <w:pPr>
              <w:pStyle w:val="-"/>
              <w:rPr>
                <w:bCs/>
                <w:color w:val="000000"/>
                <w:sz w:val="20"/>
              </w:rPr>
            </w:pPr>
            <w:r>
              <w:rPr>
                <w:bCs/>
                <w:iCs/>
                <w:color w:val="000000"/>
                <w:sz w:val="20"/>
              </w:rPr>
              <w:t>для индивидуального гаражного строительства</w:t>
            </w:r>
          </w:p>
        </w:tc>
        <w:tc>
          <w:tcPr>
            <w:tcW w:w="1701" w:type="dxa"/>
          </w:tcPr>
          <w:p w14:paraId="00B36D31" w14:textId="77777777" w:rsidR="0065549A" w:rsidRDefault="0065549A" w:rsidP="00932E82">
            <w:pPr>
              <w:pStyle w:val="-"/>
              <w:jc w:val="right"/>
              <w:rPr>
                <w:bCs/>
                <w:color w:val="000000"/>
                <w:sz w:val="20"/>
              </w:rPr>
            </w:pPr>
            <w:r>
              <w:rPr>
                <w:bCs/>
                <w:color w:val="000000"/>
                <w:sz w:val="20"/>
              </w:rPr>
              <w:t>31</w:t>
            </w:r>
          </w:p>
        </w:tc>
        <w:tc>
          <w:tcPr>
            <w:tcW w:w="2552" w:type="dxa"/>
          </w:tcPr>
          <w:p w14:paraId="7E709D61" w14:textId="77777777" w:rsidR="0065549A" w:rsidRDefault="0065549A" w:rsidP="00932E82">
            <w:pPr>
              <w:pStyle w:val="-"/>
              <w:jc w:val="right"/>
              <w:rPr>
                <w:bCs/>
                <w:color w:val="000000"/>
                <w:sz w:val="20"/>
              </w:rPr>
            </w:pPr>
            <w:r>
              <w:rPr>
                <w:bCs/>
                <w:iCs/>
                <w:color w:val="000000"/>
                <w:sz w:val="20"/>
              </w:rPr>
              <w:t>1 129,03</w:t>
            </w:r>
          </w:p>
        </w:tc>
      </w:tr>
      <w:tr w:rsidR="0065549A" w14:paraId="387C43CC" w14:textId="77777777" w:rsidTr="003679F2">
        <w:trPr>
          <w:trHeight w:val="113"/>
        </w:trPr>
        <w:tc>
          <w:tcPr>
            <w:tcW w:w="3256" w:type="dxa"/>
          </w:tcPr>
          <w:p w14:paraId="1838F138" w14:textId="77777777" w:rsidR="0065549A" w:rsidRDefault="0065549A" w:rsidP="00932E82">
            <w:pPr>
              <w:pStyle w:val="-"/>
              <w:rPr>
                <w:bCs/>
                <w:color w:val="000000"/>
                <w:sz w:val="20"/>
              </w:rPr>
            </w:pPr>
            <w:r>
              <w:rPr>
                <w:bCs/>
                <w:color w:val="000000"/>
                <w:sz w:val="20"/>
              </w:rPr>
              <w:t>Республика Мордовия, г. Ковылкино, ул. Южный тупик, 6</w:t>
            </w:r>
          </w:p>
        </w:tc>
        <w:tc>
          <w:tcPr>
            <w:tcW w:w="2409" w:type="dxa"/>
          </w:tcPr>
          <w:p w14:paraId="5B8AC26A" w14:textId="77777777" w:rsidR="0065549A" w:rsidRDefault="0065549A" w:rsidP="00932E82">
            <w:pPr>
              <w:pStyle w:val="-"/>
              <w:rPr>
                <w:bCs/>
                <w:color w:val="000000"/>
                <w:sz w:val="20"/>
              </w:rPr>
            </w:pPr>
            <w:r>
              <w:rPr>
                <w:bCs/>
                <w:color w:val="000000"/>
                <w:sz w:val="20"/>
              </w:rPr>
              <w:t>объекты гаражного назначения</w:t>
            </w:r>
          </w:p>
        </w:tc>
        <w:tc>
          <w:tcPr>
            <w:tcW w:w="1701" w:type="dxa"/>
          </w:tcPr>
          <w:p w14:paraId="75514AE0" w14:textId="77777777" w:rsidR="0065549A" w:rsidRDefault="0065549A" w:rsidP="00932E82">
            <w:pPr>
              <w:pStyle w:val="-"/>
              <w:jc w:val="right"/>
              <w:rPr>
                <w:bCs/>
                <w:color w:val="000000"/>
                <w:sz w:val="20"/>
              </w:rPr>
            </w:pPr>
            <w:r>
              <w:rPr>
                <w:bCs/>
                <w:color w:val="000000"/>
                <w:sz w:val="20"/>
              </w:rPr>
              <w:t>4 499</w:t>
            </w:r>
          </w:p>
        </w:tc>
        <w:tc>
          <w:tcPr>
            <w:tcW w:w="2552" w:type="dxa"/>
          </w:tcPr>
          <w:p w14:paraId="4AB26291" w14:textId="77777777" w:rsidR="0065549A" w:rsidRDefault="0065549A" w:rsidP="00932E82">
            <w:pPr>
              <w:pStyle w:val="-"/>
              <w:jc w:val="right"/>
              <w:rPr>
                <w:bCs/>
                <w:color w:val="000000"/>
                <w:sz w:val="20"/>
              </w:rPr>
            </w:pPr>
            <w:r>
              <w:rPr>
                <w:bCs/>
                <w:color w:val="000000"/>
                <w:sz w:val="20"/>
              </w:rPr>
              <w:t>577,78</w:t>
            </w:r>
          </w:p>
        </w:tc>
      </w:tr>
    </w:tbl>
    <w:p w14:paraId="7C45FF76" w14:textId="77777777" w:rsidR="0065549A" w:rsidRDefault="0065549A" w:rsidP="003679F2">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lastRenderedPageBreak/>
        <w:t xml:space="preserve">На рынке в основном представлены объявления о продаже индивидуальных гаражей, но земля под ними часто не оформлена. </w:t>
      </w:r>
    </w:p>
    <w:p w14:paraId="24663DC4" w14:textId="1F1652D7" w:rsidR="0065549A" w:rsidRDefault="0065549A" w:rsidP="003679F2">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С 1 сентября 2021 г. вступил в силу Федеральный закон от 5 апреля 2021 г. №79-ФЗ </w:t>
      </w:r>
      <w:r w:rsidR="00D86661">
        <w:rPr>
          <w:rFonts w:ascii="Times New Roman" w:hAnsi="Times New Roman"/>
          <w:iCs/>
          <w:sz w:val="24"/>
          <w:szCs w:val="24"/>
        </w:rPr>
        <w:t>«</w:t>
      </w:r>
      <w:r>
        <w:rPr>
          <w:rFonts w:ascii="Times New Roman" w:hAnsi="Times New Roman"/>
          <w:iCs/>
          <w:sz w:val="24"/>
          <w:szCs w:val="24"/>
        </w:rPr>
        <w:t>О внесении изменений в отдельные законодательные акты Российской Федерации</w:t>
      </w:r>
      <w:r w:rsidR="00D86661">
        <w:rPr>
          <w:rFonts w:ascii="Times New Roman" w:hAnsi="Times New Roman"/>
          <w:iCs/>
          <w:sz w:val="24"/>
          <w:szCs w:val="24"/>
        </w:rPr>
        <w:t>»</w:t>
      </w:r>
      <w:r>
        <w:rPr>
          <w:rFonts w:ascii="Times New Roman" w:hAnsi="Times New Roman"/>
          <w:iCs/>
          <w:sz w:val="24"/>
          <w:szCs w:val="24"/>
        </w:rPr>
        <w:t xml:space="preserve"> (Закон о </w:t>
      </w:r>
      <w:r w:rsidR="00D86661">
        <w:rPr>
          <w:rFonts w:ascii="Times New Roman" w:hAnsi="Times New Roman"/>
          <w:iCs/>
          <w:sz w:val="24"/>
          <w:szCs w:val="24"/>
        </w:rPr>
        <w:t>«</w:t>
      </w:r>
      <w:r>
        <w:rPr>
          <w:rFonts w:ascii="Times New Roman" w:hAnsi="Times New Roman"/>
          <w:iCs/>
          <w:sz w:val="24"/>
          <w:szCs w:val="24"/>
        </w:rPr>
        <w:t>гаражной амнистии</w:t>
      </w:r>
      <w:r w:rsidR="00D86661">
        <w:rPr>
          <w:rFonts w:ascii="Times New Roman" w:hAnsi="Times New Roman"/>
          <w:iCs/>
          <w:sz w:val="24"/>
          <w:szCs w:val="24"/>
        </w:rPr>
        <w:t>»</w:t>
      </w:r>
      <w:r>
        <w:rPr>
          <w:rFonts w:ascii="Times New Roman" w:hAnsi="Times New Roman"/>
          <w:iCs/>
          <w:sz w:val="24"/>
          <w:szCs w:val="24"/>
        </w:rPr>
        <w:t xml:space="preserve">), позволяющий в течение пяти лет - до 1 сентября 2026 года, оформить право собственности на гараж, являющийся объектом капитального строительства, возведенный до 30 декабря 2004 года, и пробрести в собственность бесплатно земельный участок, на котором он расположен. </w:t>
      </w:r>
    </w:p>
    <w:p w14:paraId="015C5143" w14:textId="77777777" w:rsidR="0065549A" w:rsidRDefault="0065549A" w:rsidP="003679F2">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За 4 месяца 2021 г. оформлено 225 земельных участков общей площадью 5752 кв.м. и 16 гаражей.</w:t>
      </w:r>
    </w:p>
    <w:p w14:paraId="7B57FF00" w14:textId="034F4BE2" w:rsidR="0065549A" w:rsidRDefault="0065549A" w:rsidP="0064631B">
      <w:pPr>
        <w:pStyle w:val="a"/>
        <w:widowControl w:val="0"/>
        <w:numPr>
          <w:ilvl w:val="0"/>
          <w:numId w:val="0"/>
        </w:numPr>
        <w:autoSpaceDE w:val="0"/>
        <w:adjustRightInd w:val="0"/>
        <w:spacing w:before="120" w:after="0"/>
        <w:ind w:left="709"/>
        <w:jc w:val="both"/>
        <w:rPr>
          <w:rFonts w:ascii="Times New Roman" w:hAnsi="Times New Roman"/>
          <w:b/>
          <w:bCs/>
          <w:iCs/>
          <w:sz w:val="24"/>
          <w:szCs w:val="24"/>
        </w:rPr>
      </w:pPr>
      <w:r>
        <w:rPr>
          <w:rFonts w:ascii="Times New Roman" w:hAnsi="Times New Roman"/>
          <w:b/>
          <w:bCs/>
          <w:iCs/>
          <w:sz w:val="24"/>
          <w:szCs w:val="24"/>
        </w:rPr>
        <w:t xml:space="preserve">Сегмент </w:t>
      </w:r>
      <w:r w:rsidR="00D86661">
        <w:rPr>
          <w:rFonts w:ascii="Times New Roman" w:hAnsi="Times New Roman"/>
          <w:b/>
          <w:bCs/>
          <w:iCs/>
          <w:sz w:val="24"/>
          <w:szCs w:val="24"/>
        </w:rPr>
        <w:t>«</w:t>
      </w:r>
      <w:r>
        <w:rPr>
          <w:rFonts w:ascii="Times New Roman" w:hAnsi="Times New Roman"/>
          <w:b/>
          <w:bCs/>
          <w:iCs/>
          <w:sz w:val="24"/>
          <w:szCs w:val="24"/>
        </w:rPr>
        <w:t>Предпринимательство</w:t>
      </w:r>
      <w:r w:rsidR="00D86661">
        <w:rPr>
          <w:rFonts w:ascii="Times New Roman" w:hAnsi="Times New Roman"/>
          <w:b/>
          <w:bCs/>
          <w:iCs/>
          <w:sz w:val="24"/>
          <w:szCs w:val="24"/>
        </w:rPr>
        <w:t>»</w:t>
      </w:r>
    </w:p>
    <w:p w14:paraId="79DE9BDB" w14:textId="66870A96" w:rsidR="0065549A" w:rsidRDefault="0065549A" w:rsidP="0065549A">
      <w:pPr>
        <w:pStyle w:val="-"/>
        <w:ind w:firstLine="709"/>
        <w:rPr>
          <w:bCs/>
          <w:color w:val="000000"/>
          <w:sz w:val="24"/>
          <w:szCs w:val="24"/>
        </w:rPr>
      </w:pPr>
      <w:r>
        <w:rPr>
          <w:bCs/>
          <w:color w:val="000000"/>
          <w:sz w:val="24"/>
          <w:szCs w:val="24"/>
        </w:rPr>
        <w:t xml:space="preserve">Сегмент </w:t>
      </w:r>
      <w:r w:rsidR="00D86661">
        <w:rPr>
          <w:bCs/>
          <w:color w:val="000000"/>
          <w:sz w:val="24"/>
          <w:szCs w:val="24"/>
        </w:rPr>
        <w:t>«</w:t>
      </w:r>
      <w:r>
        <w:rPr>
          <w:bCs/>
          <w:color w:val="000000"/>
          <w:sz w:val="24"/>
          <w:szCs w:val="24"/>
        </w:rPr>
        <w:t>Предпринимательство</w:t>
      </w:r>
      <w:r w:rsidR="00D86661">
        <w:rPr>
          <w:bCs/>
          <w:color w:val="000000"/>
          <w:sz w:val="24"/>
          <w:szCs w:val="24"/>
        </w:rPr>
        <w:t>»</w:t>
      </w:r>
      <w:r>
        <w:rPr>
          <w:bCs/>
          <w:color w:val="000000"/>
          <w:sz w:val="24"/>
          <w:szCs w:val="24"/>
        </w:rPr>
        <w:t xml:space="preserve"> объединяет объекты нескольких основных направлений: торговля (магазины, рынки, ярмарки, торговые киоски и ларьки, крупные многофункциональные торгово-развлекательные комплексы, торговые базы и т.п.), офисы (банковская и страховая деятельность, деловое управление), развлечения (для размещения дискотек, танцевальных и игровых площадок, ночных клубов, аттракционов и т.п.), общественное питание (рестораны, кафе, бары, закусочные, столовые и т.п.), придорожный сервис (магазины сопутствующей торговли, здания для организации общественного питания в качестве объектов придорожного сервиса), кинотеатры.</w:t>
      </w:r>
    </w:p>
    <w:p w14:paraId="6C0E204F" w14:textId="77777777" w:rsidR="0065549A" w:rsidRDefault="0065549A" w:rsidP="0065549A">
      <w:pPr>
        <w:pStyle w:val="-"/>
        <w:ind w:firstLine="709"/>
        <w:rPr>
          <w:bCs/>
          <w:color w:val="000000"/>
          <w:sz w:val="24"/>
          <w:szCs w:val="24"/>
        </w:rPr>
      </w:pPr>
      <w:r>
        <w:rPr>
          <w:bCs/>
          <w:color w:val="000000"/>
          <w:sz w:val="24"/>
          <w:szCs w:val="24"/>
        </w:rPr>
        <w:t>Следует отметить, что объекты исследуемого сегмента связаны с оказанием определенных услуг населению в конкурентной среде, где ценообразующим фактором выступает близость к потребителю.</w:t>
      </w:r>
    </w:p>
    <w:p w14:paraId="74FA6B5C" w14:textId="1E6B5668" w:rsidR="0065549A" w:rsidRPr="008F23A8" w:rsidRDefault="0065549A" w:rsidP="0065549A">
      <w:pPr>
        <w:pStyle w:val="-"/>
        <w:ind w:firstLine="709"/>
        <w:rPr>
          <w:bCs/>
          <w:color w:val="000000"/>
          <w:sz w:val="24"/>
          <w:szCs w:val="24"/>
        </w:rPr>
      </w:pPr>
      <w:r w:rsidRPr="008F23A8">
        <w:rPr>
          <w:bCs/>
          <w:color w:val="000000"/>
          <w:sz w:val="24"/>
          <w:szCs w:val="24"/>
        </w:rPr>
        <w:t>В исследуемом сегменте в 2021 году на рынке Республики Мордовия были представлены к продаже 34 земельных участка (рис.</w:t>
      </w:r>
      <w:r w:rsidR="008F23A8" w:rsidRPr="008F23A8">
        <w:rPr>
          <w:bCs/>
          <w:color w:val="000000"/>
          <w:sz w:val="24"/>
          <w:szCs w:val="24"/>
        </w:rPr>
        <w:t>9</w:t>
      </w:r>
      <w:r w:rsidRPr="008F23A8">
        <w:rPr>
          <w:bCs/>
          <w:color w:val="000000"/>
          <w:sz w:val="24"/>
          <w:szCs w:val="24"/>
        </w:rPr>
        <w:t>).</w:t>
      </w:r>
    </w:p>
    <w:p w14:paraId="45F5A195" w14:textId="77777777" w:rsidR="0065549A" w:rsidRPr="008F23A8" w:rsidRDefault="0065549A" w:rsidP="0065549A">
      <w:pPr>
        <w:pStyle w:val="-"/>
        <w:rPr>
          <w:bCs/>
          <w:color w:val="000000"/>
          <w:sz w:val="24"/>
          <w:szCs w:val="24"/>
        </w:rPr>
      </w:pPr>
    </w:p>
    <w:p w14:paraId="7B44A006" w14:textId="77777777" w:rsidR="0065549A" w:rsidRPr="008F23A8" w:rsidRDefault="0065549A" w:rsidP="0065549A">
      <w:pPr>
        <w:pStyle w:val="-"/>
        <w:jc w:val="center"/>
        <w:rPr>
          <w:bCs/>
          <w:color w:val="000000"/>
          <w:sz w:val="24"/>
          <w:szCs w:val="24"/>
        </w:rPr>
      </w:pPr>
      <w:r w:rsidRPr="008F23A8">
        <w:rPr>
          <w:bCs/>
          <w:noProof/>
          <w:color w:val="000000"/>
          <w:sz w:val="24"/>
          <w:szCs w:val="24"/>
        </w:rPr>
        <w:drawing>
          <wp:inline distT="0" distB="0" distL="0" distR="0" wp14:anchorId="16677724" wp14:editId="1A524FCF">
            <wp:extent cx="5790565" cy="28384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12341" cy="2849003"/>
                    </a:xfrm>
                    <a:prstGeom prst="rect">
                      <a:avLst/>
                    </a:prstGeom>
                    <a:noFill/>
                  </pic:spPr>
                </pic:pic>
              </a:graphicData>
            </a:graphic>
          </wp:inline>
        </w:drawing>
      </w:r>
    </w:p>
    <w:p w14:paraId="12BC10A6" w14:textId="72A438E3" w:rsidR="0065549A" w:rsidRPr="0098545A" w:rsidRDefault="0065549A" w:rsidP="0065549A">
      <w:pPr>
        <w:pStyle w:val="-"/>
        <w:jc w:val="center"/>
        <w:rPr>
          <w:bCs/>
          <w:color w:val="000000"/>
          <w:sz w:val="20"/>
        </w:rPr>
      </w:pPr>
      <w:r w:rsidRPr="008F23A8">
        <w:rPr>
          <w:b/>
          <w:bCs/>
          <w:color w:val="000000"/>
          <w:sz w:val="20"/>
        </w:rPr>
        <w:t xml:space="preserve">Рис. </w:t>
      </w:r>
      <w:r w:rsidR="008F23A8" w:rsidRPr="008F23A8">
        <w:rPr>
          <w:b/>
          <w:bCs/>
          <w:color w:val="000000"/>
          <w:sz w:val="20"/>
        </w:rPr>
        <w:t>9</w:t>
      </w:r>
      <w:r w:rsidRPr="008F23A8">
        <w:rPr>
          <w:b/>
          <w:bCs/>
          <w:color w:val="000000"/>
          <w:sz w:val="20"/>
        </w:rPr>
        <w:t>. Количество предложений о продаже земельных участков, предназначенных для предпринимательской деятельности</w:t>
      </w:r>
    </w:p>
    <w:p w14:paraId="53D77D8E" w14:textId="77777777" w:rsidR="0065549A" w:rsidRDefault="0065549A" w:rsidP="0065549A">
      <w:pPr>
        <w:pStyle w:val="-"/>
        <w:ind w:firstLine="709"/>
        <w:rPr>
          <w:bCs/>
          <w:color w:val="000000"/>
          <w:sz w:val="24"/>
          <w:szCs w:val="24"/>
        </w:rPr>
      </w:pPr>
    </w:p>
    <w:p w14:paraId="0CF894D8" w14:textId="77777777" w:rsidR="0065549A" w:rsidRDefault="0065549A" w:rsidP="0065549A">
      <w:pPr>
        <w:pStyle w:val="-"/>
        <w:ind w:firstLine="709"/>
        <w:rPr>
          <w:bCs/>
          <w:color w:val="000000"/>
          <w:sz w:val="24"/>
          <w:szCs w:val="24"/>
        </w:rPr>
      </w:pPr>
      <w:r>
        <w:rPr>
          <w:bCs/>
          <w:color w:val="000000"/>
          <w:sz w:val="24"/>
          <w:szCs w:val="24"/>
        </w:rPr>
        <w:t xml:space="preserve">Рынок недвижимости городов и периферийных районов данного сегмента отличается существенным образом. В муниципальных образованиях Республики Мордовия предложение и спрос на коммерческую недвижимость недостаточно объемен, или практически отсутствует, предложения о продаже малочисленны, что, прежде всего, связано с неразвитостью рынка. </w:t>
      </w:r>
    </w:p>
    <w:p w14:paraId="3772D74B" w14:textId="1FA7382B" w:rsidR="0065549A" w:rsidRDefault="0065549A" w:rsidP="0065549A">
      <w:pPr>
        <w:pStyle w:val="-"/>
        <w:ind w:firstLine="709"/>
        <w:rPr>
          <w:bCs/>
          <w:color w:val="000000"/>
          <w:sz w:val="24"/>
          <w:szCs w:val="24"/>
        </w:rPr>
      </w:pPr>
      <w:r>
        <w:rPr>
          <w:bCs/>
          <w:color w:val="000000"/>
          <w:sz w:val="24"/>
          <w:szCs w:val="24"/>
        </w:rPr>
        <w:t>Лидером по количеству предложени</w:t>
      </w:r>
      <w:r w:rsidR="007F1DF7">
        <w:rPr>
          <w:bCs/>
          <w:color w:val="000000"/>
          <w:sz w:val="24"/>
          <w:szCs w:val="24"/>
        </w:rPr>
        <w:t xml:space="preserve">й </w:t>
      </w:r>
      <w:r>
        <w:rPr>
          <w:bCs/>
          <w:color w:val="000000"/>
          <w:sz w:val="24"/>
          <w:szCs w:val="24"/>
        </w:rPr>
        <w:t xml:space="preserve">за 2021 г. является </w:t>
      </w:r>
      <w:proofErr w:type="spellStart"/>
      <w:r>
        <w:rPr>
          <w:bCs/>
          <w:color w:val="000000"/>
          <w:sz w:val="24"/>
          <w:szCs w:val="24"/>
        </w:rPr>
        <w:t>г.о</w:t>
      </w:r>
      <w:proofErr w:type="spellEnd"/>
      <w:r>
        <w:rPr>
          <w:bCs/>
          <w:color w:val="000000"/>
          <w:sz w:val="24"/>
          <w:szCs w:val="24"/>
        </w:rPr>
        <w:t xml:space="preserve">. Саранск – 38% от общего числа объявлений. Максимальное количество предложений по муниципальным районам республики не превышает 4. В некоторых районах рынок отсутствует. </w:t>
      </w:r>
    </w:p>
    <w:p w14:paraId="4BBA3442" w14:textId="27D3092E" w:rsidR="0065549A" w:rsidRPr="008F23A8" w:rsidRDefault="0065549A" w:rsidP="0065549A">
      <w:pPr>
        <w:pStyle w:val="-"/>
        <w:ind w:firstLine="709"/>
        <w:rPr>
          <w:bCs/>
          <w:sz w:val="24"/>
          <w:szCs w:val="24"/>
        </w:rPr>
      </w:pPr>
      <w:r w:rsidRPr="008F23A8">
        <w:rPr>
          <w:bCs/>
          <w:sz w:val="24"/>
          <w:szCs w:val="24"/>
        </w:rPr>
        <w:lastRenderedPageBreak/>
        <w:t xml:space="preserve">Сравнительная характеристика цены квадратного метра земельных участков сегмента </w:t>
      </w:r>
      <w:r w:rsidR="00D86661">
        <w:rPr>
          <w:bCs/>
          <w:sz w:val="24"/>
          <w:szCs w:val="24"/>
        </w:rPr>
        <w:t>«</w:t>
      </w:r>
      <w:r w:rsidRPr="008F23A8">
        <w:rPr>
          <w:bCs/>
          <w:sz w:val="24"/>
          <w:szCs w:val="24"/>
        </w:rPr>
        <w:t>Предпринимательство</w:t>
      </w:r>
      <w:r w:rsidR="00D86661">
        <w:rPr>
          <w:bCs/>
          <w:sz w:val="24"/>
          <w:szCs w:val="24"/>
        </w:rPr>
        <w:t>»</w:t>
      </w:r>
      <w:r w:rsidRPr="008F23A8">
        <w:rPr>
          <w:bCs/>
          <w:sz w:val="24"/>
          <w:szCs w:val="24"/>
        </w:rPr>
        <w:t xml:space="preserve"> приведены в таблице 1</w:t>
      </w:r>
      <w:r w:rsidR="008F23A8" w:rsidRPr="008F23A8">
        <w:rPr>
          <w:bCs/>
          <w:sz w:val="24"/>
          <w:szCs w:val="24"/>
        </w:rPr>
        <w:t>7</w:t>
      </w:r>
      <w:r w:rsidRPr="008F23A8">
        <w:rPr>
          <w:bCs/>
          <w:sz w:val="24"/>
          <w:szCs w:val="24"/>
        </w:rPr>
        <w:t>.</w:t>
      </w:r>
    </w:p>
    <w:p w14:paraId="4173A3EA" w14:textId="77777777" w:rsidR="0065549A" w:rsidRPr="008F23A8" w:rsidRDefault="0065549A" w:rsidP="0065549A">
      <w:pPr>
        <w:pStyle w:val="-"/>
        <w:ind w:firstLine="709"/>
        <w:rPr>
          <w:bCs/>
          <w:sz w:val="24"/>
          <w:szCs w:val="24"/>
        </w:rPr>
      </w:pPr>
    </w:p>
    <w:p w14:paraId="0C641CFB" w14:textId="7C2CEDFF" w:rsidR="0065549A" w:rsidRPr="0098545A" w:rsidRDefault="0065549A" w:rsidP="0065549A">
      <w:pPr>
        <w:pStyle w:val="af"/>
        <w:rPr>
          <w:b/>
          <w:bCs/>
          <w:color w:val="000000" w:themeColor="text1"/>
          <w:sz w:val="20"/>
          <w:szCs w:val="20"/>
        </w:rPr>
      </w:pPr>
      <w:r w:rsidRPr="008F23A8">
        <w:rPr>
          <w:b/>
          <w:bCs/>
          <w:sz w:val="20"/>
          <w:szCs w:val="20"/>
        </w:rPr>
        <w:t>Таблица 1</w:t>
      </w:r>
      <w:r w:rsidR="008F23A8" w:rsidRPr="008F23A8">
        <w:rPr>
          <w:b/>
          <w:bCs/>
          <w:sz w:val="20"/>
          <w:szCs w:val="20"/>
        </w:rPr>
        <w:t>7</w:t>
      </w:r>
      <w:r w:rsidRPr="008F23A8">
        <w:rPr>
          <w:b/>
          <w:bCs/>
          <w:sz w:val="20"/>
          <w:szCs w:val="20"/>
        </w:rPr>
        <w:t xml:space="preserve">. Удельные показатели рыночной </w:t>
      </w:r>
      <w:r w:rsidRPr="0098545A">
        <w:rPr>
          <w:b/>
          <w:bCs/>
          <w:color w:val="000000" w:themeColor="text1"/>
          <w:sz w:val="20"/>
          <w:szCs w:val="20"/>
        </w:rPr>
        <w:t xml:space="preserve">цены на земельные участки сегмента </w:t>
      </w:r>
      <w:r w:rsidR="00D86661">
        <w:rPr>
          <w:b/>
          <w:bCs/>
          <w:color w:val="000000" w:themeColor="text1"/>
          <w:sz w:val="20"/>
          <w:szCs w:val="20"/>
        </w:rPr>
        <w:t>«</w:t>
      </w:r>
      <w:r w:rsidRPr="0098545A">
        <w:rPr>
          <w:b/>
          <w:bCs/>
          <w:color w:val="000000" w:themeColor="text1"/>
          <w:sz w:val="20"/>
          <w:szCs w:val="20"/>
        </w:rPr>
        <w:t>Предпринимательство</w:t>
      </w:r>
      <w:r w:rsidR="00D86661">
        <w:rPr>
          <w:b/>
          <w:bCs/>
          <w:color w:val="000000" w:themeColor="text1"/>
          <w:sz w:val="20"/>
          <w:szCs w:val="20"/>
        </w:rPr>
        <w:t>»</w:t>
      </w:r>
      <w:r w:rsidRPr="0098545A">
        <w:rPr>
          <w:b/>
          <w:bCs/>
          <w:color w:val="000000" w:themeColor="text1"/>
          <w:sz w:val="20"/>
          <w:szCs w:val="20"/>
        </w:rPr>
        <w:t xml:space="preserve"> в Республике Мордовия </w:t>
      </w:r>
    </w:p>
    <w:tbl>
      <w:tblPr>
        <w:tblW w:w="9923" w:type="dxa"/>
        <w:jc w:val="center"/>
        <w:tblCellMar>
          <w:left w:w="10" w:type="dxa"/>
          <w:right w:w="10" w:type="dxa"/>
        </w:tblCellMar>
        <w:tblLook w:val="04A0" w:firstRow="1" w:lastRow="0" w:firstColumn="1" w:lastColumn="0" w:noHBand="0" w:noVBand="1"/>
      </w:tblPr>
      <w:tblGrid>
        <w:gridCol w:w="3865"/>
        <w:gridCol w:w="1097"/>
        <w:gridCol w:w="1701"/>
        <w:gridCol w:w="1701"/>
        <w:gridCol w:w="1559"/>
      </w:tblGrid>
      <w:tr w:rsidR="0065549A" w14:paraId="6CD94649"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87BE8" w14:textId="77777777" w:rsidR="0065549A" w:rsidRDefault="0065549A" w:rsidP="00BD1616">
            <w:pPr>
              <w:spacing w:after="0" w:line="240" w:lineRule="auto"/>
              <w:rPr>
                <w:color w:val="000000" w:themeColor="text1"/>
                <w:sz w:val="20"/>
                <w:szCs w:val="20"/>
              </w:rPr>
            </w:pPr>
            <w:r>
              <w:rPr>
                <w:rFonts w:ascii="Times New Roman" w:hAnsi="Times New Roman"/>
                <w:b/>
                <w:bCs/>
                <w:color w:val="000000" w:themeColor="text1"/>
                <w:sz w:val="20"/>
                <w:szCs w:val="20"/>
              </w:rPr>
              <w:t>Муниципальное образование</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6725B"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Кол-во участков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E0FAA"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Мин. удельная цена, руб./кв. 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B90F2" w14:textId="77777777" w:rsidR="0065549A" w:rsidRDefault="0065549A" w:rsidP="00BD1616">
            <w:pPr>
              <w:spacing w:after="0" w:line="240" w:lineRule="auto"/>
              <w:ind w:left="-113" w:right="-102"/>
              <w:jc w:val="center"/>
              <w:rPr>
                <w:color w:val="000000" w:themeColor="text1"/>
                <w:sz w:val="20"/>
                <w:szCs w:val="20"/>
              </w:rPr>
            </w:pPr>
            <w:r>
              <w:rPr>
                <w:rFonts w:ascii="Times New Roman" w:eastAsia="Times New Roman" w:hAnsi="Times New Roman"/>
                <w:b/>
                <w:color w:val="000000" w:themeColor="text1"/>
                <w:sz w:val="20"/>
                <w:szCs w:val="20"/>
              </w:rPr>
              <w:t>Средняя удельная цена, руб./кв.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489DB" w14:textId="77777777" w:rsidR="0065549A" w:rsidRDefault="0065549A" w:rsidP="00BD1616">
            <w:pPr>
              <w:spacing w:after="0" w:line="240" w:lineRule="auto"/>
              <w:ind w:left="-144" w:right="-100"/>
              <w:jc w:val="center"/>
              <w:rPr>
                <w:color w:val="000000" w:themeColor="text1"/>
                <w:sz w:val="20"/>
                <w:szCs w:val="20"/>
              </w:rPr>
            </w:pPr>
            <w:r>
              <w:rPr>
                <w:rFonts w:ascii="Times New Roman" w:eastAsia="Times New Roman" w:hAnsi="Times New Roman"/>
                <w:b/>
                <w:color w:val="000000" w:themeColor="text1"/>
                <w:sz w:val="20"/>
                <w:szCs w:val="20"/>
              </w:rPr>
              <w:t>Макс. удельная цена, руб./кв. м.</w:t>
            </w:r>
          </w:p>
        </w:tc>
      </w:tr>
      <w:tr w:rsidR="0065549A" w14:paraId="71D20B66"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A5368" w14:textId="77777777" w:rsidR="0065549A" w:rsidRDefault="0065549A" w:rsidP="00BD1616">
            <w:pPr>
              <w:spacing w:after="0" w:line="240" w:lineRule="auto"/>
              <w:rPr>
                <w:color w:val="000000" w:themeColor="text1"/>
                <w:sz w:val="20"/>
                <w:szCs w:val="20"/>
              </w:rPr>
            </w:pPr>
            <w:proofErr w:type="spellStart"/>
            <w:r>
              <w:rPr>
                <w:rFonts w:ascii="Times New Roman" w:eastAsia="Times New Roman" w:hAnsi="Times New Roman"/>
                <w:color w:val="000000" w:themeColor="text1"/>
                <w:sz w:val="20"/>
                <w:szCs w:val="20"/>
              </w:rPr>
              <w:t>г.о</w:t>
            </w:r>
            <w:proofErr w:type="spellEnd"/>
            <w:r>
              <w:rPr>
                <w:rFonts w:ascii="Times New Roman" w:eastAsia="Times New Roman" w:hAnsi="Times New Roman"/>
                <w:color w:val="000000" w:themeColor="text1"/>
                <w:sz w:val="20"/>
                <w:szCs w:val="20"/>
              </w:rPr>
              <w:t>. Саранск</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EA469"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60BA4"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236,36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94E99"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3 119,50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90A04"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9 733,33</w:t>
            </w:r>
          </w:p>
        </w:tc>
      </w:tr>
      <w:tr w:rsidR="0065549A" w14:paraId="6529A6EB"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C40FE" w14:textId="77777777" w:rsidR="0065549A" w:rsidRDefault="0065549A" w:rsidP="00BD1616">
            <w:pPr>
              <w:spacing w:after="0" w:line="240" w:lineRule="auto"/>
              <w:rPr>
                <w:color w:val="000000" w:themeColor="text1"/>
                <w:sz w:val="20"/>
                <w:szCs w:val="20"/>
              </w:rPr>
            </w:pPr>
            <w:r>
              <w:rPr>
                <w:rFonts w:ascii="Times New Roman" w:eastAsia="Times New Roman" w:hAnsi="Times New Roman"/>
                <w:color w:val="000000" w:themeColor="text1"/>
                <w:sz w:val="20"/>
                <w:szCs w:val="20"/>
              </w:rPr>
              <w:t xml:space="preserve">Муниципальные районы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60A58"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7A30B"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65,57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6A500"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1 010,56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4E032"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6 000,00</w:t>
            </w:r>
          </w:p>
        </w:tc>
      </w:tr>
      <w:tr w:rsidR="0065549A" w14:paraId="3870AD21"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56D86" w14:textId="77777777" w:rsidR="0065549A" w:rsidRDefault="0065549A" w:rsidP="00BD1616">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 целом по Республике Мордовия</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77397"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A2D64"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65,57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C1E62"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1 816,92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67342"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9 733,33</w:t>
            </w:r>
          </w:p>
        </w:tc>
      </w:tr>
    </w:tbl>
    <w:p w14:paraId="55AE9218" w14:textId="77777777" w:rsidR="0065549A" w:rsidRDefault="0065549A" w:rsidP="0065549A">
      <w:pPr>
        <w:pStyle w:val="-"/>
        <w:ind w:firstLine="709"/>
        <w:rPr>
          <w:bCs/>
          <w:color w:val="000000"/>
          <w:sz w:val="24"/>
          <w:szCs w:val="24"/>
        </w:rPr>
      </w:pPr>
    </w:p>
    <w:p w14:paraId="25278B05" w14:textId="076E1110" w:rsidR="0065549A" w:rsidRDefault="0065549A" w:rsidP="0065549A">
      <w:pPr>
        <w:pStyle w:val="-"/>
        <w:ind w:firstLine="709"/>
        <w:rPr>
          <w:bCs/>
          <w:color w:val="000000"/>
          <w:sz w:val="24"/>
          <w:szCs w:val="24"/>
        </w:rPr>
      </w:pPr>
      <w:r>
        <w:rPr>
          <w:bCs/>
          <w:color w:val="000000"/>
          <w:sz w:val="24"/>
          <w:szCs w:val="24"/>
        </w:rPr>
        <w:t xml:space="preserve">Самый дорогой участок под коммерческое использование предлагается к продаже в </w:t>
      </w:r>
      <w:r w:rsidR="005375AC">
        <w:rPr>
          <w:bCs/>
          <w:color w:val="000000"/>
          <w:sz w:val="24"/>
          <w:szCs w:val="24"/>
        </w:rPr>
        <w:t xml:space="preserve">                      </w:t>
      </w:r>
      <w:r>
        <w:rPr>
          <w:bCs/>
          <w:color w:val="000000"/>
          <w:sz w:val="24"/>
          <w:szCs w:val="24"/>
        </w:rPr>
        <w:t xml:space="preserve">г. Саранск на ул. Строительная, самый бюджетный - в Торбеевском муниципальном районе, </w:t>
      </w:r>
      <w:r w:rsidR="001D45FB">
        <w:rPr>
          <w:bCs/>
          <w:color w:val="000000"/>
          <w:sz w:val="24"/>
          <w:szCs w:val="24"/>
        </w:rPr>
        <w:t xml:space="preserve">                     </w:t>
      </w:r>
      <w:r>
        <w:rPr>
          <w:bCs/>
          <w:color w:val="000000"/>
          <w:sz w:val="24"/>
          <w:szCs w:val="24"/>
        </w:rPr>
        <w:t xml:space="preserve">д. </w:t>
      </w:r>
      <w:proofErr w:type="spellStart"/>
      <w:r>
        <w:rPr>
          <w:bCs/>
          <w:color w:val="000000"/>
          <w:sz w:val="24"/>
          <w:szCs w:val="24"/>
        </w:rPr>
        <w:t>Зарубята</w:t>
      </w:r>
      <w:proofErr w:type="spellEnd"/>
      <w:r>
        <w:rPr>
          <w:bCs/>
          <w:color w:val="000000"/>
          <w:sz w:val="24"/>
          <w:szCs w:val="24"/>
        </w:rPr>
        <w:t>, расположен вдоль трассы М5, площадью 61 000 кв.м. и относится к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90D12A8" w14:textId="77777777" w:rsidR="0065549A" w:rsidRDefault="0065549A" w:rsidP="0065549A">
      <w:pPr>
        <w:pStyle w:val="-"/>
        <w:ind w:firstLine="709"/>
        <w:rPr>
          <w:bCs/>
          <w:color w:val="000000"/>
          <w:sz w:val="24"/>
          <w:szCs w:val="24"/>
        </w:rPr>
      </w:pPr>
      <w:r>
        <w:rPr>
          <w:bCs/>
          <w:color w:val="000000"/>
          <w:sz w:val="24"/>
          <w:szCs w:val="24"/>
        </w:rPr>
        <w:t xml:space="preserve">На рынке земельных участков под коммерческую застройку имеется существенный разрыв в стоимости для земельных участков, расположенных в региональном центре и его окрестностях и в районах республики. Средняя удельная цена за квадратный метр земельных участков, расположенных на территории </w:t>
      </w:r>
      <w:proofErr w:type="spellStart"/>
      <w:r>
        <w:rPr>
          <w:bCs/>
          <w:color w:val="000000"/>
          <w:sz w:val="24"/>
          <w:szCs w:val="24"/>
        </w:rPr>
        <w:t>г.о</w:t>
      </w:r>
      <w:proofErr w:type="spellEnd"/>
      <w:r>
        <w:rPr>
          <w:bCs/>
          <w:color w:val="000000"/>
          <w:sz w:val="24"/>
          <w:szCs w:val="24"/>
        </w:rPr>
        <w:t xml:space="preserve">. Саранск в 3 раза превышает стоимость аналогичных земельных участков, расположенных в муниципальных районах республики. </w:t>
      </w:r>
    </w:p>
    <w:p w14:paraId="0591C10E" w14:textId="5215C4D7" w:rsidR="0065549A" w:rsidRDefault="0065549A" w:rsidP="0065549A">
      <w:pPr>
        <w:pStyle w:val="-"/>
        <w:ind w:firstLine="709"/>
        <w:rPr>
          <w:bCs/>
          <w:color w:val="000000"/>
          <w:sz w:val="24"/>
          <w:szCs w:val="24"/>
        </w:rPr>
      </w:pPr>
      <w:r>
        <w:rPr>
          <w:bCs/>
          <w:color w:val="000000"/>
          <w:sz w:val="24"/>
          <w:szCs w:val="24"/>
        </w:rPr>
        <w:t>По мере приближения к центральной части города Саранск стоимость квадратного ме</w:t>
      </w:r>
      <w:r w:rsidR="00826805">
        <w:rPr>
          <w:bCs/>
          <w:color w:val="000000"/>
          <w:sz w:val="24"/>
          <w:szCs w:val="24"/>
        </w:rPr>
        <w:t xml:space="preserve">тра </w:t>
      </w:r>
      <w:r>
        <w:rPr>
          <w:bCs/>
          <w:color w:val="000000"/>
          <w:sz w:val="24"/>
          <w:szCs w:val="24"/>
        </w:rPr>
        <w:t xml:space="preserve">земли увеличивается. Это объясняется тем, что в городском центре более развита социальная инфраструктура, транспортная система, обеспеченность объектами административно-общественного назначения и т.д. Наибольшим спросом пользуются земельные участки, расположенные в местах массового скопления пешеходных потоков. Именно там концентрируется наибольшее количество </w:t>
      </w:r>
      <w:proofErr w:type="spellStart"/>
      <w:r>
        <w:rPr>
          <w:bCs/>
          <w:color w:val="000000"/>
          <w:sz w:val="24"/>
          <w:szCs w:val="24"/>
        </w:rPr>
        <w:t>офисно</w:t>
      </w:r>
      <w:proofErr w:type="spellEnd"/>
      <w:r>
        <w:rPr>
          <w:bCs/>
          <w:color w:val="000000"/>
          <w:sz w:val="24"/>
          <w:szCs w:val="24"/>
        </w:rPr>
        <w:t xml:space="preserve">-торговых объектов, которые в свою очередь и являются одной из причин высокой концентрации покупателей. </w:t>
      </w:r>
    </w:p>
    <w:p w14:paraId="43A7D9AD" w14:textId="130266C0" w:rsidR="0065549A" w:rsidRDefault="0065549A" w:rsidP="0065549A">
      <w:pPr>
        <w:pStyle w:val="-"/>
        <w:ind w:firstLine="709"/>
        <w:rPr>
          <w:bCs/>
          <w:color w:val="000000"/>
          <w:sz w:val="24"/>
          <w:szCs w:val="24"/>
        </w:rPr>
      </w:pPr>
      <w:r>
        <w:rPr>
          <w:bCs/>
          <w:color w:val="000000"/>
          <w:sz w:val="24"/>
          <w:szCs w:val="24"/>
        </w:rPr>
        <w:t xml:space="preserve">Основными ценообразующими факторами, влияющими на стоимость земельных участков сегмента </w:t>
      </w:r>
      <w:r w:rsidR="00D86661">
        <w:rPr>
          <w:bCs/>
          <w:color w:val="000000"/>
          <w:sz w:val="24"/>
          <w:szCs w:val="24"/>
        </w:rPr>
        <w:t>«</w:t>
      </w:r>
      <w:r>
        <w:rPr>
          <w:bCs/>
          <w:color w:val="000000"/>
          <w:sz w:val="24"/>
          <w:szCs w:val="24"/>
        </w:rPr>
        <w:t>Предпринимательство</w:t>
      </w:r>
      <w:r w:rsidR="00D86661">
        <w:rPr>
          <w:bCs/>
          <w:color w:val="000000"/>
          <w:sz w:val="24"/>
          <w:szCs w:val="24"/>
        </w:rPr>
        <w:t>»</w:t>
      </w:r>
      <w:r>
        <w:rPr>
          <w:bCs/>
          <w:color w:val="000000"/>
          <w:sz w:val="24"/>
          <w:szCs w:val="24"/>
        </w:rPr>
        <w:t xml:space="preserve">, являются: </w:t>
      </w:r>
    </w:p>
    <w:p w14:paraId="1956A667" w14:textId="77777777" w:rsidR="0065549A" w:rsidRDefault="0065549A" w:rsidP="00A56E1F">
      <w:pPr>
        <w:pStyle w:val="-"/>
        <w:numPr>
          <w:ilvl w:val="0"/>
          <w:numId w:val="22"/>
        </w:numPr>
        <w:suppressAutoHyphens/>
        <w:autoSpaceDN w:val="0"/>
        <w:textAlignment w:val="baseline"/>
      </w:pPr>
      <w:r>
        <w:rPr>
          <w:bCs/>
          <w:color w:val="000000"/>
          <w:sz w:val="24"/>
          <w:szCs w:val="24"/>
        </w:rPr>
        <w:t xml:space="preserve">местоположение (размещение относительно основных трасс, близость к транспортным развязкам и автомобильным магистралям), </w:t>
      </w:r>
    </w:p>
    <w:p w14:paraId="2C3A8E1E" w14:textId="77777777" w:rsidR="0065549A" w:rsidRDefault="0065549A" w:rsidP="00A56E1F">
      <w:pPr>
        <w:pStyle w:val="-"/>
        <w:numPr>
          <w:ilvl w:val="0"/>
          <w:numId w:val="22"/>
        </w:numPr>
        <w:suppressAutoHyphens/>
        <w:autoSpaceDN w:val="0"/>
        <w:textAlignment w:val="baseline"/>
      </w:pPr>
      <w:r>
        <w:rPr>
          <w:bCs/>
          <w:color w:val="000000"/>
          <w:sz w:val="24"/>
          <w:szCs w:val="24"/>
        </w:rPr>
        <w:t xml:space="preserve">окружение (район преимущественно жилой застройки, общественно-деловая зона, промышленная зона и др.), </w:t>
      </w:r>
    </w:p>
    <w:p w14:paraId="5D6AE06D" w14:textId="77777777" w:rsidR="0065549A" w:rsidRDefault="0065549A" w:rsidP="00A56E1F">
      <w:pPr>
        <w:pStyle w:val="-"/>
        <w:numPr>
          <w:ilvl w:val="0"/>
          <w:numId w:val="22"/>
        </w:numPr>
        <w:suppressAutoHyphens/>
        <w:autoSpaceDN w:val="0"/>
        <w:textAlignment w:val="baseline"/>
      </w:pPr>
      <w:r>
        <w:rPr>
          <w:bCs/>
          <w:color w:val="000000"/>
          <w:sz w:val="24"/>
          <w:szCs w:val="24"/>
        </w:rPr>
        <w:t xml:space="preserve">социально-экономическое развитие территории и инфраструктура, </w:t>
      </w:r>
    </w:p>
    <w:p w14:paraId="68309308" w14:textId="77777777" w:rsidR="0065549A" w:rsidRDefault="0065549A" w:rsidP="00A56E1F">
      <w:pPr>
        <w:pStyle w:val="-"/>
        <w:numPr>
          <w:ilvl w:val="0"/>
          <w:numId w:val="22"/>
        </w:numPr>
        <w:suppressAutoHyphens/>
        <w:autoSpaceDN w:val="0"/>
        <w:textAlignment w:val="baseline"/>
      </w:pPr>
      <w:r>
        <w:rPr>
          <w:bCs/>
          <w:color w:val="000000"/>
          <w:sz w:val="24"/>
          <w:szCs w:val="24"/>
        </w:rPr>
        <w:t xml:space="preserve">площадь земельного участка. </w:t>
      </w:r>
    </w:p>
    <w:p w14:paraId="2A858727" w14:textId="77777777" w:rsidR="0065549A" w:rsidRDefault="0065549A" w:rsidP="0065549A">
      <w:pPr>
        <w:pStyle w:val="-"/>
        <w:ind w:firstLine="709"/>
      </w:pPr>
      <w:r>
        <w:rPr>
          <w:bCs/>
          <w:color w:val="000000"/>
          <w:sz w:val="24"/>
          <w:szCs w:val="24"/>
        </w:rPr>
        <w:t>Взаимодействие указанных факторов определяет стоимость объекта недвижимости.</w:t>
      </w:r>
    </w:p>
    <w:p w14:paraId="5F9EB690" w14:textId="77777777" w:rsidR="0065549A" w:rsidRDefault="0065549A" w:rsidP="0065549A">
      <w:pPr>
        <w:pStyle w:val="-"/>
        <w:ind w:firstLine="709"/>
        <w:rPr>
          <w:bCs/>
          <w:color w:val="000000"/>
          <w:sz w:val="24"/>
          <w:szCs w:val="24"/>
        </w:rPr>
      </w:pPr>
      <w:r>
        <w:rPr>
          <w:bCs/>
          <w:color w:val="000000"/>
          <w:sz w:val="24"/>
          <w:szCs w:val="24"/>
        </w:rPr>
        <w:t>Учитывая относительно небольшое число или вовсе отсутствие предложений, приходящихся на некоторые муниципальные районы республики, провести анализ степени влияния факторов достаточно сложно, значительные различия в средних значениях цен по муниципальным районам вызваны недостаточным числом приходящихся на них предложений.</w:t>
      </w:r>
    </w:p>
    <w:p w14:paraId="1DD7DAD9" w14:textId="10558694" w:rsidR="0065549A" w:rsidRDefault="0065549A" w:rsidP="0064631B">
      <w:pPr>
        <w:pStyle w:val="a"/>
        <w:widowControl w:val="0"/>
        <w:numPr>
          <w:ilvl w:val="0"/>
          <w:numId w:val="0"/>
        </w:numPr>
        <w:autoSpaceDE w:val="0"/>
        <w:adjustRightInd w:val="0"/>
        <w:spacing w:before="120" w:after="0"/>
        <w:ind w:left="709"/>
        <w:jc w:val="both"/>
        <w:rPr>
          <w:rFonts w:ascii="Times New Roman" w:hAnsi="Times New Roman"/>
          <w:b/>
          <w:bCs/>
          <w:iCs/>
          <w:sz w:val="24"/>
          <w:szCs w:val="24"/>
        </w:rPr>
      </w:pPr>
      <w:r>
        <w:rPr>
          <w:rFonts w:ascii="Times New Roman" w:hAnsi="Times New Roman"/>
          <w:b/>
          <w:bCs/>
          <w:iCs/>
          <w:sz w:val="24"/>
          <w:szCs w:val="24"/>
        </w:rPr>
        <w:t xml:space="preserve">Сегмент </w:t>
      </w:r>
      <w:r w:rsidR="00D86661">
        <w:rPr>
          <w:rFonts w:ascii="Times New Roman" w:hAnsi="Times New Roman"/>
          <w:b/>
          <w:bCs/>
          <w:iCs/>
          <w:sz w:val="24"/>
          <w:szCs w:val="24"/>
        </w:rPr>
        <w:t>«</w:t>
      </w:r>
      <w:r>
        <w:rPr>
          <w:rFonts w:ascii="Times New Roman" w:hAnsi="Times New Roman"/>
          <w:b/>
          <w:bCs/>
          <w:iCs/>
          <w:sz w:val="24"/>
          <w:szCs w:val="24"/>
        </w:rPr>
        <w:t>Отдых (рекреация)</w:t>
      </w:r>
      <w:r w:rsidR="00D86661">
        <w:rPr>
          <w:rFonts w:ascii="Times New Roman" w:hAnsi="Times New Roman"/>
          <w:b/>
          <w:bCs/>
          <w:iCs/>
          <w:sz w:val="24"/>
          <w:szCs w:val="24"/>
        </w:rPr>
        <w:t>»</w:t>
      </w:r>
    </w:p>
    <w:p w14:paraId="7CF38B33" w14:textId="282D487E" w:rsidR="0065549A" w:rsidRDefault="0065549A" w:rsidP="0065549A">
      <w:pPr>
        <w:pStyle w:val="-"/>
        <w:ind w:firstLine="709"/>
        <w:rPr>
          <w:bCs/>
          <w:color w:val="000000"/>
          <w:sz w:val="24"/>
          <w:szCs w:val="24"/>
        </w:rPr>
      </w:pPr>
      <w:r>
        <w:rPr>
          <w:bCs/>
          <w:color w:val="000000"/>
          <w:sz w:val="24"/>
          <w:szCs w:val="24"/>
        </w:rPr>
        <w:t>Земли рекреационного назначения представляют собой земельные участки, которые предназначены для того, чтобы организовать культурно-оздоровительную, спортивную деятельность граждан. К ним относятся объекты, предназначенные для гостиничного, туристического обслуживания, санаторной деятельности</w:t>
      </w:r>
      <w:r w:rsidR="00826805">
        <w:rPr>
          <w:bCs/>
          <w:color w:val="000000"/>
          <w:sz w:val="24"/>
          <w:szCs w:val="24"/>
        </w:rPr>
        <w:t>.</w:t>
      </w:r>
    </w:p>
    <w:p w14:paraId="26301199" w14:textId="727C2AFC" w:rsidR="0065549A" w:rsidRDefault="0065549A" w:rsidP="0065549A">
      <w:pPr>
        <w:pStyle w:val="-"/>
        <w:ind w:firstLine="709"/>
        <w:rPr>
          <w:bCs/>
          <w:color w:val="000000"/>
          <w:sz w:val="24"/>
          <w:szCs w:val="24"/>
        </w:rPr>
      </w:pPr>
      <w:r>
        <w:rPr>
          <w:bCs/>
          <w:color w:val="000000"/>
          <w:sz w:val="24"/>
          <w:szCs w:val="24"/>
        </w:rPr>
        <w:t>Земли рекреационного назначения Республики Мордовия занимают менее 1% от общего количества земельных участков.</w:t>
      </w:r>
    </w:p>
    <w:p w14:paraId="1D1FEDFB" w14:textId="7299245C" w:rsidR="0065549A" w:rsidRPr="008F23A8" w:rsidRDefault="0065549A" w:rsidP="0065549A">
      <w:pPr>
        <w:pStyle w:val="-"/>
        <w:ind w:firstLine="709"/>
        <w:rPr>
          <w:bCs/>
          <w:color w:val="000000"/>
          <w:sz w:val="24"/>
          <w:szCs w:val="24"/>
        </w:rPr>
      </w:pPr>
      <w:r>
        <w:rPr>
          <w:bCs/>
          <w:color w:val="000000"/>
          <w:sz w:val="24"/>
          <w:szCs w:val="24"/>
        </w:rPr>
        <w:t xml:space="preserve">По результатам мониторинга рынка недвижимости на территории республики за 2021 г. </w:t>
      </w:r>
      <w:r w:rsidRPr="008F23A8">
        <w:rPr>
          <w:bCs/>
          <w:color w:val="000000"/>
          <w:sz w:val="24"/>
          <w:szCs w:val="24"/>
        </w:rPr>
        <w:t xml:space="preserve">выявлено 5 предложений о продаже незастроенных участков сегмента </w:t>
      </w:r>
      <w:r w:rsidR="00D86661">
        <w:rPr>
          <w:bCs/>
          <w:color w:val="000000"/>
          <w:sz w:val="24"/>
          <w:szCs w:val="24"/>
        </w:rPr>
        <w:t>«</w:t>
      </w:r>
      <w:r w:rsidRPr="008F23A8">
        <w:rPr>
          <w:bCs/>
          <w:color w:val="000000"/>
          <w:sz w:val="24"/>
          <w:szCs w:val="24"/>
        </w:rPr>
        <w:t>Отдых (рекреация)</w:t>
      </w:r>
      <w:r w:rsidR="00D86661">
        <w:rPr>
          <w:bCs/>
          <w:color w:val="000000"/>
          <w:sz w:val="24"/>
          <w:szCs w:val="24"/>
        </w:rPr>
        <w:t>»</w:t>
      </w:r>
      <w:r w:rsidRPr="008F23A8">
        <w:rPr>
          <w:bCs/>
          <w:color w:val="000000"/>
          <w:sz w:val="24"/>
          <w:szCs w:val="24"/>
        </w:rPr>
        <w:t xml:space="preserve"> (таблица 1</w:t>
      </w:r>
      <w:r w:rsidR="008F23A8" w:rsidRPr="008F23A8">
        <w:rPr>
          <w:bCs/>
          <w:color w:val="000000"/>
          <w:sz w:val="24"/>
          <w:szCs w:val="24"/>
        </w:rPr>
        <w:t>8</w:t>
      </w:r>
      <w:r w:rsidRPr="008F23A8">
        <w:rPr>
          <w:bCs/>
          <w:color w:val="000000"/>
          <w:sz w:val="24"/>
          <w:szCs w:val="24"/>
        </w:rPr>
        <w:t>).</w:t>
      </w:r>
    </w:p>
    <w:p w14:paraId="6CF97007" w14:textId="77777777" w:rsidR="0065549A" w:rsidRPr="008F23A8" w:rsidRDefault="0065549A" w:rsidP="0065549A">
      <w:pPr>
        <w:pStyle w:val="-"/>
        <w:rPr>
          <w:bCs/>
          <w:color w:val="000000"/>
          <w:sz w:val="24"/>
          <w:szCs w:val="24"/>
        </w:rPr>
      </w:pPr>
    </w:p>
    <w:p w14:paraId="384B9F13" w14:textId="49AD4773" w:rsidR="0065549A" w:rsidRPr="0098545A" w:rsidRDefault="0065549A" w:rsidP="0065549A">
      <w:pPr>
        <w:pStyle w:val="-"/>
        <w:rPr>
          <w:b/>
          <w:color w:val="000000"/>
          <w:sz w:val="20"/>
          <w:szCs w:val="16"/>
        </w:rPr>
      </w:pPr>
      <w:r w:rsidRPr="008F23A8">
        <w:rPr>
          <w:b/>
          <w:color w:val="000000"/>
          <w:sz w:val="20"/>
        </w:rPr>
        <w:lastRenderedPageBreak/>
        <w:t>Таблица 1</w:t>
      </w:r>
      <w:r w:rsidR="008F23A8" w:rsidRPr="008F23A8">
        <w:rPr>
          <w:b/>
          <w:color w:val="000000"/>
          <w:sz w:val="20"/>
        </w:rPr>
        <w:t>8</w:t>
      </w:r>
      <w:r w:rsidRPr="008F23A8">
        <w:rPr>
          <w:b/>
          <w:color w:val="000000"/>
          <w:sz w:val="20"/>
        </w:rPr>
        <w:t xml:space="preserve">. </w:t>
      </w:r>
      <w:r w:rsidRPr="008F23A8">
        <w:rPr>
          <w:b/>
          <w:color w:val="000000"/>
          <w:sz w:val="20"/>
          <w:szCs w:val="16"/>
        </w:rPr>
        <w:t xml:space="preserve">Сравнительная характеристика объектов, относящихся к сегменту </w:t>
      </w:r>
      <w:r w:rsidR="00D86661">
        <w:rPr>
          <w:b/>
          <w:color w:val="000000"/>
          <w:sz w:val="20"/>
          <w:szCs w:val="16"/>
        </w:rPr>
        <w:t>«</w:t>
      </w:r>
      <w:r w:rsidRPr="008F23A8">
        <w:rPr>
          <w:b/>
          <w:color w:val="000000"/>
          <w:sz w:val="20"/>
          <w:szCs w:val="16"/>
        </w:rPr>
        <w:t>Отдых (рекреация)</w:t>
      </w:r>
      <w:r w:rsidR="00D86661">
        <w:rPr>
          <w:b/>
          <w:color w:val="000000"/>
          <w:sz w:val="20"/>
          <w:szCs w:val="16"/>
        </w:rPr>
        <w:t>»</w:t>
      </w:r>
      <w:r w:rsidRPr="008F23A8">
        <w:rPr>
          <w:b/>
          <w:color w:val="000000"/>
          <w:sz w:val="20"/>
          <w:szCs w:val="16"/>
        </w:rPr>
        <w:t xml:space="preserve"> в Республике Мордовия</w:t>
      </w:r>
      <w:r w:rsidRPr="0098545A">
        <w:rPr>
          <w:b/>
          <w:color w:val="000000"/>
          <w:sz w:val="20"/>
          <w:szCs w:val="16"/>
        </w:rPr>
        <w:t xml:space="preserve"> </w:t>
      </w:r>
    </w:p>
    <w:tbl>
      <w:tblPr>
        <w:tblStyle w:val="a4"/>
        <w:tblW w:w="9951" w:type="dxa"/>
        <w:tblLook w:val="04A0" w:firstRow="1" w:lastRow="0" w:firstColumn="1" w:lastColumn="0" w:noHBand="0" w:noVBand="1"/>
      </w:tblPr>
      <w:tblGrid>
        <w:gridCol w:w="3685"/>
        <w:gridCol w:w="3261"/>
        <w:gridCol w:w="1361"/>
        <w:gridCol w:w="1644"/>
      </w:tblGrid>
      <w:tr w:rsidR="0064631B" w14:paraId="6B5C2E31" w14:textId="77777777" w:rsidTr="0064631B">
        <w:tc>
          <w:tcPr>
            <w:tcW w:w="3685" w:type="dxa"/>
            <w:vAlign w:val="center"/>
          </w:tcPr>
          <w:p w14:paraId="48227059" w14:textId="77777777" w:rsidR="0065549A" w:rsidRDefault="0065549A" w:rsidP="00BD1616">
            <w:pPr>
              <w:pStyle w:val="-"/>
              <w:jc w:val="left"/>
              <w:rPr>
                <w:b/>
                <w:color w:val="000000"/>
                <w:sz w:val="20"/>
              </w:rPr>
            </w:pPr>
            <w:bookmarkStart w:id="117" w:name="_Hlk104210406"/>
            <w:r>
              <w:rPr>
                <w:b/>
                <w:color w:val="000000"/>
                <w:sz w:val="20"/>
              </w:rPr>
              <w:t>Местоположение</w:t>
            </w:r>
          </w:p>
        </w:tc>
        <w:tc>
          <w:tcPr>
            <w:tcW w:w="3261" w:type="dxa"/>
            <w:vAlign w:val="center"/>
          </w:tcPr>
          <w:p w14:paraId="6C3CD501" w14:textId="77777777" w:rsidR="0065549A" w:rsidRDefault="0065549A" w:rsidP="00BD1616">
            <w:pPr>
              <w:pStyle w:val="-"/>
              <w:jc w:val="left"/>
              <w:rPr>
                <w:b/>
                <w:color w:val="000000"/>
                <w:sz w:val="20"/>
              </w:rPr>
            </w:pPr>
            <w:r>
              <w:rPr>
                <w:b/>
                <w:color w:val="000000"/>
                <w:sz w:val="20"/>
              </w:rPr>
              <w:t>Назначение</w:t>
            </w:r>
          </w:p>
        </w:tc>
        <w:tc>
          <w:tcPr>
            <w:tcW w:w="1361" w:type="dxa"/>
            <w:vAlign w:val="center"/>
          </w:tcPr>
          <w:p w14:paraId="74C47CEC" w14:textId="77777777" w:rsidR="0065549A" w:rsidRDefault="0065549A" w:rsidP="00BD1616">
            <w:pPr>
              <w:pStyle w:val="-"/>
              <w:jc w:val="left"/>
              <w:rPr>
                <w:b/>
                <w:color w:val="000000"/>
                <w:sz w:val="20"/>
              </w:rPr>
            </w:pPr>
            <w:r>
              <w:rPr>
                <w:b/>
                <w:color w:val="000000"/>
                <w:sz w:val="20"/>
              </w:rPr>
              <w:t>Площадь, кв.м.</w:t>
            </w:r>
          </w:p>
        </w:tc>
        <w:tc>
          <w:tcPr>
            <w:tcW w:w="1644" w:type="dxa"/>
            <w:vAlign w:val="center"/>
          </w:tcPr>
          <w:p w14:paraId="30F969CA" w14:textId="77777777" w:rsidR="0065549A" w:rsidRDefault="0065549A" w:rsidP="00BD1616">
            <w:pPr>
              <w:pStyle w:val="-"/>
              <w:ind w:right="-100"/>
              <w:jc w:val="left"/>
              <w:rPr>
                <w:b/>
                <w:color w:val="000000"/>
                <w:sz w:val="20"/>
              </w:rPr>
            </w:pPr>
            <w:r>
              <w:rPr>
                <w:b/>
                <w:color w:val="000000"/>
                <w:sz w:val="20"/>
              </w:rPr>
              <w:t>Удельная цена, руб./кв. м.</w:t>
            </w:r>
          </w:p>
        </w:tc>
      </w:tr>
      <w:tr w:rsidR="0064631B" w14:paraId="362E2348" w14:textId="77777777" w:rsidTr="0064631B">
        <w:tc>
          <w:tcPr>
            <w:tcW w:w="3685" w:type="dxa"/>
          </w:tcPr>
          <w:p w14:paraId="4A64F666" w14:textId="77777777" w:rsidR="0065549A" w:rsidRDefault="0065549A" w:rsidP="00BD1616">
            <w:pPr>
              <w:pStyle w:val="-"/>
              <w:rPr>
                <w:bCs/>
                <w:color w:val="000000"/>
                <w:sz w:val="20"/>
              </w:rPr>
            </w:pPr>
            <w:r>
              <w:rPr>
                <w:bCs/>
                <w:color w:val="000000"/>
                <w:sz w:val="20"/>
              </w:rPr>
              <w:t>Республика Мордовия, г. Саранск, ул. Лодыгина</w:t>
            </w:r>
          </w:p>
        </w:tc>
        <w:tc>
          <w:tcPr>
            <w:tcW w:w="3261" w:type="dxa"/>
          </w:tcPr>
          <w:p w14:paraId="1E4D96C6" w14:textId="77777777" w:rsidR="0065549A" w:rsidRDefault="0065549A" w:rsidP="00BD1616">
            <w:pPr>
              <w:pStyle w:val="-"/>
              <w:rPr>
                <w:bCs/>
                <w:color w:val="000000"/>
                <w:sz w:val="20"/>
              </w:rPr>
            </w:pPr>
            <w:r>
              <w:rPr>
                <w:bCs/>
                <w:color w:val="000000"/>
                <w:sz w:val="20"/>
              </w:rPr>
              <w:t>для размещения объекта рекреационного назначения-лыжной базы</w:t>
            </w:r>
          </w:p>
        </w:tc>
        <w:tc>
          <w:tcPr>
            <w:tcW w:w="1361" w:type="dxa"/>
          </w:tcPr>
          <w:p w14:paraId="219DFD1A" w14:textId="77777777" w:rsidR="0065549A" w:rsidRDefault="0065549A" w:rsidP="00BD1616">
            <w:pPr>
              <w:pStyle w:val="-"/>
              <w:jc w:val="right"/>
              <w:rPr>
                <w:bCs/>
                <w:color w:val="000000"/>
                <w:sz w:val="20"/>
              </w:rPr>
            </w:pPr>
            <w:r>
              <w:rPr>
                <w:bCs/>
                <w:color w:val="000000"/>
                <w:sz w:val="20"/>
              </w:rPr>
              <w:t>1 049</w:t>
            </w:r>
          </w:p>
        </w:tc>
        <w:tc>
          <w:tcPr>
            <w:tcW w:w="1644" w:type="dxa"/>
          </w:tcPr>
          <w:p w14:paraId="450399C0" w14:textId="77777777" w:rsidR="0065549A" w:rsidRDefault="0065549A" w:rsidP="00BD1616">
            <w:pPr>
              <w:pStyle w:val="-"/>
              <w:jc w:val="right"/>
              <w:rPr>
                <w:bCs/>
                <w:color w:val="000000"/>
                <w:sz w:val="20"/>
              </w:rPr>
            </w:pPr>
            <w:r>
              <w:rPr>
                <w:bCs/>
                <w:color w:val="000000"/>
                <w:sz w:val="20"/>
              </w:rPr>
              <w:t>1 428,57</w:t>
            </w:r>
          </w:p>
        </w:tc>
      </w:tr>
      <w:tr w:rsidR="0064631B" w14:paraId="361D2969" w14:textId="77777777" w:rsidTr="0064631B">
        <w:tc>
          <w:tcPr>
            <w:tcW w:w="3685" w:type="dxa"/>
          </w:tcPr>
          <w:p w14:paraId="230C5467" w14:textId="59AA5E22" w:rsidR="0065549A" w:rsidRDefault="0065549A" w:rsidP="00BD1616">
            <w:pPr>
              <w:pStyle w:val="-"/>
              <w:rPr>
                <w:bCs/>
                <w:color w:val="000000"/>
                <w:sz w:val="20"/>
              </w:rPr>
            </w:pPr>
            <w:r>
              <w:rPr>
                <w:bCs/>
                <w:color w:val="000000"/>
                <w:sz w:val="20"/>
              </w:rPr>
              <w:t xml:space="preserve">Республика Мордовия, Лямбирский район, с. Пензятка СПК </w:t>
            </w:r>
            <w:r w:rsidR="00D86661">
              <w:rPr>
                <w:bCs/>
                <w:color w:val="000000"/>
                <w:sz w:val="20"/>
              </w:rPr>
              <w:t>«</w:t>
            </w:r>
            <w:proofErr w:type="spellStart"/>
            <w:r>
              <w:rPr>
                <w:bCs/>
                <w:color w:val="000000"/>
                <w:sz w:val="20"/>
              </w:rPr>
              <w:t>Пензятский</w:t>
            </w:r>
            <w:proofErr w:type="spellEnd"/>
            <w:r w:rsidR="00D86661">
              <w:rPr>
                <w:bCs/>
                <w:color w:val="000000"/>
                <w:sz w:val="20"/>
              </w:rPr>
              <w:t>»</w:t>
            </w:r>
          </w:p>
        </w:tc>
        <w:tc>
          <w:tcPr>
            <w:tcW w:w="3261" w:type="dxa"/>
          </w:tcPr>
          <w:p w14:paraId="2B0EC5B1" w14:textId="77777777" w:rsidR="0065549A" w:rsidRDefault="0065549A" w:rsidP="00BD1616">
            <w:pPr>
              <w:pStyle w:val="-"/>
              <w:rPr>
                <w:bCs/>
                <w:color w:val="000000"/>
                <w:sz w:val="20"/>
              </w:rPr>
            </w:pPr>
            <w:r>
              <w:rPr>
                <w:bCs/>
                <w:color w:val="000000"/>
                <w:sz w:val="20"/>
              </w:rPr>
              <w:t>Для строительства базы отдыха</w:t>
            </w:r>
          </w:p>
        </w:tc>
        <w:tc>
          <w:tcPr>
            <w:tcW w:w="1361" w:type="dxa"/>
          </w:tcPr>
          <w:p w14:paraId="70C2DBB5" w14:textId="77777777" w:rsidR="0065549A" w:rsidRDefault="0065549A" w:rsidP="00BD1616">
            <w:pPr>
              <w:pStyle w:val="-"/>
              <w:jc w:val="right"/>
              <w:rPr>
                <w:bCs/>
                <w:color w:val="000000"/>
                <w:sz w:val="20"/>
              </w:rPr>
            </w:pPr>
            <w:r>
              <w:rPr>
                <w:bCs/>
                <w:color w:val="000000"/>
                <w:sz w:val="20"/>
              </w:rPr>
              <w:t>70 820</w:t>
            </w:r>
          </w:p>
        </w:tc>
        <w:tc>
          <w:tcPr>
            <w:tcW w:w="1644" w:type="dxa"/>
          </w:tcPr>
          <w:p w14:paraId="7E73A8BC" w14:textId="77777777" w:rsidR="0065549A" w:rsidRDefault="0065549A" w:rsidP="00BD1616">
            <w:pPr>
              <w:pStyle w:val="-"/>
              <w:jc w:val="right"/>
              <w:rPr>
                <w:bCs/>
                <w:color w:val="000000"/>
                <w:sz w:val="20"/>
              </w:rPr>
            </w:pPr>
            <w:r>
              <w:rPr>
                <w:bCs/>
                <w:color w:val="000000"/>
                <w:sz w:val="20"/>
              </w:rPr>
              <w:t>8,57</w:t>
            </w:r>
          </w:p>
        </w:tc>
      </w:tr>
      <w:bookmarkEnd w:id="117"/>
      <w:tr w:rsidR="0064631B" w14:paraId="4375B8B9" w14:textId="77777777" w:rsidTr="0064631B">
        <w:tc>
          <w:tcPr>
            <w:tcW w:w="3685" w:type="dxa"/>
          </w:tcPr>
          <w:p w14:paraId="17CA7764" w14:textId="77777777" w:rsidR="0065549A" w:rsidRDefault="0065549A" w:rsidP="00BD1616">
            <w:pPr>
              <w:pStyle w:val="-"/>
              <w:rPr>
                <w:bCs/>
                <w:color w:val="000000"/>
                <w:sz w:val="20"/>
              </w:rPr>
            </w:pPr>
            <w:r>
              <w:rPr>
                <w:bCs/>
                <w:color w:val="000000"/>
                <w:sz w:val="20"/>
              </w:rPr>
              <w:t>Республика Мордовия, Лямбирский р-н, с. Пензятка</w:t>
            </w:r>
          </w:p>
        </w:tc>
        <w:tc>
          <w:tcPr>
            <w:tcW w:w="3261" w:type="dxa"/>
          </w:tcPr>
          <w:p w14:paraId="4D52ED6D" w14:textId="77777777" w:rsidR="0065549A" w:rsidRDefault="0065549A" w:rsidP="00BD1616">
            <w:pPr>
              <w:pStyle w:val="-"/>
              <w:rPr>
                <w:bCs/>
                <w:color w:val="000000"/>
                <w:sz w:val="20"/>
              </w:rPr>
            </w:pPr>
            <w:r>
              <w:rPr>
                <w:bCs/>
                <w:color w:val="000000"/>
                <w:sz w:val="20"/>
              </w:rPr>
              <w:t>Для строительства базы отдыха</w:t>
            </w:r>
          </w:p>
        </w:tc>
        <w:tc>
          <w:tcPr>
            <w:tcW w:w="1361" w:type="dxa"/>
          </w:tcPr>
          <w:p w14:paraId="016B4DFC" w14:textId="77777777" w:rsidR="0065549A" w:rsidRDefault="0065549A" w:rsidP="00BD1616">
            <w:pPr>
              <w:pStyle w:val="-"/>
              <w:jc w:val="right"/>
              <w:rPr>
                <w:bCs/>
                <w:color w:val="000000"/>
                <w:sz w:val="20"/>
              </w:rPr>
            </w:pPr>
            <w:r>
              <w:rPr>
                <w:bCs/>
                <w:color w:val="000000"/>
                <w:sz w:val="20"/>
              </w:rPr>
              <w:t>3 000</w:t>
            </w:r>
          </w:p>
        </w:tc>
        <w:tc>
          <w:tcPr>
            <w:tcW w:w="1644" w:type="dxa"/>
          </w:tcPr>
          <w:p w14:paraId="0C9B78CB" w14:textId="77777777" w:rsidR="0065549A" w:rsidRDefault="0065549A" w:rsidP="00BD1616">
            <w:pPr>
              <w:pStyle w:val="-"/>
              <w:jc w:val="right"/>
              <w:rPr>
                <w:bCs/>
                <w:color w:val="000000"/>
                <w:sz w:val="20"/>
              </w:rPr>
            </w:pPr>
            <w:r>
              <w:rPr>
                <w:bCs/>
                <w:color w:val="000000"/>
                <w:sz w:val="20"/>
              </w:rPr>
              <w:t>133,33</w:t>
            </w:r>
          </w:p>
        </w:tc>
      </w:tr>
      <w:tr w:rsidR="0064631B" w14:paraId="256AA5F2" w14:textId="77777777" w:rsidTr="0064631B">
        <w:tc>
          <w:tcPr>
            <w:tcW w:w="3685" w:type="dxa"/>
          </w:tcPr>
          <w:p w14:paraId="163C604C" w14:textId="77777777" w:rsidR="0065549A" w:rsidRDefault="0065549A" w:rsidP="00BD1616">
            <w:pPr>
              <w:pStyle w:val="-"/>
              <w:rPr>
                <w:bCs/>
                <w:color w:val="000000"/>
                <w:sz w:val="20"/>
              </w:rPr>
            </w:pPr>
            <w:r>
              <w:rPr>
                <w:bCs/>
                <w:color w:val="000000"/>
                <w:sz w:val="20"/>
              </w:rPr>
              <w:t xml:space="preserve">Республика Мордовия, Лямбирский район, с. </w:t>
            </w:r>
            <w:proofErr w:type="spellStart"/>
            <w:r>
              <w:rPr>
                <w:bCs/>
                <w:color w:val="000000"/>
                <w:sz w:val="20"/>
              </w:rPr>
              <w:t>Черемишево</w:t>
            </w:r>
            <w:proofErr w:type="spellEnd"/>
            <w:r>
              <w:rPr>
                <w:bCs/>
                <w:color w:val="000000"/>
                <w:sz w:val="20"/>
              </w:rPr>
              <w:tab/>
            </w:r>
          </w:p>
        </w:tc>
        <w:tc>
          <w:tcPr>
            <w:tcW w:w="3261" w:type="dxa"/>
          </w:tcPr>
          <w:p w14:paraId="2546FF8E" w14:textId="77777777" w:rsidR="0065549A" w:rsidRDefault="0065549A" w:rsidP="00BD1616">
            <w:pPr>
              <w:pStyle w:val="-"/>
              <w:rPr>
                <w:bCs/>
                <w:color w:val="000000"/>
                <w:sz w:val="20"/>
              </w:rPr>
            </w:pPr>
            <w:r>
              <w:rPr>
                <w:bCs/>
                <w:color w:val="000000"/>
                <w:sz w:val="20"/>
              </w:rPr>
              <w:t>Отдых (рекреация)</w:t>
            </w:r>
          </w:p>
        </w:tc>
        <w:tc>
          <w:tcPr>
            <w:tcW w:w="1361" w:type="dxa"/>
          </w:tcPr>
          <w:p w14:paraId="2FC6AA0D" w14:textId="77777777" w:rsidR="0065549A" w:rsidRDefault="0065549A" w:rsidP="00BD1616">
            <w:pPr>
              <w:pStyle w:val="-"/>
              <w:jc w:val="right"/>
              <w:rPr>
                <w:bCs/>
                <w:color w:val="000000"/>
                <w:sz w:val="20"/>
              </w:rPr>
            </w:pPr>
            <w:r>
              <w:rPr>
                <w:bCs/>
                <w:color w:val="000000"/>
                <w:sz w:val="20"/>
              </w:rPr>
              <w:t>25 000</w:t>
            </w:r>
          </w:p>
        </w:tc>
        <w:tc>
          <w:tcPr>
            <w:tcW w:w="1644" w:type="dxa"/>
          </w:tcPr>
          <w:p w14:paraId="737688CA" w14:textId="77777777" w:rsidR="0065549A" w:rsidRDefault="0065549A" w:rsidP="00BD1616">
            <w:pPr>
              <w:pStyle w:val="-"/>
              <w:jc w:val="right"/>
              <w:rPr>
                <w:bCs/>
                <w:color w:val="000000"/>
                <w:sz w:val="20"/>
              </w:rPr>
            </w:pPr>
            <w:r>
              <w:rPr>
                <w:bCs/>
                <w:color w:val="000000"/>
                <w:sz w:val="20"/>
              </w:rPr>
              <w:t>140</w:t>
            </w:r>
          </w:p>
        </w:tc>
      </w:tr>
      <w:tr w:rsidR="0064631B" w14:paraId="1871DFA8" w14:textId="77777777" w:rsidTr="0064631B">
        <w:tc>
          <w:tcPr>
            <w:tcW w:w="3685" w:type="dxa"/>
          </w:tcPr>
          <w:p w14:paraId="076CF26F" w14:textId="77777777" w:rsidR="0065549A" w:rsidRDefault="0065549A" w:rsidP="00BD1616">
            <w:pPr>
              <w:pStyle w:val="-"/>
              <w:rPr>
                <w:bCs/>
                <w:color w:val="000000"/>
                <w:sz w:val="20"/>
              </w:rPr>
            </w:pPr>
            <w:r>
              <w:rPr>
                <w:bCs/>
                <w:color w:val="000000"/>
                <w:sz w:val="20"/>
              </w:rPr>
              <w:t>Республика Мордовия, г. Саранск, ул. Лодыгина</w:t>
            </w:r>
          </w:p>
        </w:tc>
        <w:tc>
          <w:tcPr>
            <w:tcW w:w="3261" w:type="dxa"/>
          </w:tcPr>
          <w:p w14:paraId="799D44AB" w14:textId="77777777" w:rsidR="0065549A" w:rsidRDefault="0065549A" w:rsidP="00BD1616">
            <w:pPr>
              <w:pStyle w:val="-"/>
              <w:rPr>
                <w:bCs/>
                <w:color w:val="000000"/>
                <w:sz w:val="20"/>
              </w:rPr>
            </w:pPr>
            <w:r>
              <w:rPr>
                <w:bCs/>
                <w:color w:val="000000"/>
                <w:sz w:val="20"/>
              </w:rPr>
              <w:t>для размещения объекта рекреационного назначения-лыжной базы</w:t>
            </w:r>
          </w:p>
        </w:tc>
        <w:tc>
          <w:tcPr>
            <w:tcW w:w="1361" w:type="dxa"/>
          </w:tcPr>
          <w:p w14:paraId="216044BE" w14:textId="77777777" w:rsidR="0065549A" w:rsidRDefault="0065549A" w:rsidP="00BD1616">
            <w:pPr>
              <w:pStyle w:val="-"/>
              <w:jc w:val="right"/>
              <w:rPr>
                <w:bCs/>
                <w:color w:val="000000"/>
                <w:sz w:val="20"/>
              </w:rPr>
            </w:pPr>
            <w:r>
              <w:rPr>
                <w:bCs/>
                <w:color w:val="000000"/>
                <w:sz w:val="20"/>
              </w:rPr>
              <w:t>1 029</w:t>
            </w:r>
          </w:p>
        </w:tc>
        <w:tc>
          <w:tcPr>
            <w:tcW w:w="1644" w:type="dxa"/>
          </w:tcPr>
          <w:p w14:paraId="0539E0CE" w14:textId="77777777" w:rsidR="0065549A" w:rsidRDefault="0065549A" w:rsidP="00BD1616">
            <w:pPr>
              <w:pStyle w:val="-"/>
              <w:jc w:val="right"/>
              <w:rPr>
                <w:bCs/>
                <w:color w:val="000000"/>
                <w:sz w:val="20"/>
              </w:rPr>
            </w:pPr>
            <w:r>
              <w:rPr>
                <w:bCs/>
                <w:color w:val="000000"/>
                <w:sz w:val="20"/>
              </w:rPr>
              <w:t>952,38</w:t>
            </w:r>
          </w:p>
        </w:tc>
      </w:tr>
    </w:tbl>
    <w:p w14:paraId="639DF8EF" w14:textId="77777777" w:rsidR="0065549A" w:rsidRDefault="0065549A" w:rsidP="0065549A">
      <w:pPr>
        <w:pStyle w:val="-"/>
        <w:rPr>
          <w:bCs/>
          <w:color w:val="000000"/>
          <w:sz w:val="20"/>
        </w:rPr>
      </w:pPr>
    </w:p>
    <w:p w14:paraId="3E63DEE9" w14:textId="77777777" w:rsidR="0065549A" w:rsidRDefault="0065549A" w:rsidP="0065549A">
      <w:pPr>
        <w:pStyle w:val="-"/>
        <w:ind w:firstLine="709"/>
        <w:rPr>
          <w:bCs/>
          <w:color w:val="000000"/>
          <w:sz w:val="24"/>
          <w:szCs w:val="24"/>
        </w:rPr>
      </w:pPr>
      <w:r>
        <w:rPr>
          <w:bCs/>
          <w:color w:val="000000"/>
          <w:sz w:val="24"/>
          <w:szCs w:val="24"/>
        </w:rPr>
        <w:t xml:space="preserve">3 предложения о продаже представлено в отношении земельных участков, расположенных в Лямбирском районе, что объясняется близостью к столице и повышенным спросом на объекты данного типа, расположенные в окрестностях Саранска. </w:t>
      </w:r>
    </w:p>
    <w:p w14:paraId="186B74AD" w14:textId="77777777" w:rsidR="0065549A" w:rsidRDefault="0065549A" w:rsidP="0065549A">
      <w:pPr>
        <w:pStyle w:val="-"/>
        <w:ind w:firstLine="709"/>
        <w:rPr>
          <w:bCs/>
          <w:sz w:val="24"/>
          <w:szCs w:val="24"/>
        </w:rPr>
      </w:pPr>
      <w:r>
        <w:rPr>
          <w:bCs/>
          <w:sz w:val="24"/>
          <w:szCs w:val="24"/>
        </w:rPr>
        <w:t xml:space="preserve">В качестве основных ценообразующих факторов рассматривается местоположение (наличие поблизости лесного массива, водоема) и инфраструктура территории (удобство подъезда, наличие коммуникаций). </w:t>
      </w:r>
    </w:p>
    <w:p w14:paraId="6D67D721" w14:textId="4E496C73" w:rsidR="0065549A" w:rsidRDefault="0065549A" w:rsidP="00826805">
      <w:pPr>
        <w:pStyle w:val="-"/>
        <w:ind w:firstLine="709"/>
        <w:rPr>
          <w:bCs/>
          <w:sz w:val="24"/>
          <w:szCs w:val="24"/>
        </w:rPr>
      </w:pPr>
      <w:r>
        <w:rPr>
          <w:bCs/>
          <w:sz w:val="24"/>
          <w:szCs w:val="24"/>
        </w:rPr>
        <w:t xml:space="preserve">Рынок земельных участков сегмента </w:t>
      </w:r>
      <w:r w:rsidR="00D86661">
        <w:rPr>
          <w:bCs/>
          <w:sz w:val="24"/>
          <w:szCs w:val="24"/>
        </w:rPr>
        <w:t>«</w:t>
      </w:r>
      <w:r>
        <w:rPr>
          <w:bCs/>
          <w:sz w:val="24"/>
          <w:szCs w:val="24"/>
        </w:rPr>
        <w:t>Отдых (рекреация)</w:t>
      </w:r>
      <w:r w:rsidR="00D86661">
        <w:rPr>
          <w:bCs/>
          <w:sz w:val="24"/>
          <w:szCs w:val="24"/>
        </w:rPr>
        <w:t>»</w:t>
      </w:r>
      <w:r>
        <w:rPr>
          <w:bCs/>
          <w:sz w:val="24"/>
          <w:szCs w:val="24"/>
        </w:rPr>
        <w:t xml:space="preserve"> не развит, предложения по данному сегменту единичные, зависимость между ценой объекта и ценообразующими факторами выявить невозможно. </w:t>
      </w:r>
    </w:p>
    <w:p w14:paraId="1035CBAD" w14:textId="47D4DFBE" w:rsidR="0065549A" w:rsidRDefault="0065549A" w:rsidP="0064631B">
      <w:pPr>
        <w:pStyle w:val="a"/>
        <w:widowControl w:val="0"/>
        <w:numPr>
          <w:ilvl w:val="0"/>
          <w:numId w:val="0"/>
        </w:numPr>
        <w:autoSpaceDE w:val="0"/>
        <w:adjustRightInd w:val="0"/>
        <w:spacing w:before="120" w:after="0"/>
        <w:ind w:left="709"/>
        <w:jc w:val="both"/>
        <w:rPr>
          <w:rFonts w:ascii="Times New Roman" w:hAnsi="Times New Roman"/>
          <w:b/>
          <w:bCs/>
          <w:iCs/>
          <w:sz w:val="24"/>
          <w:szCs w:val="24"/>
        </w:rPr>
      </w:pPr>
      <w:r>
        <w:rPr>
          <w:rFonts w:ascii="Times New Roman" w:hAnsi="Times New Roman"/>
          <w:b/>
          <w:bCs/>
          <w:iCs/>
          <w:sz w:val="24"/>
          <w:szCs w:val="24"/>
        </w:rPr>
        <w:t xml:space="preserve">Сегмент </w:t>
      </w:r>
      <w:r w:rsidR="00D86661">
        <w:rPr>
          <w:rFonts w:ascii="Times New Roman" w:hAnsi="Times New Roman"/>
          <w:b/>
          <w:bCs/>
          <w:iCs/>
          <w:sz w:val="24"/>
          <w:szCs w:val="24"/>
        </w:rPr>
        <w:t>«</w:t>
      </w:r>
      <w:r>
        <w:rPr>
          <w:rFonts w:ascii="Times New Roman" w:hAnsi="Times New Roman"/>
          <w:b/>
          <w:bCs/>
          <w:iCs/>
          <w:sz w:val="24"/>
          <w:szCs w:val="24"/>
        </w:rPr>
        <w:t>Общественное использование</w:t>
      </w:r>
      <w:r w:rsidR="00D86661">
        <w:rPr>
          <w:rFonts w:ascii="Times New Roman" w:hAnsi="Times New Roman"/>
          <w:b/>
          <w:bCs/>
          <w:iCs/>
          <w:sz w:val="24"/>
          <w:szCs w:val="24"/>
        </w:rPr>
        <w:t>»</w:t>
      </w:r>
    </w:p>
    <w:p w14:paraId="7AD36BFC" w14:textId="2A6644B7" w:rsidR="0065549A" w:rsidRDefault="0065549A" w:rsidP="0065549A">
      <w:pPr>
        <w:pStyle w:val="-"/>
        <w:ind w:firstLine="709"/>
        <w:rPr>
          <w:bCs/>
          <w:color w:val="000000"/>
          <w:sz w:val="24"/>
          <w:szCs w:val="24"/>
        </w:rPr>
      </w:pPr>
      <w:r>
        <w:rPr>
          <w:bCs/>
          <w:color w:val="000000"/>
          <w:sz w:val="24"/>
          <w:szCs w:val="24"/>
        </w:rPr>
        <w:t xml:space="preserve">Согласно Методическим указаниям, сегмент </w:t>
      </w:r>
      <w:r w:rsidR="00D86661">
        <w:rPr>
          <w:bCs/>
          <w:color w:val="000000"/>
          <w:sz w:val="24"/>
          <w:szCs w:val="24"/>
        </w:rPr>
        <w:t>«</w:t>
      </w:r>
      <w:r>
        <w:rPr>
          <w:bCs/>
          <w:color w:val="000000"/>
          <w:sz w:val="24"/>
          <w:szCs w:val="24"/>
        </w:rPr>
        <w:t>Общественное использование</w:t>
      </w:r>
      <w:r w:rsidR="00D86661">
        <w:rPr>
          <w:bCs/>
          <w:color w:val="000000"/>
          <w:sz w:val="24"/>
          <w:szCs w:val="24"/>
        </w:rPr>
        <w:t>»</w:t>
      </w:r>
      <w:r>
        <w:rPr>
          <w:bCs/>
          <w:color w:val="000000"/>
          <w:sz w:val="24"/>
          <w:szCs w:val="24"/>
        </w:rPr>
        <w:t xml:space="preserve"> включает в себя коммунальное, социальное, бытовое обслуживание, здравоохранение, образование, культурное развитие, религиозное использование, общественное управление, научную деятельность, спорт в целом, обеспечение внутреннего правопорядка. Все эти виды деятельности связаны с близостью к своим потребителям или населению. Как правило, это относится к вопросам здоровья, быта, культурного развития граждан, проживающих в населенных пунктах. </w:t>
      </w:r>
    </w:p>
    <w:p w14:paraId="1BE28EF8" w14:textId="77777777" w:rsidR="0065549A" w:rsidRDefault="0065549A" w:rsidP="0065549A">
      <w:pPr>
        <w:pStyle w:val="-"/>
        <w:ind w:firstLine="709"/>
        <w:rPr>
          <w:bCs/>
          <w:color w:val="000000"/>
          <w:sz w:val="24"/>
          <w:szCs w:val="24"/>
        </w:rPr>
      </w:pPr>
      <w:r>
        <w:rPr>
          <w:bCs/>
          <w:color w:val="000000"/>
          <w:sz w:val="24"/>
          <w:szCs w:val="24"/>
        </w:rPr>
        <w:t xml:space="preserve">На территории Республики Мордовия земли, предназначенные под общественное использование, занимают 1,27% от общего количества участков. </w:t>
      </w:r>
    </w:p>
    <w:p w14:paraId="5D9393A3" w14:textId="0D152A60" w:rsidR="0065549A" w:rsidRDefault="0065549A" w:rsidP="0065549A">
      <w:pPr>
        <w:pStyle w:val="-"/>
        <w:ind w:firstLine="709"/>
        <w:rPr>
          <w:bCs/>
          <w:color w:val="000000"/>
          <w:sz w:val="24"/>
          <w:szCs w:val="24"/>
        </w:rPr>
      </w:pPr>
      <w:r>
        <w:rPr>
          <w:bCs/>
          <w:color w:val="000000"/>
          <w:sz w:val="24"/>
          <w:szCs w:val="24"/>
        </w:rPr>
        <w:t xml:space="preserve">Сегмент </w:t>
      </w:r>
      <w:r w:rsidR="00D86661">
        <w:rPr>
          <w:bCs/>
          <w:color w:val="000000"/>
          <w:sz w:val="24"/>
          <w:szCs w:val="24"/>
        </w:rPr>
        <w:t>«</w:t>
      </w:r>
      <w:r>
        <w:rPr>
          <w:bCs/>
          <w:color w:val="000000"/>
          <w:sz w:val="24"/>
          <w:szCs w:val="24"/>
        </w:rPr>
        <w:t>Общественное использование</w:t>
      </w:r>
      <w:r w:rsidR="00D86661">
        <w:rPr>
          <w:bCs/>
          <w:color w:val="000000"/>
          <w:sz w:val="24"/>
          <w:szCs w:val="24"/>
        </w:rPr>
        <w:t>»</w:t>
      </w:r>
      <w:r>
        <w:rPr>
          <w:bCs/>
          <w:color w:val="000000"/>
          <w:sz w:val="24"/>
          <w:szCs w:val="24"/>
        </w:rPr>
        <w:t xml:space="preserve"> в большей степени характерен для некоммерческой деятельности, поэтому рынок предложений в данной сфере малоактивен. Объекты, относящиеся к данному сегменту, в большинстве случаев обладают низкой ликвидностью, что подтверждается крайне малым числом предложений на рынке</w:t>
      </w:r>
    </w:p>
    <w:p w14:paraId="0193C25D" w14:textId="77AF36D1" w:rsidR="0065549A" w:rsidRDefault="0065549A" w:rsidP="0065549A">
      <w:pPr>
        <w:pStyle w:val="-"/>
        <w:ind w:firstLine="709"/>
        <w:rPr>
          <w:bCs/>
          <w:color w:val="000000"/>
          <w:sz w:val="24"/>
          <w:szCs w:val="24"/>
        </w:rPr>
      </w:pPr>
      <w:r>
        <w:rPr>
          <w:bCs/>
          <w:color w:val="000000"/>
          <w:sz w:val="24"/>
          <w:szCs w:val="24"/>
        </w:rPr>
        <w:t xml:space="preserve">По результатам мониторинга рынка недвижимости на территории республики за 2021 г. выявлено всего одно предложение о продаже незастроенного земельного участка – в </w:t>
      </w:r>
      <w:r w:rsidR="000E607F">
        <w:rPr>
          <w:bCs/>
          <w:color w:val="000000"/>
          <w:sz w:val="24"/>
          <w:szCs w:val="24"/>
        </w:rPr>
        <w:t xml:space="preserve">                                </w:t>
      </w:r>
      <w:r>
        <w:rPr>
          <w:bCs/>
          <w:color w:val="000000"/>
          <w:sz w:val="24"/>
          <w:szCs w:val="24"/>
        </w:rPr>
        <w:t>р.п. Комсомольский Чамзинского района, для размещения объектов социального и коммунально-бытового назначения (для строительства бани), площадью 1500 кв.м., цена предложения 533,33 руб./кв.м. При этом продавцом указывается возможное использование участка в коммерческих целях – осуществления производственной и предпринимательской деятельности; для расширения бизнеса.</w:t>
      </w:r>
    </w:p>
    <w:p w14:paraId="1C941DB7" w14:textId="77777777" w:rsidR="0065549A" w:rsidRDefault="0065549A" w:rsidP="0065549A">
      <w:pPr>
        <w:pStyle w:val="-"/>
        <w:ind w:firstLine="709"/>
        <w:rPr>
          <w:bCs/>
          <w:color w:val="000000"/>
          <w:sz w:val="24"/>
          <w:szCs w:val="24"/>
        </w:rPr>
      </w:pPr>
      <w:r>
        <w:rPr>
          <w:bCs/>
          <w:color w:val="000000"/>
          <w:sz w:val="24"/>
          <w:szCs w:val="24"/>
        </w:rPr>
        <w:t>Так как большинство земельных участков данного сегмента расположено в населенных пунктах, можно утверждать для них характерны те же ценообразующие факторы, что и для большинства земель категории населенных пунктов: местоположение, в том числе и транспортная доступность, а также наличие коммуникаций.</w:t>
      </w:r>
    </w:p>
    <w:p w14:paraId="7944A43C" w14:textId="30FFDBA3" w:rsidR="0065549A" w:rsidRDefault="0065549A" w:rsidP="0065549A">
      <w:pPr>
        <w:pStyle w:val="-"/>
        <w:ind w:firstLine="709"/>
        <w:rPr>
          <w:bCs/>
          <w:color w:val="000000"/>
          <w:sz w:val="24"/>
          <w:szCs w:val="24"/>
        </w:rPr>
      </w:pPr>
      <w:r>
        <w:rPr>
          <w:bCs/>
          <w:color w:val="000000"/>
          <w:sz w:val="24"/>
          <w:szCs w:val="24"/>
        </w:rPr>
        <w:t xml:space="preserve">Таким образом, можно утверждать, что рынок земельных участков общественного использования не развит, предложения по данному сегменту единичные, зависимость между ценой объекта и ценообразующими факторами выявить невозможно. </w:t>
      </w:r>
    </w:p>
    <w:p w14:paraId="6299DB99" w14:textId="77777777" w:rsidR="0064631B" w:rsidRDefault="0064631B" w:rsidP="0065549A">
      <w:pPr>
        <w:pStyle w:val="-"/>
        <w:ind w:firstLine="709"/>
        <w:rPr>
          <w:bCs/>
          <w:color w:val="000000"/>
          <w:sz w:val="24"/>
          <w:szCs w:val="24"/>
        </w:rPr>
      </w:pPr>
    </w:p>
    <w:p w14:paraId="73AA4362" w14:textId="0E1DF923" w:rsidR="0065549A" w:rsidRDefault="0065549A" w:rsidP="0064631B">
      <w:pPr>
        <w:pStyle w:val="a"/>
        <w:widowControl w:val="0"/>
        <w:numPr>
          <w:ilvl w:val="0"/>
          <w:numId w:val="0"/>
        </w:numPr>
        <w:autoSpaceDE w:val="0"/>
        <w:adjustRightInd w:val="0"/>
        <w:spacing w:before="120" w:after="0"/>
        <w:ind w:left="709"/>
        <w:jc w:val="both"/>
        <w:rPr>
          <w:rFonts w:ascii="Times New Roman" w:hAnsi="Times New Roman"/>
          <w:b/>
          <w:bCs/>
          <w:iCs/>
          <w:sz w:val="24"/>
          <w:szCs w:val="24"/>
        </w:rPr>
      </w:pPr>
      <w:r>
        <w:rPr>
          <w:rFonts w:ascii="Times New Roman" w:hAnsi="Times New Roman"/>
          <w:b/>
          <w:bCs/>
          <w:iCs/>
          <w:sz w:val="24"/>
          <w:szCs w:val="24"/>
        </w:rPr>
        <w:lastRenderedPageBreak/>
        <w:t xml:space="preserve">Сегмент </w:t>
      </w:r>
      <w:r w:rsidR="00D86661">
        <w:rPr>
          <w:rFonts w:ascii="Times New Roman" w:hAnsi="Times New Roman"/>
          <w:b/>
          <w:bCs/>
          <w:iCs/>
          <w:sz w:val="24"/>
          <w:szCs w:val="24"/>
        </w:rPr>
        <w:t>«</w:t>
      </w:r>
      <w:r>
        <w:rPr>
          <w:rFonts w:ascii="Times New Roman" w:hAnsi="Times New Roman"/>
          <w:b/>
          <w:bCs/>
          <w:iCs/>
          <w:sz w:val="24"/>
          <w:szCs w:val="24"/>
        </w:rPr>
        <w:t>Производственная деятельность</w:t>
      </w:r>
      <w:r w:rsidR="00D86661">
        <w:rPr>
          <w:rFonts w:ascii="Times New Roman" w:hAnsi="Times New Roman"/>
          <w:b/>
          <w:bCs/>
          <w:iCs/>
          <w:sz w:val="24"/>
          <w:szCs w:val="24"/>
        </w:rPr>
        <w:t>»</w:t>
      </w:r>
    </w:p>
    <w:p w14:paraId="65E801A2" w14:textId="38CCFA9E" w:rsidR="0065549A" w:rsidRDefault="0065549A" w:rsidP="0064631B">
      <w:pPr>
        <w:pStyle w:val="a"/>
        <w:widowControl w:val="0"/>
        <w:numPr>
          <w:ilvl w:val="0"/>
          <w:numId w:val="0"/>
        </w:numPr>
        <w:tabs>
          <w:tab w:val="left" w:pos="993"/>
        </w:tabs>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В соответствии с Методическими указаниями сегмент </w:t>
      </w:r>
      <w:r w:rsidR="00D86661">
        <w:rPr>
          <w:rFonts w:ascii="Times New Roman" w:hAnsi="Times New Roman"/>
          <w:iCs/>
          <w:sz w:val="24"/>
          <w:szCs w:val="24"/>
        </w:rPr>
        <w:t>«</w:t>
      </w:r>
      <w:r>
        <w:rPr>
          <w:rFonts w:ascii="Times New Roman" w:hAnsi="Times New Roman"/>
          <w:iCs/>
          <w:sz w:val="24"/>
          <w:szCs w:val="24"/>
        </w:rPr>
        <w:t>Производственная деятельность</w:t>
      </w:r>
      <w:r w:rsidR="00D86661">
        <w:rPr>
          <w:rFonts w:ascii="Times New Roman" w:hAnsi="Times New Roman"/>
          <w:iCs/>
          <w:sz w:val="24"/>
          <w:szCs w:val="24"/>
        </w:rPr>
        <w:t>»</w:t>
      </w:r>
      <w:r>
        <w:rPr>
          <w:rFonts w:ascii="Times New Roman" w:hAnsi="Times New Roman"/>
          <w:iCs/>
          <w:sz w:val="24"/>
          <w:szCs w:val="24"/>
        </w:rPr>
        <w:t xml:space="preserve"> включает в себя объекты, отнесенные к различным сферам производства. Так, к данному сегменту относятся объекты животноводческого и сельскохозяйственного производства, недропользования, разных видов промышленности (тяжелая, легкая, пищевая, нефтехимическая, машиностроительная, фармацевтическая и другие), гидротехнические сооружения, объекты энергетики, связи, складские объекты, а также объекты, необходимые для обеспечения функционирования железнодорожного, автомобильного, водного, воздушного и трубопроводного транспорта, объекты придорожного сервиса.</w:t>
      </w:r>
    </w:p>
    <w:p w14:paraId="10938796" w14:textId="59594232" w:rsidR="0065549A" w:rsidRDefault="0065549A" w:rsidP="0064631B">
      <w:pPr>
        <w:pStyle w:val="a"/>
        <w:numPr>
          <w:ilvl w:val="0"/>
          <w:numId w:val="0"/>
        </w:numPr>
        <w:tabs>
          <w:tab w:val="left" w:pos="993"/>
        </w:tabs>
        <w:spacing w:after="0"/>
        <w:ind w:firstLine="709"/>
        <w:jc w:val="both"/>
        <w:rPr>
          <w:rFonts w:ascii="Times New Roman" w:hAnsi="Times New Roman"/>
          <w:bCs/>
          <w:iCs/>
          <w:sz w:val="24"/>
          <w:szCs w:val="24"/>
        </w:rPr>
      </w:pPr>
      <w:r>
        <w:rPr>
          <w:rFonts w:ascii="Times New Roman" w:hAnsi="Times New Roman"/>
          <w:bCs/>
          <w:iCs/>
          <w:sz w:val="24"/>
          <w:szCs w:val="24"/>
        </w:rPr>
        <w:t xml:space="preserve">В Республике Мордовия земельные участки сегмента </w:t>
      </w:r>
      <w:r w:rsidR="00D86661">
        <w:rPr>
          <w:rFonts w:ascii="Times New Roman" w:hAnsi="Times New Roman"/>
          <w:bCs/>
          <w:iCs/>
          <w:sz w:val="24"/>
          <w:szCs w:val="24"/>
        </w:rPr>
        <w:t>«</w:t>
      </w:r>
      <w:r>
        <w:rPr>
          <w:rFonts w:ascii="Times New Roman" w:hAnsi="Times New Roman"/>
          <w:bCs/>
          <w:iCs/>
          <w:sz w:val="24"/>
          <w:szCs w:val="24"/>
        </w:rPr>
        <w:t>Производственная деятельность</w:t>
      </w:r>
      <w:r w:rsidR="00D86661">
        <w:rPr>
          <w:rFonts w:ascii="Times New Roman" w:hAnsi="Times New Roman"/>
          <w:bCs/>
          <w:iCs/>
          <w:sz w:val="24"/>
          <w:szCs w:val="24"/>
        </w:rPr>
        <w:t>»</w:t>
      </w:r>
      <w:r>
        <w:rPr>
          <w:rFonts w:ascii="Times New Roman" w:hAnsi="Times New Roman"/>
          <w:bCs/>
          <w:iCs/>
          <w:sz w:val="24"/>
          <w:szCs w:val="24"/>
        </w:rPr>
        <w:t xml:space="preserve"> занимают 6,54% от общего количества всех земельных участков. При этом 71,05% всех земельных участков сегмента предназначены для размещения линейных объектов: участки под коммунальными объектами (водопроводами, линиями электропередач, газопроводами, линиями связи), объектами связи, радиовещания, телевидения, железнодорожными путями, автомобильными дорогами, под объектами трубопроводного транспорта. </w:t>
      </w:r>
    </w:p>
    <w:p w14:paraId="06C52FE8" w14:textId="730E5797" w:rsidR="0065549A" w:rsidRPr="008F23A8" w:rsidRDefault="0065549A" w:rsidP="0064631B">
      <w:pPr>
        <w:pStyle w:val="a"/>
        <w:numPr>
          <w:ilvl w:val="0"/>
          <w:numId w:val="0"/>
        </w:numPr>
        <w:tabs>
          <w:tab w:val="left" w:pos="993"/>
        </w:tabs>
        <w:spacing w:after="0"/>
        <w:ind w:firstLine="709"/>
        <w:jc w:val="both"/>
        <w:rPr>
          <w:rFonts w:ascii="Times New Roman" w:hAnsi="Times New Roman"/>
          <w:bCs/>
          <w:iCs/>
          <w:sz w:val="24"/>
          <w:szCs w:val="24"/>
        </w:rPr>
      </w:pPr>
      <w:r w:rsidRPr="008F23A8">
        <w:rPr>
          <w:rFonts w:ascii="Times New Roman" w:hAnsi="Times New Roman"/>
          <w:bCs/>
          <w:iCs/>
          <w:sz w:val="24"/>
          <w:szCs w:val="24"/>
        </w:rPr>
        <w:t>В исследуемом сегменте в 2021 году на рынке Республики Мордовия был представлен к продаже 31 незастроенный земельный участок (рис.10).</w:t>
      </w:r>
    </w:p>
    <w:p w14:paraId="08432835" w14:textId="77777777" w:rsidR="0064631B" w:rsidRPr="008F23A8" w:rsidRDefault="0064631B" w:rsidP="0064631B">
      <w:pPr>
        <w:pStyle w:val="a"/>
        <w:numPr>
          <w:ilvl w:val="0"/>
          <w:numId w:val="0"/>
        </w:numPr>
        <w:tabs>
          <w:tab w:val="left" w:pos="993"/>
        </w:tabs>
        <w:spacing w:after="0"/>
        <w:ind w:firstLine="709"/>
        <w:jc w:val="both"/>
        <w:rPr>
          <w:rFonts w:ascii="Times New Roman" w:hAnsi="Times New Roman"/>
          <w:bCs/>
          <w:iCs/>
          <w:sz w:val="24"/>
          <w:szCs w:val="24"/>
        </w:rPr>
      </w:pPr>
    </w:p>
    <w:p w14:paraId="55CB836A" w14:textId="77777777" w:rsidR="0065549A" w:rsidRPr="008F23A8" w:rsidRDefault="0065549A" w:rsidP="0065549A">
      <w:pPr>
        <w:spacing w:after="0" w:line="240" w:lineRule="auto"/>
        <w:jc w:val="center"/>
        <w:rPr>
          <w:rFonts w:ascii="Times New Roman" w:hAnsi="Times New Roman"/>
          <w:bCs/>
          <w:iCs/>
          <w:sz w:val="24"/>
          <w:szCs w:val="24"/>
        </w:rPr>
      </w:pPr>
      <w:r w:rsidRPr="008F23A8">
        <w:rPr>
          <w:rFonts w:ascii="Times New Roman" w:hAnsi="Times New Roman"/>
          <w:bCs/>
          <w:iCs/>
          <w:noProof/>
          <w:sz w:val="24"/>
          <w:szCs w:val="24"/>
        </w:rPr>
        <w:drawing>
          <wp:inline distT="0" distB="0" distL="0" distR="0" wp14:anchorId="62CC86B9" wp14:editId="5B594ED5">
            <wp:extent cx="5219700" cy="23126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19700" cy="2313288"/>
                    </a:xfrm>
                    <a:prstGeom prst="rect">
                      <a:avLst/>
                    </a:prstGeom>
                    <a:noFill/>
                  </pic:spPr>
                </pic:pic>
              </a:graphicData>
            </a:graphic>
          </wp:inline>
        </w:drawing>
      </w:r>
    </w:p>
    <w:p w14:paraId="7B7D52D2" w14:textId="6923AC41" w:rsidR="0065549A" w:rsidRPr="0098545A" w:rsidRDefault="0065549A" w:rsidP="0064631B">
      <w:pPr>
        <w:pStyle w:val="a"/>
        <w:widowControl w:val="0"/>
        <w:numPr>
          <w:ilvl w:val="0"/>
          <w:numId w:val="0"/>
        </w:numPr>
        <w:adjustRightInd w:val="0"/>
        <w:spacing w:after="0"/>
        <w:jc w:val="center"/>
        <w:rPr>
          <w:rFonts w:ascii="Times New Roman" w:hAnsi="Times New Roman"/>
          <w:b/>
          <w:bCs/>
          <w:iCs/>
          <w:sz w:val="20"/>
          <w:szCs w:val="20"/>
        </w:rPr>
      </w:pPr>
      <w:r w:rsidRPr="008F23A8">
        <w:rPr>
          <w:rFonts w:ascii="Times New Roman" w:hAnsi="Times New Roman"/>
          <w:b/>
          <w:iCs/>
          <w:sz w:val="20"/>
          <w:szCs w:val="20"/>
        </w:rPr>
        <w:t>Рис. 10. Количество</w:t>
      </w:r>
      <w:r w:rsidRPr="008F23A8">
        <w:rPr>
          <w:rFonts w:ascii="Times New Roman" w:hAnsi="Times New Roman"/>
          <w:b/>
          <w:bCs/>
          <w:iCs/>
          <w:sz w:val="20"/>
          <w:szCs w:val="20"/>
        </w:rPr>
        <w:t xml:space="preserve"> предложений о продаже земельных участков сегмента </w:t>
      </w:r>
      <w:r w:rsidR="00D86661">
        <w:rPr>
          <w:rFonts w:ascii="Times New Roman" w:hAnsi="Times New Roman"/>
          <w:b/>
          <w:bCs/>
          <w:iCs/>
          <w:sz w:val="20"/>
          <w:szCs w:val="20"/>
        </w:rPr>
        <w:t>«</w:t>
      </w:r>
      <w:r w:rsidRPr="008F23A8">
        <w:rPr>
          <w:rFonts w:ascii="Times New Roman" w:hAnsi="Times New Roman"/>
          <w:b/>
          <w:bCs/>
          <w:iCs/>
          <w:sz w:val="20"/>
          <w:szCs w:val="20"/>
        </w:rPr>
        <w:t>Производственная</w:t>
      </w:r>
      <w:r w:rsidRPr="0098545A">
        <w:rPr>
          <w:rFonts w:ascii="Times New Roman" w:hAnsi="Times New Roman"/>
          <w:b/>
          <w:bCs/>
          <w:iCs/>
          <w:sz w:val="20"/>
          <w:szCs w:val="20"/>
        </w:rPr>
        <w:t xml:space="preserve"> деятельность</w:t>
      </w:r>
      <w:r w:rsidR="00D86661">
        <w:rPr>
          <w:rFonts w:ascii="Times New Roman" w:hAnsi="Times New Roman"/>
          <w:b/>
          <w:bCs/>
          <w:iCs/>
          <w:sz w:val="20"/>
          <w:szCs w:val="20"/>
        </w:rPr>
        <w:t>»</w:t>
      </w:r>
    </w:p>
    <w:p w14:paraId="11DF2FEA" w14:textId="77777777" w:rsidR="0065549A" w:rsidRDefault="0065549A" w:rsidP="0064631B">
      <w:pPr>
        <w:pStyle w:val="a"/>
        <w:widowControl w:val="0"/>
        <w:numPr>
          <w:ilvl w:val="0"/>
          <w:numId w:val="0"/>
        </w:numPr>
        <w:adjustRightInd w:val="0"/>
        <w:spacing w:after="0"/>
        <w:ind w:firstLine="709"/>
        <w:rPr>
          <w:rFonts w:ascii="Times New Roman" w:hAnsi="Times New Roman"/>
          <w:b/>
          <w:bCs/>
          <w:iCs/>
          <w:sz w:val="24"/>
          <w:szCs w:val="24"/>
        </w:rPr>
      </w:pPr>
    </w:p>
    <w:p w14:paraId="3A3DCD98"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Исходя из структуры предложений, описываемый сегмент целесообразно рассматривать отдельно по двум группам: </w:t>
      </w:r>
    </w:p>
    <w:p w14:paraId="700512CA"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t>- производственно-складская деятельность;</w:t>
      </w:r>
    </w:p>
    <w:p w14:paraId="0DAEAFAB"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t>- объекты придорожного сервиса.</w:t>
      </w:r>
    </w:p>
    <w:p w14:paraId="0195F656"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Указанная группировка проведена по принципу уникальности ценообразующих факторов, имеющих особое значение на каждом из выделенных </w:t>
      </w:r>
      <w:proofErr w:type="spellStart"/>
      <w:r>
        <w:rPr>
          <w:rFonts w:ascii="Times New Roman" w:hAnsi="Times New Roman"/>
          <w:iCs/>
          <w:sz w:val="24"/>
          <w:szCs w:val="24"/>
        </w:rPr>
        <w:t>подсегментов</w:t>
      </w:r>
      <w:proofErr w:type="spellEnd"/>
      <w:r>
        <w:rPr>
          <w:rFonts w:ascii="Times New Roman" w:hAnsi="Times New Roman"/>
          <w:iCs/>
          <w:sz w:val="24"/>
          <w:szCs w:val="24"/>
        </w:rPr>
        <w:t>. В свою очередь их также необходимо детализировать по более подробным критериям (ценообразующим факторам).</w:t>
      </w:r>
    </w:p>
    <w:p w14:paraId="7117F218" w14:textId="77777777" w:rsidR="0065549A" w:rsidRDefault="0065549A" w:rsidP="0064631B">
      <w:pPr>
        <w:pStyle w:val="a"/>
        <w:widowControl w:val="0"/>
        <w:numPr>
          <w:ilvl w:val="0"/>
          <w:numId w:val="0"/>
        </w:numPr>
        <w:adjustRightInd w:val="0"/>
        <w:spacing w:before="120" w:after="0"/>
        <w:ind w:firstLine="709"/>
        <w:jc w:val="both"/>
        <w:rPr>
          <w:rFonts w:ascii="Times New Roman" w:hAnsi="Times New Roman"/>
          <w:b/>
          <w:bCs/>
          <w:iCs/>
          <w:sz w:val="24"/>
          <w:szCs w:val="24"/>
        </w:rPr>
      </w:pPr>
      <w:r>
        <w:rPr>
          <w:rFonts w:ascii="Times New Roman" w:hAnsi="Times New Roman"/>
          <w:b/>
          <w:bCs/>
          <w:iCs/>
          <w:sz w:val="24"/>
          <w:szCs w:val="24"/>
        </w:rPr>
        <w:t>Производственно-складская деятельность</w:t>
      </w:r>
    </w:p>
    <w:p w14:paraId="3EAF6D0B"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Земельные участки под производственно-складскую деятельность остаются менее востребованными на рынке, чем земли под торгово-офисное строительство. Причиной этому являются низкие объемы промышленного строительства. </w:t>
      </w:r>
    </w:p>
    <w:p w14:paraId="6AF71AC8"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t>На рынке существует тенденция выкупа земли сельскохозяйственного назначения с возможностью перевода под производство. Довольно часто такие земельные участки предлагаются вместе с улучшениями, расположенными на их территории. Это могут быть и полуразрушенные производственные здания, и объекты незавершенные строительством и т. д.</w:t>
      </w:r>
    </w:p>
    <w:p w14:paraId="24CB580E"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На территории Республики Мордовия у потенциального инвестора существует возможность получить земельный участок для реализации своего инвестпроекта на праве аренды с последующим оформлением права собственности без проведения торгов. </w:t>
      </w:r>
    </w:p>
    <w:p w14:paraId="27FDCC0E" w14:textId="77777777" w:rsidR="0065549A" w:rsidRDefault="0065549A" w:rsidP="0064631B">
      <w:pPr>
        <w:pStyle w:val="a"/>
        <w:widowControl w:val="0"/>
        <w:numPr>
          <w:ilvl w:val="0"/>
          <w:numId w:val="0"/>
        </w:numPr>
        <w:adjustRightInd w:val="0"/>
        <w:spacing w:after="0"/>
        <w:ind w:firstLine="709"/>
        <w:jc w:val="both"/>
        <w:rPr>
          <w:rFonts w:ascii="Times New Roman" w:hAnsi="Times New Roman"/>
          <w:iCs/>
          <w:sz w:val="24"/>
          <w:szCs w:val="24"/>
        </w:rPr>
      </w:pPr>
      <w:r>
        <w:rPr>
          <w:rFonts w:ascii="Times New Roman" w:hAnsi="Times New Roman"/>
          <w:iCs/>
          <w:sz w:val="24"/>
          <w:szCs w:val="24"/>
        </w:rPr>
        <w:lastRenderedPageBreak/>
        <w:t xml:space="preserve">Предложение свободных от строений земельных участков производственно-складского назначения весьма ограничено - 16 объектов по итогам 2021 г, из них 12 участков расположено в </w:t>
      </w:r>
      <w:proofErr w:type="spellStart"/>
      <w:r>
        <w:rPr>
          <w:rFonts w:ascii="Times New Roman" w:hAnsi="Times New Roman"/>
          <w:iCs/>
          <w:sz w:val="24"/>
          <w:szCs w:val="24"/>
        </w:rPr>
        <w:t>г.о</w:t>
      </w:r>
      <w:proofErr w:type="spellEnd"/>
      <w:r>
        <w:rPr>
          <w:rFonts w:ascii="Times New Roman" w:hAnsi="Times New Roman"/>
          <w:iCs/>
          <w:sz w:val="24"/>
          <w:szCs w:val="24"/>
        </w:rPr>
        <w:t xml:space="preserve">. Саранск, 3 в Лямбирском муниципальном районе и 1 в Рузаевском муниципальном районе. </w:t>
      </w:r>
    </w:p>
    <w:p w14:paraId="4E8A0D0D" w14:textId="20B56AEE" w:rsidR="0065549A" w:rsidRPr="008F23A8" w:rsidRDefault="0065549A" w:rsidP="0065549A">
      <w:pPr>
        <w:pStyle w:val="-"/>
        <w:ind w:firstLine="709"/>
        <w:rPr>
          <w:bCs/>
          <w:color w:val="000000"/>
          <w:sz w:val="24"/>
          <w:szCs w:val="24"/>
        </w:rPr>
      </w:pPr>
      <w:bookmarkStart w:id="118" w:name="_Hlk104365921"/>
      <w:r w:rsidRPr="008F23A8">
        <w:rPr>
          <w:bCs/>
          <w:color w:val="000000"/>
          <w:sz w:val="24"/>
          <w:szCs w:val="24"/>
        </w:rPr>
        <w:t>Сравнительная характеристика цены квадратного метра земельных участков производственно-складского назначения приведены в таблице 1</w:t>
      </w:r>
      <w:r w:rsidR="008F23A8" w:rsidRPr="008F23A8">
        <w:rPr>
          <w:bCs/>
          <w:color w:val="000000"/>
          <w:sz w:val="24"/>
          <w:szCs w:val="24"/>
        </w:rPr>
        <w:t>9</w:t>
      </w:r>
      <w:r w:rsidRPr="008F23A8">
        <w:rPr>
          <w:bCs/>
          <w:color w:val="000000"/>
          <w:sz w:val="24"/>
          <w:szCs w:val="24"/>
        </w:rPr>
        <w:t>.</w:t>
      </w:r>
    </w:p>
    <w:p w14:paraId="21238F01" w14:textId="77777777" w:rsidR="0065549A" w:rsidRPr="008F23A8" w:rsidRDefault="0065549A" w:rsidP="0065549A">
      <w:pPr>
        <w:pStyle w:val="-"/>
        <w:ind w:firstLine="709"/>
        <w:rPr>
          <w:bCs/>
          <w:color w:val="000000"/>
          <w:sz w:val="24"/>
          <w:szCs w:val="24"/>
        </w:rPr>
      </w:pPr>
    </w:p>
    <w:p w14:paraId="6C31E6B0" w14:textId="5E3A00BC" w:rsidR="0065549A" w:rsidRPr="0098545A" w:rsidRDefault="0065549A" w:rsidP="0065549A">
      <w:pPr>
        <w:pStyle w:val="af"/>
        <w:rPr>
          <w:b/>
          <w:bCs/>
          <w:color w:val="000000" w:themeColor="text1"/>
          <w:sz w:val="20"/>
          <w:szCs w:val="20"/>
        </w:rPr>
      </w:pPr>
      <w:r w:rsidRPr="008F23A8">
        <w:rPr>
          <w:b/>
          <w:bCs/>
          <w:sz w:val="20"/>
          <w:szCs w:val="20"/>
        </w:rPr>
        <w:t>Таблица 1</w:t>
      </w:r>
      <w:r w:rsidR="008F23A8" w:rsidRPr="008F23A8">
        <w:rPr>
          <w:b/>
          <w:bCs/>
          <w:sz w:val="20"/>
          <w:szCs w:val="20"/>
        </w:rPr>
        <w:t>9</w:t>
      </w:r>
      <w:r w:rsidRPr="008F23A8">
        <w:rPr>
          <w:b/>
          <w:bCs/>
          <w:sz w:val="20"/>
          <w:szCs w:val="20"/>
        </w:rPr>
        <w:t xml:space="preserve">. Удельные </w:t>
      </w:r>
      <w:r w:rsidRPr="008F23A8">
        <w:rPr>
          <w:b/>
          <w:bCs/>
          <w:color w:val="000000" w:themeColor="text1"/>
          <w:sz w:val="20"/>
          <w:szCs w:val="20"/>
        </w:rPr>
        <w:t>показатели рыночной цены на земельные участки производственно-складского назначения в Республике Мордовия</w:t>
      </w:r>
      <w:r w:rsidRPr="0098545A">
        <w:rPr>
          <w:b/>
          <w:bCs/>
          <w:color w:val="000000" w:themeColor="text1"/>
          <w:sz w:val="20"/>
          <w:szCs w:val="20"/>
        </w:rPr>
        <w:t xml:space="preserve"> </w:t>
      </w:r>
    </w:p>
    <w:tbl>
      <w:tblPr>
        <w:tblW w:w="9923" w:type="dxa"/>
        <w:jc w:val="center"/>
        <w:tblCellMar>
          <w:left w:w="10" w:type="dxa"/>
          <w:right w:w="10" w:type="dxa"/>
        </w:tblCellMar>
        <w:tblLook w:val="04A0" w:firstRow="1" w:lastRow="0" w:firstColumn="1" w:lastColumn="0" w:noHBand="0" w:noVBand="1"/>
      </w:tblPr>
      <w:tblGrid>
        <w:gridCol w:w="3865"/>
        <w:gridCol w:w="1097"/>
        <w:gridCol w:w="1701"/>
        <w:gridCol w:w="1701"/>
        <w:gridCol w:w="1559"/>
      </w:tblGrid>
      <w:tr w:rsidR="0065549A" w14:paraId="586985E6"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BD929" w14:textId="77777777" w:rsidR="0065549A" w:rsidRDefault="0065549A" w:rsidP="00BD1616">
            <w:pPr>
              <w:spacing w:after="0" w:line="240" w:lineRule="auto"/>
              <w:rPr>
                <w:color w:val="000000" w:themeColor="text1"/>
                <w:sz w:val="20"/>
                <w:szCs w:val="20"/>
              </w:rPr>
            </w:pPr>
            <w:r>
              <w:rPr>
                <w:rFonts w:ascii="Times New Roman" w:hAnsi="Times New Roman"/>
                <w:b/>
                <w:bCs/>
                <w:color w:val="000000" w:themeColor="text1"/>
                <w:sz w:val="20"/>
                <w:szCs w:val="20"/>
              </w:rPr>
              <w:t>Муниципальное образование</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6D10A"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Кол-во участков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E29A0"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Мин. удельная цена, руб./кв. 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FB36C" w14:textId="77777777" w:rsidR="0065549A" w:rsidRDefault="0065549A" w:rsidP="00BD1616">
            <w:pPr>
              <w:spacing w:after="0" w:line="240" w:lineRule="auto"/>
              <w:ind w:left="-113" w:right="-102"/>
              <w:jc w:val="center"/>
              <w:rPr>
                <w:color w:val="000000" w:themeColor="text1"/>
                <w:sz w:val="20"/>
                <w:szCs w:val="20"/>
              </w:rPr>
            </w:pPr>
            <w:r>
              <w:rPr>
                <w:rFonts w:ascii="Times New Roman" w:eastAsia="Times New Roman" w:hAnsi="Times New Roman"/>
                <w:b/>
                <w:color w:val="000000" w:themeColor="text1"/>
                <w:sz w:val="20"/>
                <w:szCs w:val="20"/>
              </w:rPr>
              <w:t>Средняя удельная цена, руб./кв.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2F6FA" w14:textId="77777777" w:rsidR="0065549A" w:rsidRDefault="0065549A" w:rsidP="00BD1616">
            <w:pPr>
              <w:spacing w:after="0" w:line="240" w:lineRule="auto"/>
              <w:ind w:left="-144" w:right="-100"/>
              <w:jc w:val="center"/>
              <w:rPr>
                <w:color w:val="000000" w:themeColor="text1"/>
                <w:sz w:val="20"/>
                <w:szCs w:val="20"/>
              </w:rPr>
            </w:pPr>
            <w:r>
              <w:rPr>
                <w:rFonts w:ascii="Times New Roman" w:eastAsia="Times New Roman" w:hAnsi="Times New Roman"/>
                <w:b/>
                <w:color w:val="000000" w:themeColor="text1"/>
                <w:sz w:val="20"/>
                <w:szCs w:val="20"/>
              </w:rPr>
              <w:t>Макс. удельная цена, руб./кв. м.</w:t>
            </w:r>
          </w:p>
        </w:tc>
      </w:tr>
      <w:tr w:rsidR="0065549A" w14:paraId="0264B0A7"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2A16B" w14:textId="77777777" w:rsidR="0065549A" w:rsidRDefault="0065549A" w:rsidP="00BD1616">
            <w:pPr>
              <w:spacing w:after="0" w:line="240" w:lineRule="auto"/>
              <w:rPr>
                <w:color w:val="000000" w:themeColor="text1"/>
                <w:sz w:val="20"/>
                <w:szCs w:val="20"/>
              </w:rPr>
            </w:pPr>
            <w:proofErr w:type="spellStart"/>
            <w:r>
              <w:rPr>
                <w:rFonts w:ascii="Times New Roman" w:eastAsia="Times New Roman" w:hAnsi="Times New Roman"/>
                <w:color w:val="000000" w:themeColor="text1"/>
                <w:sz w:val="20"/>
                <w:szCs w:val="20"/>
              </w:rPr>
              <w:t>г.о</w:t>
            </w:r>
            <w:proofErr w:type="spellEnd"/>
            <w:r>
              <w:rPr>
                <w:rFonts w:ascii="Times New Roman" w:eastAsia="Times New Roman" w:hAnsi="Times New Roman"/>
                <w:color w:val="000000" w:themeColor="text1"/>
                <w:sz w:val="20"/>
                <w:szCs w:val="20"/>
              </w:rPr>
              <w:t>. Саранск</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77E6F"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A25C5"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61,88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7A7F1"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1 408,48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2BD4B"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2 899,75</w:t>
            </w:r>
          </w:p>
        </w:tc>
      </w:tr>
      <w:tr w:rsidR="0065549A" w14:paraId="00FB38D4"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9B84E" w14:textId="77777777" w:rsidR="0065549A" w:rsidRDefault="0065549A" w:rsidP="00BD1616">
            <w:pPr>
              <w:spacing w:after="0" w:line="240" w:lineRule="auto"/>
              <w:rPr>
                <w:color w:val="000000" w:themeColor="text1"/>
                <w:sz w:val="20"/>
                <w:szCs w:val="20"/>
              </w:rPr>
            </w:pPr>
            <w:r>
              <w:rPr>
                <w:rFonts w:ascii="Times New Roman" w:eastAsia="Times New Roman" w:hAnsi="Times New Roman"/>
                <w:color w:val="000000" w:themeColor="text1"/>
                <w:sz w:val="20"/>
                <w:szCs w:val="20"/>
              </w:rPr>
              <w:t xml:space="preserve">Муниципальные районы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066AD"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FB943"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68,97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324F1"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1 073,78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D1714"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2 400,00</w:t>
            </w:r>
          </w:p>
        </w:tc>
      </w:tr>
      <w:tr w:rsidR="0065549A" w14:paraId="376F47A3" w14:textId="77777777" w:rsidTr="0064631B">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FD955" w14:textId="77777777" w:rsidR="0065549A" w:rsidRDefault="0065549A" w:rsidP="00BD1616">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 целом по Республике Мордовия</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17430"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3205E"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61,88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D8234"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1 324,81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8C661"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2 899,75</w:t>
            </w:r>
          </w:p>
        </w:tc>
      </w:tr>
      <w:bookmarkEnd w:id="118"/>
    </w:tbl>
    <w:p w14:paraId="431C0E3C" w14:textId="77777777" w:rsidR="0065549A" w:rsidRDefault="0065549A" w:rsidP="0064631B">
      <w:pPr>
        <w:pStyle w:val="a"/>
        <w:widowControl w:val="0"/>
        <w:numPr>
          <w:ilvl w:val="0"/>
          <w:numId w:val="0"/>
        </w:numPr>
        <w:adjustRightInd w:val="0"/>
        <w:spacing w:after="0"/>
        <w:ind w:left="709"/>
        <w:jc w:val="both"/>
        <w:rPr>
          <w:rFonts w:ascii="Times New Roman" w:hAnsi="Times New Roman"/>
          <w:iCs/>
          <w:sz w:val="24"/>
          <w:szCs w:val="24"/>
        </w:rPr>
      </w:pPr>
    </w:p>
    <w:p w14:paraId="265ADB5B" w14:textId="77777777" w:rsidR="0065549A" w:rsidRDefault="0065549A" w:rsidP="0064631B">
      <w:pPr>
        <w:pStyle w:val="a"/>
        <w:widowControl w:val="0"/>
        <w:numPr>
          <w:ilvl w:val="0"/>
          <w:numId w:val="0"/>
        </w:numPr>
        <w:adjustRightInd w:val="0"/>
        <w:spacing w:after="0"/>
        <w:ind w:firstLine="709"/>
        <w:jc w:val="both"/>
        <w:rPr>
          <w:rFonts w:ascii="Times New Roman" w:hAnsi="Times New Roman"/>
          <w:bCs/>
          <w:iCs/>
          <w:sz w:val="24"/>
          <w:szCs w:val="24"/>
        </w:rPr>
      </w:pPr>
      <w:r>
        <w:rPr>
          <w:rFonts w:ascii="Times New Roman" w:hAnsi="Times New Roman"/>
          <w:bCs/>
          <w:iCs/>
          <w:sz w:val="24"/>
          <w:szCs w:val="24"/>
        </w:rPr>
        <w:t>Учитывая небольшое количество предложений и значительный разброс удельных цен в расчете на квадратный метр – от 61,88 руб. до 2 899,75 руб., данный интервал может быть использован исключительно в качестве индикативного диапазона стоимости земельных участков производственного-складского назначения.</w:t>
      </w:r>
    </w:p>
    <w:p w14:paraId="069DF772" w14:textId="4B3DB1E9" w:rsidR="0065549A" w:rsidRDefault="0065549A" w:rsidP="0064631B">
      <w:pPr>
        <w:pStyle w:val="a"/>
        <w:widowControl w:val="0"/>
        <w:numPr>
          <w:ilvl w:val="0"/>
          <w:numId w:val="0"/>
        </w:numPr>
        <w:adjustRightInd w:val="0"/>
        <w:spacing w:after="0"/>
        <w:ind w:firstLine="709"/>
        <w:jc w:val="both"/>
        <w:rPr>
          <w:rFonts w:ascii="Times New Roman" w:hAnsi="Times New Roman"/>
          <w:bCs/>
          <w:iCs/>
          <w:sz w:val="24"/>
          <w:szCs w:val="24"/>
        </w:rPr>
      </w:pPr>
      <w:r>
        <w:rPr>
          <w:rFonts w:ascii="Times New Roman" w:hAnsi="Times New Roman"/>
          <w:bCs/>
          <w:iCs/>
          <w:sz w:val="24"/>
          <w:szCs w:val="24"/>
        </w:rPr>
        <w:t xml:space="preserve">Большинство предлагаемых к продаже на территории </w:t>
      </w:r>
      <w:proofErr w:type="spellStart"/>
      <w:r>
        <w:rPr>
          <w:rFonts w:ascii="Times New Roman" w:hAnsi="Times New Roman"/>
          <w:bCs/>
          <w:iCs/>
          <w:sz w:val="24"/>
          <w:szCs w:val="24"/>
        </w:rPr>
        <w:t>г.о</w:t>
      </w:r>
      <w:proofErr w:type="spellEnd"/>
      <w:r>
        <w:rPr>
          <w:rFonts w:ascii="Times New Roman" w:hAnsi="Times New Roman"/>
          <w:bCs/>
          <w:iCs/>
          <w:sz w:val="24"/>
          <w:szCs w:val="24"/>
        </w:rPr>
        <w:t xml:space="preserve">. Саранск земельных участков производственно-складского назначения расположены в промышленных зонах города и городских окраинах: ул. Строительная, ш. </w:t>
      </w:r>
      <w:r w:rsidR="00B15B68">
        <w:rPr>
          <w:rFonts w:ascii="Times New Roman" w:hAnsi="Times New Roman"/>
          <w:bCs/>
          <w:iCs/>
          <w:sz w:val="24"/>
          <w:szCs w:val="24"/>
        </w:rPr>
        <w:t>Александровское</w:t>
      </w:r>
      <w:r>
        <w:rPr>
          <w:rFonts w:ascii="Times New Roman" w:hAnsi="Times New Roman"/>
          <w:bCs/>
          <w:iCs/>
          <w:sz w:val="24"/>
          <w:szCs w:val="24"/>
        </w:rPr>
        <w:t xml:space="preserve">, ул. Лодыгина. Следует отдельно отметить, превышение средней стоимости земельных участков для размещения складских объектов над участками под производственную деятельность – 1 670,15 руб./кв.м. против 1 277,65 руб./кв.м. </w:t>
      </w:r>
    </w:p>
    <w:p w14:paraId="752A8B88" w14:textId="77777777" w:rsidR="0065549A" w:rsidRDefault="0065549A" w:rsidP="0064631B">
      <w:pPr>
        <w:pStyle w:val="a"/>
        <w:widowControl w:val="0"/>
        <w:numPr>
          <w:ilvl w:val="0"/>
          <w:numId w:val="0"/>
        </w:numPr>
        <w:adjustRightInd w:val="0"/>
        <w:spacing w:after="0"/>
        <w:ind w:firstLine="709"/>
        <w:jc w:val="both"/>
        <w:rPr>
          <w:rFonts w:ascii="Times New Roman" w:hAnsi="Times New Roman"/>
          <w:bCs/>
          <w:iCs/>
          <w:sz w:val="24"/>
          <w:szCs w:val="24"/>
        </w:rPr>
      </w:pPr>
      <w:r>
        <w:rPr>
          <w:rFonts w:ascii="Times New Roman" w:hAnsi="Times New Roman"/>
          <w:bCs/>
          <w:iCs/>
          <w:sz w:val="24"/>
          <w:szCs w:val="24"/>
        </w:rPr>
        <w:t>В ходе анализа рынка установлено, что наибольшее влияние на цену оказывают факторы местоположения, такие как удаленность от столицы. Инвестиционная привлекательность территории муниципального образования, на которой находится участок, определяемая во многом уровнем социально-экономического развития и численностью населения в муниципалитете. Влияние локальных факторов для земель промышленности незначительно, так как Мордовия характеризуется достаточно равномерным уровнем развития территорий и их инфраструктуры в пределах одного муниципального образования с точки зрения организации и ведения промышленного производства.</w:t>
      </w:r>
    </w:p>
    <w:p w14:paraId="7C37C64E" w14:textId="77777777" w:rsidR="0065549A" w:rsidRDefault="0065549A" w:rsidP="00A72348">
      <w:pPr>
        <w:pStyle w:val="a"/>
        <w:widowControl w:val="0"/>
        <w:numPr>
          <w:ilvl w:val="0"/>
          <w:numId w:val="0"/>
        </w:numPr>
        <w:adjustRightInd w:val="0"/>
        <w:spacing w:before="120" w:after="0"/>
        <w:ind w:firstLine="709"/>
        <w:jc w:val="both"/>
        <w:rPr>
          <w:rFonts w:ascii="Times New Roman" w:hAnsi="Times New Roman"/>
          <w:b/>
          <w:iCs/>
          <w:sz w:val="24"/>
          <w:szCs w:val="24"/>
        </w:rPr>
      </w:pPr>
      <w:r>
        <w:rPr>
          <w:rFonts w:ascii="Times New Roman" w:hAnsi="Times New Roman"/>
          <w:b/>
          <w:iCs/>
          <w:sz w:val="24"/>
          <w:szCs w:val="24"/>
        </w:rPr>
        <w:t>Объекты придорожного сервиса</w:t>
      </w:r>
    </w:p>
    <w:p w14:paraId="02BF9FBE" w14:textId="77777777" w:rsidR="0065549A" w:rsidRDefault="0065549A" w:rsidP="00A72348">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Земельные участки под придорожный сервис были и остаются наиболее востребованными объектами с точки зрения инвестиций. Относительно невысокие вложения наряду с ощутимым доходом являются сегодня основной причиной повышенного интереса к таким участкам со стороны потенциальных покупателей. </w:t>
      </w:r>
    </w:p>
    <w:p w14:paraId="0C5FE3D0" w14:textId="77777777" w:rsidR="0065549A" w:rsidRDefault="0065549A" w:rsidP="00A72348">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 xml:space="preserve">Оживленность магистралей, увеличение трафика, дальность поездок – способствуют появлению качественно новых видов услуг. Так, наряду с пунктами АЗС и автосервисов, появились места для отдыха, рестораны быстрого питания и торговые центры. Именно поэтому земля под придорожный сервис пользуется, сегодня, повышенным спросом. </w:t>
      </w:r>
    </w:p>
    <w:p w14:paraId="55B36759" w14:textId="46700B85" w:rsidR="0065549A" w:rsidRDefault="0065549A" w:rsidP="00A72348">
      <w:pPr>
        <w:pStyle w:val="a"/>
        <w:widowControl w:val="0"/>
        <w:numPr>
          <w:ilvl w:val="0"/>
          <w:numId w:val="0"/>
        </w:numPr>
        <w:autoSpaceDE w:val="0"/>
        <w:adjustRightInd w:val="0"/>
        <w:spacing w:after="0"/>
        <w:ind w:firstLine="709"/>
        <w:jc w:val="both"/>
        <w:rPr>
          <w:bCs/>
          <w:color w:val="000000"/>
          <w:sz w:val="24"/>
          <w:szCs w:val="24"/>
        </w:rPr>
      </w:pPr>
      <w:r>
        <w:rPr>
          <w:rFonts w:ascii="Times New Roman" w:hAnsi="Times New Roman"/>
          <w:iCs/>
          <w:sz w:val="24"/>
          <w:szCs w:val="24"/>
        </w:rPr>
        <w:t xml:space="preserve">В 2021 г. на земельном рынке Республики Мордовия было размещено 10 объявлений о продаже земельных участков, предназначенных для размещения объектов придорожного сервиса. </w:t>
      </w:r>
      <w:bookmarkStart w:id="119" w:name="_Hlk104369275"/>
      <w:r>
        <w:rPr>
          <w:rFonts w:ascii="Times New Roman" w:hAnsi="Times New Roman"/>
          <w:bCs/>
          <w:color w:val="000000"/>
          <w:sz w:val="24"/>
          <w:szCs w:val="24"/>
        </w:rPr>
        <w:t xml:space="preserve">Сравнительная </w:t>
      </w:r>
      <w:r w:rsidRPr="008F23A8">
        <w:rPr>
          <w:rFonts w:ascii="Times New Roman" w:hAnsi="Times New Roman"/>
          <w:bCs/>
          <w:color w:val="000000"/>
          <w:sz w:val="24"/>
          <w:szCs w:val="24"/>
        </w:rPr>
        <w:t xml:space="preserve">характеристика цены квадратного метра земельных участков придорожного сервиса приведены в таблице </w:t>
      </w:r>
      <w:r w:rsidR="008F23A8" w:rsidRPr="008F23A8">
        <w:rPr>
          <w:rFonts w:ascii="Times New Roman" w:hAnsi="Times New Roman"/>
          <w:bCs/>
          <w:color w:val="000000"/>
          <w:sz w:val="24"/>
          <w:szCs w:val="24"/>
        </w:rPr>
        <w:t>20</w:t>
      </w:r>
      <w:r w:rsidRPr="008F23A8">
        <w:rPr>
          <w:rFonts w:ascii="Times New Roman" w:hAnsi="Times New Roman"/>
          <w:bCs/>
          <w:color w:val="000000"/>
          <w:sz w:val="24"/>
          <w:szCs w:val="24"/>
        </w:rPr>
        <w:t>.</w:t>
      </w:r>
    </w:p>
    <w:p w14:paraId="5E90A86C" w14:textId="77777777" w:rsidR="0065549A" w:rsidRDefault="0065549A" w:rsidP="0065549A">
      <w:pPr>
        <w:pStyle w:val="-"/>
        <w:ind w:firstLine="709"/>
        <w:rPr>
          <w:bCs/>
          <w:color w:val="000000"/>
          <w:sz w:val="24"/>
          <w:szCs w:val="24"/>
        </w:rPr>
      </w:pPr>
    </w:p>
    <w:p w14:paraId="6E9A25C0" w14:textId="254953E3" w:rsidR="0065549A" w:rsidRPr="008F23A8" w:rsidRDefault="0065549A" w:rsidP="0065549A">
      <w:pPr>
        <w:pStyle w:val="af"/>
        <w:rPr>
          <w:b/>
          <w:bCs/>
          <w:sz w:val="20"/>
          <w:szCs w:val="20"/>
        </w:rPr>
      </w:pPr>
      <w:r w:rsidRPr="008F23A8">
        <w:rPr>
          <w:b/>
          <w:bCs/>
          <w:sz w:val="20"/>
          <w:szCs w:val="20"/>
        </w:rPr>
        <w:t xml:space="preserve">Таблица </w:t>
      </w:r>
      <w:r w:rsidR="008F23A8" w:rsidRPr="008F23A8">
        <w:rPr>
          <w:b/>
          <w:bCs/>
          <w:sz w:val="20"/>
          <w:szCs w:val="20"/>
        </w:rPr>
        <w:t>20</w:t>
      </w:r>
      <w:r w:rsidRPr="008F23A8">
        <w:rPr>
          <w:b/>
          <w:bCs/>
          <w:sz w:val="20"/>
          <w:szCs w:val="20"/>
        </w:rPr>
        <w:t xml:space="preserve">. Удельные показатели рыночной цены на земельные участки придорожного сервиса в Республике Мордовия </w:t>
      </w:r>
    </w:p>
    <w:tbl>
      <w:tblPr>
        <w:tblW w:w="9923" w:type="dxa"/>
        <w:jc w:val="center"/>
        <w:tblCellMar>
          <w:left w:w="10" w:type="dxa"/>
          <w:right w:w="10" w:type="dxa"/>
        </w:tblCellMar>
        <w:tblLook w:val="04A0" w:firstRow="1" w:lastRow="0" w:firstColumn="1" w:lastColumn="0" w:noHBand="0" w:noVBand="1"/>
      </w:tblPr>
      <w:tblGrid>
        <w:gridCol w:w="3865"/>
        <w:gridCol w:w="1097"/>
        <w:gridCol w:w="1701"/>
        <w:gridCol w:w="1701"/>
        <w:gridCol w:w="1559"/>
      </w:tblGrid>
      <w:tr w:rsidR="0065549A" w14:paraId="45CAD040" w14:textId="77777777" w:rsidTr="00A72348">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733E2" w14:textId="77777777" w:rsidR="0065549A" w:rsidRDefault="0065549A" w:rsidP="00BD1616">
            <w:pPr>
              <w:spacing w:after="0" w:line="240" w:lineRule="auto"/>
              <w:rPr>
                <w:color w:val="000000" w:themeColor="text1"/>
                <w:sz w:val="20"/>
                <w:szCs w:val="20"/>
              </w:rPr>
            </w:pPr>
            <w:r>
              <w:rPr>
                <w:rFonts w:ascii="Times New Roman" w:hAnsi="Times New Roman"/>
                <w:b/>
                <w:bCs/>
                <w:color w:val="000000" w:themeColor="text1"/>
                <w:sz w:val="20"/>
                <w:szCs w:val="20"/>
              </w:rPr>
              <w:t>Муниципальное образование</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E25C3"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Кол-во участков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BA0AD"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Мин. удельная цена, руб./кв. 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FE9FB" w14:textId="77777777" w:rsidR="0065549A" w:rsidRDefault="0065549A" w:rsidP="00BD1616">
            <w:pPr>
              <w:spacing w:after="0" w:line="240" w:lineRule="auto"/>
              <w:ind w:left="-113" w:right="-102"/>
              <w:jc w:val="center"/>
              <w:rPr>
                <w:color w:val="000000" w:themeColor="text1"/>
                <w:sz w:val="20"/>
                <w:szCs w:val="20"/>
              </w:rPr>
            </w:pPr>
            <w:r>
              <w:rPr>
                <w:rFonts w:ascii="Times New Roman" w:eastAsia="Times New Roman" w:hAnsi="Times New Roman"/>
                <w:b/>
                <w:color w:val="000000" w:themeColor="text1"/>
                <w:sz w:val="20"/>
                <w:szCs w:val="20"/>
              </w:rPr>
              <w:t>Средняя удельная цена, руб./кв.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039EB" w14:textId="77777777" w:rsidR="0065549A" w:rsidRDefault="0065549A" w:rsidP="00BD1616">
            <w:pPr>
              <w:spacing w:after="0" w:line="240" w:lineRule="auto"/>
              <w:ind w:left="-144" w:right="-100"/>
              <w:jc w:val="center"/>
              <w:rPr>
                <w:color w:val="000000" w:themeColor="text1"/>
                <w:sz w:val="20"/>
                <w:szCs w:val="20"/>
              </w:rPr>
            </w:pPr>
            <w:r>
              <w:rPr>
                <w:rFonts w:ascii="Times New Roman" w:eastAsia="Times New Roman" w:hAnsi="Times New Roman"/>
                <w:b/>
                <w:color w:val="000000" w:themeColor="text1"/>
                <w:sz w:val="20"/>
                <w:szCs w:val="20"/>
              </w:rPr>
              <w:t>Макс. удельная цена, руб./кв. м.</w:t>
            </w:r>
          </w:p>
        </w:tc>
      </w:tr>
      <w:tr w:rsidR="0065549A" w14:paraId="0923AC00" w14:textId="77777777" w:rsidTr="00A72348">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405F6" w14:textId="77777777" w:rsidR="0065549A" w:rsidRDefault="0065549A" w:rsidP="00BD1616">
            <w:pPr>
              <w:spacing w:after="0" w:line="240" w:lineRule="auto"/>
              <w:rPr>
                <w:color w:val="000000" w:themeColor="text1"/>
                <w:sz w:val="20"/>
                <w:szCs w:val="20"/>
              </w:rPr>
            </w:pPr>
            <w:proofErr w:type="spellStart"/>
            <w:r>
              <w:rPr>
                <w:rFonts w:ascii="Times New Roman" w:eastAsia="Times New Roman" w:hAnsi="Times New Roman"/>
                <w:color w:val="000000" w:themeColor="text1"/>
                <w:sz w:val="20"/>
                <w:szCs w:val="20"/>
              </w:rPr>
              <w:t>г.о</w:t>
            </w:r>
            <w:proofErr w:type="spellEnd"/>
            <w:r>
              <w:rPr>
                <w:rFonts w:ascii="Times New Roman" w:eastAsia="Times New Roman" w:hAnsi="Times New Roman"/>
                <w:color w:val="000000" w:themeColor="text1"/>
                <w:sz w:val="20"/>
                <w:szCs w:val="20"/>
              </w:rPr>
              <w:t>. Саранск</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5789E"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145D3"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333,33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09662"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2 661,11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5E234"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4 444,44</w:t>
            </w:r>
          </w:p>
        </w:tc>
      </w:tr>
      <w:tr w:rsidR="0065549A" w14:paraId="042BF1E6" w14:textId="77777777" w:rsidTr="00A72348">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A3DF0" w14:textId="77777777" w:rsidR="0065549A" w:rsidRDefault="0065549A" w:rsidP="00BD1616">
            <w:pPr>
              <w:spacing w:after="0" w:line="240" w:lineRule="auto"/>
              <w:rPr>
                <w:color w:val="000000" w:themeColor="text1"/>
                <w:sz w:val="20"/>
                <w:szCs w:val="20"/>
              </w:rPr>
            </w:pPr>
            <w:r>
              <w:rPr>
                <w:rFonts w:ascii="Times New Roman" w:eastAsia="Times New Roman" w:hAnsi="Times New Roman"/>
                <w:color w:val="000000" w:themeColor="text1"/>
                <w:sz w:val="20"/>
                <w:szCs w:val="20"/>
              </w:rPr>
              <w:t xml:space="preserve">Муниципальные районы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6F409"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CBA90"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68,97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DF01E"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363,21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18583"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734,54</w:t>
            </w:r>
          </w:p>
        </w:tc>
      </w:tr>
      <w:tr w:rsidR="0065549A" w14:paraId="228D5904" w14:textId="77777777" w:rsidTr="00A72348">
        <w:trPr>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BA90C" w14:textId="77777777" w:rsidR="0065549A" w:rsidRDefault="0065549A" w:rsidP="00BD1616">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 целом по Республике Мордовия</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0F671"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B3906"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color w:val="000000" w:themeColor="text1"/>
                <w:sz w:val="20"/>
                <w:szCs w:val="20"/>
              </w:rPr>
              <w:t>68,97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76B47"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1 282,37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B634D" w14:textId="77777777" w:rsidR="0065549A" w:rsidRDefault="0065549A" w:rsidP="00BD1616">
            <w:pPr>
              <w:spacing w:after="0" w:line="240" w:lineRule="auto"/>
              <w:ind w:left="-143" w:right="-103"/>
              <w:jc w:val="center"/>
              <w:rPr>
                <w:rFonts w:ascii="Times New Roman" w:hAnsi="Times New Roman"/>
                <w:b/>
                <w:bCs/>
                <w:color w:val="000000" w:themeColor="text1"/>
                <w:sz w:val="20"/>
                <w:szCs w:val="20"/>
              </w:rPr>
            </w:pPr>
            <w:r>
              <w:rPr>
                <w:rFonts w:ascii="Times New Roman" w:hAnsi="Times New Roman"/>
                <w:color w:val="000000" w:themeColor="text1"/>
                <w:sz w:val="20"/>
                <w:szCs w:val="20"/>
              </w:rPr>
              <w:t>4 444,44</w:t>
            </w:r>
          </w:p>
        </w:tc>
      </w:tr>
      <w:bookmarkEnd w:id="119"/>
    </w:tbl>
    <w:p w14:paraId="239CB257" w14:textId="77777777" w:rsidR="0065549A" w:rsidRDefault="0065549A" w:rsidP="00A72348">
      <w:pPr>
        <w:pStyle w:val="a"/>
        <w:widowControl w:val="0"/>
        <w:numPr>
          <w:ilvl w:val="0"/>
          <w:numId w:val="0"/>
        </w:numPr>
        <w:autoSpaceDE w:val="0"/>
        <w:adjustRightInd w:val="0"/>
        <w:spacing w:after="0"/>
        <w:ind w:firstLine="709"/>
        <w:jc w:val="both"/>
        <w:rPr>
          <w:rFonts w:ascii="Times New Roman" w:hAnsi="Times New Roman"/>
          <w:iCs/>
          <w:sz w:val="24"/>
          <w:szCs w:val="24"/>
        </w:rPr>
      </w:pPr>
    </w:p>
    <w:p w14:paraId="4D727CCF" w14:textId="77777777" w:rsidR="0065549A" w:rsidRDefault="0065549A" w:rsidP="00A72348">
      <w:pPr>
        <w:pStyle w:val="a"/>
        <w:numPr>
          <w:ilvl w:val="0"/>
          <w:numId w:val="0"/>
        </w:numPr>
        <w:autoSpaceDE w:val="0"/>
        <w:spacing w:after="0"/>
        <w:ind w:firstLine="709"/>
        <w:jc w:val="both"/>
        <w:rPr>
          <w:rFonts w:ascii="Times New Roman" w:hAnsi="Times New Roman"/>
          <w:bCs/>
          <w:iCs/>
          <w:sz w:val="24"/>
          <w:szCs w:val="24"/>
        </w:rPr>
      </w:pPr>
      <w:r>
        <w:rPr>
          <w:rFonts w:ascii="Times New Roman" w:hAnsi="Times New Roman"/>
          <w:bCs/>
          <w:iCs/>
          <w:sz w:val="24"/>
          <w:szCs w:val="24"/>
        </w:rPr>
        <w:lastRenderedPageBreak/>
        <w:t>Учитывая небольшое количество предложений и значительный разброс удельных цен в расчете на квадратный метр – от 68,97 руб. до 4 444,44 руб., данный интервал может быть использован исключительно в качестве индикативного диапазона стоимости земельных участков придорожного сервиса.</w:t>
      </w:r>
    </w:p>
    <w:p w14:paraId="3C2AFCCC" w14:textId="77777777" w:rsidR="0065549A" w:rsidRDefault="0065549A" w:rsidP="00A72348">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Среди предложений, существующих на рынке, можно отметить ряд основных требований, предъявляемых при продаже земельного участка под придорожный сервис. Это в первую очередь удобные подъезды, наличие инфраструктуры, доступность к основным магистралям и т.д. Именно эти факторы влияют на стоимость земельного участка.</w:t>
      </w:r>
    </w:p>
    <w:p w14:paraId="5830F1A7" w14:textId="77777777" w:rsidR="0065549A" w:rsidRDefault="0065549A" w:rsidP="00A72348">
      <w:pPr>
        <w:pStyle w:val="a"/>
        <w:widowControl w:val="0"/>
        <w:numPr>
          <w:ilvl w:val="0"/>
          <w:numId w:val="0"/>
        </w:numPr>
        <w:autoSpaceDE w:val="0"/>
        <w:adjustRightInd w:val="0"/>
        <w:spacing w:after="0"/>
        <w:ind w:firstLine="709"/>
        <w:jc w:val="both"/>
        <w:rPr>
          <w:rFonts w:ascii="Times New Roman" w:hAnsi="Times New Roman"/>
          <w:iCs/>
          <w:sz w:val="24"/>
          <w:szCs w:val="24"/>
        </w:rPr>
      </w:pPr>
      <w:r>
        <w:rPr>
          <w:rFonts w:ascii="Times New Roman" w:hAnsi="Times New Roman"/>
          <w:iCs/>
          <w:sz w:val="24"/>
          <w:szCs w:val="24"/>
        </w:rPr>
        <w:t>Стоит отдельно отметить присутствие на рынке предложений о продаже земли, имеющей потенциал использования под размещение объектов придорожного сервиса. Продавцом в данном случаем оговаривается возможность перевода земельного участка в другую категорию или изменение вида разрешенного использования. Как правило, такие объекты расположены вблизи магистралей, обладают самой высокой стоимостью среди земель сельскохозяйственного назначения (земли с/х с коммерческим потенциалом).</w:t>
      </w:r>
    </w:p>
    <w:p w14:paraId="4987E2DA" w14:textId="662B92CD" w:rsidR="0065549A" w:rsidRDefault="0065549A" w:rsidP="00A72348">
      <w:pPr>
        <w:pStyle w:val="a"/>
        <w:widowControl w:val="0"/>
        <w:numPr>
          <w:ilvl w:val="0"/>
          <w:numId w:val="0"/>
        </w:numPr>
        <w:autoSpaceDE w:val="0"/>
        <w:adjustRightInd w:val="0"/>
        <w:spacing w:before="120" w:after="0"/>
        <w:ind w:left="709"/>
        <w:jc w:val="both"/>
        <w:rPr>
          <w:rFonts w:ascii="Times New Roman" w:hAnsi="Times New Roman"/>
          <w:b/>
          <w:bCs/>
          <w:iCs/>
          <w:sz w:val="24"/>
          <w:szCs w:val="24"/>
        </w:rPr>
      </w:pPr>
      <w:r>
        <w:rPr>
          <w:rFonts w:ascii="Times New Roman" w:hAnsi="Times New Roman"/>
          <w:b/>
          <w:bCs/>
          <w:iCs/>
          <w:sz w:val="24"/>
          <w:szCs w:val="24"/>
        </w:rPr>
        <w:t xml:space="preserve">Сегмент </w:t>
      </w:r>
      <w:r w:rsidR="00D86661">
        <w:rPr>
          <w:rFonts w:ascii="Times New Roman" w:hAnsi="Times New Roman"/>
          <w:b/>
          <w:bCs/>
          <w:iCs/>
          <w:sz w:val="24"/>
          <w:szCs w:val="24"/>
        </w:rPr>
        <w:t>«</w:t>
      </w:r>
      <w:r>
        <w:rPr>
          <w:rFonts w:ascii="Times New Roman" w:hAnsi="Times New Roman"/>
          <w:b/>
          <w:bCs/>
          <w:iCs/>
          <w:sz w:val="24"/>
          <w:szCs w:val="24"/>
        </w:rPr>
        <w:t>Сельскохозяйственное использование</w:t>
      </w:r>
      <w:r w:rsidR="00D86661">
        <w:rPr>
          <w:rFonts w:ascii="Times New Roman" w:hAnsi="Times New Roman"/>
          <w:b/>
          <w:bCs/>
          <w:iCs/>
          <w:sz w:val="24"/>
          <w:szCs w:val="24"/>
        </w:rPr>
        <w:t>»</w:t>
      </w:r>
    </w:p>
    <w:p w14:paraId="7D169A4F" w14:textId="5C603F77" w:rsidR="0065549A" w:rsidRDefault="0065549A" w:rsidP="0065549A">
      <w:pPr>
        <w:pStyle w:val="-"/>
        <w:ind w:firstLine="709"/>
        <w:rPr>
          <w:rFonts w:eastAsia="Calibri"/>
          <w:bCs/>
          <w:sz w:val="24"/>
          <w:szCs w:val="24"/>
        </w:rPr>
      </w:pPr>
      <w:r>
        <w:rPr>
          <w:rFonts w:eastAsia="Calibri"/>
          <w:bCs/>
          <w:sz w:val="24"/>
          <w:szCs w:val="24"/>
        </w:rPr>
        <w:t xml:space="preserve">В соответствии с Методическими указаниями сегмент </w:t>
      </w:r>
      <w:r w:rsidR="00D86661">
        <w:rPr>
          <w:rFonts w:eastAsia="Calibri"/>
          <w:bCs/>
          <w:sz w:val="24"/>
          <w:szCs w:val="24"/>
        </w:rPr>
        <w:t>«</w:t>
      </w:r>
      <w:r>
        <w:rPr>
          <w:rFonts w:eastAsia="Calibri"/>
          <w:bCs/>
          <w:sz w:val="24"/>
          <w:szCs w:val="24"/>
        </w:rPr>
        <w:t>Сельскохозяйственное использование</w:t>
      </w:r>
      <w:r w:rsidR="00D86661">
        <w:rPr>
          <w:rFonts w:eastAsia="Calibri"/>
          <w:bCs/>
          <w:sz w:val="24"/>
          <w:szCs w:val="24"/>
        </w:rPr>
        <w:t>»</w:t>
      </w:r>
      <w:r>
        <w:rPr>
          <w:rFonts w:eastAsia="Calibri"/>
          <w:bCs/>
          <w:sz w:val="24"/>
          <w:szCs w:val="24"/>
        </w:rPr>
        <w:t xml:space="preserve"> включает в себя объекты, предназначенные </w:t>
      </w:r>
      <w:bookmarkStart w:id="120" w:name="_Hlk104368975"/>
      <w:r>
        <w:rPr>
          <w:rFonts w:eastAsia="Calibri"/>
          <w:bCs/>
          <w:sz w:val="24"/>
          <w:szCs w:val="24"/>
        </w:rPr>
        <w:t>для растениеводства, животноводства, пчеловодства</w:t>
      </w:r>
      <w:bookmarkEnd w:id="120"/>
      <w:r>
        <w:rPr>
          <w:rFonts w:eastAsia="Calibri"/>
          <w:bCs/>
          <w:sz w:val="24"/>
          <w:szCs w:val="24"/>
        </w:rPr>
        <w:t>, рыбоводства, для сельскохозяйственного производства или деятельности в научно-исследовательских и учебных целях, для ведения крестьянского (фермерского) хозяйства, личного подсобного хозяйства (за пределами населенных пунктов, без права застройки таких участков), сенокошения, выпаса скота и т.д.</w:t>
      </w:r>
    </w:p>
    <w:p w14:paraId="672AD616" w14:textId="77777777" w:rsidR="0065549A" w:rsidRDefault="0065549A" w:rsidP="0065549A">
      <w:pPr>
        <w:pStyle w:val="-"/>
        <w:ind w:firstLine="709"/>
        <w:rPr>
          <w:rFonts w:eastAsia="Calibri"/>
          <w:bCs/>
          <w:sz w:val="24"/>
          <w:szCs w:val="24"/>
          <w:lang w:eastAsia="en-US"/>
        </w:rPr>
      </w:pPr>
      <w:r>
        <w:rPr>
          <w:rFonts w:eastAsia="Calibri"/>
          <w:bCs/>
          <w:sz w:val="24"/>
          <w:szCs w:val="24"/>
          <w:lang w:eastAsia="en-US"/>
        </w:rPr>
        <w:t>Земли сельскохозяйственного назначения в административных границах Республики Мордовия занимают 1662,0 тыс. га, что в сравнении с 2020 г. на 1,1 тыс. га. меньше. Уменьшение площади связано с переводом земельных участков  на общей площади 112 га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общей площади 953 га включены в установленном порядке в черту населенных пунктов.</w:t>
      </w:r>
    </w:p>
    <w:p w14:paraId="716400E7" w14:textId="77777777" w:rsidR="0065549A" w:rsidRDefault="0065549A" w:rsidP="0065549A">
      <w:pPr>
        <w:pStyle w:val="-"/>
        <w:ind w:firstLine="709"/>
        <w:rPr>
          <w:rFonts w:eastAsia="Calibri"/>
          <w:sz w:val="24"/>
          <w:szCs w:val="24"/>
          <w:lang w:eastAsia="en-US"/>
        </w:rPr>
      </w:pPr>
      <w:r>
        <w:rPr>
          <w:rFonts w:eastAsia="Calibri"/>
          <w:bCs/>
          <w:sz w:val="24"/>
          <w:szCs w:val="24"/>
          <w:lang w:eastAsia="en-US"/>
        </w:rPr>
        <w:t xml:space="preserve">Рынок в данном сегменте можно признать относительно активным: в 2021 г. на продажу выставлено 161 земельный участок. Из них 117 участков предназначены для использования в сельскохозяйственных целях (для растениеводства, животноводства, пчеловодства, сельскохозяйственного производства, </w:t>
      </w:r>
      <w:r>
        <w:rPr>
          <w:rFonts w:eastAsia="Calibri"/>
          <w:bCs/>
          <w:sz w:val="24"/>
          <w:szCs w:val="24"/>
        </w:rPr>
        <w:t>для ведения крестьянского (фермерского) хозяйства</w:t>
      </w:r>
      <w:r>
        <w:rPr>
          <w:rFonts w:eastAsia="Calibri"/>
          <w:bCs/>
          <w:sz w:val="24"/>
          <w:szCs w:val="24"/>
          <w:lang w:eastAsia="en-US"/>
        </w:rPr>
        <w:t>), 43 – для ведение личного подсобного хозяйства без права застройки и выращивания плодовых, ягодных, овощных, бахчевых или иных декоративных или сельскохозяйственных культур, 1 – для рыбоводства.</w:t>
      </w:r>
    </w:p>
    <w:p w14:paraId="248381E0" w14:textId="73045B1C" w:rsidR="0065549A" w:rsidRPr="008F23A8" w:rsidRDefault="0065549A" w:rsidP="00C3178B">
      <w:pPr>
        <w:pStyle w:val="a"/>
        <w:widowControl w:val="0"/>
        <w:numPr>
          <w:ilvl w:val="0"/>
          <w:numId w:val="0"/>
        </w:numPr>
        <w:autoSpaceDE w:val="0"/>
        <w:adjustRightInd w:val="0"/>
        <w:spacing w:after="0"/>
        <w:ind w:firstLine="709"/>
        <w:jc w:val="both"/>
        <w:rPr>
          <w:bCs/>
          <w:color w:val="000000"/>
          <w:sz w:val="24"/>
          <w:szCs w:val="24"/>
        </w:rPr>
      </w:pPr>
      <w:r>
        <w:rPr>
          <w:rFonts w:ascii="Times New Roman" w:hAnsi="Times New Roman"/>
          <w:bCs/>
          <w:color w:val="000000"/>
          <w:sz w:val="24"/>
          <w:szCs w:val="24"/>
        </w:rPr>
        <w:t xml:space="preserve">Сравнительная характеристика цены квадратного метра земельных участков для </w:t>
      </w:r>
      <w:r w:rsidRPr="008F23A8">
        <w:rPr>
          <w:rFonts w:ascii="Times New Roman" w:hAnsi="Times New Roman"/>
          <w:bCs/>
          <w:color w:val="000000"/>
          <w:sz w:val="24"/>
          <w:szCs w:val="24"/>
        </w:rPr>
        <w:t xml:space="preserve">сельскохозяйственного использования приведены в таблице </w:t>
      </w:r>
      <w:r w:rsidR="008F23A8" w:rsidRPr="008F23A8">
        <w:rPr>
          <w:rFonts w:ascii="Times New Roman" w:hAnsi="Times New Roman"/>
          <w:bCs/>
          <w:color w:val="000000"/>
          <w:sz w:val="24"/>
          <w:szCs w:val="24"/>
        </w:rPr>
        <w:t>21</w:t>
      </w:r>
      <w:r w:rsidRPr="008F23A8">
        <w:rPr>
          <w:rFonts w:ascii="Times New Roman" w:hAnsi="Times New Roman"/>
          <w:bCs/>
          <w:color w:val="000000"/>
          <w:sz w:val="24"/>
          <w:szCs w:val="24"/>
        </w:rPr>
        <w:t>.</w:t>
      </w:r>
    </w:p>
    <w:p w14:paraId="641A2DD6" w14:textId="77777777" w:rsidR="0065549A" w:rsidRPr="008F23A8" w:rsidRDefault="0065549A" w:rsidP="0065549A">
      <w:pPr>
        <w:pStyle w:val="-"/>
        <w:ind w:firstLine="709"/>
        <w:rPr>
          <w:bCs/>
          <w:color w:val="000000"/>
          <w:sz w:val="24"/>
          <w:szCs w:val="24"/>
        </w:rPr>
      </w:pPr>
    </w:p>
    <w:p w14:paraId="5B5D652C" w14:textId="7D7CB230" w:rsidR="0065549A" w:rsidRPr="0098545A" w:rsidRDefault="0065549A" w:rsidP="0065549A">
      <w:pPr>
        <w:pStyle w:val="af"/>
        <w:rPr>
          <w:b/>
          <w:bCs/>
          <w:color w:val="000000" w:themeColor="text1"/>
          <w:sz w:val="20"/>
          <w:szCs w:val="20"/>
        </w:rPr>
      </w:pPr>
      <w:r w:rsidRPr="008F23A8">
        <w:rPr>
          <w:b/>
          <w:bCs/>
          <w:sz w:val="20"/>
          <w:szCs w:val="20"/>
        </w:rPr>
        <w:t xml:space="preserve">Таблица </w:t>
      </w:r>
      <w:r w:rsidR="008F23A8" w:rsidRPr="008F23A8">
        <w:rPr>
          <w:b/>
          <w:bCs/>
          <w:sz w:val="20"/>
          <w:szCs w:val="20"/>
        </w:rPr>
        <w:t>21</w:t>
      </w:r>
      <w:r w:rsidRPr="008F23A8">
        <w:rPr>
          <w:b/>
          <w:bCs/>
          <w:sz w:val="20"/>
          <w:szCs w:val="20"/>
        </w:rPr>
        <w:t xml:space="preserve">. Удельные показатели рыночной цены на земельные участки для сельскохозяйственного использования в Республике </w:t>
      </w:r>
      <w:r w:rsidRPr="008F23A8">
        <w:rPr>
          <w:b/>
          <w:bCs/>
          <w:color w:val="000000" w:themeColor="text1"/>
          <w:sz w:val="20"/>
          <w:szCs w:val="20"/>
        </w:rPr>
        <w:t>Мордовия</w:t>
      </w:r>
      <w:r w:rsidRPr="0098545A">
        <w:rPr>
          <w:b/>
          <w:bCs/>
          <w:color w:val="000000" w:themeColor="text1"/>
          <w:sz w:val="20"/>
          <w:szCs w:val="20"/>
        </w:rPr>
        <w:t xml:space="preserve"> </w:t>
      </w:r>
    </w:p>
    <w:tbl>
      <w:tblPr>
        <w:tblW w:w="9913" w:type="dxa"/>
        <w:jc w:val="center"/>
        <w:tblCellMar>
          <w:left w:w="10" w:type="dxa"/>
          <w:right w:w="10" w:type="dxa"/>
        </w:tblCellMar>
        <w:tblLook w:val="04A0" w:firstRow="1" w:lastRow="0" w:firstColumn="1" w:lastColumn="0" w:noHBand="0" w:noVBand="1"/>
      </w:tblPr>
      <w:tblGrid>
        <w:gridCol w:w="3855"/>
        <w:gridCol w:w="1097"/>
        <w:gridCol w:w="1701"/>
        <w:gridCol w:w="1701"/>
        <w:gridCol w:w="1559"/>
      </w:tblGrid>
      <w:tr w:rsidR="0065549A" w14:paraId="61534DFC" w14:textId="77777777" w:rsidTr="00C3178B">
        <w:trPr>
          <w:trHeight w:val="20"/>
          <w:jc w:val="center"/>
        </w:trPr>
        <w:tc>
          <w:tcPr>
            <w:tcW w:w="3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F418C" w14:textId="77777777" w:rsidR="0065549A" w:rsidRDefault="0065549A" w:rsidP="00BD1616">
            <w:pPr>
              <w:spacing w:after="0" w:line="240" w:lineRule="auto"/>
              <w:rPr>
                <w:color w:val="000000" w:themeColor="text1"/>
                <w:sz w:val="20"/>
                <w:szCs w:val="20"/>
              </w:rPr>
            </w:pPr>
            <w:r>
              <w:rPr>
                <w:rFonts w:ascii="Times New Roman" w:hAnsi="Times New Roman"/>
                <w:b/>
                <w:bCs/>
                <w:color w:val="000000" w:themeColor="text1"/>
                <w:sz w:val="20"/>
                <w:szCs w:val="20"/>
              </w:rPr>
              <w:t>Муниципальное образование</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2554C"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Кол-во участков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F42B7" w14:textId="77777777" w:rsidR="0065549A" w:rsidRDefault="0065549A" w:rsidP="00BD1616">
            <w:pPr>
              <w:spacing w:after="0" w:line="240" w:lineRule="auto"/>
              <w:jc w:val="center"/>
              <w:rPr>
                <w:color w:val="000000" w:themeColor="text1"/>
                <w:sz w:val="20"/>
                <w:szCs w:val="20"/>
              </w:rPr>
            </w:pPr>
            <w:r>
              <w:rPr>
                <w:rFonts w:ascii="Times New Roman" w:eastAsia="Times New Roman" w:hAnsi="Times New Roman"/>
                <w:b/>
                <w:color w:val="000000" w:themeColor="text1"/>
                <w:sz w:val="20"/>
                <w:szCs w:val="20"/>
              </w:rPr>
              <w:t>Мин. удельная цена, руб./кв. 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F34DB" w14:textId="77777777" w:rsidR="0065549A" w:rsidRDefault="0065549A" w:rsidP="00BD1616">
            <w:pPr>
              <w:spacing w:after="0" w:line="240" w:lineRule="auto"/>
              <w:ind w:left="-113" w:right="-102"/>
              <w:jc w:val="center"/>
              <w:rPr>
                <w:color w:val="000000" w:themeColor="text1"/>
                <w:sz w:val="20"/>
                <w:szCs w:val="20"/>
              </w:rPr>
            </w:pPr>
            <w:r>
              <w:rPr>
                <w:rFonts w:ascii="Times New Roman" w:eastAsia="Times New Roman" w:hAnsi="Times New Roman"/>
                <w:b/>
                <w:color w:val="000000" w:themeColor="text1"/>
                <w:sz w:val="20"/>
                <w:szCs w:val="20"/>
              </w:rPr>
              <w:t>Средняя удельная цена, руб./кв.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B8F3F" w14:textId="77777777" w:rsidR="0065549A" w:rsidRDefault="0065549A" w:rsidP="00BD1616">
            <w:pPr>
              <w:spacing w:after="0" w:line="240" w:lineRule="auto"/>
              <w:ind w:left="-144" w:right="-100"/>
              <w:jc w:val="center"/>
              <w:rPr>
                <w:color w:val="000000" w:themeColor="text1"/>
                <w:sz w:val="20"/>
                <w:szCs w:val="20"/>
              </w:rPr>
            </w:pPr>
            <w:r>
              <w:rPr>
                <w:rFonts w:ascii="Times New Roman" w:eastAsia="Times New Roman" w:hAnsi="Times New Roman"/>
                <w:b/>
                <w:color w:val="000000" w:themeColor="text1"/>
                <w:sz w:val="20"/>
                <w:szCs w:val="20"/>
              </w:rPr>
              <w:t>Макс. удельная цена, руб./кв. м.</w:t>
            </w:r>
          </w:p>
        </w:tc>
      </w:tr>
      <w:tr w:rsidR="0065549A" w14:paraId="6D5410ED" w14:textId="77777777" w:rsidTr="00C3178B">
        <w:trPr>
          <w:trHeight w:val="20"/>
          <w:jc w:val="center"/>
        </w:trPr>
        <w:tc>
          <w:tcPr>
            <w:tcW w:w="3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39E2D" w14:textId="77777777" w:rsidR="0065549A" w:rsidRDefault="0065549A" w:rsidP="00BD1616">
            <w:pPr>
              <w:spacing w:after="0" w:line="240" w:lineRule="auto"/>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Сельскохозяйственное назначение</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8182F"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4BC3C"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0,40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6189F"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65,45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B68E6"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672,18</w:t>
            </w:r>
          </w:p>
        </w:tc>
      </w:tr>
      <w:tr w:rsidR="0065549A" w14:paraId="110F1153" w14:textId="77777777" w:rsidTr="00C3178B">
        <w:trPr>
          <w:trHeight w:val="20"/>
          <w:jc w:val="center"/>
        </w:trPr>
        <w:tc>
          <w:tcPr>
            <w:tcW w:w="3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A37FA" w14:textId="77777777" w:rsidR="0065549A" w:rsidRDefault="0065549A" w:rsidP="00BD1616">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Для ведения ЛПХ и выращивания </w:t>
            </w:r>
            <w:r>
              <w:rPr>
                <w:rFonts w:ascii="Times New Roman" w:eastAsia="Times New Roman" w:hAnsi="Times New Roman"/>
                <w:bCs/>
                <w:color w:val="000000" w:themeColor="text1"/>
                <w:sz w:val="20"/>
                <w:szCs w:val="20"/>
              </w:rPr>
              <w:t>сельскохозяйственных культур</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2509C"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43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B1B87"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C065B"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215,22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C8249"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800,00</w:t>
            </w:r>
          </w:p>
        </w:tc>
      </w:tr>
      <w:tr w:rsidR="0065549A" w14:paraId="4AA71007" w14:textId="77777777" w:rsidTr="00C3178B">
        <w:trPr>
          <w:trHeight w:val="20"/>
          <w:jc w:val="center"/>
        </w:trPr>
        <w:tc>
          <w:tcPr>
            <w:tcW w:w="3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858B9" w14:textId="77777777" w:rsidR="0065549A" w:rsidRDefault="0065549A" w:rsidP="00BD1616">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Рыбоводство</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07431"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6647B"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96CA4"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64,41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9C4FD" w14:textId="77777777" w:rsidR="0065549A" w:rsidRDefault="0065549A" w:rsidP="00BD1616">
            <w:pPr>
              <w:spacing w:after="0" w:line="240" w:lineRule="auto"/>
              <w:ind w:left="-143" w:right="-103"/>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bl>
    <w:p w14:paraId="061EA899" w14:textId="77777777" w:rsidR="0065549A" w:rsidRDefault="0065549A" w:rsidP="00C3178B">
      <w:pPr>
        <w:pStyle w:val="af0"/>
      </w:pPr>
    </w:p>
    <w:p w14:paraId="6136B711" w14:textId="77777777" w:rsidR="0065549A" w:rsidRDefault="0065549A" w:rsidP="00C3178B">
      <w:pPr>
        <w:pStyle w:val="af0"/>
      </w:pPr>
      <w:r>
        <w:t xml:space="preserve">Анализ рыночных цен показал, что для сегмента является характерным большой диапазон цен предложений – от 40 коп. за квадрат до 800 руб. Различие в цене предложения связано, как с местоположением и окружением объектов, так и с наличием развитой инженерно-транспортной инфраструктуры (близость к дороге, наличие коммуникаций). </w:t>
      </w:r>
    </w:p>
    <w:p w14:paraId="0B19FDF1" w14:textId="77777777" w:rsidR="0065549A" w:rsidRDefault="0065549A" w:rsidP="00C3178B">
      <w:pPr>
        <w:pStyle w:val="af0"/>
      </w:pPr>
      <w:r>
        <w:lastRenderedPageBreak/>
        <w:t>Немаловажным элементом стоимости является юридический статус земель. Размежеванные и оформленные надлежащим образом земли имеют значительно более высокую цену предложения, чем паи, не поставленные на кадастровый учет.</w:t>
      </w:r>
    </w:p>
    <w:p w14:paraId="7F2FB634" w14:textId="77777777" w:rsidR="0065549A" w:rsidRDefault="0065549A" w:rsidP="00C3178B">
      <w:pPr>
        <w:pStyle w:val="af0"/>
      </w:pPr>
      <w:r>
        <w:t xml:space="preserve">Перспективы использования, а именно возможность перевода участка в другую категорию с целью жилищного строительства, размещения торгово-бытовых объектов или объектов придорожной инфраструктуры, также оказывают существенное влияние на стоимость земельных участков. </w:t>
      </w:r>
    </w:p>
    <w:p w14:paraId="646DD6CF" w14:textId="3EB69D4F" w:rsidR="0065549A" w:rsidRDefault="0065549A" w:rsidP="00C3178B">
      <w:pPr>
        <w:pStyle w:val="af0"/>
      </w:pPr>
      <w:r>
        <w:t>Еще одним фактором, влияющим на стоимость земельного участка, является его близость к водоему, - в некоторых объявлениях продавц</w:t>
      </w:r>
      <w:r w:rsidR="00826805">
        <w:t>ы</w:t>
      </w:r>
      <w:r>
        <w:t xml:space="preserve"> указывают на близость к реке, пруду, что делает объект продажи более привлекательным как для сельскохозяйственного, так и иных видов использования.</w:t>
      </w:r>
    </w:p>
    <w:p w14:paraId="64D6AF05" w14:textId="77777777" w:rsidR="0065549A" w:rsidRDefault="0065549A" w:rsidP="00C3178B">
      <w:pPr>
        <w:pStyle w:val="af0"/>
      </w:pPr>
      <w:r>
        <w:t xml:space="preserve">Для земельных участков, имеющих большую площадь (от 10 000 до 4 320 0000 кв. м.), используемых исключительно в сельскохозяйственных целях, характерным является более сдержанный диапазон цен – от 0,4 руб./кв.м. до 100 руб./кв.м. Среднее значение – 16,80 руб./кв.м. </w:t>
      </w:r>
    </w:p>
    <w:p w14:paraId="2B40B36A" w14:textId="2CB7210F" w:rsidR="00D138E2" w:rsidRDefault="0065549A" w:rsidP="00C3178B">
      <w:pPr>
        <w:tabs>
          <w:tab w:val="left" w:pos="6990"/>
        </w:tabs>
        <w:spacing w:after="0" w:line="240" w:lineRule="auto"/>
        <w:ind w:firstLine="709"/>
        <w:jc w:val="both"/>
        <w:rPr>
          <w:rFonts w:ascii="Times New Roman" w:hAnsi="Times New Roman" w:cs="Times New Roman"/>
          <w:sz w:val="24"/>
          <w:szCs w:val="24"/>
        </w:rPr>
      </w:pPr>
      <w:r w:rsidRPr="00C3178B">
        <w:rPr>
          <w:rFonts w:ascii="Times New Roman" w:hAnsi="Times New Roman" w:cs="Times New Roman"/>
          <w:sz w:val="24"/>
          <w:szCs w:val="24"/>
        </w:rPr>
        <w:t>В целом, по рынку земельных участков, предназначенных для сельскохозяйственного использования, можно сделать вывод, что при определении цены предложения продавцы крайне редко ориентируются на почвенные характеристики объекта: физический состав и плодородие почв. Для ценовых предложений на рынке являются характерными значительные ценовые колебания и порой нелогичное распределение цены в границах территории.</w:t>
      </w:r>
    </w:p>
    <w:p w14:paraId="3D7DFD76" w14:textId="785A7C13" w:rsidR="00396906" w:rsidRPr="00C262A2" w:rsidRDefault="00170ABA" w:rsidP="00A56E1F">
      <w:pPr>
        <w:pStyle w:val="2"/>
        <w:numPr>
          <w:ilvl w:val="1"/>
          <w:numId w:val="15"/>
        </w:numPr>
        <w:spacing w:before="240" w:after="120"/>
        <w:ind w:left="0" w:firstLine="0"/>
        <w:jc w:val="both"/>
      </w:pPr>
      <w:r>
        <w:t xml:space="preserve"> </w:t>
      </w:r>
      <w:bookmarkStart w:id="121" w:name="_Toc107218117"/>
      <w:r w:rsidR="00396906" w:rsidRPr="00C262A2">
        <w:t>Описание и обоснование подходов к выбору типового объекта недвижимости в целях проведения оценочного зонирования</w:t>
      </w:r>
      <w:bookmarkEnd w:id="121"/>
    </w:p>
    <w:p w14:paraId="087C0AFA" w14:textId="7B71BDC2" w:rsidR="00396906" w:rsidRDefault="00923E03" w:rsidP="00396906">
      <w:pPr>
        <w:tabs>
          <w:tab w:val="left" w:pos="6990"/>
        </w:tabs>
        <w:spacing w:after="0" w:line="240" w:lineRule="auto"/>
        <w:ind w:firstLine="709"/>
        <w:jc w:val="both"/>
        <w:rPr>
          <w:rFonts w:ascii="Times New Roman" w:hAnsi="Times New Roman" w:cs="Times New Roman"/>
          <w:sz w:val="24"/>
          <w:szCs w:val="24"/>
        </w:rPr>
      </w:pPr>
      <w:r w:rsidRPr="00923E03">
        <w:rPr>
          <w:rFonts w:ascii="Times New Roman" w:hAnsi="Times New Roman" w:cs="Times New Roman"/>
          <w:sz w:val="24"/>
          <w:szCs w:val="24"/>
        </w:rPr>
        <w:t xml:space="preserve">В соответствии с главой </w:t>
      </w:r>
      <w:r w:rsidRPr="00923E03">
        <w:rPr>
          <w:rFonts w:ascii="Times New Roman" w:hAnsi="Times New Roman" w:cs="Times New Roman"/>
          <w:sz w:val="24"/>
          <w:szCs w:val="24"/>
          <w:lang w:val="en-US"/>
        </w:rPr>
        <w:t>VI</w:t>
      </w:r>
      <w:r w:rsidRPr="00923E03">
        <w:rPr>
          <w:rFonts w:ascii="Times New Roman" w:hAnsi="Times New Roman" w:cs="Times New Roman"/>
          <w:sz w:val="24"/>
          <w:szCs w:val="24"/>
        </w:rPr>
        <w:t xml:space="preserve"> Методических указаний 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p>
    <w:p w14:paraId="5589A892" w14:textId="1A298E58" w:rsidR="00923E03" w:rsidRDefault="00923E03" w:rsidP="00396906">
      <w:pPr>
        <w:tabs>
          <w:tab w:val="left" w:pos="6990"/>
        </w:tabs>
        <w:spacing w:after="0" w:line="240" w:lineRule="auto"/>
        <w:ind w:firstLine="709"/>
        <w:jc w:val="both"/>
        <w:rPr>
          <w:rFonts w:ascii="Times New Roman" w:hAnsi="Times New Roman" w:cs="Times New Roman"/>
          <w:sz w:val="24"/>
          <w:szCs w:val="24"/>
        </w:rPr>
      </w:pPr>
      <w:r w:rsidRPr="00923E03">
        <w:rPr>
          <w:rFonts w:ascii="Times New Roman" w:hAnsi="Times New Roman" w:cs="Times New Roman"/>
          <w:sz w:val="24"/>
          <w:szCs w:val="24"/>
        </w:rPr>
        <w:t>Целью оценочного зонирования является представление в текстовой форме (семантические сведения) и графической форме (графические сведения)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14:paraId="76B6502F" w14:textId="2371573D" w:rsidR="00923E03" w:rsidRDefault="00923E03" w:rsidP="00923E03">
      <w:pPr>
        <w:tabs>
          <w:tab w:val="left" w:pos="6990"/>
        </w:tabs>
        <w:spacing w:after="0" w:line="240" w:lineRule="auto"/>
        <w:ind w:firstLine="709"/>
        <w:jc w:val="both"/>
        <w:rPr>
          <w:rFonts w:ascii="Times New Roman" w:hAnsi="Times New Roman" w:cs="Times New Roman"/>
          <w:sz w:val="24"/>
          <w:szCs w:val="24"/>
        </w:rPr>
      </w:pPr>
      <w:r w:rsidRPr="00923E03">
        <w:rPr>
          <w:rFonts w:ascii="Times New Roman" w:hAnsi="Times New Roman" w:cs="Times New Roman"/>
          <w:sz w:val="24"/>
          <w:szCs w:val="24"/>
        </w:rPr>
        <w:t>Согласно п.</w:t>
      </w:r>
      <w:r>
        <w:rPr>
          <w:rFonts w:ascii="Times New Roman" w:hAnsi="Times New Roman" w:cs="Times New Roman"/>
          <w:sz w:val="24"/>
          <w:szCs w:val="24"/>
        </w:rPr>
        <w:t xml:space="preserve"> 36</w:t>
      </w:r>
      <w:r w:rsidRPr="00923E03">
        <w:rPr>
          <w:rFonts w:ascii="Times New Roman" w:hAnsi="Times New Roman" w:cs="Times New Roman"/>
          <w:sz w:val="24"/>
          <w:szCs w:val="24"/>
        </w:rPr>
        <w:t xml:space="preserve"> Методических указаний ценовая зона – часть территории, в границах которой определены близкие по значению удельные показатели средних рыночных цен типовых объектов недвижимости.</w:t>
      </w:r>
    </w:p>
    <w:p w14:paraId="4E2C89DD" w14:textId="2EFC08A8" w:rsidR="00923E03" w:rsidRDefault="00923E03" w:rsidP="00923E03">
      <w:pPr>
        <w:tabs>
          <w:tab w:val="left" w:pos="6990"/>
        </w:tabs>
        <w:spacing w:after="0" w:line="240" w:lineRule="auto"/>
        <w:ind w:firstLine="709"/>
        <w:jc w:val="both"/>
        <w:rPr>
          <w:rFonts w:ascii="Times New Roman" w:hAnsi="Times New Roman" w:cs="Times New Roman"/>
          <w:sz w:val="24"/>
          <w:szCs w:val="24"/>
        </w:rPr>
      </w:pPr>
      <w:r w:rsidRPr="00923E03">
        <w:rPr>
          <w:rFonts w:ascii="Times New Roman" w:hAnsi="Times New Roman" w:cs="Times New Roman"/>
          <w:sz w:val="24"/>
          <w:szCs w:val="24"/>
        </w:rPr>
        <w:t>Типовым объектом недвижимости является 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w:t>
      </w:r>
    </w:p>
    <w:p w14:paraId="6868C01C" w14:textId="77777777" w:rsidR="00923E03" w:rsidRPr="00923E03" w:rsidRDefault="00923E03" w:rsidP="00923E03">
      <w:pPr>
        <w:tabs>
          <w:tab w:val="left" w:pos="6990"/>
        </w:tabs>
        <w:spacing w:after="0" w:line="240" w:lineRule="auto"/>
        <w:ind w:firstLine="709"/>
        <w:jc w:val="both"/>
        <w:rPr>
          <w:rFonts w:ascii="Times New Roman" w:hAnsi="Times New Roman" w:cs="Times New Roman"/>
          <w:sz w:val="24"/>
          <w:szCs w:val="24"/>
        </w:rPr>
      </w:pPr>
      <w:r w:rsidRPr="00923E03">
        <w:rPr>
          <w:rFonts w:ascii="Times New Roman" w:hAnsi="Times New Roman" w:cs="Times New Roman"/>
          <w:sz w:val="24"/>
          <w:szCs w:val="24"/>
        </w:rPr>
        <w:t>Оценочное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недвижимости.</w:t>
      </w:r>
    </w:p>
    <w:p w14:paraId="0A6EB85B" w14:textId="77777777" w:rsidR="00923E03" w:rsidRDefault="00923E03" w:rsidP="00923E03">
      <w:pPr>
        <w:tabs>
          <w:tab w:val="left" w:pos="6990"/>
        </w:tabs>
        <w:spacing w:after="0" w:line="240" w:lineRule="auto"/>
        <w:ind w:firstLine="709"/>
        <w:jc w:val="both"/>
        <w:rPr>
          <w:rFonts w:ascii="Times New Roman" w:hAnsi="Times New Roman" w:cs="Times New Roman"/>
          <w:sz w:val="24"/>
          <w:szCs w:val="24"/>
        </w:rPr>
      </w:pPr>
      <w:r w:rsidRPr="00923E03">
        <w:rPr>
          <w:rFonts w:ascii="Times New Roman" w:hAnsi="Times New Roman" w:cs="Times New Roman"/>
          <w:sz w:val="24"/>
          <w:szCs w:val="24"/>
        </w:rPr>
        <w:t>Оценочное зонирование проводится только в отношении тех сегментов рынка недвижимости, по которым существует достаточная рыночная информация.</w:t>
      </w:r>
    </w:p>
    <w:p w14:paraId="3EAEBE4E" w14:textId="01F1CBD2" w:rsidR="00031AA1" w:rsidRPr="00031AA1" w:rsidRDefault="00031AA1" w:rsidP="00031AA1">
      <w:pPr>
        <w:tabs>
          <w:tab w:val="left" w:pos="6990"/>
        </w:tabs>
        <w:spacing w:after="0" w:line="240" w:lineRule="auto"/>
        <w:ind w:firstLine="709"/>
        <w:jc w:val="both"/>
        <w:rPr>
          <w:rFonts w:ascii="Times New Roman" w:hAnsi="Times New Roman" w:cs="Times New Roman"/>
          <w:sz w:val="24"/>
          <w:szCs w:val="24"/>
        </w:rPr>
      </w:pPr>
      <w:r w:rsidRPr="00031AA1">
        <w:rPr>
          <w:rFonts w:ascii="Times New Roman" w:hAnsi="Times New Roman" w:cs="Times New Roman"/>
          <w:sz w:val="24"/>
          <w:szCs w:val="24"/>
        </w:rPr>
        <w:t xml:space="preserve">В ходе проведения анализа рынка было выявлено достаточное количество предложений о продаже земельных участков с видами разрешенного использования </w:t>
      </w:r>
      <w:r w:rsidR="00D86661">
        <w:rPr>
          <w:rFonts w:ascii="Times New Roman" w:hAnsi="Times New Roman" w:cs="Times New Roman"/>
          <w:sz w:val="24"/>
          <w:szCs w:val="24"/>
        </w:rPr>
        <w:t>«</w:t>
      </w:r>
      <w:r w:rsidRPr="00031AA1">
        <w:rPr>
          <w:rFonts w:ascii="Times New Roman" w:hAnsi="Times New Roman" w:cs="Times New Roman"/>
          <w:sz w:val="24"/>
          <w:szCs w:val="24"/>
        </w:rPr>
        <w:t>Индивидуальное жилищное строительство</w:t>
      </w:r>
      <w:r w:rsidR="00D86661">
        <w:rPr>
          <w:rFonts w:ascii="Times New Roman" w:hAnsi="Times New Roman" w:cs="Times New Roman"/>
          <w:sz w:val="24"/>
          <w:szCs w:val="24"/>
        </w:rPr>
        <w:t>»</w:t>
      </w:r>
      <w:r w:rsidRPr="00031AA1">
        <w:rPr>
          <w:rFonts w:ascii="Times New Roman" w:hAnsi="Times New Roman" w:cs="Times New Roman"/>
          <w:sz w:val="24"/>
          <w:szCs w:val="24"/>
        </w:rPr>
        <w:t xml:space="preserve"> и </w:t>
      </w:r>
      <w:r w:rsidR="00D86661">
        <w:rPr>
          <w:rFonts w:ascii="Times New Roman" w:hAnsi="Times New Roman" w:cs="Times New Roman"/>
          <w:sz w:val="24"/>
          <w:szCs w:val="24"/>
        </w:rPr>
        <w:t>«</w:t>
      </w:r>
      <w:r w:rsidRPr="00031AA1">
        <w:rPr>
          <w:rFonts w:ascii="Times New Roman" w:hAnsi="Times New Roman" w:cs="Times New Roman"/>
          <w:sz w:val="24"/>
          <w:szCs w:val="24"/>
        </w:rPr>
        <w:t>Для ведения личного подсобного хозяйства</w:t>
      </w:r>
      <w:r w:rsidR="00D86661">
        <w:rPr>
          <w:rFonts w:ascii="Times New Roman" w:hAnsi="Times New Roman" w:cs="Times New Roman"/>
          <w:sz w:val="24"/>
          <w:szCs w:val="24"/>
        </w:rPr>
        <w:t>»</w:t>
      </w:r>
      <w:r w:rsidRPr="00031AA1">
        <w:rPr>
          <w:rFonts w:ascii="Times New Roman" w:hAnsi="Times New Roman" w:cs="Times New Roman"/>
          <w:sz w:val="24"/>
          <w:szCs w:val="24"/>
        </w:rPr>
        <w:t>. Учитывая схожесть основных ценообразующих факторов для данных видов использования Исполнителем принято решение для проведения оценочного зонирования объединить их в од</w:t>
      </w:r>
      <w:r>
        <w:rPr>
          <w:rFonts w:ascii="Times New Roman" w:hAnsi="Times New Roman" w:cs="Times New Roman"/>
          <w:sz w:val="24"/>
          <w:szCs w:val="24"/>
        </w:rPr>
        <w:t>и</w:t>
      </w:r>
      <w:r w:rsidRPr="00031AA1">
        <w:rPr>
          <w:rFonts w:ascii="Times New Roman" w:hAnsi="Times New Roman" w:cs="Times New Roman"/>
          <w:sz w:val="24"/>
          <w:szCs w:val="24"/>
        </w:rPr>
        <w:t xml:space="preserve">н </w:t>
      </w:r>
      <w:r>
        <w:rPr>
          <w:rFonts w:ascii="Times New Roman" w:hAnsi="Times New Roman" w:cs="Times New Roman"/>
          <w:sz w:val="24"/>
          <w:szCs w:val="24"/>
        </w:rPr>
        <w:t>сегмент</w:t>
      </w:r>
      <w:r w:rsidRPr="00031AA1">
        <w:rPr>
          <w:rFonts w:ascii="Times New Roman" w:hAnsi="Times New Roman" w:cs="Times New Roman"/>
          <w:sz w:val="24"/>
          <w:szCs w:val="24"/>
        </w:rPr>
        <w:t xml:space="preserve">. </w:t>
      </w:r>
    </w:p>
    <w:p w14:paraId="789BF957" w14:textId="77777777" w:rsidR="00031AA1" w:rsidRPr="00031AA1" w:rsidRDefault="00031AA1" w:rsidP="00031AA1">
      <w:pPr>
        <w:tabs>
          <w:tab w:val="left" w:pos="6990"/>
        </w:tabs>
        <w:spacing w:after="0" w:line="240" w:lineRule="auto"/>
        <w:ind w:firstLine="709"/>
        <w:jc w:val="both"/>
        <w:rPr>
          <w:rFonts w:ascii="Times New Roman" w:hAnsi="Times New Roman" w:cs="Times New Roman"/>
          <w:sz w:val="24"/>
          <w:szCs w:val="24"/>
        </w:rPr>
      </w:pPr>
      <w:r w:rsidRPr="00031AA1">
        <w:rPr>
          <w:rFonts w:ascii="Times New Roman" w:hAnsi="Times New Roman" w:cs="Times New Roman"/>
          <w:sz w:val="24"/>
          <w:szCs w:val="24"/>
        </w:rPr>
        <w:t>Таким образом, Исполнитель пришел к выводу о полноте и достаточности информации для проведения оценочного зонирования для данного сегмента рынка земель.</w:t>
      </w:r>
      <w:r>
        <w:rPr>
          <w:rFonts w:ascii="Times New Roman" w:hAnsi="Times New Roman" w:cs="Times New Roman"/>
          <w:sz w:val="24"/>
          <w:szCs w:val="24"/>
        </w:rPr>
        <w:t xml:space="preserve"> </w:t>
      </w:r>
      <w:r w:rsidRPr="00031AA1">
        <w:rPr>
          <w:rFonts w:ascii="Times New Roman" w:hAnsi="Times New Roman" w:cs="Times New Roman"/>
          <w:sz w:val="24"/>
          <w:szCs w:val="24"/>
        </w:rPr>
        <w:t>Оценочное зонирование проведено в отношении следующих кодов расчета вида использования: 02:010, 02:011, 02:013, 02:014, 02:020, 02:021.</w:t>
      </w:r>
    </w:p>
    <w:p w14:paraId="636A08EE" w14:textId="77777777" w:rsidR="00031AA1" w:rsidRPr="00031AA1" w:rsidRDefault="00031AA1" w:rsidP="00031AA1">
      <w:pPr>
        <w:tabs>
          <w:tab w:val="left" w:pos="6990"/>
        </w:tabs>
        <w:spacing w:after="0" w:line="240" w:lineRule="auto"/>
        <w:ind w:firstLine="709"/>
        <w:jc w:val="both"/>
        <w:rPr>
          <w:rFonts w:ascii="Times New Roman" w:hAnsi="Times New Roman" w:cs="Times New Roman"/>
          <w:sz w:val="24"/>
          <w:szCs w:val="24"/>
        </w:rPr>
      </w:pPr>
      <w:r w:rsidRPr="00031AA1">
        <w:rPr>
          <w:rFonts w:ascii="Times New Roman" w:hAnsi="Times New Roman" w:cs="Times New Roman"/>
          <w:sz w:val="24"/>
          <w:szCs w:val="24"/>
        </w:rPr>
        <w:lastRenderedPageBreak/>
        <w:t xml:space="preserve">По другим сегментам оценочное зонирование не проводилось в силу того, что рыночная информация недостаточна, имеет фрагментарный характер, что не позволяет выделить соответствующие зоны с типовыми объектами. </w:t>
      </w:r>
    </w:p>
    <w:p w14:paraId="75E5901D" w14:textId="77777777" w:rsidR="00031AA1" w:rsidRPr="00031AA1" w:rsidRDefault="00031AA1" w:rsidP="00031AA1">
      <w:pPr>
        <w:tabs>
          <w:tab w:val="left" w:pos="6990"/>
        </w:tabs>
        <w:spacing w:after="0" w:line="240" w:lineRule="auto"/>
        <w:ind w:firstLine="709"/>
        <w:jc w:val="both"/>
        <w:rPr>
          <w:rFonts w:ascii="Times New Roman" w:hAnsi="Times New Roman" w:cs="Times New Roman"/>
          <w:sz w:val="24"/>
          <w:szCs w:val="24"/>
        </w:rPr>
      </w:pPr>
      <w:r w:rsidRPr="00031AA1">
        <w:rPr>
          <w:rFonts w:ascii="Times New Roman" w:hAnsi="Times New Roman" w:cs="Times New Roman"/>
          <w:sz w:val="24"/>
          <w:szCs w:val="24"/>
        </w:rPr>
        <w:t>Основной подход к определению средней рыночной цены типового объекта в рамках оценочного зонирования основан на обобщении рыночных цен на земельные участки в рамках выделенных ценовых зон. Корректировка цен предложений на торг не производилась.</w:t>
      </w:r>
    </w:p>
    <w:p w14:paraId="482A6FFD" w14:textId="0A9801B8" w:rsidR="00C751D2" w:rsidRPr="00C751D2" w:rsidRDefault="00AA1EAF" w:rsidP="00C751D2">
      <w:pPr>
        <w:spacing w:after="0" w:line="240" w:lineRule="auto"/>
        <w:ind w:firstLine="709"/>
        <w:jc w:val="both"/>
        <w:rPr>
          <w:rFonts w:ascii="Times New Roman" w:hAnsi="Times New Roman" w:cs="Times New Roman"/>
          <w:sz w:val="24"/>
          <w:szCs w:val="24"/>
        </w:rPr>
      </w:pPr>
      <w:r w:rsidRPr="00FD685B">
        <w:rPr>
          <w:rFonts w:ascii="Times New Roman" w:hAnsi="Times New Roman" w:cs="Times New Roman"/>
          <w:sz w:val="24"/>
          <w:szCs w:val="24"/>
        </w:rPr>
        <w:t>Анализ социально-экономическо</w:t>
      </w:r>
      <w:r>
        <w:rPr>
          <w:rFonts w:ascii="Times New Roman" w:hAnsi="Times New Roman" w:cs="Times New Roman"/>
          <w:sz w:val="24"/>
          <w:szCs w:val="24"/>
        </w:rPr>
        <w:t xml:space="preserve">го </w:t>
      </w:r>
      <w:r w:rsidRPr="00FD685B">
        <w:rPr>
          <w:rFonts w:ascii="Times New Roman" w:hAnsi="Times New Roman" w:cs="Times New Roman"/>
          <w:sz w:val="24"/>
          <w:szCs w:val="24"/>
        </w:rPr>
        <w:t>развити</w:t>
      </w:r>
      <w:r>
        <w:rPr>
          <w:rFonts w:ascii="Times New Roman" w:hAnsi="Times New Roman" w:cs="Times New Roman"/>
          <w:sz w:val="24"/>
          <w:szCs w:val="24"/>
        </w:rPr>
        <w:t xml:space="preserve">я территорий и </w:t>
      </w:r>
      <w:r w:rsidRPr="00FD685B">
        <w:rPr>
          <w:rFonts w:ascii="Times New Roman" w:hAnsi="Times New Roman" w:cs="Times New Roman"/>
          <w:sz w:val="24"/>
          <w:szCs w:val="24"/>
        </w:rPr>
        <w:t xml:space="preserve">цен </w:t>
      </w:r>
      <w:r>
        <w:rPr>
          <w:rFonts w:ascii="Times New Roman" w:hAnsi="Times New Roman" w:cs="Times New Roman"/>
          <w:sz w:val="24"/>
          <w:szCs w:val="24"/>
        </w:rPr>
        <w:t xml:space="preserve">на рынке недвижимости </w:t>
      </w:r>
      <w:r w:rsidRPr="00FD685B">
        <w:rPr>
          <w:rFonts w:ascii="Times New Roman" w:hAnsi="Times New Roman" w:cs="Times New Roman"/>
          <w:sz w:val="24"/>
          <w:szCs w:val="24"/>
        </w:rPr>
        <w:t xml:space="preserve">позволяет выделить </w:t>
      </w:r>
      <w:r>
        <w:rPr>
          <w:rFonts w:ascii="Times New Roman" w:hAnsi="Times New Roman" w:cs="Times New Roman"/>
          <w:sz w:val="24"/>
          <w:szCs w:val="24"/>
        </w:rPr>
        <w:t>4</w:t>
      </w:r>
      <w:r w:rsidRPr="00FD685B">
        <w:rPr>
          <w:rFonts w:ascii="Times New Roman" w:hAnsi="Times New Roman" w:cs="Times New Roman"/>
          <w:sz w:val="24"/>
          <w:szCs w:val="24"/>
        </w:rPr>
        <w:t xml:space="preserve"> ценовы</w:t>
      </w:r>
      <w:r>
        <w:rPr>
          <w:rFonts w:ascii="Times New Roman" w:hAnsi="Times New Roman" w:cs="Times New Roman"/>
          <w:sz w:val="24"/>
          <w:szCs w:val="24"/>
        </w:rPr>
        <w:t xml:space="preserve">е </w:t>
      </w:r>
      <w:r w:rsidRPr="00FD685B">
        <w:rPr>
          <w:rFonts w:ascii="Times New Roman" w:hAnsi="Times New Roman" w:cs="Times New Roman"/>
          <w:sz w:val="24"/>
          <w:szCs w:val="24"/>
        </w:rPr>
        <w:t>зон</w:t>
      </w:r>
      <w:r>
        <w:rPr>
          <w:rFonts w:ascii="Times New Roman" w:hAnsi="Times New Roman" w:cs="Times New Roman"/>
          <w:sz w:val="24"/>
          <w:szCs w:val="24"/>
        </w:rPr>
        <w:t xml:space="preserve">ы. </w:t>
      </w:r>
      <w:r w:rsidR="00C751D2" w:rsidRPr="00C751D2">
        <w:rPr>
          <w:rFonts w:ascii="Times New Roman" w:hAnsi="Times New Roman" w:cs="Times New Roman"/>
          <w:sz w:val="24"/>
          <w:szCs w:val="24"/>
        </w:rPr>
        <w:t xml:space="preserve">Ценовые зоны построены таким образом, что их границы совпадают с границами </w:t>
      </w:r>
      <w:r w:rsidR="00C751D2">
        <w:rPr>
          <w:rFonts w:ascii="Times New Roman" w:hAnsi="Times New Roman" w:cs="Times New Roman"/>
          <w:sz w:val="24"/>
          <w:szCs w:val="24"/>
        </w:rPr>
        <w:t>муниципальных образований</w:t>
      </w:r>
      <w:r w:rsidR="00C751D2" w:rsidRPr="00C751D2">
        <w:rPr>
          <w:rFonts w:ascii="Times New Roman" w:hAnsi="Times New Roman" w:cs="Times New Roman"/>
          <w:sz w:val="24"/>
          <w:szCs w:val="24"/>
        </w:rPr>
        <w:t>, входящих в них</w:t>
      </w:r>
      <w:r w:rsidR="006974A1">
        <w:rPr>
          <w:rFonts w:ascii="Times New Roman" w:hAnsi="Times New Roman" w:cs="Times New Roman"/>
          <w:sz w:val="24"/>
          <w:szCs w:val="24"/>
        </w:rPr>
        <w:t xml:space="preserve">, что обоснованно </w:t>
      </w:r>
      <w:r w:rsidR="00A772D8">
        <w:rPr>
          <w:rFonts w:ascii="Times New Roman" w:hAnsi="Times New Roman" w:cs="Times New Roman"/>
          <w:sz w:val="24"/>
          <w:szCs w:val="24"/>
        </w:rPr>
        <w:t>распределением объектов-аналогов на территории республики.</w:t>
      </w:r>
    </w:p>
    <w:p w14:paraId="4C39C281" w14:textId="6A30BE79" w:rsidR="00AA1EAF" w:rsidRDefault="00005185" w:rsidP="00AA1E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AA1EAF" w:rsidRPr="00217B1D">
        <w:rPr>
          <w:rFonts w:ascii="Times New Roman" w:hAnsi="Times New Roman" w:cs="Times New Roman"/>
          <w:sz w:val="24"/>
          <w:szCs w:val="24"/>
        </w:rPr>
        <w:t>иже приведен</w:t>
      </w:r>
      <w:r>
        <w:rPr>
          <w:rFonts w:ascii="Times New Roman" w:hAnsi="Times New Roman" w:cs="Times New Roman"/>
          <w:sz w:val="24"/>
          <w:szCs w:val="24"/>
        </w:rPr>
        <w:t>о г</w:t>
      </w:r>
      <w:r w:rsidRPr="009A417B">
        <w:rPr>
          <w:rFonts w:ascii="Times New Roman" w:hAnsi="Times New Roman" w:cs="Times New Roman"/>
          <w:sz w:val="24"/>
          <w:szCs w:val="24"/>
        </w:rPr>
        <w:t xml:space="preserve">рафическое отображение сформированных ценовых зон </w:t>
      </w:r>
      <w:r>
        <w:rPr>
          <w:rFonts w:ascii="Times New Roman" w:hAnsi="Times New Roman" w:cs="Times New Roman"/>
          <w:sz w:val="24"/>
          <w:szCs w:val="24"/>
        </w:rPr>
        <w:t xml:space="preserve">и их </w:t>
      </w:r>
      <w:r w:rsidR="00AA1EAF" w:rsidRPr="00217B1D">
        <w:rPr>
          <w:rFonts w:ascii="Times New Roman" w:hAnsi="Times New Roman" w:cs="Times New Roman"/>
          <w:sz w:val="24"/>
          <w:szCs w:val="24"/>
        </w:rPr>
        <w:t>описани</w:t>
      </w:r>
      <w:r>
        <w:rPr>
          <w:rFonts w:ascii="Times New Roman" w:hAnsi="Times New Roman" w:cs="Times New Roman"/>
          <w:sz w:val="24"/>
          <w:szCs w:val="24"/>
        </w:rPr>
        <w:t>е.</w:t>
      </w:r>
    </w:p>
    <w:p w14:paraId="0A6084B0" w14:textId="77777777" w:rsidR="00AA1EAF" w:rsidRPr="00217B1D" w:rsidRDefault="00AA1EAF" w:rsidP="00AA1EAF">
      <w:pPr>
        <w:spacing w:after="0" w:line="240" w:lineRule="auto"/>
        <w:ind w:firstLine="709"/>
        <w:jc w:val="both"/>
        <w:rPr>
          <w:rFonts w:ascii="Times New Roman" w:hAnsi="Times New Roman" w:cs="Times New Roman"/>
          <w:sz w:val="24"/>
          <w:szCs w:val="24"/>
        </w:rPr>
      </w:pPr>
    </w:p>
    <w:p w14:paraId="5EE79FA2" w14:textId="2DD9E43B" w:rsidR="00AA1EAF" w:rsidRPr="00AA1EAF" w:rsidRDefault="00AA1EAF" w:rsidP="00AA1EAF">
      <w:pPr>
        <w:spacing w:after="0"/>
        <w:rPr>
          <w:rFonts w:ascii="Times New Roman" w:hAnsi="Times New Roman" w:cs="Times New Roman"/>
          <w:b/>
          <w:sz w:val="20"/>
          <w:szCs w:val="20"/>
          <w:lang w:val="x-none"/>
        </w:rPr>
      </w:pPr>
      <w:r w:rsidRPr="008F23A8">
        <w:rPr>
          <w:rFonts w:ascii="Times New Roman" w:hAnsi="Times New Roman" w:cs="Times New Roman"/>
          <w:b/>
          <w:sz w:val="20"/>
          <w:szCs w:val="20"/>
          <w:lang w:val="x-none"/>
        </w:rPr>
        <w:t>Таблица</w:t>
      </w:r>
      <w:r w:rsidR="008F23A8" w:rsidRPr="008F23A8">
        <w:rPr>
          <w:rFonts w:ascii="Times New Roman" w:hAnsi="Times New Roman" w:cs="Times New Roman"/>
          <w:b/>
          <w:sz w:val="20"/>
          <w:szCs w:val="20"/>
        </w:rPr>
        <w:t xml:space="preserve"> 22</w:t>
      </w:r>
      <w:r w:rsidRPr="008F23A8">
        <w:rPr>
          <w:rFonts w:ascii="Times New Roman" w:hAnsi="Times New Roman" w:cs="Times New Roman"/>
          <w:b/>
          <w:sz w:val="20"/>
          <w:szCs w:val="20"/>
        </w:rPr>
        <w:t>. Краткая характеристика ценовых зон</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3"/>
        <w:gridCol w:w="2086"/>
        <w:gridCol w:w="7229"/>
      </w:tblGrid>
      <w:tr w:rsidR="00AA1EAF" w:rsidRPr="00217B1D" w14:paraId="7FB9B3F6" w14:textId="77777777" w:rsidTr="00A2033A">
        <w:trPr>
          <w:trHeight w:val="20"/>
          <w:tblHeader/>
        </w:trPr>
        <w:tc>
          <w:tcPr>
            <w:tcW w:w="603" w:type="dxa"/>
            <w:shd w:val="clear" w:color="auto" w:fill="auto"/>
            <w:vAlign w:val="center"/>
            <w:hideMark/>
          </w:tcPr>
          <w:p w14:paraId="76E402B5" w14:textId="77777777" w:rsidR="00AA1EAF" w:rsidRDefault="00AA1EAF" w:rsidP="00BD1616">
            <w:pPr>
              <w:spacing w:after="0"/>
              <w:jc w:val="center"/>
              <w:rPr>
                <w:rFonts w:ascii="Times New Roman" w:eastAsia="Calibri" w:hAnsi="Times New Roman" w:cs="Times New Roman"/>
                <w:b/>
                <w:sz w:val="20"/>
                <w:szCs w:val="20"/>
              </w:rPr>
            </w:pPr>
            <w:r w:rsidRPr="00217B1D">
              <w:rPr>
                <w:rFonts w:ascii="Times New Roman" w:eastAsia="Calibri" w:hAnsi="Times New Roman" w:cs="Times New Roman"/>
                <w:b/>
                <w:sz w:val="20"/>
                <w:szCs w:val="20"/>
              </w:rPr>
              <w:t xml:space="preserve">№ </w:t>
            </w:r>
          </w:p>
          <w:p w14:paraId="2448D96F" w14:textId="77777777" w:rsidR="00AA1EAF" w:rsidRPr="00217B1D" w:rsidRDefault="00AA1EAF" w:rsidP="00BD1616">
            <w:pPr>
              <w:spacing w:after="0"/>
              <w:jc w:val="center"/>
              <w:rPr>
                <w:rFonts w:ascii="Times New Roman" w:eastAsia="Calibri" w:hAnsi="Times New Roman" w:cs="Times New Roman"/>
                <w:b/>
                <w:sz w:val="20"/>
                <w:szCs w:val="20"/>
              </w:rPr>
            </w:pPr>
            <w:r w:rsidRPr="00217B1D">
              <w:rPr>
                <w:rFonts w:ascii="Times New Roman" w:eastAsia="Calibri" w:hAnsi="Times New Roman" w:cs="Times New Roman"/>
                <w:b/>
                <w:sz w:val="20"/>
                <w:szCs w:val="20"/>
              </w:rPr>
              <w:t>п/п</w:t>
            </w:r>
          </w:p>
        </w:tc>
        <w:tc>
          <w:tcPr>
            <w:tcW w:w="2086" w:type="dxa"/>
            <w:shd w:val="clear" w:color="auto" w:fill="auto"/>
            <w:vAlign w:val="center"/>
            <w:hideMark/>
          </w:tcPr>
          <w:p w14:paraId="19CA3E95" w14:textId="77777777" w:rsidR="00AA1EAF" w:rsidRPr="00217B1D" w:rsidRDefault="00AA1EAF" w:rsidP="00BD1616">
            <w:pPr>
              <w:spacing w:after="0"/>
              <w:ind w:left="80"/>
              <w:jc w:val="center"/>
              <w:rPr>
                <w:rFonts w:ascii="Times New Roman" w:eastAsia="Calibri" w:hAnsi="Times New Roman" w:cs="Times New Roman"/>
                <w:b/>
                <w:sz w:val="20"/>
                <w:szCs w:val="20"/>
              </w:rPr>
            </w:pPr>
            <w:r w:rsidRPr="00217B1D">
              <w:rPr>
                <w:rFonts w:ascii="Times New Roman" w:eastAsia="Calibri" w:hAnsi="Times New Roman" w:cs="Times New Roman"/>
                <w:b/>
                <w:sz w:val="20"/>
                <w:szCs w:val="20"/>
              </w:rPr>
              <w:t>Наименование ценовой зоны</w:t>
            </w:r>
          </w:p>
        </w:tc>
        <w:tc>
          <w:tcPr>
            <w:tcW w:w="7229" w:type="dxa"/>
            <w:shd w:val="clear" w:color="auto" w:fill="auto"/>
            <w:vAlign w:val="center"/>
            <w:hideMark/>
          </w:tcPr>
          <w:p w14:paraId="7ECFAA00" w14:textId="77777777" w:rsidR="00AA1EAF" w:rsidRPr="00217B1D" w:rsidRDefault="00AA1EAF" w:rsidP="00BD1616">
            <w:pPr>
              <w:spacing w:after="0"/>
              <w:jc w:val="center"/>
              <w:rPr>
                <w:rFonts w:ascii="Times New Roman" w:eastAsia="Calibri" w:hAnsi="Times New Roman" w:cs="Times New Roman"/>
                <w:b/>
                <w:sz w:val="20"/>
                <w:szCs w:val="20"/>
              </w:rPr>
            </w:pPr>
            <w:r w:rsidRPr="00217B1D">
              <w:rPr>
                <w:rFonts w:ascii="Times New Roman" w:eastAsia="Calibri" w:hAnsi="Times New Roman" w:cs="Times New Roman"/>
                <w:b/>
                <w:sz w:val="20"/>
                <w:szCs w:val="20"/>
              </w:rPr>
              <w:t>Описание</w:t>
            </w:r>
          </w:p>
        </w:tc>
      </w:tr>
      <w:tr w:rsidR="00AA1EAF" w:rsidRPr="00217B1D" w14:paraId="6AD1A922" w14:textId="77777777" w:rsidTr="00A2033A">
        <w:trPr>
          <w:trHeight w:val="20"/>
        </w:trPr>
        <w:tc>
          <w:tcPr>
            <w:tcW w:w="603" w:type="dxa"/>
            <w:shd w:val="clear" w:color="auto" w:fill="auto"/>
            <w:vAlign w:val="center"/>
            <w:hideMark/>
          </w:tcPr>
          <w:p w14:paraId="1239EF36" w14:textId="77777777" w:rsidR="00AA1EAF" w:rsidRPr="00217B1D" w:rsidRDefault="00AA1EAF" w:rsidP="00BD1616">
            <w:pPr>
              <w:spacing w:after="0"/>
              <w:jc w:val="center"/>
              <w:rPr>
                <w:rFonts w:ascii="Times New Roman" w:eastAsia="Calibri" w:hAnsi="Times New Roman" w:cs="Times New Roman"/>
                <w:sz w:val="20"/>
                <w:szCs w:val="20"/>
              </w:rPr>
            </w:pPr>
            <w:r w:rsidRPr="00217B1D">
              <w:rPr>
                <w:rFonts w:ascii="Times New Roman" w:eastAsia="Calibri" w:hAnsi="Times New Roman" w:cs="Times New Roman"/>
                <w:sz w:val="20"/>
                <w:szCs w:val="20"/>
              </w:rPr>
              <w:t>1</w:t>
            </w:r>
          </w:p>
        </w:tc>
        <w:tc>
          <w:tcPr>
            <w:tcW w:w="2086" w:type="dxa"/>
            <w:shd w:val="clear" w:color="auto" w:fill="auto"/>
            <w:vAlign w:val="center"/>
          </w:tcPr>
          <w:p w14:paraId="539AB46C" w14:textId="77777777" w:rsidR="00AA1EAF" w:rsidRPr="00217B1D" w:rsidRDefault="00AA1EAF" w:rsidP="00BD1616">
            <w:pPr>
              <w:spacing w:after="0"/>
              <w:ind w:left="80"/>
              <w:jc w:val="center"/>
              <w:rPr>
                <w:rFonts w:ascii="Times New Roman" w:eastAsia="Calibri" w:hAnsi="Times New Roman" w:cs="Times New Roman"/>
                <w:sz w:val="20"/>
                <w:szCs w:val="20"/>
              </w:rPr>
            </w:pPr>
            <w:r>
              <w:rPr>
                <w:rFonts w:ascii="Times New Roman" w:eastAsia="Calibri" w:hAnsi="Times New Roman" w:cs="Times New Roman"/>
                <w:sz w:val="20"/>
                <w:szCs w:val="20"/>
              </w:rPr>
              <w:t>Ценовая зона 1</w:t>
            </w:r>
          </w:p>
        </w:tc>
        <w:tc>
          <w:tcPr>
            <w:tcW w:w="7229" w:type="dxa"/>
            <w:shd w:val="clear" w:color="auto" w:fill="auto"/>
            <w:vAlign w:val="center"/>
          </w:tcPr>
          <w:p w14:paraId="710869D9" w14:textId="77777777" w:rsidR="00AA1EAF" w:rsidRPr="00217B1D" w:rsidRDefault="00AA1EAF" w:rsidP="00BD1616">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Земельные участки, расположенные в г. Саранск</w:t>
            </w:r>
          </w:p>
        </w:tc>
      </w:tr>
      <w:tr w:rsidR="00AA1EAF" w:rsidRPr="00217B1D" w14:paraId="709260B5" w14:textId="77777777" w:rsidTr="00A2033A">
        <w:trPr>
          <w:trHeight w:val="20"/>
        </w:trPr>
        <w:tc>
          <w:tcPr>
            <w:tcW w:w="603" w:type="dxa"/>
            <w:shd w:val="clear" w:color="auto" w:fill="auto"/>
            <w:vAlign w:val="center"/>
          </w:tcPr>
          <w:p w14:paraId="08526E92" w14:textId="77777777" w:rsidR="00AA1EAF" w:rsidRPr="00217B1D" w:rsidRDefault="00AA1EAF" w:rsidP="00BD1616">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086" w:type="dxa"/>
            <w:shd w:val="clear" w:color="auto" w:fill="auto"/>
            <w:vAlign w:val="center"/>
          </w:tcPr>
          <w:p w14:paraId="5D689C32" w14:textId="77777777" w:rsidR="00AA1EAF" w:rsidRDefault="00AA1EAF" w:rsidP="00BD1616">
            <w:pPr>
              <w:spacing w:after="0"/>
              <w:ind w:left="80"/>
              <w:jc w:val="center"/>
              <w:rPr>
                <w:rFonts w:ascii="Times New Roman" w:eastAsia="Calibri" w:hAnsi="Times New Roman" w:cs="Times New Roman"/>
                <w:sz w:val="20"/>
                <w:szCs w:val="20"/>
              </w:rPr>
            </w:pPr>
            <w:r>
              <w:rPr>
                <w:rFonts w:ascii="Times New Roman" w:eastAsia="Calibri" w:hAnsi="Times New Roman" w:cs="Times New Roman"/>
                <w:sz w:val="20"/>
                <w:szCs w:val="20"/>
              </w:rPr>
              <w:t>Ценовая зона 2</w:t>
            </w:r>
          </w:p>
        </w:tc>
        <w:tc>
          <w:tcPr>
            <w:tcW w:w="7229" w:type="dxa"/>
            <w:shd w:val="clear" w:color="auto" w:fill="auto"/>
            <w:vAlign w:val="center"/>
          </w:tcPr>
          <w:p w14:paraId="113D1D1B" w14:textId="15852B27" w:rsidR="00AA1EAF" w:rsidRDefault="00AA1EAF" w:rsidP="00BD1616">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Земельные участки, расположенные в границах </w:t>
            </w:r>
            <w:proofErr w:type="spellStart"/>
            <w:r>
              <w:rPr>
                <w:rFonts w:ascii="Times New Roman" w:eastAsia="Calibri" w:hAnsi="Times New Roman" w:cs="Times New Roman"/>
                <w:sz w:val="20"/>
                <w:szCs w:val="20"/>
              </w:rPr>
              <w:t>г.о</w:t>
            </w:r>
            <w:proofErr w:type="spellEnd"/>
            <w:r>
              <w:rPr>
                <w:rFonts w:ascii="Times New Roman" w:eastAsia="Calibri" w:hAnsi="Times New Roman" w:cs="Times New Roman"/>
                <w:sz w:val="20"/>
                <w:szCs w:val="20"/>
              </w:rPr>
              <w:t>. Саранск</w:t>
            </w:r>
            <w:r w:rsidR="00A772D8">
              <w:rPr>
                <w:rFonts w:ascii="Times New Roman" w:eastAsia="Calibri" w:hAnsi="Times New Roman" w:cs="Times New Roman"/>
                <w:sz w:val="20"/>
                <w:szCs w:val="20"/>
              </w:rPr>
              <w:t xml:space="preserve"> (за исключением г. Саранск)</w:t>
            </w:r>
            <w:r>
              <w:rPr>
                <w:rFonts w:ascii="Times New Roman" w:eastAsia="Calibri" w:hAnsi="Times New Roman" w:cs="Times New Roman"/>
                <w:sz w:val="20"/>
                <w:szCs w:val="20"/>
              </w:rPr>
              <w:t xml:space="preserve">, с. </w:t>
            </w:r>
            <w:proofErr w:type="spellStart"/>
            <w:r>
              <w:rPr>
                <w:rFonts w:ascii="Times New Roman" w:eastAsia="Calibri" w:hAnsi="Times New Roman" w:cs="Times New Roman"/>
                <w:sz w:val="20"/>
                <w:szCs w:val="20"/>
              </w:rPr>
              <w:t>Берсеневка</w:t>
            </w:r>
            <w:proofErr w:type="spellEnd"/>
            <w:r>
              <w:rPr>
                <w:rFonts w:ascii="Times New Roman" w:eastAsia="Calibri" w:hAnsi="Times New Roman" w:cs="Times New Roman"/>
                <w:sz w:val="20"/>
                <w:szCs w:val="20"/>
              </w:rPr>
              <w:t xml:space="preserve"> и п. Чекаевский Лямбирского района</w:t>
            </w:r>
          </w:p>
        </w:tc>
      </w:tr>
      <w:tr w:rsidR="00AA1EAF" w:rsidRPr="00217B1D" w14:paraId="5948F397" w14:textId="77777777" w:rsidTr="00A2033A">
        <w:trPr>
          <w:trHeight w:val="20"/>
        </w:trPr>
        <w:tc>
          <w:tcPr>
            <w:tcW w:w="603" w:type="dxa"/>
            <w:shd w:val="clear" w:color="auto" w:fill="auto"/>
            <w:vAlign w:val="center"/>
          </w:tcPr>
          <w:p w14:paraId="3A950008" w14:textId="77777777" w:rsidR="00AA1EAF" w:rsidRDefault="00AA1EAF" w:rsidP="00BD1616">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086" w:type="dxa"/>
            <w:shd w:val="clear" w:color="auto" w:fill="auto"/>
            <w:vAlign w:val="center"/>
          </w:tcPr>
          <w:p w14:paraId="012F0B8D" w14:textId="77777777" w:rsidR="00AA1EAF" w:rsidRDefault="00AA1EAF" w:rsidP="00BD1616">
            <w:pPr>
              <w:spacing w:after="0"/>
              <w:ind w:left="80"/>
              <w:jc w:val="center"/>
              <w:rPr>
                <w:rFonts w:ascii="Times New Roman" w:eastAsia="Calibri" w:hAnsi="Times New Roman" w:cs="Times New Roman"/>
                <w:sz w:val="20"/>
                <w:szCs w:val="20"/>
              </w:rPr>
            </w:pPr>
            <w:r>
              <w:rPr>
                <w:rFonts w:ascii="Times New Roman" w:eastAsia="Calibri" w:hAnsi="Times New Roman" w:cs="Times New Roman"/>
                <w:sz w:val="20"/>
                <w:szCs w:val="20"/>
              </w:rPr>
              <w:t>Ценовая зона 3</w:t>
            </w:r>
          </w:p>
        </w:tc>
        <w:tc>
          <w:tcPr>
            <w:tcW w:w="7229" w:type="dxa"/>
            <w:shd w:val="clear" w:color="auto" w:fill="auto"/>
            <w:vAlign w:val="center"/>
          </w:tcPr>
          <w:p w14:paraId="04DACF22" w14:textId="77777777" w:rsidR="00AA1EAF" w:rsidRDefault="00AA1EAF" w:rsidP="00BD1616">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Земельные участки, расположенные в Рузаевском, Лямбирском, Чамзинском, Торбеевском, Зубово-Полянском и Кочкуровском районах</w:t>
            </w:r>
          </w:p>
        </w:tc>
      </w:tr>
      <w:tr w:rsidR="00AA1EAF" w:rsidRPr="00217B1D" w14:paraId="1A38C7A2" w14:textId="77777777" w:rsidTr="00A2033A">
        <w:trPr>
          <w:trHeight w:val="20"/>
        </w:trPr>
        <w:tc>
          <w:tcPr>
            <w:tcW w:w="603" w:type="dxa"/>
            <w:shd w:val="clear" w:color="auto" w:fill="auto"/>
            <w:vAlign w:val="center"/>
          </w:tcPr>
          <w:p w14:paraId="5EB5BB95" w14:textId="77777777" w:rsidR="00AA1EAF" w:rsidRDefault="00AA1EAF" w:rsidP="00BD1616">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086" w:type="dxa"/>
            <w:shd w:val="clear" w:color="auto" w:fill="auto"/>
            <w:vAlign w:val="center"/>
          </w:tcPr>
          <w:p w14:paraId="7CEA27E7" w14:textId="77777777" w:rsidR="00AA1EAF" w:rsidRDefault="00AA1EAF" w:rsidP="00BD1616">
            <w:pPr>
              <w:spacing w:after="0"/>
              <w:ind w:left="80"/>
              <w:jc w:val="center"/>
              <w:rPr>
                <w:rFonts w:ascii="Times New Roman" w:eastAsia="Calibri" w:hAnsi="Times New Roman" w:cs="Times New Roman"/>
                <w:sz w:val="20"/>
                <w:szCs w:val="20"/>
              </w:rPr>
            </w:pPr>
            <w:r>
              <w:rPr>
                <w:rFonts w:ascii="Times New Roman" w:eastAsia="Calibri" w:hAnsi="Times New Roman" w:cs="Times New Roman"/>
                <w:sz w:val="20"/>
                <w:szCs w:val="20"/>
              </w:rPr>
              <w:t>Ценовая зона 4</w:t>
            </w:r>
          </w:p>
        </w:tc>
        <w:tc>
          <w:tcPr>
            <w:tcW w:w="7229" w:type="dxa"/>
            <w:shd w:val="clear" w:color="auto" w:fill="auto"/>
            <w:vAlign w:val="center"/>
          </w:tcPr>
          <w:p w14:paraId="3E09D4E2" w14:textId="77777777" w:rsidR="00AA1EAF" w:rsidRDefault="00AA1EAF" w:rsidP="00BD1616">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Земельные участки, расположенные в Ардатовском, Атюрьевском, Атяшевском, Большеберезниковском, Большеигнатовском, Дубенском, Ельниковском, Инсарском, Ичалковском, Кадошкинском, Ковылкинском, Краснослободском, Ромодановском, Старошайговском, Темниковском и Теньгушевском районах</w:t>
            </w:r>
          </w:p>
        </w:tc>
      </w:tr>
    </w:tbl>
    <w:p w14:paraId="0FA011A2" w14:textId="77777777" w:rsidR="00A2033A" w:rsidRDefault="00A2033A" w:rsidP="00005185">
      <w:pPr>
        <w:tabs>
          <w:tab w:val="left" w:pos="6990"/>
        </w:tabs>
        <w:spacing w:after="0" w:line="240" w:lineRule="auto"/>
        <w:jc w:val="both"/>
        <w:rPr>
          <w:rFonts w:ascii="Times New Roman" w:hAnsi="Times New Roman" w:cs="Times New Roman"/>
          <w:sz w:val="24"/>
          <w:szCs w:val="24"/>
        </w:rPr>
      </w:pPr>
    </w:p>
    <w:p w14:paraId="5733D60C" w14:textId="44EB3D6B" w:rsidR="00B67D82" w:rsidRDefault="00083E4E" w:rsidP="00005185">
      <w:pPr>
        <w:tabs>
          <w:tab w:val="left" w:pos="6990"/>
        </w:tabs>
        <w:spacing w:after="0" w:line="240" w:lineRule="auto"/>
        <w:jc w:val="both"/>
        <w:rPr>
          <w:rFonts w:ascii="Times New Roman" w:hAnsi="Times New Roman" w:cs="Times New Roman"/>
          <w:sz w:val="24"/>
          <w:szCs w:val="24"/>
        </w:rPr>
      </w:pPr>
      <w:r>
        <w:rPr>
          <w:noProof/>
        </w:rPr>
        <w:drawing>
          <wp:inline distT="0" distB="0" distL="0" distR="0" wp14:anchorId="74E5C2C3" wp14:editId="2DF68579">
            <wp:extent cx="6305498" cy="35052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82000"/>
                              </a14:imgEffect>
                              <a14:imgEffect>
                                <a14:colorTemperature colorTemp="4788"/>
                              </a14:imgEffect>
                              <a14:imgEffect>
                                <a14:saturation sat="68000"/>
                              </a14:imgEffect>
                              <a14:imgEffect>
                                <a14:brightnessContrast bright="13000" contrast="-15000"/>
                              </a14:imgEffect>
                            </a14:imgLayer>
                          </a14:imgProps>
                        </a:ext>
                        <a:ext uri="{28A0092B-C50C-407E-A947-70E740481C1C}">
                          <a14:useLocalDpi xmlns:a14="http://schemas.microsoft.com/office/drawing/2010/main" val="0"/>
                        </a:ext>
                      </a:extLst>
                    </a:blip>
                    <a:srcRect t="8759" r="1270" b="13688"/>
                    <a:stretch/>
                  </pic:blipFill>
                  <pic:spPr bwMode="auto">
                    <a:xfrm>
                      <a:off x="0" y="0"/>
                      <a:ext cx="6307299" cy="3506201"/>
                    </a:xfrm>
                    <a:prstGeom prst="rect">
                      <a:avLst/>
                    </a:prstGeom>
                    <a:solidFill>
                      <a:srgbClr val="C00000"/>
                    </a:solidFill>
                    <a:ln>
                      <a:noFill/>
                    </a:ln>
                    <a:effectLst>
                      <a:outerShdw blurRad="50800" dist="50800" dir="5400000" sx="1000" sy="1000" algn="ctr" rotWithShape="0">
                        <a:srgbClr val="000000"/>
                      </a:outerShdw>
                    </a:effectLst>
                    <a:extLst>
                      <a:ext uri="{53640926-AAD7-44D8-BBD7-CCE9431645EC}">
                        <a14:shadowObscured xmlns:a14="http://schemas.microsoft.com/office/drawing/2010/main"/>
                      </a:ext>
                    </a:extLst>
                  </pic:spPr>
                </pic:pic>
              </a:graphicData>
            </a:graphic>
          </wp:inline>
        </w:drawing>
      </w:r>
    </w:p>
    <w:p w14:paraId="03CFBDCA" w14:textId="1F62513F" w:rsidR="00B67D82" w:rsidRDefault="00005185" w:rsidP="00005185">
      <w:pPr>
        <w:pStyle w:val="a"/>
        <w:widowControl w:val="0"/>
        <w:numPr>
          <w:ilvl w:val="0"/>
          <w:numId w:val="0"/>
        </w:numPr>
        <w:adjustRightInd w:val="0"/>
        <w:spacing w:after="0"/>
        <w:jc w:val="center"/>
        <w:rPr>
          <w:rFonts w:ascii="Times New Roman" w:hAnsi="Times New Roman"/>
          <w:sz w:val="24"/>
          <w:szCs w:val="24"/>
        </w:rPr>
      </w:pPr>
      <w:r w:rsidRPr="008F23A8">
        <w:rPr>
          <w:rFonts w:ascii="Times New Roman" w:hAnsi="Times New Roman"/>
          <w:b/>
          <w:iCs/>
          <w:sz w:val="20"/>
          <w:szCs w:val="20"/>
        </w:rPr>
        <w:t>Рис. 1</w:t>
      </w:r>
      <w:r w:rsidR="008F23A8" w:rsidRPr="008F23A8">
        <w:rPr>
          <w:rFonts w:ascii="Times New Roman" w:hAnsi="Times New Roman"/>
          <w:b/>
          <w:iCs/>
          <w:sz w:val="20"/>
          <w:szCs w:val="20"/>
        </w:rPr>
        <w:t>1</w:t>
      </w:r>
      <w:r w:rsidRPr="008F23A8">
        <w:rPr>
          <w:rFonts w:ascii="Times New Roman" w:hAnsi="Times New Roman"/>
          <w:b/>
          <w:iCs/>
          <w:sz w:val="20"/>
          <w:szCs w:val="20"/>
        </w:rPr>
        <w:t>. Графическое</w:t>
      </w:r>
      <w:r w:rsidRPr="00005185">
        <w:rPr>
          <w:rFonts w:ascii="Times New Roman" w:hAnsi="Times New Roman"/>
          <w:b/>
          <w:iCs/>
          <w:sz w:val="20"/>
          <w:szCs w:val="20"/>
        </w:rPr>
        <w:t xml:space="preserve"> отображение сформированных ценовых зон</w:t>
      </w:r>
    </w:p>
    <w:p w14:paraId="3866DBCE" w14:textId="77777777" w:rsidR="00B67D82" w:rsidRDefault="00B67D82" w:rsidP="00923E03">
      <w:pPr>
        <w:tabs>
          <w:tab w:val="left" w:pos="6990"/>
        </w:tabs>
        <w:spacing w:after="0" w:line="240" w:lineRule="auto"/>
        <w:ind w:firstLine="709"/>
        <w:jc w:val="both"/>
        <w:rPr>
          <w:rFonts w:ascii="Times New Roman" w:hAnsi="Times New Roman" w:cs="Times New Roman"/>
          <w:sz w:val="24"/>
          <w:szCs w:val="24"/>
        </w:rPr>
      </w:pPr>
    </w:p>
    <w:p w14:paraId="6BE138E0" w14:textId="173728B3" w:rsidR="00F30345" w:rsidRPr="00F30345" w:rsidRDefault="00F30345" w:rsidP="00F30345">
      <w:pPr>
        <w:tabs>
          <w:tab w:val="left" w:pos="6990"/>
        </w:tabs>
        <w:spacing w:after="0" w:line="240" w:lineRule="auto"/>
        <w:ind w:firstLine="709"/>
        <w:jc w:val="both"/>
        <w:rPr>
          <w:rFonts w:ascii="Times New Roman" w:hAnsi="Times New Roman" w:cs="Times New Roman"/>
          <w:sz w:val="24"/>
          <w:szCs w:val="24"/>
        </w:rPr>
      </w:pPr>
      <w:r w:rsidRPr="00F30345">
        <w:rPr>
          <w:rFonts w:ascii="Times New Roman" w:hAnsi="Times New Roman" w:cs="Times New Roman"/>
          <w:sz w:val="24"/>
          <w:szCs w:val="24"/>
        </w:rPr>
        <w:t xml:space="preserve">В соответствии с п. </w:t>
      </w:r>
      <w:r>
        <w:rPr>
          <w:rFonts w:ascii="Times New Roman" w:hAnsi="Times New Roman" w:cs="Times New Roman"/>
          <w:sz w:val="24"/>
          <w:szCs w:val="24"/>
        </w:rPr>
        <w:t>40.3</w:t>
      </w:r>
      <w:r w:rsidRPr="00F30345">
        <w:rPr>
          <w:rFonts w:ascii="Times New Roman" w:hAnsi="Times New Roman" w:cs="Times New Roman"/>
          <w:sz w:val="24"/>
          <w:szCs w:val="24"/>
        </w:rPr>
        <w:t>. Методических указаний, в границах каждой ценовой зоны был определен типовой объект недвижимости.</w:t>
      </w:r>
    </w:p>
    <w:p w14:paraId="1BC501B4" w14:textId="77777777" w:rsidR="00A2033A" w:rsidRDefault="00F30345" w:rsidP="00F30345">
      <w:pPr>
        <w:tabs>
          <w:tab w:val="left" w:pos="6990"/>
        </w:tabs>
        <w:spacing w:after="0" w:line="240" w:lineRule="auto"/>
        <w:ind w:firstLine="709"/>
        <w:jc w:val="both"/>
        <w:rPr>
          <w:rFonts w:ascii="Times New Roman" w:hAnsi="Times New Roman" w:cs="Times New Roman"/>
          <w:sz w:val="24"/>
          <w:szCs w:val="24"/>
        </w:rPr>
      </w:pPr>
      <w:r w:rsidRPr="00F30345">
        <w:rPr>
          <w:rFonts w:ascii="Times New Roman" w:hAnsi="Times New Roman" w:cs="Times New Roman"/>
          <w:sz w:val="24"/>
          <w:szCs w:val="24"/>
        </w:rPr>
        <w:t xml:space="preserve">В качестве типового объекта для каждой ценовой зоны Исполнителем определен гипотетический объект недвижимости - земельный участок, имеющий </w:t>
      </w:r>
      <w:r w:rsidR="00083E4E">
        <w:rPr>
          <w:rFonts w:ascii="Times New Roman" w:hAnsi="Times New Roman" w:cs="Times New Roman"/>
          <w:sz w:val="24"/>
          <w:szCs w:val="24"/>
        </w:rPr>
        <w:t xml:space="preserve">характерные </w:t>
      </w:r>
      <w:r w:rsidRPr="00F30345">
        <w:rPr>
          <w:rFonts w:ascii="Times New Roman" w:hAnsi="Times New Roman" w:cs="Times New Roman"/>
          <w:sz w:val="24"/>
          <w:szCs w:val="24"/>
        </w:rPr>
        <w:t xml:space="preserve">для ценовой зоны основные ценообразующие характеристики: площадь земельного участка, обеспеченность центральными коммуникациями (электроснабжение, газоснабжение, водоснабжение), наличие </w:t>
      </w:r>
      <w:r w:rsidRPr="00F30345">
        <w:rPr>
          <w:rFonts w:ascii="Times New Roman" w:hAnsi="Times New Roman" w:cs="Times New Roman"/>
          <w:sz w:val="24"/>
          <w:szCs w:val="24"/>
        </w:rPr>
        <w:lastRenderedPageBreak/>
        <w:t xml:space="preserve">подъездной дороги с твердым покрытием. Значения указанных ценообразующих характеристик рассчитаны для каждого земельного участка, расположенного в границах ценовой зоны. </w:t>
      </w:r>
    </w:p>
    <w:p w14:paraId="220C3AA1" w14:textId="2E3E014F" w:rsidR="00F30345" w:rsidRDefault="00F30345" w:rsidP="00F30345">
      <w:pPr>
        <w:tabs>
          <w:tab w:val="left" w:pos="6990"/>
        </w:tabs>
        <w:spacing w:after="0" w:line="240" w:lineRule="auto"/>
        <w:ind w:firstLine="709"/>
        <w:jc w:val="both"/>
        <w:rPr>
          <w:rFonts w:ascii="Times New Roman" w:hAnsi="Times New Roman" w:cs="Times New Roman"/>
          <w:sz w:val="24"/>
          <w:szCs w:val="24"/>
        </w:rPr>
      </w:pPr>
      <w:r w:rsidRPr="00F30345">
        <w:rPr>
          <w:rFonts w:ascii="Times New Roman" w:hAnsi="Times New Roman" w:cs="Times New Roman"/>
          <w:sz w:val="24"/>
          <w:szCs w:val="24"/>
        </w:rPr>
        <w:t>Результат расчета основных характеристик типовых объектов недвижимости представлен ниже.</w:t>
      </w:r>
    </w:p>
    <w:p w14:paraId="0B0E32CB" w14:textId="6A8596A0" w:rsidR="00292595" w:rsidRPr="00292595" w:rsidRDefault="00292595" w:rsidP="00292595">
      <w:pPr>
        <w:keepNext/>
        <w:spacing w:before="120" w:after="0" w:line="240" w:lineRule="auto"/>
        <w:rPr>
          <w:rFonts w:ascii="Times New Roman" w:eastAsia="Times New Roman" w:hAnsi="Times New Roman" w:cs="Times New Roman"/>
          <w:b/>
          <w:sz w:val="20"/>
          <w:szCs w:val="20"/>
          <w:lang w:val="x-none" w:eastAsia="x-none"/>
        </w:rPr>
      </w:pPr>
      <w:bookmarkStart w:id="122" w:name="_Ref512521559"/>
      <w:r w:rsidRPr="008F23A8">
        <w:rPr>
          <w:rFonts w:ascii="Times New Roman" w:eastAsia="Times New Roman" w:hAnsi="Times New Roman" w:cs="Times New Roman"/>
          <w:b/>
          <w:sz w:val="20"/>
          <w:szCs w:val="20"/>
          <w:lang w:val="x-none" w:eastAsia="x-none"/>
        </w:rPr>
        <w:t>Таблица</w:t>
      </w:r>
      <w:bookmarkEnd w:id="122"/>
      <w:r w:rsidR="008F23A8" w:rsidRPr="008F23A8">
        <w:rPr>
          <w:rFonts w:ascii="Times New Roman" w:eastAsia="Times New Roman" w:hAnsi="Times New Roman" w:cs="Times New Roman"/>
          <w:b/>
          <w:sz w:val="20"/>
          <w:szCs w:val="20"/>
          <w:lang w:eastAsia="x-none"/>
        </w:rPr>
        <w:t xml:space="preserve"> 23</w:t>
      </w:r>
      <w:r w:rsidRPr="008F23A8">
        <w:rPr>
          <w:rFonts w:ascii="Times New Roman" w:eastAsia="Times New Roman" w:hAnsi="Times New Roman" w:cs="Times New Roman"/>
          <w:b/>
          <w:sz w:val="20"/>
          <w:szCs w:val="20"/>
          <w:lang w:eastAsia="x-none"/>
        </w:rPr>
        <w:t>. Характеристики</w:t>
      </w:r>
      <w:r w:rsidRPr="00292595">
        <w:rPr>
          <w:rFonts w:ascii="Times New Roman" w:eastAsia="Times New Roman" w:hAnsi="Times New Roman" w:cs="Times New Roman"/>
          <w:b/>
          <w:sz w:val="20"/>
          <w:szCs w:val="20"/>
          <w:lang w:eastAsia="x-none"/>
        </w:rPr>
        <w:t xml:space="preserve"> типовых участков ценовых зон</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552"/>
        <w:gridCol w:w="1134"/>
        <w:gridCol w:w="1417"/>
        <w:gridCol w:w="1417"/>
        <w:gridCol w:w="1417"/>
        <w:gridCol w:w="1417"/>
      </w:tblGrid>
      <w:tr w:rsidR="00292595" w:rsidRPr="00EE419A" w14:paraId="07A29692" w14:textId="77777777" w:rsidTr="00A2033A">
        <w:trPr>
          <w:trHeight w:val="57"/>
          <w:tblHeader/>
        </w:trPr>
        <w:tc>
          <w:tcPr>
            <w:tcW w:w="562" w:type="dxa"/>
            <w:vAlign w:val="center"/>
          </w:tcPr>
          <w:p w14:paraId="2A8E401A" w14:textId="77777777" w:rsidR="00A2033A" w:rsidRDefault="00292595" w:rsidP="00BD1616">
            <w:pPr>
              <w:spacing w:after="0" w:line="240" w:lineRule="auto"/>
              <w:jc w:val="center"/>
              <w:rPr>
                <w:rFonts w:ascii="Times New Roman" w:eastAsia="Times New Roman" w:hAnsi="Times New Roman" w:cs="Times New Roman"/>
                <w:b/>
                <w:sz w:val="20"/>
                <w:szCs w:val="20"/>
                <w:lang w:eastAsia="ru-RU"/>
              </w:rPr>
            </w:pPr>
            <w:r w:rsidRPr="00EE419A">
              <w:rPr>
                <w:rFonts w:ascii="Times New Roman" w:eastAsia="Times New Roman" w:hAnsi="Times New Roman" w:cs="Times New Roman"/>
                <w:b/>
                <w:sz w:val="20"/>
                <w:szCs w:val="20"/>
                <w:lang w:eastAsia="ru-RU"/>
              </w:rPr>
              <w:t>№</w:t>
            </w:r>
          </w:p>
          <w:p w14:paraId="3ABF4B8C" w14:textId="5449B414" w:rsidR="00292595" w:rsidRPr="00EE419A" w:rsidRDefault="00292595" w:rsidP="00BD1616">
            <w:pPr>
              <w:spacing w:after="0" w:line="240" w:lineRule="auto"/>
              <w:jc w:val="center"/>
              <w:rPr>
                <w:rFonts w:ascii="Times New Roman" w:eastAsia="Times New Roman" w:hAnsi="Times New Roman" w:cs="Times New Roman"/>
                <w:b/>
                <w:sz w:val="20"/>
                <w:szCs w:val="20"/>
                <w:lang w:eastAsia="ru-RU"/>
              </w:rPr>
            </w:pPr>
            <w:r w:rsidRPr="00EE419A">
              <w:rPr>
                <w:rFonts w:ascii="Times New Roman" w:eastAsia="Times New Roman" w:hAnsi="Times New Roman" w:cs="Times New Roman"/>
                <w:b/>
                <w:sz w:val="20"/>
                <w:szCs w:val="20"/>
                <w:lang w:eastAsia="ru-RU"/>
              </w:rPr>
              <w:t>п</w:t>
            </w:r>
            <w:r>
              <w:rPr>
                <w:rFonts w:ascii="Times New Roman" w:eastAsia="Times New Roman" w:hAnsi="Times New Roman" w:cs="Times New Roman"/>
                <w:b/>
                <w:sz w:val="20"/>
                <w:szCs w:val="20"/>
                <w:lang w:eastAsia="ru-RU"/>
              </w:rPr>
              <w:t>/</w:t>
            </w:r>
            <w:r w:rsidRPr="00EE419A">
              <w:rPr>
                <w:rFonts w:ascii="Times New Roman" w:eastAsia="Times New Roman" w:hAnsi="Times New Roman" w:cs="Times New Roman"/>
                <w:b/>
                <w:sz w:val="20"/>
                <w:szCs w:val="20"/>
                <w:lang w:eastAsia="ru-RU"/>
              </w:rPr>
              <w:t>п</w:t>
            </w:r>
          </w:p>
        </w:tc>
        <w:tc>
          <w:tcPr>
            <w:tcW w:w="2552" w:type="dxa"/>
            <w:shd w:val="clear" w:color="auto" w:fill="auto"/>
            <w:vAlign w:val="center"/>
            <w:hideMark/>
          </w:tcPr>
          <w:p w14:paraId="57C1FD5E" w14:textId="77777777" w:rsidR="00292595" w:rsidRPr="00EE419A" w:rsidRDefault="00292595" w:rsidP="00BD1616">
            <w:pPr>
              <w:spacing w:after="0" w:line="240" w:lineRule="auto"/>
              <w:jc w:val="center"/>
              <w:rPr>
                <w:rFonts w:ascii="Times New Roman" w:eastAsia="Times New Roman" w:hAnsi="Times New Roman" w:cs="Times New Roman"/>
                <w:b/>
                <w:sz w:val="20"/>
                <w:szCs w:val="20"/>
                <w:lang w:eastAsia="ru-RU"/>
              </w:rPr>
            </w:pPr>
            <w:r w:rsidRPr="00EE419A">
              <w:rPr>
                <w:rFonts w:ascii="Times New Roman" w:eastAsia="Times New Roman" w:hAnsi="Times New Roman" w:cs="Times New Roman"/>
                <w:b/>
                <w:sz w:val="20"/>
                <w:szCs w:val="20"/>
                <w:lang w:eastAsia="ru-RU"/>
              </w:rPr>
              <w:t>Наименование земельного участка (Ценовая зона)</w:t>
            </w:r>
          </w:p>
        </w:tc>
        <w:tc>
          <w:tcPr>
            <w:tcW w:w="1134" w:type="dxa"/>
            <w:shd w:val="clear" w:color="auto" w:fill="auto"/>
            <w:vAlign w:val="center"/>
            <w:hideMark/>
          </w:tcPr>
          <w:p w14:paraId="4821F23D" w14:textId="77777777" w:rsidR="00292595" w:rsidRPr="00EE419A" w:rsidRDefault="00292595" w:rsidP="00BD1616">
            <w:pPr>
              <w:spacing w:after="0" w:line="240" w:lineRule="auto"/>
              <w:jc w:val="center"/>
              <w:rPr>
                <w:rFonts w:ascii="Times New Roman" w:eastAsia="Times New Roman" w:hAnsi="Times New Roman" w:cs="Times New Roman"/>
                <w:b/>
                <w:sz w:val="20"/>
                <w:szCs w:val="20"/>
                <w:lang w:eastAsia="ru-RU"/>
              </w:rPr>
            </w:pPr>
            <w:r w:rsidRPr="00EE419A">
              <w:rPr>
                <w:rFonts w:ascii="Times New Roman" w:eastAsia="Times New Roman" w:hAnsi="Times New Roman" w:cs="Times New Roman"/>
                <w:b/>
                <w:sz w:val="20"/>
                <w:szCs w:val="20"/>
                <w:lang w:eastAsia="ru-RU"/>
              </w:rPr>
              <w:t>Площадь</w:t>
            </w:r>
            <w:r>
              <w:rPr>
                <w:rFonts w:ascii="Times New Roman" w:eastAsia="Times New Roman" w:hAnsi="Times New Roman" w:cs="Times New Roman"/>
                <w:b/>
                <w:sz w:val="20"/>
                <w:szCs w:val="20"/>
                <w:lang w:eastAsia="ru-RU"/>
              </w:rPr>
              <w:t>, кв.м.</w:t>
            </w:r>
          </w:p>
        </w:tc>
        <w:tc>
          <w:tcPr>
            <w:tcW w:w="1417" w:type="dxa"/>
            <w:shd w:val="clear" w:color="auto" w:fill="auto"/>
            <w:vAlign w:val="center"/>
          </w:tcPr>
          <w:p w14:paraId="5956E7FF" w14:textId="77777777" w:rsidR="00292595" w:rsidRPr="00EE419A" w:rsidRDefault="00292595" w:rsidP="00BD1616">
            <w:pPr>
              <w:spacing w:after="0" w:line="240" w:lineRule="auto"/>
              <w:jc w:val="center"/>
              <w:rPr>
                <w:rFonts w:ascii="Times New Roman" w:eastAsia="Times New Roman" w:hAnsi="Times New Roman" w:cs="Times New Roman"/>
                <w:b/>
                <w:sz w:val="20"/>
                <w:szCs w:val="20"/>
                <w:lang w:eastAsia="ru-RU"/>
              </w:rPr>
            </w:pPr>
            <w:proofErr w:type="spellStart"/>
            <w:r>
              <w:rPr>
                <w:rFonts w:ascii="Times New Roman" w:eastAsia="Times New Roman" w:hAnsi="Times New Roman" w:cs="Times New Roman"/>
                <w:b/>
                <w:sz w:val="20"/>
                <w:szCs w:val="20"/>
                <w:lang w:eastAsia="ru-RU"/>
              </w:rPr>
              <w:t>Газоснабже-ние</w:t>
            </w:r>
            <w:proofErr w:type="spellEnd"/>
          </w:p>
        </w:tc>
        <w:tc>
          <w:tcPr>
            <w:tcW w:w="1417" w:type="dxa"/>
            <w:shd w:val="clear" w:color="auto" w:fill="auto"/>
            <w:vAlign w:val="center"/>
          </w:tcPr>
          <w:p w14:paraId="760F19AB" w14:textId="77777777" w:rsidR="00292595" w:rsidRPr="00EE419A" w:rsidRDefault="00292595" w:rsidP="00BD1616">
            <w:pPr>
              <w:spacing w:after="0" w:line="240" w:lineRule="auto"/>
              <w:jc w:val="center"/>
              <w:rPr>
                <w:rFonts w:ascii="Times New Roman" w:eastAsia="Times New Roman" w:hAnsi="Times New Roman" w:cs="Times New Roman"/>
                <w:b/>
                <w:sz w:val="20"/>
                <w:szCs w:val="20"/>
                <w:lang w:eastAsia="ru-RU"/>
              </w:rPr>
            </w:pPr>
            <w:proofErr w:type="gramStart"/>
            <w:r>
              <w:rPr>
                <w:rFonts w:ascii="Times New Roman" w:eastAsia="Times New Roman" w:hAnsi="Times New Roman" w:cs="Times New Roman"/>
                <w:b/>
                <w:sz w:val="20"/>
                <w:szCs w:val="20"/>
                <w:lang w:eastAsia="ru-RU"/>
              </w:rPr>
              <w:t>Электро-снабжение</w:t>
            </w:r>
            <w:proofErr w:type="gramEnd"/>
          </w:p>
        </w:tc>
        <w:tc>
          <w:tcPr>
            <w:tcW w:w="1417" w:type="dxa"/>
            <w:shd w:val="clear" w:color="auto" w:fill="auto"/>
            <w:vAlign w:val="center"/>
          </w:tcPr>
          <w:p w14:paraId="3C58B4E0" w14:textId="77777777" w:rsidR="00292595" w:rsidRPr="00EE419A" w:rsidRDefault="00292595" w:rsidP="00BD1616">
            <w:pPr>
              <w:spacing w:after="0" w:line="240" w:lineRule="auto"/>
              <w:jc w:val="center"/>
              <w:rPr>
                <w:rFonts w:ascii="Times New Roman" w:eastAsia="Times New Roman" w:hAnsi="Times New Roman" w:cs="Times New Roman"/>
                <w:b/>
                <w:sz w:val="20"/>
                <w:szCs w:val="20"/>
                <w:lang w:eastAsia="ru-RU"/>
              </w:rPr>
            </w:pPr>
            <w:proofErr w:type="spellStart"/>
            <w:r>
              <w:rPr>
                <w:rFonts w:ascii="Times New Roman" w:eastAsia="Times New Roman" w:hAnsi="Times New Roman" w:cs="Times New Roman"/>
                <w:b/>
                <w:sz w:val="20"/>
                <w:szCs w:val="20"/>
                <w:lang w:eastAsia="ru-RU"/>
              </w:rPr>
              <w:t>Водоснабже-ние</w:t>
            </w:r>
            <w:proofErr w:type="spellEnd"/>
          </w:p>
        </w:tc>
        <w:tc>
          <w:tcPr>
            <w:tcW w:w="1417" w:type="dxa"/>
            <w:shd w:val="clear" w:color="auto" w:fill="auto"/>
            <w:vAlign w:val="center"/>
          </w:tcPr>
          <w:p w14:paraId="321FC3AD" w14:textId="77777777" w:rsidR="00292595" w:rsidRPr="00EE419A" w:rsidRDefault="00292595" w:rsidP="00BD1616">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Подъездные пути</w:t>
            </w:r>
          </w:p>
        </w:tc>
      </w:tr>
      <w:tr w:rsidR="00292595" w:rsidRPr="00EE419A" w14:paraId="08132952" w14:textId="77777777" w:rsidTr="00A2033A">
        <w:trPr>
          <w:trHeight w:val="57"/>
        </w:trPr>
        <w:tc>
          <w:tcPr>
            <w:tcW w:w="562" w:type="dxa"/>
            <w:shd w:val="clear" w:color="auto" w:fill="auto"/>
            <w:vAlign w:val="center"/>
          </w:tcPr>
          <w:p w14:paraId="037726E6" w14:textId="77777777" w:rsidR="00292595" w:rsidRPr="00EE419A" w:rsidRDefault="00292595" w:rsidP="00BD1616">
            <w:pPr>
              <w:spacing w:after="0" w:line="240" w:lineRule="auto"/>
              <w:jc w:val="center"/>
              <w:rPr>
                <w:rFonts w:ascii="Times New Roman" w:eastAsia="Times New Roman" w:hAnsi="Times New Roman" w:cs="Times New Roman"/>
                <w:sz w:val="20"/>
                <w:szCs w:val="20"/>
                <w:lang w:eastAsia="ru-RU"/>
              </w:rPr>
            </w:pPr>
            <w:r w:rsidRPr="00217B1D">
              <w:rPr>
                <w:rFonts w:ascii="Times New Roman" w:eastAsia="Calibri" w:hAnsi="Times New Roman" w:cs="Times New Roman"/>
                <w:sz w:val="20"/>
                <w:szCs w:val="20"/>
              </w:rPr>
              <w:t>1</w:t>
            </w:r>
          </w:p>
        </w:tc>
        <w:tc>
          <w:tcPr>
            <w:tcW w:w="2552" w:type="dxa"/>
            <w:shd w:val="clear" w:color="auto" w:fill="auto"/>
            <w:noWrap/>
            <w:vAlign w:val="center"/>
          </w:tcPr>
          <w:p w14:paraId="0D1C0074" w14:textId="77777777" w:rsidR="00292595" w:rsidRPr="00EE419A" w:rsidRDefault="00292595" w:rsidP="00BD161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Ценовая зона 1</w:t>
            </w:r>
          </w:p>
        </w:tc>
        <w:tc>
          <w:tcPr>
            <w:tcW w:w="1134" w:type="dxa"/>
            <w:shd w:val="clear" w:color="auto" w:fill="auto"/>
            <w:noWrap/>
          </w:tcPr>
          <w:p w14:paraId="064A0CC7"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w:t>
            </w:r>
          </w:p>
        </w:tc>
        <w:tc>
          <w:tcPr>
            <w:tcW w:w="1417" w:type="dxa"/>
            <w:shd w:val="clear" w:color="auto" w:fill="auto"/>
            <w:noWrap/>
          </w:tcPr>
          <w:p w14:paraId="61D8EF54"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есть</w:t>
            </w:r>
          </w:p>
        </w:tc>
        <w:tc>
          <w:tcPr>
            <w:tcW w:w="1417" w:type="dxa"/>
            <w:shd w:val="clear" w:color="auto" w:fill="auto"/>
            <w:noWrap/>
          </w:tcPr>
          <w:p w14:paraId="5A625CD4"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464DF3">
              <w:rPr>
                <w:rFonts w:ascii="Times New Roman" w:eastAsia="Times New Roman" w:hAnsi="Times New Roman" w:cs="Times New Roman"/>
                <w:sz w:val="20"/>
                <w:szCs w:val="20"/>
                <w:lang w:eastAsia="ru-RU"/>
              </w:rPr>
              <w:t>есть</w:t>
            </w:r>
          </w:p>
        </w:tc>
        <w:tc>
          <w:tcPr>
            <w:tcW w:w="1417" w:type="dxa"/>
            <w:shd w:val="clear" w:color="auto" w:fill="auto"/>
            <w:noWrap/>
          </w:tcPr>
          <w:p w14:paraId="0A901FC3"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1447D2">
              <w:rPr>
                <w:rFonts w:ascii="Times New Roman" w:eastAsia="Times New Roman" w:hAnsi="Times New Roman" w:cs="Times New Roman"/>
                <w:sz w:val="20"/>
                <w:szCs w:val="20"/>
                <w:lang w:eastAsia="ru-RU"/>
              </w:rPr>
              <w:t>есть</w:t>
            </w:r>
          </w:p>
        </w:tc>
        <w:tc>
          <w:tcPr>
            <w:tcW w:w="1417" w:type="dxa"/>
            <w:shd w:val="clear" w:color="auto" w:fill="auto"/>
            <w:noWrap/>
          </w:tcPr>
          <w:p w14:paraId="561F4126"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асфальт</w:t>
            </w:r>
          </w:p>
        </w:tc>
      </w:tr>
      <w:tr w:rsidR="00292595" w:rsidRPr="00EE419A" w14:paraId="24096031" w14:textId="77777777" w:rsidTr="00A2033A">
        <w:trPr>
          <w:trHeight w:val="57"/>
        </w:trPr>
        <w:tc>
          <w:tcPr>
            <w:tcW w:w="562" w:type="dxa"/>
            <w:shd w:val="clear" w:color="auto" w:fill="auto"/>
            <w:vAlign w:val="center"/>
          </w:tcPr>
          <w:p w14:paraId="6224F273" w14:textId="77777777" w:rsidR="00292595" w:rsidRPr="00EE419A" w:rsidRDefault="00292595" w:rsidP="00BD161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2</w:t>
            </w:r>
          </w:p>
        </w:tc>
        <w:tc>
          <w:tcPr>
            <w:tcW w:w="2552" w:type="dxa"/>
            <w:shd w:val="clear" w:color="auto" w:fill="auto"/>
            <w:noWrap/>
            <w:vAlign w:val="center"/>
          </w:tcPr>
          <w:p w14:paraId="3E760071" w14:textId="77777777" w:rsidR="00292595" w:rsidRPr="00EE419A" w:rsidRDefault="00292595" w:rsidP="00BD161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Ценовая зона 2</w:t>
            </w:r>
          </w:p>
        </w:tc>
        <w:tc>
          <w:tcPr>
            <w:tcW w:w="1134" w:type="dxa"/>
            <w:shd w:val="clear" w:color="auto" w:fill="auto"/>
            <w:noWrap/>
          </w:tcPr>
          <w:p w14:paraId="4FFBC0A6"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38791B">
              <w:rPr>
                <w:rFonts w:ascii="Times New Roman" w:eastAsia="Times New Roman" w:hAnsi="Times New Roman" w:cs="Times New Roman"/>
                <w:sz w:val="20"/>
                <w:szCs w:val="20"/>
                <w:lang w:eastAsia="ru-RU"/>
              </w:rPr>
              <w:t>1500</w:t>
            </w:r>
          </w:p>
        </w:tc>
        <w:tc>
          <w:tcPr>
            <w:tcW w:w="1417" w:type="dxa"/>
            <w:shd w:val="clear" w:color="auto" w:fill="auto"/>
            <w:noWrap/>
          </w:tcPr>
          <w:p w14:paraId="081A72BB"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203E8C">
              <w:rPr>
                <w:rFonts w:ascii="Times New Roman" w:eastAsia="Times New Roman" w:hAnsi="Times New Roman" w:cs="Times New Roman"/>
                <w:sz w:val="20"/>
                <w:szCs w:val="20"/>
                <w:lang w:eastAsia="ru-RU"/>
              </w:rPr>
              <w:t>есть</w:t>
            </w:r>
          </w:p>
        </w:tc>
        <w:tc>
          <w:tcPr>
            <w:tcW w:w="1417" w:type="dxa"/>
            <w:shd w:val="clear" w:color="auto" w:fill="auto"/>
            <w:noWrap/>
          </w:tcPr>
          <w:p w14:paraId="79B01BEA"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464DF3">
              <w:rPr>
                <w:rFonts w:ascii="Times New Roman" w:eastAsia="Times New Roman" w:hAnsi="Times New Roman" w:cs="Times New Roman"/>
                <w:sz w:val="20"/>
                <w:szCs w:val="20"/>
                <w:lang w:eastAsia="ru-RU"/>
              </w:rPr>
              <w:t>есть</w:t>
            </w:r>
          </w:p>
        </w:tc>
        <w:tc>
          <w:tcPr>
            <w:tcW w:w="1417" w:type="dxa"/>
            <w:shd w:val="clear" w:color="auto" w:fill="auto"/>
            <w:noWrap/>
          </w:tcPr>
          <w:p w14:paraId="742BD1BF"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292595">
              <w:rPr>
                <w:rFonts w:ascii="Times New Roman" w:eastAsia="Times New Roman" w:hAnsi="Times New Roman" w:cs="Times New Roman"/>
                <w:sz w:val="20"/>
                <w:szCs w:val="20"/>
                <w:lang w:eastAsia="ru-RU"/>
              </w:rPr>
              <w:t>нет</w:t>
            </w:r>
          </w:p>
        </w:tc>
        <w:tc>
          <w:tcPr>
            <w:tcW w:w="1417" w:type="dxa"/>
            <w:shd w:val="clear" w:color="auto" w:fill="auto"/>
            <w:noWrap/>
          </w:tcPr>
          <w:p w14:paraId="501A8266"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DD13B7">
              <w:rPr>
                <w:rFonts w:ascii="Times New Roman" w:eastAsia="Times New Roman" w:hAnsi="Times New Roman" w:cs="Times New Roman"/>
                <w:sz w:val="20"/>
                <w:szCs w:val="20"/>
                <w:lang w:eastAsia="ru-RU"/>
              </w:rPr>
              <w:t>асфальт</w:t>
            </w:r>
          </w:p>
        </w:tc>
      </w:tr>
      <w:tr w:rsidR="00292595" w:rsidRPr="00EE419A" w14:paraId="1170BB55" w14:textId="77777777" w:rsidTr="00A2033A">
        <w:trPr>
          <w:trHeight w:val="57"/>
        </w:trPr>
        <w:tc>
          <w:tcPr>
            <w:tcW w:w="562" w:type="dxa"/>
            <w:shd w:val="clear" w:color="auto" w:fill="auto"/>
            <w:vAlign w:val="center"/>
          </w:tcPr>
          <w:p w14:paraId="16BC092D" w14:textId="77777777" w:rsidR="00292595" w:rsidRPr="00EE419A" w:rsidRDefault="00292595" w:rsidP="00BD161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3</w:t>
            </w:r>
          </w:p>
        </w:tc>
        <w:tc>
          <w:tcPr>
            <w:tcW w:w="2552" w:type="dxa"/>
            <w:shd w:val="clear" w:color="auto" w:fill="auto"/>
            <w:noWrap/>
            <w:vAlign w:val="center"/>
          </w:tcPr>
          <w:p w14:paraId="46B8C0DD" w14:textId="77777777" w:rsidR="00292595" w:rsidRPr="00EE419A" w:rsidRDefault="00292595" w:rsidP="00BD161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Ценовая зона 3</w:t>
            </w:r>
          </w:p>
        </w:tc>
        <w:tc>
          <w:tcPr>
            <w:tcW w:w="1134" w:type="dxa"/>
            <w:shd w:val="clear" w:color="auto" w:fill="auto"/>
            <w:noWrap/>
          </w:tcPr>
          <w:p w14:paraId="38CBBCFF"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38791B">
              <w:rPr>
                <w:rFonts w:ascii="Times New Roman" w:eastAsia="Times New Roman" w:hAnsi="Times New Roman" w:cs="Times New Roman"/>
                <w:sz w:val="20"/>
                <w:szCs w:val="20"/>
                <w:lang w:eastAsia="ru-RU"/>
              </w:rPr>
              <w:t>1500</w:t>
            </w:r>
          </w:p>
        </w:tc>
        <w:tc>
          <w:tcPr>
            <w:tcW w:w="1417" w:type="dxa"/>
            <w:shd w:val="clear" w:color="auto" w:fill="auto"/>
            <w:noWrap/>
          </w:tcPr>
          <w:p w14:paraId="7B1E4CE3"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203E8C">
              <w:rPr>
                <w:rFonts w:ascii="Times New Roman" w:eastAsia="Times New Roman" w:hAnsi="Times New Roman" w:cs="Times New Roman"/>
                <w:sz w:val="20"/>
                <w:szCs w:val="20"/>
                <w:lang w:eastAsia="ru-RU"/>
              </w:rPr>
              <w:t>есть</w:t>
            </w:r>
          </w:p>
        </w:tc>
        <w:tc>
          <w:tcPr>
            <w:tcW w:w="1417" w:type="dxa"/>
            <w:shd w:val="clear" w:color="auto" w:fill="auto"/>
            <w:noWrap/>
          </w:tcPr>
          <w:p w14:paraId="5478A0E4"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464DF3">
              <w:rPr>
                <w:rFonts w:ascii="Times New Roman" w:eastAsia="Times New Roman" w:hAnsi="Times New Roman" w:cs="Times New Roman"/>
                <w:sz w:val="20"/>
                <w:szCs w:val="20"/>
                <w:lang w:eastAsia="ru-RU"/>
              </w:rPr>
              <w:t>есть</w:t>
            </w:r>
          </w:p>
        </w:tc>
        <w:tc>
          <w:tcPr>
            <w:tcW w:w="1417" w:type="dxa"/>
            <w:shd w:val="clear" w:color="auto" w:fill="auto"/>
            <w:noWrap/>
          </w:tcPr>
          <w:p w14:paraId="32C1318E"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нет</w:t>
            </w:r>
          </w:p>
        </w:tc>
        <w:tc>
          <w:tcPr>
            <w:tcW w:w="1417" w:type="dxa"/>
            <w:shd w:val="clear" w:color="auto" w:fill="auto"/>
            <w:noWrap/>
          </w:tcPr>
          <w:p w14:paraId="3896EF8D"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DD13B7">
              <w:rPr>
                <w:rFonts w:ascii="Times New Roman" w:eastAsia="Times New Roman" w:hAnsi="Times New Roman" w:cs="Times New Roman"/>
                <w:sz w:val="20"/>
                <w:szCs w:val="20"/>
                <w:lang w:eastAsia="ru-RU"/>
              </w:rPr>
              <w:t>асфальт</w:t>
            </w:r>
          </w:p>
        </w:tc>
      </w:tr>
      <w:tr w:rsidR="00292595" w:rsidRPr="00EE419A" w14:paraId="5CB17307" w14:textId="77777777" w:rsidTr="00A2033A">
        <w:trPr>
          <w:trHeight w:val="57"/>
        </w:trPr>
        <w:tc>
          <w:tcPr>
            <w:tcW w:w="562" w:type="dxa"/>
            <w:shd w:val="clear" w:color="auto" w:fill="auto"/>
            <w:vAlign w:val="center"/>
          </w:tcPr>
          <w:p w14:paraId="2CCF6DD1" w14:textId="77777777" w:rsidR="00292595" w:rsidRPr="00EE419A" w:rsidRDefault="00292595" w:rsidP="00BD161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4</w:t>
            </w:r>
          </w:p>
        </w:tc>
        <w:tc>
          <w:tcPr>
            <w:tcW w:w="2552" w:type="dxa"/>
            <w:shd w:val="clear" w:color="auto" w:fill="auto"/>
            <w:noWrap/>
            <w:vAlign w:val="center"/>
          </w:tcPr>
          <w:p w14:paraId="2CB4BEC6" w14:textId="77777777" w:rsidR="00292595" w:rsidRPr="00EE419A" w:rsidRDefault="00292595" w:rsidP="00BD161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Ценовая зона 4</w:t>
            </w:r>
          </w:p>
        </w:tc>
        <w:tc>
          <w:tcPr>
            <w:tcW w:w="1134" w:type="dxa"/>
            <w:shd w:val="clear" w:color="auto" w:fill="auto"/>
            <w:noWrap/>
          </w:tcPr>
          <w:p w14:paraId="2D076F39"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38791B">
              <w:rPr>
                <w:rFonts w:ascii="Times New Roman" w:eastAsia="Times New Roman" w:hAnsi="Times New Roman" w:cs="Times New Roman"/>
                <w:sz w:val="20"/>
                <w:szCs w:val="20"/>
                <w:lang w:eastAsia="ru-RU"/>
              </w:rPr>
              <w:t>1500</w:t>
            </w:r>
          </w:p>
        </w:tc>
        <w:tc>
          <w:tcPr>
            <w:tcW w:w="1417" w:type="dxa"/>
            <w:shd w:val="clear" w:color="auto" w:fill="auto"/>
            <w:noWrap/>
          </w:tcPr>
          <w:p w14:paraId="1142A784"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203E8C">
              <w:rPr>
                <w:rFonts w:ascii="Times New Roman" w:eastAsia="Times New Roman" w:hAnsi="Times New Roman" w:cs="Times New Roman"/>
                <w:sz w:val="20"/>
                <w:szCs w:val="20"/>
                <w:lang w:eastAsia="ru-RU"/>
              </w:rPr>
              <w:t>есть</w:t>
            </w:r>
          </w:p>
        </w:tc>
        <w:tc>
          <w:tcPr>
            <w:tcW w:w="1417" w:type="dxa"/>
            <w:shd w:val="clear" w:color="auto" w:fill="auto"/>
            <w:noWrap/>
          </w:tcPr>
          <w:p w14:paraId="45212335"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464DF3">
              <w:rPr>
                <w:rFonts w:ascii="Times New Roman" w:eastAsia="Times New Roman" w:hAnsi="Times New Roman" w:cs="Times New Roman"/>
                <w:sz w:val="20"/>
                <w:szCs w:val="20"/>
                <w:lang w:eastAsia="ru-RU"/>
              </w:rPr>
              <w:t>есть</w:t>
            </w:r>
          </w:p>
        </w:tc>
        <w:tc>
          <w:tcPr>
            <w:tcW w:w="1417" w:type="dxa"/>
            <w:shd w:val="clear" w:color="auto" w:fill="auto"/>
            <w:noWrap/>
          </w:tcPr>
          <w:p w14:paraId="23508132"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нет</w:t>
            </w:r>
          </w:p>
        </w:tc>
        <w:tc>
          <w:tcPr>
            <w:tcW w:w="1417" w:type="dxa"/>
            <w:shd w:val="clear" w:color="auto" w:fill="auto"/>
            <w:noWrap/>
          </w:tcPr>
          <w:p w14:paraId="627925F1" w14:textId="77777777" w:rsidR="00292595" w:rsidRPr="00EE419A" w:rsidRDefault="00292595" w:rsidP="00BD1616">
            <w:pPr>
              <w:spacing w:after="0" w:line="240" w:lineRule="auto"/>
              <w:ind w:right="-168" w:hanging="29"/>
              <w:jc w:val="center"/>
              <w:rPr>
                <w:rFonts w:ascii="Times New Roman" w:eastAsia="Times New Roman" w:hAnsi="Times New Roman" w:cs="Times New Roman"/>
                <w:sz w:val="20"/>
                <w:szCs w:val="20"/>
                <w:lang w:eastAsia="ru-RU"/>
              </w:rPr>
            </w:pPr>
            <w:r w:rsidRPr="00DD13B7">
              <w:rPr>
                <w:rFonts w:ascii="Times New Roman" w:eastAsia="Times New Roman" w:hAnsi="Times New Roman" w:cs="Times New Roman"/>
                <w:sz w:val="20"/>
                <w:szCs w:val="20"/>
                <w:lang w:eastAsia="ru-RU"/>
              </w:rPr>
              <w:t>асфальт</w:t>
            </w:r>
          </w:p>
        </w:tc>
      </w:tr>
    </w:tbl>
    <w:p w14:paraId="1284E3A5" w14:textId="6B0A12CA" w:rsidR="00B67D82" w:rsidRPr="00A2033A" w:rsidRDefault="00B67D82" w:rsidP="00F30345">
      <w:pPr>
        <w:tabs>
          <w:tab w:val="left" w:pos="6990"/>
        </w:tabs>
        <w:spacing w:after="0" w:line="240" w:lineRule="auto"/>
        <w:jc w:val="both"/>
        <w:rPr>
          <w:rFonts w:ascii="Times New Roman" w:hAnsi="Times New Roman" w:cs="Times New Roman"/>
          <w:sz w:val="16"/>
          <w:szCs w:val="16"/>
        </w:rPr>
      </w:pPr>
    </w:p>
    <w:p w14:paraId="32966E58" w14:textId="27F0C36C" w:rsidR="00A2033A" w:rsidRPr="00D1078E" w:rsidRDefault="00A2033A" w:rsidP="00A2033A">
      <w:pPr>
        <w:spacing w:after="0" w:line="240" w:lineRule="auto"/>
        <w:ind w:firstLine="709"/>
        <w:jc w:val="both"/>
        <w:rPr>
          <w:rFonts w:ascii="Times New Roman" w:hAnsi="Times New Roman" w:cs="Times New Roman"/>
          <w:sz w:val="24"/>
          <w:szCs w:val="24"/>
        </w:rPr>
      </w:pPr>
      <w:r w:rsidRPr="00D1078E">
        <w:rPr>
          <w:rFonts w:ascii="Times New Roman" w:hAnsi="Times New Roman" w:cs="Times New Roman"/>
          <w:sz w:val="24"/>
          <w:szCs w:val="24"/>
        </w:rPr>
        <w:t>Результат расчета рыночной стоимости типовых земельных участков представлен в таблице:</w:t>
      </w:r>
    </w:p>
    <w:p w14:paraId="5013F5FE" w14:textId="2490075F" w:rsidR="00A2033A" w:rsidRPr="00A2033A" w:rsidRDefault="00A2033A" w:rsidP="00A2033A">
      <w:pPr>
        <w:spacing w:before="120" w:after="0"/>
        <w:rPr>
          <w:rFonts w:ascii="Times New Roman" w:hAnsi="Times New Roman" w:cs="Times New Roman"/>
          <w:b/>
          <w:sz w:val="20"/>
          <w:szCs w:val="20"/>
        </w:rPr>
      </w:pPr>
      <w:bookmarkStart w:id="123" w:name="_Ref512521543"/>
      <w:r w:rsidRPr="008F23A8">
        <w:rPr>
          <w:rFonts w:ascii="Times New Roman" w:hAnsi="Times New Roman" w:cs="Times New Roman"/>
          <w:b/>
          <w:sz w:val="20"/>
          <w:szCs w:val="20"/>
          <w:lang w:val="x-none"/>
        </w:rPr>
        <w:t>Таблица</w:t>
      </w:r>
      <w:bookmarkEnd w:id="123"/>
      <w:r w:rsidR="008F23A8" w:rsidRPr="008F23A8">
        <w:rPr>
          <w:rFonts w:ascii="Times New Roman" w:hAnsi="Times New Roman" w:cs="Times New Roman"/>
          <w:b/>
          <w:sz w:val="20"/>
          <w:szCs w:val="20"/>
        </w:rPr>
        <w:t xml:space="preserve"> 24</w:t>
      </w:r>
      <w:r w:rsidRPr="008F23A8">
        <w:rPr>
          <w:rFonts w:ascii="Times New Roman" w:hAnsi="Times New Roman" w:cs="Times New Roman"/>
          <w:b/>
          <w:sz w:val="20"/>
          <w:szCs w:val="20"/>
        </w:rPr>
        <w:t>. Стоимость</w:t>
      </w:r>
      <w:r w:rsidRPr="00A2033A">
        <w:rPr>
          <w:rFonts w:ascii="Times New Roman" w:hAnsi="Times New Roman" w:cs="Times New Roman"/>
          <w:b/>
          <w:sz w:val="20"/>
          <w:szCs w:val="20"/>
        </w:rPr>
        <w:t xml:space="preserve"> типовых земельных участков</w:t>
      </w:r>
    </w:p>
    <w:tbl>
      <w:tblPr>
        <w:tblStyle w:val="a4"/>
        <w:tblW w:w="9918" w:type="dxa"/>
        <w:tblLayout w:type="fixed"/>
        <w:tblLook w:val="04A0" w:firstRow="1" w:lastRow="0" w:firstColumn="1" w:lastColumn="0" w:noHBand="0" w:noVBand="1"/>
      </w:tblPr>
      <w:tblGrid>
        <w:gridCol w:w="562"/>
        <w:gridCol w:w="1560"/>
        <w:gridCol w:w="2976"/>
        <w:gridCol w:w="2552"/>
        <w:gridCol w:w="2268"/>
      </w:tblGrid>
      <w:tr w:rsidR="00F5337A" w14:paraId="111C6EC5" w14:textId="77777777" w:rsidTr="00F5337A">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DA9C078" w14:textId="77777777" w:rsidR="00F5337A" w:rsidRDefault="00F5337A" w:rsidP="00BD1616">
            <w:pPr>
              <w:ind w:left="-120"/>
              <w:jc w:val="center"/>
              <w:rPr>
                <w:rFonts w:ascii="Times New Roman" w:eastAsia="Times New Roman" w:hAnsi="Times New Roman" w:cs="Times New Roman"/>
                <w:b/>
                <w:sz w:val="18"/>
                <w:szCs w:val="18"/>
                <w:lang w:eastAsia="ru-RU"/>
              </w:rPr>
            </w:pPr>
            <w:bookmarkStart w:id="124" w:name="_Hlk106979368"/>
            <w:r w:rsidRPr="00D1078E">
              <w:rPr>
                <w:rFonts w:ascii="Times New Roman" w:eastAsia="Times New Roman" w:hAnsi="Times New Roman" w:cs="Times New Roman"/>
                <w:b/>
                <w:sz w:val="18"/>
                <w:szCs w:val="18"/>
                <w:lang w:eastAsia="ru-RU"/>
              </w:rPr>
              <w:t>№</w:t>
            </w:r>
          </w:p>
          <w:p w14:paraId="28D0EAD1" w14:textId="40A038A4" w:rsidR="00F5337A" w:rsidRDefault="00F5337A" w:rsidP="00BD1616">
            <w:pPr>
              <w:ind w:left="-120"/>
              <w:jc w:val="center"/>
              <w:rPr>
                <w:rFonts w:ascii="Times New Roman" w:hAnsi="Times New Roman" w:cs="Times New Roman"/>
                <w:b/>
                <w:sz w:val="24"/>
                <w:szCs w:val="24"/>
              </w:rPr>
            </w:pPr>
            <w:r w:rsidRPr="00D1078E">
              <w:rPr>
                <w:rFonts w:ascii="Times New Roman" w:eastAsia="Times New Roman" w:hAnsi="Times New Roman" w:cs="Times New Roman"/>
                <w:b/>
                <w:sz w:val="18"/>
                <w:szCs w:val="18"/>
                <w:lang w:eastAsia="ru-RU"/>
              </w:rPr>
              <w:t>п</w:t>
            </w:r>
            <w:r>
              <w:rPr>
                <w:rFonts w:ascii="Times New Roman" w:eastAsia="Times New Roman" w:hAnsi="Times New Roman" w:cs="Times New Roman"/>
                <w:b/>
                <w:sz w:val="18"/>
                <w:szCs w:val="18"/>
                <w:lang w:eastAsia="ru-RU"/>
              </w:rPr>
              <w:t>/</w:t>
            </w:r>
            <w:r w:rsidRPr="00D1078E">
              <w:rPr>
                <w:rFonts w:ascii="Times New Roman" w:eastAsia="Times New Roman" w:hAnsi="Times New Roman" w:cs="Times New Roman"/>
                <w:b/>
                <w:sz w:val="18"/>
                <w:szCs w:val="18"/>
                <w:lang w:eastAsia="ru-RU"/>
              </w:rPr>
              <w:t>п</w:t>
            </w:r>
          </w:p>
        </w:tc>
        <w:tc>
          <w:tcPr>
            <w:tcW w:w="1560" w:type="dxa"/>
            <w:tcBorders>
              <w:top w:val="single" w:sz="4" w:space="0" w:color="auto"/>
              <w:left w:val="nil"/>
              <w:bottom w:val="single" w:sz="4" w:space="0" w:color="auto"/>
              <w:right w:val="single" w:sz="4" w:space="0" w:color="auto"/>
            </w:tcBorders>
            <w:shd w:val="clear" w:color="auto" w:fill="auto"/>
            <w:vAlign w:val="center"/>
          </w:tcPr>
          <w:p w14:paraId="71CD09B9" w14:textId="77777777" w:rsidR="00F5337A" w:rsidRDefault="00F5337A" w:rsidP="00A2033A">
            <w:pPr>
              <w:rPr>
                <w:rFonts w:ascii="Times New Roman" w:hAnsi="Times New Roman" w:cs="Times New Roman"/>
                <w:b/>
                <w:sz w:val="24"/>
                <w:szCs w:val="24"/>
              </w:rPr>
            </w:pPr>
            <w:r w:rsidRPr="00D1078E">
              <w:rPr>
                <w:rFonts w:ascii="Times New Roman" w:eastAsia="Times New Roman" w:hAnsi="Times New Roman" w:cs="Times New Roman"/>
                <w:b/>
                <w:sz w:val="18"/>
                <w:szCs w:val="18"/>
                <w:lang w:eastAsia="ru-RU"/>
              </w:rPr>
              <w:t>Ценовая зона</w:t>
            </w:r>
          </w:p>
        </w:tc>
        <w:tc>
          <w:tcPr>
            <w:tcW w:w="2976" w:type="dxa"/>
            <w:tcBorders>
              <w:top w:val="single" w:sz="4" w:space="0" w:color="auto"/>
              <w:left w:val="nil"/>
              <w:bottom w:val="single" w:sz="4" w:space="0" w:color="auto"/>
              <w:right w:val="single" w:sz="4" w:space="0" w:color="auto"/>
            </w:tcBorders>
            <w:shd w:val="clear" w:color="auto" w:fill="auto"/>
            <w:vAlign w:val="center"/>
          </w:tcPr>
          <w:p w14:paraId="61FAE814" w14:textId="77777777" w:rsidR="00F5337A" w:rsidRDefault="00F5337A" w:rsidP="00BD1616">
            <w:pPr>
              <w:jc w:val="center"/>
              <w:rPr>
                <w:rFonts w:ascii="Times New Roman" w:hAnsi="Times New Roman" w:cs="Times New Roman"/>
                <w:b/>
                <w:sz w:val="24"/>
                <w:szCs w:val="24"/>
              </w:rPr>
            </w:pPr>
            <w:r w:rsidRPr="00D1078E">
              <w:rPr>
                <w:rFonts w:ascii="Times New Roman" w:eastAsia="Times New Roman" w:hAnsi="Times New Roman" w:cs="Times New Roman"/>
                <w:b/>
                <w:bCs/>
                <w:sz w:val="18"/>
                <w:szCs w:val="18"/>
                <w:lang w:eastAsia="ru-RU"/>
              </w:rPr>
              <w:t>Удельный показатель рыночной стоимости, руб./</w:t>
            </w:r>
            <w:proofErr w:type="gramStart"/>
            <w:r w:rsidRPr="00D1078E">
              <w:rPr>
                <w:rFonts w:ascii="Times New Roman" w:eastAsia="Times New Roman" w:hAnsi="Times New Roman" w:cs="Times New Roman"/>
                <w:b/>
                <w:bCs/>
                <w:sz w:val="18"/>
                <w:szCs w:val="18"/>
                <w:lang w:eastAsia="ru-RU"/>
              </w:rPr>
              <w:t>кв.м</w:t>
            </w:r>
            <w:proofErr w:type="gramEnd"/>
          </w:p>
        </w:tc>
        <w:tc>
          <w:tcPr>
            <w:tcW w:w="2552" w:type="dxa"/>
            <w:tcBorders>
              <w:top w:val="single" w:sz="4" w:space="0" w:color="auto"/>
              <w:left w:val="nil"/>
              <w:bottom w:val="single" w:sz="4" w:space="0" w:color="auto"/>
              <w:right w:val="single" w:sz="4" w:space="0" w:color="auto"/>
            </w:tcBorders>
          </w:tcPr>
          <w:p w14:paraId="4D61C642" w14:textId="32B1050E" w:rsidR="00F5337A" w:rsidRPr="00D1078E" w:rsidRDefault="00F5337A" w:rsidP="00BD1616">
            <w:pPr>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Диапазон значений, руб./кв.м.</w:t>
            </w:r>
          </w:p>
        </w:tc>
        <w:tc>
          <w:tcPr>
            <w:tcW w:w="2268" w:type="dxa"/>
            <w:tcBorders>
              <w:top w:val="single" w:sz="4" w:space="0" w:color="auto"/>
              <w:left w:val="single" w:sz="4" w:space="0" w:color="auto"/>
              <w:bottom w:val="single" w:sz="4" w:space="0" w:color="auto"/>
              <w:right w:val="single" w:sz="4" w:space="0" w:color="auto"/>
            </w:tcBorders>
            <w:vAlign w:val="center"/>
          </w:tcPr>
          <w:p w14:paraId="71A63A6D" w14:textId="23B40CF5" w:rsidR="00F5337A" w:rsidRDefault="00F5337A" w:rsidP="00BD1616">
            <w:pPr>
              <w:jc w:val="center"/>
              <w:rPr>
                <w:rFonts w:ascii="Times New Roman" w:hAnsi="Times New Roman" w:cs="Times New Roman"/>
                <w:b/>
                <w:sz w:val="24"/>
                <w:szCs w:val="24"/>
              </w:rPr>
            </w:pPr>
            <w:r w:rsidRPr="00D1078E">
              <w:rPr>
                <w:rFonts w:ascii="Times New Roman" w:eastAsia="Times New Roman" w:hAnsi="Times New Roman" w:cs="Times New Roman"/>
                <w:b/>
                <w:bCs/>
                <w:sz w:val="18"/>
                <w:szCs w:val="18"/>
                <w:lang w:eastAsia="ru-RU"/>
              </w:rPr>
              <w:t>Средняя рыночная цена типового объекта, руб.</w:t>
            </w:r>
          </w:p>
        </w:tc>
      </w:tr>
      <w:tr w:rsidR="00F5337A" w14:paraId="785EE816" w14:textId="77777777" w:rsidTr="00F5337A">
        <w:trPr>
          <w:trHeight w:val="20"/>
        </w:trPr>
        <w:tc>
          <w:tcPr>
            <w:tcW w:w="562" w:type="dxa"/>
            <w:shd w:val="clear" w:color="auto" w:fill="auto"/>
            <w:vAlign w:val="center"/>
          </w:tcPr>
          <w:p w14:paraId="0AD2491F" w14:textId="77777777" w:rsidR="00F5337A" w:rsidRDefault="00F5337A" w:rsidP="00BD1616">
            <w:pPr>
              <w:jc w:val="center"/>
              <w:rPr>
                <w:rFonts w:ascii="Times New Roman" w:hAnsi="Times New Roman" w:cs="Times New Roman"/>
                <w:b/>
                <w:sz w:val="24"/>
                <w:szCs w:val="24"/>
              </w:rPr>
            </w:pPr>
            <w:r w:rsidRPr="00217B1D">
              <w:rPr>
                <w:rFonts w:ascii="Times New Roman" w:eastAsia="Calibri" w:hAnsi="Times New Roman" w:cs="Times New Roman"/>
                <w:sz w:val="20"/>
                <w:szCs w:val="20"/>
              </w:rPr>
              <w:t>1</w:t>
            </w:r>
          </w:p>
        </w:tc>
        <w:tc>
          <w:tcPr>
            <w:tcW w:w="1560" w:type="dxa"/>
            <w:shd w:val="clear" w:color="auto" w:fill="auto"/>
            <w:vAlign w:val="center"/>
          </w:tcPr>
          <w:p w14:paraId="404BDDAA" w14:textId="77777777" w:rsidR="00F5337A" w:rsidRDefault="00F5337A" w:rsidP="00BD1616">
            <w:pPr>
              <w:rPr>
                <w:rFonts w:ascii="Times New Roman" w:hAnsi="Times New Roman" w:cs="Times New Roman"/>
                <w:b/>
                <w:sz w:val="24"/>
                <w:szCs w:val="24"/>
              </w:rPr>
            </w:pPr>
            <w:r>
              <w:rPr>
                <w:rFonts w:ascii="Times New Roman" w:eastAsia="Calibri" w:hAnsi="Times New Roman" w:cs="Times New Roman"/>
                <w:sz w:val="20"/>
                <w:szCs w:val="20"/>
              </w:rPr>
              <w:t>Ценовая зона 1</w:t>
            </w:r>
          </w:p>
        </w:tc>
        <w:tc>
          <w:tcPr>
            <w:tcW w:w="2976" w:type="dxa"/>
            <w:tcBorders>
              <w:top w:val="single" w:sz="4" w:space="0" w:color="auto"/>
              <w:left w:val="nil"/>
              <w:bottom w:val="single" w:sz="4" w:space="0" w:color="auto"/>
              <w:right w:val="single" w:sz="4" w:space="0" w:color="auto"/>
            </w:tcBorders>
            <w:shd w:val="clear" w:color="auto" w:fill="auto"/>
            <w:vAlign w:val="center"/>
          </w:tcPr>
          <w:p w14:paraId="39838D76" w14:textId="44974C61"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1681,55</w:t>
            </w:r>
          </w:p>
        </w:tc>
        <w:tc>
          <w:tcPr>
            <w:tcW w:w="2552" w:type="dxa"/>
            <w:tcBorders>
              <w:top w:val="single" w:sz="4" w:space="0" w:color="auto"/>
              <w:left w:val="single" w:sz="4" w:space="0" w:color="auto"/>
              <w:bottom w:val="single" w:sz="4" w:space="0" w:color="auto"/>
              <w:right w:val="single" w:sz="4" w:space="0" w:color="auto"/>
            </w:tcBorders>
          </w:tcPr>
          <w:p w14:paraId="7C866D12" w14:textId="7E7F8DB7" w:rsidR="00F5337A" w:rsidRPr="005A6C89" w:rsidRDefault="0008471C"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849,90 - 2561,91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D6C562" w14:textId="3AFFA5BF"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2</w:t>
            </w:r>
            <w:r>
              <w:rPr>
                <w:rFonts w:ascii="Times New Roman" w:hAnsi="Times New Roman" w:cs="Times New Roman"/>
                <w:color w:val="000000"/>
                <w:sz w:val="20"/>
                <w:szCs w:val="20"/>
              </w:rPr>
              <w:t xml:space="preserve"> </w:t>
            </w:r>
            <w:r w:rsidRPr="005A6C89">
              <w:rPr>
                <w:rFonts w:ascii="Times New Roman" w:hAnsi="Times New Roman" w:cs="Times New Roman"/>
                <w:color w:val="000000"/>
                <w:sz w:val="20"/>
                <w:szCs w:val="20"/>
              </w:rPr>
              <w:t>522</w:t>
            </w:r>
            <w:r>
              <w:rPr>
                <w:rFonts w:ascii="Times New Roman" w:hAnsi="Times New Roman" w:cs="Times New Roman"/>
                <w:color w:val="000000"/>
                <w:sz w:val="20"/>
                <w:szCs w:val="20"/>
              </w:rPr>
              <w:t xml:space="preserve"> </w:t>
            </w:r>
            <w:r w:rsidRPr="005A6C89">
              <w:rPr>
                <w:rFonts w:ascii="Times New Roman" w:hAnsi="Times New Roman" w:cs="Times New Roman"/>
                <w:color w:val="000000"/>
                <w:sz w:val="20"/>
                <w:szCs w:val="20"/>
              </w:rPr>
              <w:t>325</w:t>
            </w:r>
          </w:p>
        </w:tc>
      </w:tr>
      <w:tr w:rsidR="00F5337A" w14:paraId="370FD4F0" w14:textId="77777777" w:rsidTr="00F5337A">
        <w:trPr>
          <w:trHeight w:val="20"/>
        </w:trPr>
        <w:tc>
          <w:tcPr>
            <w:tcW w:w="562" w:type="dxa"/>
            <w:shd w:val="clear" w:color="auto" w:fill="auto"/>
            <w:vAlign w:val="center"/>
          </w:tcPr>
          <w:p w14:paraId="6BFA89A1" w14:textId="77777777" w:rsidR="00F5337A" w:rsidRDefault="00F5337A" w:rsidP="00BD1616">
            <w:pPr>
              <w:jc w:val="center"/>
              <w:rPr>
                <w:rFonts w:ascii="Times New Roman" w:hAnsi="Times New Roman" w:cs="Times New Roman"/>
                <w:b/>
                <w:sz w:val="24"/>
                <w:szCs w:val="24"/>
              </w:rPr>
            </w:pPr>
            <w:r>
              <w:rPr>
                <w:rFonts w:ascii="Times New Roman" w:eastAsia="Calibri" w:hAnsi="Times New Roman" w:cs="Times New Roman"/>
                <w:sz w:val="20"/>
                <w:szCs w:val="20"/>
              </w:rPr>
              <w:t>2</w:t>
            </w:r>
          </w:p>
        </w:tc>
        <w:tc>
          <w:tcPr>
            <w:tcW w:w="1560" w:type="dxa"/>
            <w:shd w:val="clear" w:color="auto" w:fill="auto"/>
            <w:vAlign w:val="center"/>
          </w:tcPr>
          <w:p w14:paraId="057EC63A" w14:textId="77777777" w:rsidR="00F5337A" w:rsidRDefault="00F5337A" w:rsidP="00BD1616">
            <w:pPr>
              <w:rPr>
                <w:rFonts w:ascii="Times New Roman" w:hAnsi="Times New Roman" w:cs="Times New Roman"/>
                <w:b/>
                <w:sz w:val="24"/>
                <w:szCs w:val="24"/>
              </w:rPr>
            </w:pPr>
            <w:r>
              <w:rPr>
                <w:rFonts w:ascii="Times New Roman" w:eastAsia="Calibri" w:hAnsi="Times New Roman" w:cs="Times New Roman"/>
                <w:sz w:val="20"/>
                <w:szCs w:val="20"/>
              </w:rPr>
              <w:t>Ценовая зона 2</w:t>
            </w:r>
          </w:p>
        </w:tc>
        <w:tc>
          <w:tcPr>
            <w:tcW w:w="2976" w:type="dxa"/>
            <w:tcBorders>
              <w:top w:val="single" w:sz="4" w:space="0" w:color="auto"/>
              <w:left w:val="nil"/>
              <w:bottom w:val="single" w:sz="4" w:space="0" w:color="auto"/>
              <w:right w:val="single" w:sz="4" w:space="0" w:color="auto"/>
            </w:tcBorders>
            <w:shd w:val="clear" w:color="auto" w:fill="auto"/>
            <w:vAlign w:val="center"/>
          </w:tcPr>
          <w:p w14:paraId="6B873F5D" w14:textId="3B633104"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516,58</w:t>
            </w:r>
          </w:p>
        </w:tc>
        <w:tc>
          <w:tcPr>
            <w:tcW w:w="2552" w:type="dxa"/>
            <w:tcBorders>
              <w:top w:val="single" w:sz="4" w:space="0" w:color="auto"/>
              <w:left w:val="single" w:sz="4" w:space="0" w:color="auto"/>
              <w:bottom w:val="single" w:sz="4" w:space="0" w:color="auto"/>
              <w:right w:val="single" w:sz="4" w:space="0" w:color="auto"/>
            </w:tcBorders>
          </w:tcPr>
          <w:p w14:paraId="19847E43" w14:textId="04A1DE51" w:rsidR="00F5337A" w:rsidRPr="005A6C89" w:rsidRDefault="0008471C"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119,6 – 2666,67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96B7A4" w14:textId="4C133FD4"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774</w:t>
            </w:r>
            <w:r>
              <w:rPr>
                <w:rFonts w:ascii="Times New Roman" w:hAnsi="Times New Roman" w:cs="Times New Roman"/>
                <w:color w:val="000000"/>
                <w:sz w:val="20"/>
                <w:szCs w:val="20"/>
              </w:rPr>
              <w:t xml:space="preserve"> </w:t>
            </w:r>
            <w:r w:rsidRPr="005A6C89">
              <w:rPr>
                <w:rFonts w:ascii="Times New Roman" w:hAnsi="Times New Roman" w:cs="Times New Roman"/>
                <w:color w:val="000000"/>
                <w:sz w:val="20"/>
                <w:szCs w:val="20"/>
              </w:rPr>
              <w:t>870</w:t>
            </w:r>
          </w:p>
        </w:tc>
      </w:tr>
      <w:tr w:rsidR="00F5337A" w14:paraId="0FE92A48" w14:textId="77777777" w:rsidTr="00F5337A">
        <w:trPr>
          <w:trHeight w:val="20"/>
        </w:trPr>
        <w:tc>
          <w:tcPr>
            <w:tcW w:w="562" w:type="dxa"/>
            <w:shd w:val="clear" w:color="auto" w:fill="auto"/>
            <w:vAlign w:val="center"/>
          </w:tcPr>
          <w:p w14:paraId="7568C42A" w14:textId="77777777" w:rsidR="00F5337A" w:rsidRDefault="00F5337A" w:rsidP="00BD1616">
            <w:pPr>
              <w:jc w:val="center"/>
              <w:rPr>
                <w:rFonts w:ascii="Times New Roman" w:hAnsi="Times New Roman" w:cs="Times New Roman"/>
                <w:b/>
                <w:sz w:val="24"/>
                <w:szCs w:val="24"/>
              </w:rPr>
            </w:pPr>
            <w:r>
              <w:rPr>
                <w:rFonts w:ascii="Times New Roman" w:eastAsia="Calibri" w:hAnsi="Times New Roman" w:cs="Times New Roman"/>
                <w:sz w:val="20"/>
                <w:szCs w:val="20"/>
              </w:rPr>
              <w:t>3</w:t>
            </w:r>
          </w:p>
        </w:tc>
        <w:tc>
          <w:tcPr>
            <w:tcW w:w="1560" w:type="dxa"/>
            <w:shd w:val="clear" w:color="auto" w:fill="auto"/>
            <w:vAlign w:val="center"/>
          </w:tcPr>
          <w:p w14:paraId="4F3A7C50" w14:textId="77777777" w:rsidR="00F5337A" w:rsidRDefault="00F5337A" w:rsidP="00BD1616">
            <w:pPr>
              <w:rPr>
                <w:rFonts w:ascii="Times New Roman" w:hAnsi="Times New Roman" w:cs="Times New Roman"/>
                <w:b/>
                <w:sz w:val="24"/>
                <w:szCs w:val="24"/>
              </w:rPr>
            </w:pPr>
            <w:r>
              <w:rPr>
                <w:rFonts w:ascii="Times New Roman" w:eastAsia="Calibri" w:hAnsi="Times New Roman" w:cs="Times New Roman"/>
                <w:sz w:val="20"/>
                <w:szCs w:val="20"/>
              </w:rPr>
              <w:t>Ценовая зона 3</w:t>
            </w:r>
          </w:p>
        </w:tc>
        <w:tc>
          <w:tcPr>
            <w:tcW w:w="2976" w:type="dxa"/>
            <w:tcBorders>
              <w:top w:val="single" w:sz="4" w:space="0" w:color="auto"/>
              <w:left w:val="nil"/>
              <w:bottom w:val="single" w:sz="4" w:space="0" w:color="auto"/>
              <w:right w:val="single" w:sz="4" w:space="0" w:color="auto"/>
            </w:tcBorders>
            <w:shd w:val="clear" w:color="auto" w:fill="auto"/>
            <w:vAlign w:val="center"/>
          </w:tcPr>
          <w:p w14:paraId="11BFE90C" w14:textId="1E10087F"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275,08</w:t>
            </w:r>
          </w:p>
        </w:tc>
        <w:tc>
          <w:tcPr>
            <w:tcW w:w="2552" w:type="dxa"/>
            <w:tcBorders>
              <w:top w:val="single" w:sz="4" w:space="0" w:color="auto"/>
              <w:left w:val="single" w:sz="4" w:space="0" w:color="auto"/>
              <w:bottom w:val="single" w:sz="4" w:space="0" w:color="auto"/>
              <w:right w:val="single" w:sz="4" w:space="0" w:color="auto"/>
            </w:tcBorders>
          </w:tcPr>
          <w:p w14:paraId="2EEE5613" w14:textId="542A4B65" w:rsidR="00F5337A" w:rsidRPr="005A6C89" w:rsidRDefault="0008471C"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53,33 – 1302,08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C3EFD" w14:textId="0AEC8671"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412</w:t>
            </w:r>
            <w:r>
              <w:rPr>
                <w:rFonts w:ascii="Times New Roman" w:hAnsi="Times New Roman" w:cs="Times New Roman"/>
                <w:color w:val="000000"/>
                <w:sz w:val="20"/>
                <w:szCs w:val="20"/>
              </w:rPr>
              <w:t xml:space="preserve"> </w:t>
            </w:r>
            <w:r w:rsidRPr="005A6C89">
              <w:rPr>
                <w:rFonts w:ascii="Times New Roman" w:hAnsi="Times New Roman" w:cs="Times New Roman"/>
                <w:color w:val="000000"/>
                <w:sz w:val="20"/>
                <w:szCs w:val="20"/>
              </w:rPr>
              <w:t>620</w:t>
            </w:r>
          </w:p>
        </w:tc>
      </w:tr>
      <w:tr w:rsidR="00F5337A" w14:paraId="717EE0F0" w14:textId="77777777" w:rsidTr="00F5337A">
        <w:trPr>
          <w:trHeight w:val="70"/>
        </w:trPr>
        <w:tc>
          <w:tcPr>
            <w:tcW w:w="562" w:type="dxa"/>
            <w:shd w:val="clear" w:color="auto" w:fill="auto"/>
            <w:vAlign w:val="center"/>
          </w:tcPr>
          <w:p w14:paraId="7F07D2BC" w14:textId="77777777" w:rsidR="00F5337A" w:rsidRDefault="00F5337A" w:rsidP="00BD1616">
            <w:pPr>
              <w:jc w:val="center"/>
              <w:rPr>
                <w:rFonts w:ascii="Times New Roman" w:hAnsi="Times New Roman" w:cs="Times New Roman"/>
                <w:b/>
                <w:sz w:val="24"/>
                <w:szCs w:val="24"/>
              </w:rPr>
            </w:pPr>
            <w:r>
              <w:rPr>
                <w:rFonts w:ascii="Times New Roman" w:eastAsia="Calibri" w:hAnsi="Times New Roman" w:cs="Times New Roman"/>
                <w:sz w:val="20"/>
                <w:szCs w:val="20"/>
              </w:rPr>
              <w:t>4</w:t>
            </w:r>
          </w:p>
        </w:tc>
        <w:tc>
          <w:tcPr>
            <w:tcW w:w="1560" w:type="dxa"/>
            <w:shd w:val="clear" w:color="auto" w:fill="auto"/>
            <w:vAlign w:val="center"/>
          </w:tcPr>
          <w:p w14:paraId="6A2C7A8B" w14:textId="77777777" w:rsidR="00F5337A" w:rsidRDefault="00F5337A" w:rsidP="00BD1616">
            <w:pPr>
              <w:rPr>
                <w:rFonts w:ascii="Times New Roman" w:hAnsi="Times New Roman" w:cs="Times New Roman"/>
                <w:b/>
                <w:sz w:val="24"/>
                <w:szCs w:val="24"/>
              </w:rPr>
            </w:pPr>
            <w:r>
              <w:rPr>
                <w:rFonts w:ascii="Times New Roman" w:eastAsia="Calibri" w:hAnsi="Times New Roman" w:cs="Times New Roman"/>
                <w:sz w:val="20"/>
                <w:szCs w:val="20"/>
              </w:rPr>
              <w:t>Ценовая зона 4</w:t>
            </w:r>
          </w:p>
        </w:tc>
        <w:tc>
          <w:tcPr>
            <w:tcW w:w="2976" w:type="dxa"/>
            <w:tcBorders>
              <w:top w:val="single" w:sz="4" w:space="0" w:color="auto"/>
              <w:left w:val="nil"/>
              <w:bottom w:val="single" w:sz="4" w:space="0" w:color="auto"/>
              <w:right w:val="single" w:sz="4" w:space="0" w:color="auto"/>
            </w:tcBorders>
            <w:shd w:val="clear" w:color="auto" w:fill="auto"/>
            <w:vAlign w:val="center"/>
          </w:tcPr>
          <w:p w14:paraId="47661743" w14:textId="723FFBE4"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124,02</w:t>
            </w:r>
          </w:p>
        </w:tc>
        <w:tc>
          <w:tcPr>
            <w:tcW w:w="2552" w:type="dxa"/>
            <w:tcBorders>
              <w:top w:val="single" w:sz="4" w:space="0" w:color="auto"/>
              <w:left w:val="single" w:sz="4" w:space="0" w:color="auto"/>
              <w:bottom w:val="single" w:sz="4" w:space="0" w:color="auto"/>
              <w:right w:val="single" w:sz="4" w:space="0" w:color="auto"/>
            </w:tcBorders>
          </w:tcPr>
          <w:p w14:paraId="38790DC8" w14:textId="6EB7CC8D" w:rsidR="00F5337A" w:rsidRPr="005A6C89" w:rsidRDefault="0008471C"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8,24 – 272,37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74D57" w14:textId="0868D326" w:rsidR="00F5337A" w:rsidRPr="00A2033A" w:rsidRDefault="00F5337A" w:rsidP="00BD1616">
            <w:pPr>
              <w:jc w:val="center"/>
              <w:rPr>
                <w:rFonts w:ascii="Times New Roman" w:hAnsi="Times New Roman" w:cs="Times New Roman"/>
                <w:b/>
                <w:sz w:val="20"/>
                <w:szCs w:val="20"/>
                <w:highlight w:val="yellow"/>
              </w:rPr>
            </w:pPr>
            <w:r w:rsidRPr="005A6C89">
              <w:rPr>
                <w:rFonts w:ascii="Times New Roman" w:hAnsi="Times New Roman" w:cs="Times New Roman"/>
                <w:color w:val="000000"/>
                <w:sz w:val="20"/>
                <w:szCs w:val="20"/>
              </w:rPr>
              <w:t>186</w:t>
            </w:r>
            <w:r>
              <w:rPr>
                <w:rFonts w:ascii="Times New Roman" w:hAnsi="Times New Roman" w:cs="Times New Roman"/>
                <w:color w:val="000000"/>
                <w:sz w:val="20"/>
                <w:szCs w:val="20"/>
              </w:rPr>
              <w:t xml:space="preserve"> </w:t>
            </w:r>
            <w:r w:rsidRPr="005A6C89">
              <w:rPr>
                <w:rFonts w:ascii="Times New Roman" w:hAnsi="Times New Roman" w:cs="Times New Roman"/>
                <w:color w:val="000000"/>
                <w:sz w:val="20"/>
                <w:szCs w:val="20"/>
              </w:rPr>
              <w:t>030</w:t>
            </w:r>
          </w:p>
        </w:tc>
      </w:tr>
      <w:bookmarkEnd w:id="124"/>
    </w:tbl>
    <w:p w14:paraId="0CC48106" w14:textId="01F059BB" w:rsidR="00B67D82" w:rsidRDefault="00B67D82" w:rsidP="00F30345">
      <w:pPr>
        <w:tabs>
          <w:tab w:val="left" w:pos="6990"/>
        </w:tabs>
        <w:spacing w:after="0" w:line="240" w:lineRule="auto"/>
        <w:jc w:val="both"/>
        <w:rPr>
          <w:rFonts w:ascii="Times New Roman" w:hAnsi="Times New Roman" w:cs="Times New Roman"/>
          <w:sz w:val="24"/>
          <w:szCs w:val="24"/>
        </w:rPr>
      </w:pPr>
    </w:p>
    <w:p w14:paraId="720AF896" w14:textId="3F7756AC" w:rsidR="00B67D82" w:rsidRDefault="00B67D82" w:rsidP="00B67D82">
      <w:pPr>
        <w:tabs>
          <w:tab w:val="left" w:pos="6990"/>
        </w:tabs>
        <w:spacing w:after="0" w:line="240" w:lineRule="auto"/>
        <w:ind w:firstLine="709"/>
        <w:jc w:val="both"/>
        <w:rPr>
          <w:rFonts w:ascii="Times New Roman" w:hAnsi="Times New Roman" w:cs="Times New Roman"/>
          <w:sz w:val="24"/>
          <w:szCs w:val="24"/>
        </w:rPr>
      </w:pPr>
      <w:r w:rsidRPr="00B67D82">
        <w:rPr>
          <w:rFonts w:ascii="Times New Roman" w:hAnsi="Times New Roman" w:cs="Times New Roman"/>
          <w:sz w:val="24"/>
          <w:szCs w:val="24"/>
        </w:rPr>
        <w:t>Бюджетным учреждением соблюден п</w:t>
      </w:r>
      <w:r w:rsidR="001A05EB">
        <w:rPr>
          <w:rFonts w:ascii="Times New Roman" w:hAnsi="Times New Roman" w:cs="Times New Roman"/>
          <w:sz w:val="24"/>
          <w:szCs w:val="24"/>
        </w:rPr>
        <w:t>. 40.3</w:t>
      </w:r>
      <w:r w:rsidRPr="00B67D82">
        <w:rPr>
          <w:rFonts w:ascii="Times New Roman" w:hAnsi="Times New Roman" w:cs="Times New Roman"/>
          <w:sz w:val="24"/>
          <w:szCs w:val="24"/>
        </w:rPr>
        <w:t xml:space="preserve"> Методических указаний о различии удельных показателей средних рыночных цен в расчете на единицу площади типовых объектов, расположенных в различных ценовых зонах не менее, чем на 10 %. </w:t>
      </w:r>
    </w:p>
    <w:p w14:paraId="4A93C489" w14:textId="77777777" w:rsidR="00005B4E" w:rsidRPr="00005B4E" w:rsidRDefault="00005B4E" w:rsidP="00005B4E">
      <w:pPr>
        <w:tabs>
          <w:tab w:val="left" w:pos="6990"/>
        </w:tabs>
        <w:spacing w:after="0" w:line="240" w:lineRule="auto"/>
        <w:ind w:firstLine="709"/>
        <w:jc w:val="both"/>
        <w:rPr>
          <w:rFonts w:ascii="Times New Roman" w:hAnsi="Times New Roman" w:cs="Times New Roman"/>
          <w:iCs/>
          <w:sz w:val="24"/>
          <w:szCs w:val="24"/>
        </w:rPr>
      </w:pPr>
      <w:r w:rsidRPr="00005B4E">
        <w:rPr>
          <w:rFonts w:ascii="Times New Roman" w:hAnsi="Times New Roman" w:cs="Times New Roman"/>
          <w:iCs/>
          <w:sz w:val="24"/>
          <w:szCs w:val="24"/>
        </w:rPr>
        <w:t>При анализе полученных результатов расчета рыночных цен земельных участков (аналогов) установлено наличие по некоторым объектам выбросов (низких и высоких показателей, не поддающихся логическому обоснованию, заметно отличающихся от иных результатов). Такие показатели исключены из расчета средних рыночных цен типовых объектов, используемых для установления ценовых зон.</w:t>
      </w:r>
    </w:p>
    <w:p w14:paraId="47468056" w14:textId="7340EE95" w:rsidR="00923E03" w:rsidRDefault="006422D7" w:rsidP="00396906">
      <w:pPr>
        <w:tabs>
          <w:tab w:val="left" w:pos="6990"/>
        </w:tabs>
        <w:spacing w:after="0" w:line="240" w:lineRule="auto"/>
        <w:ind w:firstLine="709"/>
        <w:jc w:val="both"/>
        <w:rPr>
          <w:rFonts w:ascii="Times New Roman" w:hAnsi="Times New Roman" w:cs="Times New Roman"/>
          <w:sz w:val="24"/>
          <w:szCs w:val="24"/>
        </w:rPr>
      </w:pPr>
      <w:r w:rsidRPr="006422D7">
        <w:rPr>
          <w:rFonts w:ascii="Times New Roman" w:hAnsi="Times New Roman" w:cs="Times New Roman"/>
          <w:sz w:val="24"/>
          <w:szCs w:val="24"/>
        </w:rPr>
        <w:t>Графическое отображение сформированных ценовых зон представлено</w:t>
      </w:r>
      <w:r>
        <w:rPr>
          <w:rFonts w:ascii="Times New Roman" w:hAnsi="Times New Roman" w:cs="Times New Roman"/>
          <w:sz w:val="24"/>
          <w:szCs w:val="24"/>
        </w:rPr>
        <w:t xml:space="preserve"> и результаты оценочного зонирования </w:t>
      </w:r>
      <w:r w:rsidRPr="00100773">
        <w:rPr>
          <w:rFonts w:ascii="Times New Roman" w:hAnsi="Times New Roman" w:cs="Times New Roman"/>
          <w:sz w:val="24"/>
          <w:szCs w:val="24"/>
        </w:rPr>
        <w:t>приведены в Приложении 2.2 к</w:t>
      </w:r>
      <w:r>
        <w:rPr>
          <w:rFonts w:ascii="Times New Roman" w:hAnsi="Times New Roman" w:cs="Times New Roman"/>
          <w:sz w:val="24"/>
          <w:szCs w:val="24"/>
        </w:rPr>
        <w:t xml:space="preserve"> отчету.</w:t>
      </w:r>
    </w:p>
    <w:p w14:paraId="057FE7DD" w14:textId="5B68FEE0" w:rsidR="00170ABA" w:rsidRPr="00665681" w:rsidRDefault="00170ABA" w:rsidP="00BA023B">
      <w:pPr>
        <w:pStyle w:val="2"/>
        <w:numPr>
          <w:ilvl w:val="1"/>
          <w:numId w:val="23"/>
        </w:numPr>
        <w:spacing w:before="240" w:after="120"/>
        <w:ind w:left="0" w:firstLine="0"/>
        <w:jc w:val="both"/>
      </w:pPr>
      <w:r>
        <w:t xml:space="preserve"> </w:t>
      </w:r>
      <w:bookmarkStart w:id="125" w:name="_Toc107218118"/>
      <w:r w:rsidRPr="00666992">
        <w:t>Обоснование подходов к сегментации объектов недвижимости, подлежащих государственной кадастровой оценке, в целях их группировки</w:t>
      </w:r>
      <w:bookmarkEnd w:id="125"/>
    </w:p>
    <w:p w14:paraId="5ADF65D8" w14:textId="1700A5A8" w:rsidR="003253F0" w:rsidRPr="003253F0" w:rsidRDefault="003253F0" w:rsidP="003253F0">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п.56.2 </w:t>
      </w:r>
      <w:r w:rsidRPr="00F84D7A">
        <w:rPr>
          <w:rFonts w:ascii="Times New Roman" w:hAnsi="Times New Roman" w:cs="Times New Roman"/>
          <w:sz w:val="24"/>
          <w:szCs w:val="24"/>
        </w:rPr>
        <w:t xml:space="preserve">Методических </w:t>
      </w:r>
      <w:r w:rsidR="00826805" w:rsidRPr="00F84D7A">
        <w:rPr>
          <w:rFonts w:ascii="Times New Roman" w:hAnsi="Times New Roman" w:cs="Times New Roman"/>
          <w:sz w:val="24"/>
          <w:szCs w:val="24"/>
        </w:rPr>
        <w:t>указаний</w:t>
      </w:r>
      <w:r w:rsidR="00826805">
        <w:rPr>
          <w:rFonts w:ascii="Times New Roman" w:hAnsi="Times New Roman" w:cs="Times New Roman"/>
          <w:sz w:val="24"/>
          <w:szCs w:val="24"/>
        </w:rPr>
        <w:t xml:space="preserve"> </w:t>
      </w:r>
      <w:r w:rsidR="00826805" w:rsidRPr="003253F0">
        <w:rPr>
          <w:rFonts w:ascii="Times New Roman" w:hAnsi="Times New Roman" w:cs="Times New Roman"/>
          <w:sz w:val="24"/>
          <w:szCs w:val="24"/>
        </w:rPr>
        <w:t>для</w:t>
      </w:r>
      <w:r w:rsidRPr="003253F0">
        <w:rPr>
          <w:rFonts w:ascii="Times New Roman" w:hAnsi="Times New Roman" w:cs="Times New Roman"/>
          <w:sz w:val="24"/>
          <w:szCs w:val="24"/>
        </w:rPr>
        <w:t xml:space="preserve">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приложением </w:t>
      </w:r>
      <w:r w:rsidR="00B832E4">
        <w:rPr>
          <w:rFonts w:ascii="Times New Roman" w:hAnsi="Times New Roman" w:cs="Times New Roman"/>
          <w:sz w:val="24"/>
          <w:szCs w:val="24"/>
        </w:rPr>
        <w:t>№</w:t>
      </w:r>
      <w:r w:rsidRPr="003253F0">
        <w:rPr>
          <w:rFonts w:ascii="Times New Roman" w:hAnsi="Times New Roman" w:cs="Times New Roman"/>
          <w:sz w:val="24"/>
          <w:szCs w:val="24"/>
        </w:rPr>
        <w:t> 1 к Указаниям:</w:t>
      </w:r>
    </w:p>
    <w:p w14:paraId="4752EE2E" w14:textId="16F1556F"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1 сегмент </w:t>
      </w:r>
      <w:r w:rsidR="00D86661">
        <w:rPr>
          <w:rFonts w:ascii="Times New Roman" w:hAnsi="Times New Roman"/>
          <w:sz w:val="24"/>
          <w:szCs w:val="24"/>
        </w:rPr>
        <w:t>«</w:t>
      </w:r>
      <w:r w:rsidRPr="003253F0">
        <w:rPr>
          <w:rFonts w:ascii="Times New Roman" w:hAnsi="Times New Roman"/>
          <w:sz w:val="24"/>
          <w:szCs w:val="24"/>
        </w:rPr>
        <w:t>Сельскохозяйственное использование</w:t>
      </w:r>
      <w:r w:rsidR="00D86661">
        <w:rPr>
          <w:rFonts w:ascii="Times New Roman" w:hAnsi="Times New Roman"/>
          <w:sz w:val="24"/>
          <w:szCs w:val="24"/>
        </w:rPr>
        <w:t>»</w:t>
      </w:r>
      <w:r w:rsidRPr="003253F0">
        <w:rPr>
          <w:rFonts w:ascii="Times New Roman" w:hAnsi="Times New Roman"/>
          <w:sz w:val="24"/>
          <w:szCs w:val="24"/>
        </w:rPr>
        <w:t>;</w:t>
      </w:r>
    </w:p>
    <w:p w14:paraId="538824F7" w14:textId="22163E87"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2 сегмент </w:t>
      </w:r>
      <w:r w:rsidR="00D86661">
        <w:rPr>
          <w:rFonts w:ascii="Times New Roman" w:hAnsi="Times New Roman"/>
          <w:sz w:val="24"/>
          <w:szCs w:val="24"/>
        </w:rPr>
        <w:t>«</w:t>
      </w:r>
      <w:r w:rsidRPr="003253F0">
        <w:rPr>
          <w:rFonts w:ascii="Times New Roman" w:hAnsi="Times New Roman"/>
          <w:sz w:val="24"/>
          <w:szCs w:val="24"/>
        </w:rPr>
        <w:t>Жилая застройка (</w:t>
      </w:r>
      <w:proofErr w:type="spellStart"/>
      <w:r w:rsidRPr="003253F0">
        <w:rPr>
          <w:rFonts w:ascii="Times New Roman" w:hAnsi="Times New Roman"/>
          <w:sz w:val="24"/>
          <w:szCs w:val="24"/>
        </w:rPr>
        <w:t>среднеэтажная</w:t>
      </w:r>
      <w:proofErr w:type="spellEnd"/>
      <w:r w:rsidRPr="003253F0">
        <w:rPr>
          <w:rFonts w:ascii="Times New Roman" w:hAnsi="Times New Roman"/>
          <w:sz w:val="24"/>
          <w:szCs w:val="24"/>
        </w:rPr>
        <w:t xml:space="preserve"> и многоэтажная)</w:t>
      </w:r>
      <w:r w:rsidR="00D86661">
        <w:rPr>
          <w:rFonts w:ascii="Times New Roman" w:hAnsi="Times New Roman"/>
          <w:sz w:val="24"/>
          <w:szCs w:val="24"/>
        </w:rPr>
        <w:t>»</w:t>
      </w:r>
      <w:r w:rsidRPr="003253F0">
        <w:rPr>
          <w:rFonts w:ascii="Times New Roman" w:hAnsi="Times New Roman"/>
          <w:sz w:val="24"/>
          <w:szCs w:val="24"/>
        </w:rPr>
        <w:t>;</w:t>
      </w:r>
    </w:p>
    <w:p w14:paraId="28FEF1CC" w14:textId="5D82A7D6"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3 сегмент </w:t>
      </w:r>
      <w:r w:rsidR="00D86661">
        <w:rPr>
          <w:rFonts w:ascii="Times New Roman" w:hAnsi="Times New Roman"/>
          <w:sz w:val="24"/>
          <w:szCs w:val="24"/>
        </w:rPr>
        <w:t>«</w:t>
      </w:r>
      <w:r w:rsidRPr="003253F0">
        <w:rPr>
          <w:rFonts w:ascii="Times New Roman" w:hAnsi="Times New Roman"/>
          <w:sz w:val="24"/>
          <w:szCs w:val="24"/>
        </w:rPr>
        <w:t>Общественное использование</w:t>
      </w:r>
      <w:r w:rsidR="00D86661">
        <w:rPr>
          <w:rFonts w:ascii="Times New Roman" w:hAnsi="Times New Roman"/>
          <w:sz w:val="24"/>
          <w:szCs w:val="24"/>
        </w:rPr>
        <w:t>»</w:t>
      </w:r>
      <w:r w:rsidRPr="003253F0">
        <w:rPr>
          <w:rFonts w:ascii="Times New Roman" w:hAnsi="Times New Roman"/>
          <w:sz w:val="24"/>
          <w:szCs w:val="24"/>
        </w:rPr>
        <w:t>;</w:t>
      </w:r>
    </w:p>
    <w:p w14:paraId="578EDF52" w14:textId="31AEDFAF"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4 сегмент </w:t>
      </w:r>
      <w:r w:rsidR="00D86661">
        <w:rPr>
          <w:rFonts w:ascii="Times New Roman" w:hAnsi="Times New Roman"/>
          <w:sz w:val="24"/>
          <w:szCs w:val="24"/>
        </w:rPr>
        <w:t>«</w:t>
      </w:r>
      <w:r w:rsidRPr="003253F0">
        <w:rPr>
          <w:rFonts w:ascii="Times New Roman" w:hAnsi="Times New Roman"/>
          <w:sz w:val="24"/>
          <w:szCs w:val="24"/>
        </w:rPr>
        <w:t>Предпринимательство</w:t>
      </w:r>
      <w:r w:rsidR="00D86661">
        <w:rPr>
          <w:rFonts w:ascii="Times New Roman" w:hAnsi="Times New Roman"/>
          <w:sz w:val="24"/>
          <w:szCs w:val="24"/>
        </w:rPr>
        <w:t>»</w:t>
      </w:r>
      <w:r w:rsidRPr="003253F0">
        <w:rPr>
          <w:rFonts w:ascii="Times New Roman" w:hAnsi="Times New Roman"/>
          <w:sz w:val="24"/>
          <w:szCs w:val="24"/>
        </w:rPr>
        <w:t>;</w:t>
      </w:r>
    </w:p>
    <w:p w14:paraId="1F1A402E" w14:textId="57794FD6"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5 сегмент </w:t>
      </w:r>
      <w:r w:rsidR="00D86661">
        <w:rPr>
          <w:rFonts w:ascii="Times New Roman" w:hAnsi="Times New Roman"/>
          <w:sz w:val="24"/>
          <w:szCs w:val="24"/>
        </w:rPr>
        <w:t>«</w:t>
      </w:r>
      <w:r w:rsidRPr="003253F0">
        <w:rPr>
          <w:rFonts w:ascii="Times New Roman" w:hAnsi="Times New Roman"/>
          <w:sz w:val="24"/>
          <w:szCs w:val="24"/>
        </w:rPr>
        <w:t>Отдых (рекреация)</w:t>
      </w:r>
      <w:r w:rsidR="00D86661">
        <w:rPr>
          <w:rFonts w:ascii="Times New Roman" w:hAnsi="Times New Roman"/>
          <w:sz w:val="24"/>
          <w:szCs w:val="24"/>
        </w:rPr>
        <w:t>»</w:t>
      </w:r>
      <w:r w:rsidRPr="003253F0">
        <w:rPr>
          <w:rFonts w:ascii="Times New Roman" w:hAnsi="Times New Roman"/>
          <w:sz w:val="24"/>
          <w:szCs w:val="24"/>
        </w:rPr>
        <w:t>;</w:t>
      </w:r>
    </w:p>
    <w:p w14:paraId="4D1CF40F" w14:textId="7B5E18DB"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6 сегмент </w:t>
      </w:r>
      <w:r w:rsidR="00D86661">
        <w:rPr>
          <w:rFonts w:ascii="Times New Roman" w:hAnsi="Times New Roman"/>
          <w:sz w:val="24"/>
          <w:szCs w:val="24"/>
        </w:rPr>
        <w:t>«</w:t>
      </w:r>
      <w:r w:rsidRPr="003253F0">
        <w:rPr>
          <w:rFonts w:ascii="Times New Roman" w:hAnsi="Times New Roman"/>
          <w:sz w:val="24"/>
          <w:szCs w:val="24"/>
        </w:rPr>
        <w:t>Производственная деятельность</w:t>
      </w:r>
      <w:r w:rsidR="00D86661">
        <w:rPr>
          <w:rFonts w:ascii="Times New Roman" w:hAnsi="Times New Roman"/>
          <w:sz w:val="24"/>
          <w:szCs w:val="24"/>
        </w:rPr>
        <w:t>»</w:t>
      </w:r>
      <w:r w:rsidRPr="003253F0">
        <w:rPr>
          <w:rFonts w:ascii="Times New Roman" w:hAnsi="Times New Roman"/>
          <w:sz w:val="24"/>
          <w:szCs w:val="24"/>
        </w:rPr>
        <w:t>;</w:t>
      </w:r>
    </w:p>
    <w:p w14:paraId="6ACBCAFF" w14:textId="14F16BE8"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7 сегмент </w:t>
      </w:r>
      <w:r w:rsidR="00D86661">
        <w:rPr>
          <w:rFonts w:ascii="Times New Roman" w:hAnsi="Times New Roman"/>
          <w:sz w:val="24"/>
          <w:szCs w:val="24"/>
        </w:rPr>
        <w:t>«</w:t>
      </w:r>
      <w:r w:rsidRPr="003253F0">
        <w:rPr>
          <w:rFonts w:ascii="Times New Roman" w:hAnsi="Times New Roman"/>
          <w:sz w:val="24"/>
          <w:szCs w:val="24"/>
        </w:rPr>
        <w:t>Транспорт</w:t>
      </w:r>
      <w:r w:rsidR="00D86661">
        <w:rPr>
          <w:rFonts w:ascii="Times New Roman" w:hAnsi="Times New Roman"/>
          <w:sz w:val="24"/>
          <w:szCs w:val="24"/>
        </w:rPr>
        <w:t>»</w:t>
      </w:r>
      <w:r w:rsidRPr="003253F0">
        <w:rPr>
          <w:rFonts w:ascii="Times New Roman" w:hAnsi="Times New Roman"/>
          <w:sz w:val="24"/>
          <w:szCs w:val="24"/>
        </w:rPr>
        <w:t>;</w:t>
      </w:r>
    </w:p>
    <w:p w14:paraId="273799E4" w14:textId="71600654"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8 сегмент </w:t>
      </w:r>
      <w:r w:rsidR="00D86661">
        <w:rPr>
          <w:rFonts w:ascii="Times New Roman" w:hAnsi="Times New Roman"/>
          <w:sz w:val="24"/>
          <w:szCs w:val="24"/>
        </w:rPr>
        <w:t>«</w:t>
      </w:r>
      <w:r w:rsidRPr="003253F0">
        <w:rPr>
          <w:rFonts w:ascii="Times New Roman" w:hAnsi="Times New Roman"/>
          <w:sz w:val="24"/>
          <w:szCs w:val="24"/>
        </w:rPr>
        <w:t>Обеспечение обороны и безопасности</w:t>
      </w:r>
      <w:r w:rsidR="00D86661">
        <w:rPr>
          <w:rFonts w:ascii="Times New Roman" w:hAnsi="Times New Roman"/>
          <w:sz w:val="24"/>
          <w:szCs w:val="24"/>
        </w:rPr>
        <w:t>»</w:t>
      </w:r>
      <w:r w:rsidRPr="003253F0">
        <w:rPr>
          <w:rFonts w:ascii="Times New Roman" w:hAnsi="Times New Roman"/>
          <w:sz w:val="24"/>
          <w:szCs w:val="24"/>
        </w:rPr>
        <w:t>;</w:t>
      </w:r>
    </w:p>
    <w:p w14:paraId="1B17800B" w14:textId="2BFB12A5"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9 сегмент </w:t>
      </w:r>
      <w:r w:rsidR="00D86661">
        <w:rPr>
          <w:rFonts w:ascii="Times New Roman" w:hAnsi="Times New Roman"/>
          <w:sz w:val="24"/>
          <w:szCs w:val="24"/>
        </w:rPr>
        <w:t>«</w:t>
      </w:r>
      <w:r w:rsidRPr="003253F0">
        <w:rPr>
          <w:rFonts w:ascii="Times New Roman" w:hAnsi="Times New Roman"/>
          <w:sz w:val="24"/>
          <w:szCs w:val="24"/>
        </w:rPr>
        <w:t>Охраняемые природные территории и благоустройство</w:t>
      </w:r>
      <w:r w:rsidR="00D86661">
        <w:rPr>
          <w:rFonts w:ascii="Times New Roman" w:hAnsi="Times New Roman"/>
          <w:sz w:val="24"/>
          <w:szCs w:val="24"/>
        </w:rPr>
        <w:t>»</w:t>
      </w:r>
      <w:r w:rsidRPr="003253F0">
        <w:rPr>
          <w:rFonts w:ascii="Times New Roman" w:hAnsi="Times New Roman"/>
          <w:sz w:val="24"/>
          <w:szCs w:val="24"/>
        </w:rPr>
        <w:t>;</w:t>
      </w:r>
    </w:p>
    <w:p w14:paraId="6F97F305" w14:textId="5B86F5B9"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10 сегмент </w:t>
      </w:r>
      <w:r w:rsidR="00D86661">
        <w:rPr>
          <w:rFonts w:ascii="Times New Roman" w:hAnsi="Times New Roman"/>
          <w:sz w:val="24"/>
          <w:szCs w:val="24"/>
        </w:rPr>
        <w:t>«</w:t>
      </w:r>
      <w:r w:rsidRPr="003253F0">
        <w:rPr>
          <w:rFonts w:ascii="Times New Roman" w:hAnsi="Times New Roman"/>
          <w:sz w:val="24"/>
          <w:szCs w:val="24"/>
        </w:rPr>
        <w:t>Использование лесов</w:t>
      </w:r>
      <w:r w:rsidR="00D86661">
        <w:rPr>
          <w:rFonts w:ascii="Times New Roman" w:hAnsi="Times New Roman"/>
          <w:sz w:val="24"/>
          <w:szCs w:val="24"/>
        </w:rPr>
        <w:t>»</w:t>
      </w:r>
      <w:r w:rsidRPr="003253F0">
        <w:rPr>
          <w:rFonts w:ascii="Times New Roman" w:hAnsi="Times New Roman"/>
          <w:sz w:val="24"/>
          <w:szCs w:val="24"/>
        </w:rPr>
        <w:t>;</w:t>
      </w:r>
    </w:p>
    <w:p w14:paraId="3352FC88" w14:textId="3B3BCC79"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11 сегмент </w:t>
      </w:r>
      <w:r w:rsidR="00D86661">
        <w:rPr>
          <w:rFonts w:ascii="Times New Roman" w:hAnsi="Times New Roman"/>
          <w:sz w:val="24"/>
          <w:szCs w:val="24"/>
        </w:rPr>
        <w:t>«</w:t>
      </w:r>
      <w:r w:rsidRPr="003253F0">
        <w:rPr>
          <w:rFonts w:ascii="Times New Roman" w:hAnsi="Times New Roman"/>
          <w:sz w:val="24"/>
          <w:szCs w:val="24"/>
        </w:rPr>
        <w:t>Водные объекты</w:t>
      </w:r>
      <w:r w:rsidR="00D86661">
        <w:rPr>
          <w:rFonts w:ascii="Times New Roman" w:hAnsi="Times New Roman"/>
          <w:sz w:val="24"/>
          <w:szCs w:val="24"/>
        </w:rPr>
        <w:t>»</w:t>
      </w:r>
      <w:r w:rsidRPr="003253F0">
        <w:rPr>
          <w:rFonts w:ascii="Times New Roman" w:hAnsi="Times New Roman"/>
          <w:sz w:val="24"/>
          <w:szCs w:val="24"/>
        </w:rPr>
        <w:t>;</w:t>
      </w:r>
    </w:p>
    <w:p w14:paraId="11AEAEAC" w14:textId="0C2F311F"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12 сегмент </w:t>
      </w:r>
      <w:r w:rsidR="00D86661">
        <w:rPr>
          <w:rFonts w:ascii="Times New Roman" w:hAnsi="Times New Roman"/>
          <w:sz w:val="24"/>
          <w:szCs w:val="24"/>
        </w:rPr>
        <w:t>«</w:t>
      </w:r>
      <w:r w:rsidRPr="003253F0">
        <w:rPr>
          <w:rFonts w:ascii="Times New Roman" w:hAnsi="Times New Roman"/>
          <w:sz w:val="24"/>
          <w:szCs w:val="24"/>
        </w:rPr>
        <w:t>Специальное, ритуальное использование, запас</w:t>
      </w:r>
      <w:r w:rsidR="00D86661">
        <w:rPr>
          <w:rFonts w:ascii="Times New Roman" w:hAnsi="Times New Roman"/>
          <w:sz w:val="24"/>
          <w:szCs w:val="24"/>
        </w:rPr>
        <w:t>»</w:t>
      </w:r>
      <w:r w:rsidRPr="003253F0">
        <w:rPr>
          <w:rFonts w:ascii="Times New Roman" w:hAnsi="Times New Roman"/>
          <w:sz w:val="24"/>
          <w:szCs w:val="24"/>
        </w:rPr>
        <w:t>;</w:t>
      </w:r>
    </w:p>
    <w:p w14:paraId="756FB7F9" w14:textId="1C183236" w:rsidR="003253F0" w:rsidRP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t xml:space="preserve">13 сегмент </w:t>
      </w:r>
      <w:r w:rsidR="00D86661">
        <w:rPr>
          <w:rFonts w:ascii="Times New Roman" w:hAnsi="Times New Roman"/>
          <w:sz w:val="24"/>
          <w:szCs w:val="24"/>
        </w:rPr>
        <w:t>«</w:t>
      </w:r>
      <w:r w:rsidRPr="003253F0">
        <w:rPr>
          <w:rFonts w:ascii="Times New Roman" w:hAnsi="Times New Roman"/>
          <w:sz w:val="24"/>
          <w:szCs w:val="24"/>
        </w:rPr>
        <w:t>Садоводство и огородничество, малоэтажная жилая застройка</w:t>
      </w:r>
      <w:r w:rsidR="00D86661">
        <w:rPr>
          <w:rFonts w:ascii="Times New Roman" w:hAnsi="Times New Roman"/>
          <w:sz w:val="24"/>
          <w:szCs w:val="24"/>
        </w:rPr>
        <w:t>»</w:t>
      </w:r>
      <w:r w:rsidRPr="003253F0">
        <w:rPr>
          <w:rFonts w:ascii="Times New Roman" w:hAnsi="Times New Roman"/>
          <w:sz w:val="24"/>
          <w:szCs w:val="24"/>
        </w:rPr>
        <w:t>;</w:t>
      </w:r>
    </w:p>
    <w:p w14:paraId="59F1D433" w14:textId="6848E182" w:rsidR="003253F0" w:rsidRDefault="003253F0" w:rsidP="00A56E1F">
      <w:pPr>
        <w:pStyle w:val="a"/>
        <w:numPr>
          <w:ilvl w:val="0"/>
          <w:numId w:val="24"/>
        </w:numPr>
        <w:tabs>
          <w:tab w:val="left" w:pos="6990"/>
        </w:tabs>
        <w:spacing w:after="0"/>
        <w:jc w:val="both"/>
        <w:rPr>
          <w:rFonts w:ascii="Times New Roman" w:hAnsi="Times New Roman"/>
          <w:sz w:val="24"/>
          <w:szCs w:val="24"/>
        </w:rPr>
      </w:pPr>
      <w:r w:rsidRPr="003253F0">
        <w:rPr>
          <w:rFonts w:ascii="Times New Roman" w:hAnsi="Times New Roman"/>
          <w:sz w:val="24"/>
          <w:szCs w:val="24"/>
        </w:rPr>
        <w:lastRenderedPageBreak/>
        <w:t xml:space="preserve">14 сегмент </w:t>
      </w:r>
      <w:r w:rsidR="00D86661">
        <w:rPr>
          <w:rFonts w:ascii="Times New Roman" w:hAnsi="Times New Roman"/>
          <w:sz w:val="24"/>
          <w:szCs w:val="24"/>
        </w:rPr>
        <w:t>«</w:t>
      </w:r>
      <w:r w:rsidRPr="003253F0">
        <w:rPr>
          <w:rFonts w:ascii="Times New Roman" w:hAnsi="Times New Roman"/>
          <w:sz w:val="24"/>
          <w:szCs w:val="24"/>
        </w:rPr>
        <w:t>Иное использование</w:t>
      </w:r>
      <w:r w:rsidR="00D86661">
        <w:rPr>
          <w:rFonts w:ascii="Times New Roman" w:hAnsi="Times New Roman"/>
          <w:sz w:val="24"/>
          <w:szCs w:val="24"/>
        </w:rPr>
        <w:t>»</w:t>
      </w:r>
      <w:r w:rsidRPr="003253F0">
        <w:rPr>
          <w:rFonts w:ascii="Times New Roman" w:hAnsi="Times New Roman"/>
          <w:sz w:val="24"/>
          <w:szCs w:val="24"/>
        </w:rPr>
        <w:t xml:space="preserve"> - вид использования земельных участков, не указанный в предыдущих 13 сегментах. </w:t>
      </w:r>
    </w:p>
    <w:p w14:paraId="5E493BA0" w14:textId="43CB1E2E" w:rsidR="00A637BF" w:rsidRDefault="00A637BF" w:rsidP="00A637BF">
      <w:pPr>
        <w:tabs>
          <w:tab w:val="left" w:pos="699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земельные участки сгруппированы </w:t>
      </w:r>
      <w:r w:rsidRPr="00A637BF">
        <w:rPr>
          <w:rFonts w:ascii="Times New Roman" w:hAnsi="Times New Roman"/>
          <w:sz w:val="24"/>
          <w:szCs w:val="24"/>
        </w:rPr>
        <w:t>с присвоением кода</w:t>
      </w:r>
      <w:r w:rsidRPr="003253F0">
        <w:rPr>
          <w:rFonts w:ascii="Times New Roman" w:hAnsi="Times New Roman"/>
          <w:sz w:val="24"/>
          <w:szCs w:val="24"/>
        </w:rPr>
        <w:t xml:space="preserve">, на основании данных о виде разрешенного использования объектов, указанных в Перечне. Структура кода соответствует требованиям п. </w:t>
      </w:r>
      <w:r w:rsidR="003513A7">
        <w:rPr>
          <w:rFonts w:ascii="Times New Roman" w:hAnsi="Times New Roman"/>
          <w:sz w:val="24"/>
          <w:szCs w:val="24"/>
        </w:rPr>
        <w:t>56.2</w:t>
      </w:r>
      <w:r w:rsidRPr="003253F0">
        <w:rPr>
          <w:rFonts w:ascii="Times New Roman" w:hAnsi="Times New Roman"/>
          <w:sz w:val="24"/>
          <w:szCs w:val="24"/>
        </w:rPr>
        <w:t xml:space="preserve"> Методических указаний – </w:t>
      </w:r>
      <w:proofErr w:type="gramStart"/>
      <w:r w:rsidRPr="003253F0">
        <w:rPr>
          <w:rFonts w:ascii="Times New Roman" w:hAnsi="Times New Roman"/>
          <w:sz w:val="24"/>
          <w:szCs w:val="24"/>
        </w:rPr>
        <w:t>АА:ВВВ</w:t>
      </w:r>
      <w:proofErr w:type="gramEnd"/>
      <w:r w:rsidRPr="003253F0">
        <w:rPr>
          <w:rFonts w:ascii="Times New Roman" w:hAnsi="Times New Roman"/>
          <w:sz w:val="24"/>
          <w:szCs w:val="24"/>
        </w:rPr>
        <w:t>, т.е. сегмент (первый уровень) и группа (второй уровень).</w:t>
      </w:r>
      <w:r w:rsidR="009811E4">
        <w:rPr>
          <w:rFonts w:ascii="Times New Roman" w:hAnsi="Times New Roman"/>
          <w:sz w:val="24"/>
          <w:szCs w:val="24"/>
        </w:rPr>
        <w:t xml:space="preserve"> </w:t>
      </w:r>
      <w:r w:rsidR="009811E4" w:rsidRPr="009811E4">
        <w:rPr>
          <w:rFonts w:ascii="Times New Roman" w:hAnsi="Times New Roman"/>
          <w:sz w:val="24"/>
          <w:szCs w:val="24"/>
        </w:rPr>
        <w:t xml:space="preserve">Вид использования объектов недвижимости </w:t>
      </w:r>
      <w:r w:rsidR="009811E4">
        <w:rPr>
          <w:rFonts w:ascii="Times New Roman" w:hAnsi="Times New Roman"/>
          <w:sz w:val="24"/>
          <w:szCs w:val="24"/>
        </w:rPr>
        <w:t>указывается</w:t>
      </w:r>
      <w:r w:rsidR="009811E4" w:rsidRPr="009811E4">
        <w:rPr>
          <w:rFonts w:ascii="Times New Roman" w:hAnsi="Times New Roman"/>
          <w:sz w:val="24"/>
          <w:szCs w:val="24"/>
        </w:rPr>
        <w:t xml:space="preserve"> на основе Приложения № 1 к Методическим указаниям.</w:t>
      </w:r>
      <w:r w:rsidR="009811E4">
        <w:rPr>
          <w:rFonts w:ascii="Times New Roman" w:hAnsi="Times New Roman"/>
          <w:sz w:val="24"/>
          <w:szCs w:val="24"/>
        </w:rPr>
        <w:t xml:space="preserve"> </w:t>
      </w:r>
    </w:p>
    <w:p w14:paraId="6275878F" w14:textId="3CD8D296" w:rsidR="009811E4" w:rsidRPr="009811E4" w:rsidRDefault="009811E4" w:rsidP="009811E4">
      <w:pPr>
        <w:tabs>
          <w:tab w:val="left" w:pos="6990"/>
        </w:tabs>
        <w:spacing w:after="0" w:line="240" w:lineRule="auto"/>
        <w:ind w:firstLine="709"/>
        <w:jc w:val="both"/>
        <w:rPr>
          <w:rFonts w:ascii="Times New Roman" w:hAnsi="Times New Roman"/>
          <w:sz w:val="24"/>
          <w:szCs w:val="24"/>
        </w:rPr>
      </w:pPr>
      <w:r w:rsidRPr="009811E4">
        <w:rPr>
          <w:rFonts w:ascii="Times New Roman" w:hAnsi="Times New Roman"/>
          <w:sz w:val="24"/>
          <w:szCs w:val="24"/>
        </w:rPr>
        <w:t>При этом для целей Методических указаний (п.2):</w:t>
      </w:r>
    </w:p>
    <w:p w14:paraId="51DE6F8F" w14:textId="77777777" w:rsidR="009811E4" w:rsidRPr="009811E4" w:rsidRDefault="009811E4" w:rsidP="009811E4">
      <w:pPr>
        <w:tabs>
          <w:tab w:val="left" w:pos="6990"/>
        </w:tabs>
        <w:spacing w:after="0" w:line="240" w:lineRule="auto"/>
        <w:ind w:firstLine="709"/>
        <w:jc w:val="both"/>
        <w:rPr>
          <w:rFonts w:ascii="Times New Roman" w:hAnsi="Times New Roman"/>
          <w:sz w:val="24"/>
          <w:szCs w:val="24"/>
        </w:rPr>
      </w:pPr>
      <w:bookmarkStart w:id="126" w:name="sub_10125"/>
      <w:r w:rsidRPr="009811E4">
        <w:rPr>
          <w:rFonts w:ascii="Times New Roman" w:hAnsi="Times New Roman"/>
          <w:sz w:val="24"/>
          <w:szCs w:val="24"/>
        </w:rPr>
        <w:t>- в случае подтверждения информации о фактическом использовании объекта недвижимости, соответствующем виду (видам) разрешенного использования, определенному (установленному) в отношении такого объекта недвижимости и содержащемуся в Едином государственном реестре недвижимости (ЕГРН) по состоянию на дату определения кадастровой стоимости, на основании поданной в бюджетное учреждение декларации о характеристиках объекта недвижимости, для целей Указаний под видом использования понимается такое фактическое использование объекта недвижимости.</w:t>
      </w:r>
    </w:p>
    <w:bookmarkEnd w:id="126"/>
    <w:p w14:paraId="39954582" w14:textId="6561392F" w:rsidR="00A637BF" w:rsidRDefault="009811E4" w:rsidP="009811E4">
      <w:pPr>
        <w:tabs>
          <w:tab w:val="left" w:pos="6990"/>
        </w:tabs>
        <w:spacing w:after="0" w:line="240" w:lineRule="auto"/>
        <w:ind w:firstLine="709"/>
        <w:jc w:val="both"/>
        <w:rPr>
          <w:rFonts w:ascii="Times New Roman" w:hAnsi="Times New Roman"/>
          <w:sz w:val="24"/>
          <w:szCs w:val="24"/>
        </w:rPr>
      </w:pPr>
      <w:r w:rsidRPr="009811E4">
        <w:rPr>
          <w:rFonts w:ascii="Times New Roman" w:hAnsi="Times New Roman"/>
          <w:sz w:val="24"/>
          <w:szCs w:val="24"/>
        </w:rPr>
        <w:t xml:space="preserve">- в </w:t>
      </w:r>
      <w:r w:rsidR="009D4C0D">
        <w:rPr>
          <w:rFonts w:ascii="Times New Roman" w:hAnsi="Times New Roman"/>
          <w:sz w:val="24"/>
          <w:szCs w:val="24"/>
        </w:rPr>
        <w:t>остальных</w:t>
      </w:r>
      <w:r w:rsidRPr="009811E4">
        <w:rPr>
          <w:rFonts w:ascii="Times New Roman" w:hAnsi="Times New Roman"/>
          <w:sz w:val="24"/>
          <w:szCs w:val="24"/>
        </w:rPr>
        <w:t xml:space="preserve"> случаях под видом использования понимаются вид (виды) разрешенного использования или назначение объекта недвижимости, определенные (установленные) в отношении такого объекта недвижимости и содержащиеся в ЕГРН по состоянию на дату определения кадастровой стоимости.</w:t>
      </w:r>
    </w:p>
    <w:p w14:paraId="622D37B6" w14:textId="77777777" w:rsidR="009D4C0D" w:rsidRPr="009D4C0D" w:rsidRDefault="009D4C0D" w:rsidP="009D4C0D">
      <w:pPr>
        <w:tabs>
          <w:tab w:val="left" w:pos="6990"/>
        </w:tabs>
        <w:spacing w:after="0" w:line="240" w:lineRule="auto"/>
        <w:ind w:firstLine="709"/>
        <w:jc w:val="both"/>
        <w:rPr>
          <w:rFonts w:ascii="Times New Roman" w:hAnsi="Times New Roman" w:cs="Times New Roman"/>
          <w:sz w:val="24"/>
          <w:szCs w:val="24"/>
        </w:rPr>
      </w:pPr>
      <w:r w:rsidRPr="009D4C0D">
        <w:rPr>
          <w:rFonts w:ascii="Times New Roman" w:hAnsi="Times New Roman" w:cs="Times New Roman"/>
          <w:sz w:val="24"/>
          <w:szCs w:val="24"/>
        </w:rPr>
        <w:t>После обобщения положений Методических указаний видом использования земельного участка для целей настоящей государственной кадастровой оценки принимается:</w:t>
      </w:r>
    </w:p>
    <w:p w14:paraId="7BBF303C" w14:textId="77777777" w:rsidR="009D4C0D" w:rsidRPr="009D4C0D" w:rsidRDefault="009D4C0D" w:rsidP="009D4C0D">
      <w:pPr>
        <w:tabs>
          <w:tab w:val="left" w:pos="6990"/>
        </w:tabs>
        <w:spacing w:after="0" w:line="240" w:lineRule="auto"/>
        <w:ind w:firstLine="709"/>
        <w:jc w:val="both"/>
        <w:rPr>
          <w:rFonts w:ascii="Times New Roman" w:hAnsi="Times New Roman" w:cs="Times New Roman"/>
          <w:sz w:val="24"/>
          <w:szCs w:val="24"/>
        </w:rPr>
      </w:pPr>
      <w:r w:rsidRPr="009D4C0D">
        <w:rPr>
          <w:rFonts w:ascii="Times New Roman" w:hAnsi="Times New Roman" w:cs="Times New Roman"/>
          <w:sz w:val="24"/>
          <w:szCs w:val="24"/>
        </w:rPr>
        <w:t>- вид разрешенного использования, указанный в Перечне (при условии отсутствия противоречий между видом разрешенного использования по классификатору и использованием по документу, за основу принимается вид разрешенного использования по документу);</w:t>
      </w:r>
    </w:p>
    <w:p w14:paraId="70AA55F2" w14:textId="56A70F6A" w:rsidR="009D4C0D" w:rsidRPr="009D4C0D" w:rsidRDefault="009D4C0D" w:rsidP="009D4C0D">
      <w:pPr>
        <w:tabs>
          <w:tab w:val="left" w:pos="6990"/>
        </w:tabs>
        <w:spacing w:after="0" w:line="240" w:lineRule="auto"/>
        <w:ind w:firstLine="709"/>
        <w:jc w:val="both"/>
        <w:rPr>
          <w:rFonts w:ascii="Times New Roman" w:hAnsi="Times New Roman" w:cs="Times New Roman"/>
          <w:sz w:val="24"/>
          <w:szCs w:val="24"/>
        </w:rPr>
      </w:pPr>
      <w:r w:rsidRPr="009D4C0D">
        <w:rPr>
          <w:rFonts w:ascii="Times New Roman" w:hAnsi="Times New Roman" w:cs="Times New Roman"/>
          <w:sz w:val="24"/>
          <w:szCs w:val="24"/>
        </w:rPr>
        <w:t xml:space="preserve">- вид разрешенного использования ОКС с учетом назначения и наименования ОКС, расположенного на объекте оценки в соответствии со сведениями, содержащимися в Перечне и на сервисе Росреестра </w:t>
      </w:r>
      <w:r w:rsidR="00D86661">
        <w:rPr>
          <w:rFonts w:ascii="Times New Roman" w:hAnsi="Times New Roman" w:cs="Times New Roman"/>
          <w:sz w:val="24"/>
          <w:szCs w:val="24"/>
        </w:rPr>
        <w:t>«</w:t>
      </w:r>
      <w:r w:rsidRPr="009D4C0D">
        <w:rPr>
          <w:rFonts w:ascii="Times New Roman" w:hAnsi="Times New Roman" w:cs="Times New Roman"/>
          <w:sz w:val="24"/>
          <w:szCs w:val="24"/>
        </w:rPr>
        <w:t>Публичная кадастровая карта</w:t>
      </w:r>
      <w:r w:rsidR="00D86661">
        <w:rPr>
          <w:rFonts w:ascii="Times New Roman" w:hAnsi="Times New Roman" w:cs="Times New Roman"/>
          <w:sz w:val="24"/>
          <w:szCs w:val="24"/>
        </w:rPr>
        <w:t>»</w:t>
      </w:r>
      <w:r w:rsidRPr="009D4C0D">
        <w:rPr>
          <w:rFonts w:ascii="Times New Roman" w:hAnsi="Times New Roman" w:cs="Times New Roman"/>
          <w:sz w:val="24"/>
          <w:szCs w:val="24"/>
        </w:rPr>
        <w:t xml:space="preserve"> (в случае неоднозначности указанного в Перечне вида разрешенного использования и невозможности с учетом такого вида разрешенного использования отнести земельный участок к сегменту и присвоить ему код расчета вида использования);</w:t>
      </w:r>
    </w:p>
    <w:p w14:paraId="51B01156" w14:textId="566B972C" w:rsidR="009D4C0D" w:rsidRPr="009D4C0D" w:rsidRDefault="009D4C0D" w:rsidP="009D4C0D">
      <w:pPr>
        <w:tabs>
          <w:tab w:val="left" w:pos="6990"/>
        </w:tabs>
        <w:spacing w:after="0" w:line="240" w:lineRule="auto"/>
        <w:ind w:firstLine="709"/>
        <w:jc w:val="both"/>
        <w:rPr>
          <w:rFonts w:ascii="Times New Roman" w:hAnsi="Times New Roman" w:cs="Times New Roman"/>
          <w:sz w:val="24"/>
          <w:szCs w:val="24"/>
        </w:rPr>
      </w:pPr>
      <w:r w:rsidRPr="009D4C0D">
        <w:rPr>
          <w:rFonts w:ascii="Times New Roman" w:hAnsi="Times New Roman" w:cs="Times New Roman"/>
          <w:sz w:val="24"/>
          <w:szCs w:val="24"/>
        </w:rPr>
        <w:t xml:space="preserve">- фактический вид использования земельного участка и (или) расположенных на нем ОКС, указанный в официальном письме соответствующего органа государственной власти или органа местного самоуправления, либо определенный на основании сведений, содержащихся на сервисе Росреестра </w:t>
      </w:r>
      <w:r w:rsidR="00D86661">
        <w:rPr>
          <w:rFonts w:ascii="Times New Roman" w:hAnsi="Times New Roman" w:cs="Times New Roman"/>
          <w:sz w:val="24"/>
          <w:szCs w:val="24"/>
        </w:rPr>
        <w:t>«</w:t>
      </w:r>
      <w:r w:rsidRPr="009D4C0D">
        <w:rPr>
          <w:rFonts w:ascii="Times New Roman" w:hAnsi="Times New Roman" w:cs="Times New Roman"/>
          <w:sz w:val="24"/>
          <w:szCs w:val="24"/>
        </w:rPr>
        <w:t>Публичная кадастровая карта</w:t>
      </w:r>
      <w:r w:rsidR="00D86661">
        <w:rPr>
          <w:rFonts w:ascii="Times New Roman" w:hAnsi="Times New Roman" w:cs="Times New Roman"/>
          <w:sz w:val="24"/>
          <w:szCs w:val="24"/>
        </w:rPr>
        <w:t>»</w:t>
      </w:r>
      <w:r w:rsidRPr="009D4C0D">
        <w:rPr>
          <w:rFonts w:ascii="Times New Roman" w:hAnsi="Times New Roman" w:cs="Times New Roman"/>
          <w:sz w:val="24"/>
          <w:szCs w:val="24"/>
        </w:rPr>
        <w:t xml:space="preserve">, в том числе сведений о прилегающих (смежных) земельных участках, или из источников общедоступной информации, содержащейся на официальных сайтах в информационно-телекоммуникационной сети </w:t>
      </w:r>
      <w:r w:rsidR="00D86661">
        <w:rPr>
          <w:rFonts w:ascii="Times New Roman" w:hAnsi="Times New Roman" w:cs="Times New Roman"/>
          <w:sz w:val="24"/>
          <w:szCs w:val="24"/>
        </w:rPr>
        <w:t>«</w:t>
      </w:r>
      <w:r w:rsidRPr="009D4C0D">
        <w:rPr>
          <w:rFonts w:ascii="Times New Roman" w:hAnsi="Times New Roman" w:cs="Times New Roman"/>
          <w:sz w:val="24"/>
          <w:szCs w:val="24"/>
        </w:rPr>
        <w:t>Интернет</w:t>
      </w:r>
      <w:r w:rsidR="00D86661">
        <w:rPr>
          <w:rFonts w:ascii="Times New Roman" w:hAnsi="Times New Roman" w:cs="Times New Roman"/>
          <w:sz w:val="24"/>
          <w:szCs w:val="24"/>
        </w:rPr>
        <w:t>»</w:t>
      </w:r>
      <w:r w:rsidRPr="009D4C0D">
        <w:rPr>
          <w:rFonts w:ascii="Times New Roman" w:hAnsi="Times New Roman" w:cs="Times New Roman"/>
          <w:sz w:val="24"/>
          <w:szCs w:val="24"/>
        </w:rPr>
        <w:t>.</w:t>
      </w:r>
      <w:r>
        <w:rPr>
          <w:rFonts w:ascii="Times New Roman" w:hAnsi="Times New Roman" w:cs="Times New Roman"/>
          <w:sz w:val="24"/>
          <w:szCs w:val="24"/>
        </w:rPr>
        <w:t xml:space="preserve"> </w:t>
      </w:r>
    </w:p>
    <w:p w14:paraId="52A86A12" w14:textId="1F1CA463" w:rsidR="009D4C0D" w:rsidRPr="009D4C0D" w:rsidRDefault="009D4C0D" w:rsidP="009D4C0D">
      <w:pPr>
        <w:tabs>
          <w:tab w:val="left" w:pos="6990"/>
        </w:tabs>
        <w:spacing w:after="0" w:line="240" w:lineRule="auto"/>
        <w:ind w:firstLine="709"/>
        <w:jc w:val="both"/>
        <w:rPr>
          <w:rFonts w:ascii="Times New Roman" w:hAnsi="Times New Roman" w:cs="Times New Roman"/>
          <w:sz w:val="24"/>
          <w:szCs w:val="24"/>
        </w:rPr>
      </w:pPr>
      <w:r w:rsidRPr="009D4C0D">
        <w:rPr>
          <w:rFonts w:ascii="Times New Roman" w:hAnsi="Times New Roman" w:cs="Times New Roman"/>
          <w:sz w:val="24"/>
          <w:szCs w:val="24"/>
        </w:rPr>
        <w:t xml:space="preserve">Результаты сбора информации о фактическом использовании земельных участков, полученной в ходе мероприятий по подготовке к проведению государственной кадастровой оценки, </w:t>
      </w:r>
      <w:r w:rsidRPr="00100773">
        <w:rPr>
          <w:rFonts w:ascii="Times New Roman" w:hAnsi="Times New Roman" w:cs="Times New Roman"/>
          <w:sz w:val="24"/>
          <w:szCs w:val="24"/>
        </w:rPr>
        <w:t>представлены в Приложении 1.2.2.</w:t>
      </w:r>
    </w:p>
    <w:p w14:paraId="67E076F4" w14:textId="4FAA2AAA" w:rsidR="009D4C0D" w:rsidRPr="00A24A12" w:rsidRDefault="009C7BF5" w:rsidP="009C7BF5">
      <w:pPr>
        <w:tabs>
          <w:tab w:val="left" w:pos="6990"/>
        </w:tabs>
        <w:spacing w:after="0" w:line="240" w:lineRule="auto"/>
        <w:ind w:firstLine="709"/>
        <w:jc w:val="both"/>
        <w:rPr>
          <w:rFonts w:ascii="Times New Roman" w:hAnsi="Times New Roman" w:cs="Times New Roman"/>
          <w:sz w:val="24"/>
          <w:szCs w:val="24"/>
        </w:rPr>
      </w:pPr>
      <w:r w:rsidRPr="009C7BF5">
        <w:rPr>
          <w:rFonts w:ascii="Times New Roman" w:hAnsi="Times New Roman" w:cs="Times New Roman"/>
          <w:sz w:val="24"/>
          <w:szCs w:val="24"/>
        </w:rPr>
        <w:t xml:space="preserve">Сегментация объектов оценки в соответствии с Приложением № 1 Методических </w:t>
      </w:r>
      <w:r w:rsidRPr="00A24A12">
        <w:rPr>
          <w:rFonts w:ascii="Times New Roman" w:hAnsi="Times New Roman" w:cs="Times New Roman"/>
          <w:sz w:val="24"/>
          <w:szCs w:val="24"/>
        </w:rPr>
        <w:t xml:space="preserve">указаний представлена в Таблице </w:t>
      </w:r>
      <w:r w:rsidR="00A24A12" w:rsidRPr="00A24A12">
        <w:rPr>
          <w:rFonts w:ascii="Times New Roman" w:hAnsi="Times New Roman" w:cs="Times New Roman"/>
          <w:sz w:val="24"/>
          <w:szCs w:val="24"/>
        </w:rPr>
        <w:t>25</w:t>
      </w:r>
      <w:r w:rsidRPr="00A24A12">
        <w:rPr>
          <w:rFonts w:ascii="Times New Roman" w:hAnsi="Times New Roman" w:cs="Times New Roman"/>
          <w:sz w:val="24"/>
          <w:szCs w:val="24"/>
        </w:rPr>
        <w:t>.</w:t>
      </w:r>
    </w:p>
    <w:p w14:paraId="0DE0E9C6" w14:textId="209E44E8" w:rsidR="009C7BF5" w:rsidRDefault="009C7BF5" w:rsidP="009C7BF5">
      <w:pPr>
        <w:spacing w:before="120" w:after="0"/>
        <w:rPr>
          <w:rFonts w:ascii="Times New Roman" w:hAnsi="Times New Roman" w:cs="Times New Roman"/>
          <w:b/>
          <w:sz w:val="20"/>
          <w:szCs w:val="20"/>
        </w:rPr>
      </w:pPr>
      <w:r w:rsidRPr="00A24A12">
        <w:rPr>
          <w:rFonts w:ascii="Times New Roman" w:hAnsi="Times New Roman" w:cs="Times New Roman"/>
          <w:b/>
          <w:sz w:val="20"/>
          <w:szCs w:val="20"/>
          <w:lang w:val="x-none"/>
        </w:rPr>
        <w:t>Таблица</w:t>
      </w:r>
      <w:r w:rsidR="00A24A12" w:rsidRPr="00A24A12">
        <w:rPr>
          <w:rFonts w:ascii="Times New Roman" w:hAnsi="Times New Roman" w:cs="Times New Roman"/>
          <w:b/>
          <w:sz w:val="20"/>
          <w:szCs w:val="20"/>
        </w:rPr>
        <w:t xml:space="preserve"> 25</w:t>
      </w:r>
      <w:r w:rsidRPr="00A24A12">
        <w:rPr>
          <w:rFonts w:ascii="Times New Roman" w:hAnsi="Times New Roman" w:cs="Times New Roman"/>
          <w:b/>
          <w:sz w:val="20"/>
          <w:szCs w:val="20"/>
        </w:rPr>
        <w:t>. Сегментация объектов оценки</w:t>
      </w:r>
    </w:p>
    <w:tbl>
      <w:tblPr>
        <w:tblW w:w="9905" w:type="dxa"/>
        <w:tblCellMar>
          <w:top w:w="15" w:type="dxa"/>
          <w:left w:w="15" w:type="dxa"/>
          <w:bottom w:w="15" w:type="dxa"/>
          <w:right w:w="15" w:type="dxa"/>
        </w:tblCellMar>
        <w:tblLook w:val="04A0" w:firstRow="1" w:lastRow="0" w:firstColumn="1" w:lastColumn="0" w:noHBand="0" w:noVBand="1"/>
      </w:tblPr>
      <w:tblGrid>
        <w:gridCol w:w="406"/>
        <w:gridCol w:w="6678"/>
        <w:gridCol w:w="1529"/>
        <w:gridCol w:w="1292"/>
      </w:tblGrid>
      <w:tr w:rsidR="009C7BF5" w:rsidRPr="009C7BF5" w14:paraId="2A5390A4" w14:textId="58878A18" w:rsidTr="000B24E0">
        <w:trPr>
          <w:trHeight w:val="20"/>
        </w:trPr>
        <w:tc>
          <w:tcPr>
            <w:tcW w:w="406" w:type="dxa"/>
            <w:tcBorders>
              <w:top w:val="single" w:sz="6" w:space="0" w:color="000000"/>
              <w:left w:val="single" w:sz="6" w:space="0" w:color="000000"/>
              <w:bottom w:val="single" w:sz="6" w:space="0" w:color="000000"/>
              <w:right w:val="single" w:sz="6" w:space="0" w:color="000000"/>
            </w:tcBorders>
            <w:vAlign w:val="center"/>
          </w:tcPr>
          <w:p w14:paraId="2331BF98" w14:textId="2B7BCAC6" w:rsidR="009C7BF5" w:rsidRPr="009C7BF5" w:rsidRDefault="009C7BF5"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b/>
                <w:bCs/>
                <w:sz w:val="20"/>
                <w:szCs w:val="20"/>
                <w:lang w:eastAsia="ru-RU"/>
              </w:rPr>
              <w:t>№ п/п</w:t>
            </w:r>
          </w:p>
        </w:tc>
        <w:tc>
          <w:tcPr>
            <w:tcW w:w="6678" w:type="dxa"/>
            <w:tcBorders>
              <w:top w:val="single" w:sz="6" w:space="0" w:color="000000"/>
              <w:left w:val="single" w:sz="6" w:space="0" w:color="000000"/>
              <w:bottom w:val="single" w:sz="6" w:space="0" w:color="000000"/>
              <w:right w:val="single" w:sz="6" w:space="0" w:color="000000"/>
            </w:tcBorders>
            <w:vAlign w:val="center"/>
            <w:hideMark/>
          </w:tcPr>
          <w:p w14:paraId="4D317E20" w14:textId="1DCB8172" w:rsidR="009C7BF5" w:rsidRPr="009C7BF5" w:rsidRDefault="009C7BF5" w:rsidP="000B24E0">
            <w:pPr>
              <w:spacing w:after="0" w:line="240" w:lineRule="auto"/>
              <w:ind w:left="138" w:right="131"/>
              <w:jc w:val="both"/>
              <w:rPr>
                <w:rFonts w:ascii="Times New Roman" w:eastAsia="Times New Roman" w:hAnsi="Times New Roman" w:cs="Times New Roman"/>
                <w:b/>
                <w:bCs/>
                <w:sz w:val="20"/>
                <w:szCs w:val="20"/>
                <w:lang w:eastAsia="ru-RU"/>
              </w:rPr>
            </w:pPr>
            <w:r w:rsidRPr="009C7BF5">
              <w:rPr>
                <w:rFonts w:ascii="Times New Roman" w:eastAsia="Times New Roman" w:hAnsi="Times New Roman" w:cs="Times New Roman"/>
                <w:b/>
                <w:bCs/>
                <w:sz w:val="20"/>
                <w:szCs w:val="20"/>
                <w:lang w:eastAsia="ru-RU"/>
              </w:rPr>
              <w:t>Наименование вида использования</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EC0605F" w14:textId="77777777" w:rsidR="009C7BF5" w:rsidRPr="009C7BF5" w:rsidRDefault="009C7BF5" w:rsidP="000B24E0">
            <w:pPr>
              <w:spacing w:after="0" w:line="240" w:lineRule="auto"/>
              <w:jc w:val="center"/>
              <w:rPr>
                <w:rFonts w:ascii="Times New Roman" w:eastAsia="Times New Roman" w:hAnsi="Times New Roman" w:cs="Times New Roman"/>
                <w:b/>
                <w:bCs/>
                <w:sz w:val="20"/>
                <w:szCs w:val="20"/>
                <w:lang w:eastAsia="ru-RU"/>
              </w:rPr>
            </w:pPr>
            <w:r w:rsidRPr="009C7BF5">
              <w:rPr>
                <w:rFonts w:ascii="Times New Roman" w:eastAsia="Times New Roman" w:hAnsi="Times New Roman" w:cs="Times New Roman"/>
                <w:b/>
                <w:bCs/>
                <w:sz w:val="20"/>
                <w:szCs w:val="20"/>
                <w:lang w:eastAsia="ru-RU"/>
              </w:rPr>
              <w:t>Код расчета вида использования</w:t>
            </w:r>
          </w:p>
        </w:tc>
        <w:tc>
          <w:tcPr>
            <w:tcW w:w="1292" w:type="dxa"/>
            <w:tcBorders>
              <w:top w:val="single" w:sz="6" w:space="0" w:color="000000"/>
              <w:left w:val="single" w:sz="6" w:space="0" w:color="000000"/>
              <w:bottom w:val="single" w:sz="6" w:space="0" w:color="000000"/>
              <w:right w:val="single" w:sz="6" w:space="0" w:color="000000"/>
            </w:tcBorders>
            <w:vAlign w:val="center"/>
          </w:tcPr>
          <w:p w14:paraId="62C99F45" w14:textId="10BDE442" w:rsidR="009C7BF5" w:rsidRPr="009C7BF5" w:rsidRDefault="009C7BF5" w:rsidP="000B24E0">
            <w:pPr>
              <w:spacing w:after="0" w:line="240" w:lineRule="auto"/>
              <w:ind w:left="75" w:right="117"/>
              <w:jc w:val="center"/>
              <w:rPr>
                <w:rFonts w:ascii="Times New Roman" w:eastAsia="Times New Roman" w:hAnsi="Times New Roman" w:cs="Times New Roman"/>
                <w:b/>
                <w:bCs/>
                <w:sz w:val="20"/>
                <w:szCs w:val="20"/>
                <w:lang w:eastAsia="ru-RU"/>
              </w:rPr>
            </w:pPr>
            <w:r w:rsidRPr="009C7BF5">
              <w:rPr>
                <w:rFonts w:ascii="Times New Roman" w:eastAsia="Times New Roman" w:hAnsi="Times New Roman" w:cs="Times New Roman"/>
                <w:b/>
                <w:bCs/>
                <w:sz w:val="20"/>
                <w:szCs w:val="20"/>
                <w:lang w:eastAsia="ru-RU"/>
              </w:rPr>
              <w:t>Количество земельных участков, ед.</w:t>
            </w:r>
          </w:p>
        </w:tc>
      </w:tr>
      <w:tr w:rsidR="00A82221" w:rsidRPr="009C7BF5" w14:paraId="015FE96A" w14:textId="6BF01120" w:rsidTr="000B24E0">
        <w:trPr>
          <w:trHeight w:val="20"/>
        </w:trPr>
        <w:tc>
          <w:tcPr>
            <w:tcW w:w="406" w:type="dxa"/>
            <w:vMerge w:val="restart"/>
            <w:tcBorders>
              <w:top w:val="single" w:sz="6" w:space="0" w:color="000000"/>
              <w:left w:val="single" w:sz="6" w:space="0" w:color="000000"/>
              <w:bottom w:val="single" w:sz="4" w:space="0" w:color="auto"/>
              <w:right w:val="single" w:sz="6" w:space="0" w:color="000000"/>
            </w:tcBorders>
          </w:tcPr>
          <w:p w14:paraId="18BD0164" w14:textId="177E317A" w:rsidR="00A82221" w:rsidRPr="009C7BF5" w:rsidRDefault="00A82221"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w:t>
            </w:r>
          </w:p>
        </w:tc>
        <w:tc>
          <w:tcPr>
            <w:tcW w:w="6678" w:type="dxa"/>
            <w:tcBorders>
              <w:top w:val="single" w:sz="6" w:space="0" w:color="000000"/>
              <w:left w:val="single" w:sz="6" w:space="0" w:color="000000"/>
              <w:bottom w:val="single" w:sz="6" w:space="0" w:color="000000"/>
              <w:right w:val="single" w:sz="6" w:space="0" w:color="000000"/>
            </w:tcBorders>
          </w:tcPr>
          <w:p w14:paraId="1428A91B" w14:textId="70EE4A51" w:rsidR="00A82221" w:rsidRPr="00CE4DDB" w:rsidRDefault="00A82221" w:rsidP="000B24E0">
            <w:pPr>
              <w:spacing w:after="0" w:line="240" w:lineRule="auto"/>
              <w:ind w:left="138" w:right="131"/>
              <w:jc w:val="both"/>
              <w:rPr>
                <w:rFonts w:ascii="Times New Roman" w:eastAsia="Times New Roman" w:hAnsi="Times New Roman" w:cs="Times New Roman"/>
                <w:b/>
                <w:bCs/>
                <w:sz w:val="18"/>
                <w:szCs w:val="18"/>
                <w:lang w:eastAsia="ru-RU"/>
              </w:rPr>
            </w:pPr>
            <w:r w:rsidRPr="009C7BF5">
              <w:rPr>
                <w:rFonts w:ascii="Times New Roman" w:eastAsia="Times New Roman" w:hAnsi="Times New Roman" w:cs="Times New Roman"/>
                <w:b/>
                <w:bCs/>
                <w:sz w:val="18"/>
                <w:szCs w:val="18"/>
                <w:lang w:eastAsia="ru-RU"/>
              </w:rPr>
              <w:t xml:space="preserve">1.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Сельскохозяйственное использование</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tcPr>
          <w:p w14:paraId="76EC2F25" w14:textId="012E6709"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73CDEA83" w14:textId="1A81FF71"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6B73F4">
              <w:rPr>
                <w:rFonts w:ascii="Times New Roman" w:eastAsia="Times New Roman" w:hAnsi="Times New Roman" w:cs="Times New Roman"/>
                <w:sz w:val="20"/>
                <w:szCs w:val="20"/>
                <w:lang w:eastAsia="ru-RU"/>
              </w:rPr>
              <w:t>17269</w:t>
            </w:r>
          </w:p>
        </w:tc>
      </w:tr>
      <w:tr w:rsidR="00A82221" w:rsidRPr="009C7BF5" w14:paraId="57D6646D" w14:textId="3DAAA76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59C0967"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71F4470" w14:textId="4E50AAC1"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Растениеводство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5914871"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56E46E49" w14:textId="035BD25E"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6B73F4">
              <w:rPr>
                <w:rFonts w:ascii="Times New Roman" w:eastAsia="Times New Roman" w:hAnsi="Times New Roman" w:cs="Times New Roman"/>
                <w:sz w:val="20"/>
                <w:szCs w:val="20"/>
                <w:lang w:eastAsia="ru-RU"/>
              </w:rPr>
              <w:t>50</w:t>
            </w:r>
          </w:p>
        </w:tc>
      </w:tr>
      <w:tr w:rsidR="00A82221" w:rsidRPr="009C7BF5" w14:paraId="5597D503" w14:textId="48DF6658"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0F85D78"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2A73237" w14:textId="614A35CB"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Овощеводство в целом, связанное</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с производством картофеля, листовых,</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плодовых, луковичных и бахчевых</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сельскохозяйственных культур,</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в том числе с использованием теплиц</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33E4C9C"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3D660ED1" w14:textId="5B3BE643"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6B73F4">
              <w:rPr>
                <w:rFonts w:ascii="Times New Roman" w:eastAsia="Times New Roman" w:hAnsi="Times New Roman" w:cs="Times New Roman"/>
                <w:sz w:val="20"/>
                <w:szCs w:val="20"/>
                <w:lang w:eastAsia="ru-RU"/>
              </w:rPr>
              <w:t>56</w:t>
            </w:r>
          </w:p>
        </w:tc>
      </w:tr>
      <w:tr w:rsidR="00A82221" w:rsidRPr="009C7BF5" w14:paraId="78C47772" w14:textId="0477D97B"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8FB3BEF"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D39C63A" w14:textId="14569768"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Садоводство в целом, связанное с выращиванием многолетних плодовых и ягодных культур, винограда и иных многолетних культур</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C768A4B"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01:050</w:t>
            </w:r>
          </w:p>
        </w:tc>
        <w:tc>
          <w:tcPr>
            <w:tcW w:w="1292" w:type="dxa"/>
            <w:tcBorders>
              <w:top w:val="single" w:sz="6" w:space="0" w:color="000000"/>
              <w:left w:val="single" w:sz="6" w:space="0" w:color="000000"/>
              <w:bottom w:val="single" w:sz="6" w:space="0" w:color="000000"/>
              <w:right w:val="single" w:sz="6" w:space="0" w:color="000000"/>
            </w:tcBorders>
            <w:vAlign w:val="center"/>
          </w:tcPr>
          <w:p w14:paraId="04DF0660" w14:textId="4F930AB4"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6B73F4">
              <w:rPr>
                <w:rFonts w:ascii="Times New Roman" w:eastAsia="Times New Roman" w:hAnsi="Times New Roman" w:cs="Times New Roman"/>
                <w:sz w:val="20"/>
                <w:szCs w:val="20"/>
                <w:lang w:eastAsia="ru-RU"/>
              </w:rPr>
              <w:t>220</w:t>
            </w:r>
          </w:p>
        </w:tc>
      </w:tr>
      <w:tr w:rsidR="00A82221" w:rsidRPr="009C7BF5" w14:paraId="69C1284F" w14:textId="767EC6F9"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133D406"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9FF7920" w14:textId="0B0350A7"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Животноводство в целом, связанное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8D69F43"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01:070</w:t>
            </w:r>
          </w:p>
        </w:tc>
        <w:tc>
          <w:tcPr>
            <w:tcW w:w="1292" w:type="dxa"/>
            <w:tcBorders>
              <w:top w:val="single" w:sz="6" w:space="0" w:color="000000"/>
              <w:left w:val="single" w:sz="6" w:space="0" w:color="000000"/>
              <w:bottom w:val="single" w:sz="6" w:space="0" w:color="000000"/>
              <w:right w:val="single" w:sz="6" w:space="0" w:color="000000"/>
            </w:tcBorders>
            <w:vAlign w:val="center"/>
          </w:tcPr>
          <w:p w14:paraId="78A425DB" w14:textId="67A04852"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6B73F4">
              <w:rPr>
                <w:rFonts w:ascii="Times New Roman" w:eastAsia="Times New Roman" w:hAnsi="Times New Roman" w:cs="Times New Roman"/>
                <w:sz w:val="20"/>
                <w:szCs w:val="20"/>
                <w:lang w:eastAsia="ru-RU"/>
              </w:rPr>
              <w:t>533</w:t>
            </w:r>
          </w:p>
        </w:tc>
      </w:tr>
      <w:tr w:rsidR="00A82221" w:rsidRPr="009C7BF5" w14:paraId="1E714397" w14:textId="6900EAFC"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46B7999"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4352E77" w14:textId="6514A785"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Пчеловодство в целом. Разведение, содержание и использование пчел и иных полезных насекомых</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74454F5"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01:120</w:t>
            </w:r>
          </w:p>
        </w:tc>
        <w:tc>
          <w:tcPr>
            <w:tcW w:w="1292" w:type="dxa"/>
            <w:tcBorders>
              <w:top w:val="single" w:sz="6" w:space="0" w:color="000000"/>
              <w:left w:val="single" w:sz="6" w:space="0" w:color="000000"/>
              <w:bottom w:val="single" w:sz="6" w:space="0" w:color="000000"/>
              <w:right w:val="single" w:sz="6" w:space="0" w:color="000000"/>
            </w:tcBorders>
            <w:vAlign w:val="center"/>
          </w:tcPr>
          <w:p w14:paraId="6343B736" w14:textId="37D35E24"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6B73F4">
              <w:rPr>
                <w:rFonts w:ascii="Times New Roman" w:eastAsia="Times New Roman" w:hAnsi="Times New Roman" w:cs="Times New Roman"/>
                <w:sz w:val="20"/>
                <w:szCs w:val="20"/>
                <w:lang w:eastAsia="ru-RU"/>
              </w:rPr>
              <w:t>565</w:t>
            </w:r>
          </w:p>
        </w:tc>
      </w:tr>
      <w:tr w:rsidR="00A82221" w:rsidRPr="009C7BF5" w14:paraId="08F43DAF" w14:textId="3669510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A6AC416"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53F7836" w14:textId="29F29CDC"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Рыбоводство в целом. Разведение и (или) содержание, выращивание объектов рыбоводства (аквакультуры)</w:t>
            </w:r>
            <w:r w:rsidR="002A3997" w:rsidRPr="00CE4DDB">
              <w:rPr>
                <w:rFonts w:ascii="Times New Roman" w:eastAsia="Times New Roman" w:hAnsi="Times New Roman" w:cs="Times New Roman"/>
                <w:sz w:val="18"/>
                <w:szCs w:val="18"/>
                <w:lang w:eastAsia="ru-RU"/>
              </w:rPr>
              <w:t xml:space="preserve"> </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EF39691"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01:130</w:t>
            </w:r>
          </w:p>
        </w:tc>
        <w:tc>
          <w:tcPr>
            <w:tcW w:w="1292" w:type="dxa"/>
            <w:tcBorders>
              <w:top w:val="single" w:sz="6" w:space="0" w:color="000000"/>
              <w:left w:val="single" w:sz="6" w:space="0" w:color="000000"/>
              <w:bottom w:val="single" w:sz="6" w:space="0" w:color="000000"/>
              <w:right w:val="single" w:sz="6" w:space="0" w:color="000000"/>
            </w:tcBorders>
            <w:vAlign w:val="center"/>
          </w:tcPr>
          <w:p w14:paraId="0155CADE" w14:textId="5405E36B"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88</w:t>
            </w:r>
          </w:p>
        </w:tc>
      </w:tr>
      <w:tr w:rsidR="00A82221" w:rsidRPr="009C7BF5" w14:paraId="3EF25892" w14:textId="26A4A68A"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EE80310"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AF30773" w14:textId="728E0F25"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Научное обеспечение сельского хозяйства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871C5C8"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01:140</w:t>
            </w:r>
          </w:p>
        </w:tc>
        <w:tc>
          <w:tcPr>
            <w:tcW w:w="1292" w:type="dxa"/>
            <w:tcBorders>
              <w:top w:val="single" w:sz="6" w:space="0" w:color="000000"/>
              <w:left w:val="single" w:sz="6" w:space="0" w:color="000000"/>
              <w:bottom w:val="single" w:sz="6" w:space="0" w:color="000000"/>
              <w:right w:val="single" w:sz="6" w:space="0" w:color="000000"/>
            </w:tcBorders>
            <w:vAlign w:val="center"/>
          </w:tcPr>
          <w:p w14:paraId="1595C99D" w14:textId="27FA3E76"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18</w:t>
            </w:r>
          </w:p>
        </w:tc>
      </w:tr>
      <w:tr w:rsidR="00A82221" w:rsidRPr="009C7BF5" w14:paraId="12655345" w14:textId="608AC8F6"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15AEC54A"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321CAB5" w14:textId="7F1CF9F9"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Ведение личного подсобного хозяйства на полевых земельных участках. Производство сельскохозяйственной продукции без права возведения зданий, сооружений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26A6269"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01:160</w:t>
            </w:r>
          </w:p>
        </w:tc>
        <w:tc>
          <w:tcPr>
            <w:tcW w:w="1292" w:type="dxa"/>
            <w:tcBorders>
              <w:top w:val="single" w:sz="6" w:space="0" w:color="000000"/>
              <w:left w:val="single" w:sz="6" w:space="0" w:color="000000"/>
              <w:bottom w:val="single" w:sz="6" w:space="0" w:color="000000"/>
              <w:right w:val="single" w:sz="6" w:space="0" w:color="000000"/>
            </w:tcBorders>
            <w:vAlign w:val="center"/>
          </w:tcPr>
          <w:p w14:paraId="474C6414" w14:textId="1AE5D57D"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442</w:t>
            </w:r>
          </w:p>
        </w:tc>
      </w:tr>
      <w:tr w:rsidR="00A82221" w:rsidRPr="009C7BF5" w14:paraId="7C7AE8B1" w14:textId="01F801F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ABD6370"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A5F8030" w14:textId="0AFE5988"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Выращивание плодовых, ягодных, овощных, бахчевых или иных декоративных или сельскохозяйственных культур</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CC5AC2B"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02:012</w:t>
            </w:r>
          </w:p>
        </w:tc>
        <w:tc>
          <w:tcPr>
            <w:tcW w:w="1292" w:type="dxa"/>
            <w:tcBorders>
              <w:top w:val="single" w:sz="6" w:space="0" w:color="000000"/>
              <w:left w:val="single" w:sz="6" w:space="0" w:color="000000"/>
              <w:bottom w:val="single" w:sz="6" w:space="0" w:color="000000"/>
              <w:right w:val="single" w:sz="6" w:space="0" w:color="000000"/>
            </w:tcBorders>
            <w:vAlign w:val="center"/>
          </w:tcPr>
          <w:p w14:paraId="22712E77" w14:textId="40BE43BF"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56162</w:t>
            </w:r>
          </w:p>
        </w:tc>
      </w:tr>
      <w:tr w:rsidR="00A82221" w:rsidRPr="009C7BF5" w14:paraId="0AE114BC" w14:textId="4138ACD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DC9547A"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8D47706" w14:textId="583BEB93"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Ведение личного подсобного хозяйства. Производство (выращивание) сельскохозяйственной продукции, кормов, выпаса скота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9E70FA0"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02:022</w:t>
            </w:r>
          </w:p>
        </w:tc>
        <w:tc>
          <w:tcPr>
            <w:tcW w:w="1292" w:type="dxa"/>
            <w:tcBorders>
              <w:top w:val="single" w:sz="6" w:space="0" w:color="000000"/>
              <w:left w:val="single" w:sz="6" w:space="0" w:color="000000"/>
              <w:bottom w:val="single" w:sz="6" w:space="0" w:color="000000"/>
              <w:right w:val="single" w:sz="6" w:space="0" w:color="000000"/>
            </w:tcBorders>
            <w:vAlign w:val="center"/>
          </w:tcPr>
          <w:p w14:paraId="364B1C47" w14:textId="54F4A065"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2326</w:t>
            </w:r>
          </w:p>
        </w:tc>
      </w:tr>
      <w:tr w:rsidR="00A82221" w:rsidRPr="009C7BF5" w14:paraId="7B3FD2B8" w14:textId="77777777"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FCDC7A3"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tcPr>
          <w:p w14:paraId="64706D69" w14:textId="47262703" w:rsidR="00A82221" w:rsidRPr="00CE4DDB" w:rsidRDefault="00A82221" w:rsidP="000B24E0">
            <w:pPr>
              <w:spacing w:after="0" w:line="240" w:lineRule="auto"/>
              <w:ind w:left="138" w:right="131"/>
              <w:jc w:val="both"/>
              <w:rPr>
                <w:rFonts w:ascii="Times New Roman" w:eastAsia="Times New Roman" w:hAnsi="Times New Roman" w:cs="Times New Roman"/>
                <w:b/>
                <w:bCs/>
                <w:sz w:val="18"/>
                <w:szCs w:val="18"/>
                <w:lang w:eastAsia="ru-RU"/>
              </w:rPr>
            </w:pPr>
            <w:r w:rsidRPr="00CE4DDB">
              <w:rPr>
                <w:rFonts w:ascii="Times New Roman" w:eastAsia="Times New Roman" w:hAnsi="Times New Roman" w:cs="Times New Roman"/>
                <w:b/>
                <w:bCs/>
                <w:sz w:val="18"/>
                <w:szCs w:val="18"/>
                <w:lang w:eastAsia="ru-RU"/>
              </w:rPr>
              <w:t xml:space="preserve">ИТОГО </w:t>
            </w:r>
            <w:r w:rsidR="00ED2F44" w:rsidRPr="00CE4DDB">
              <w:rPr>
                <w:rFonts w:ascii="Times New Roman" w:eastAsia="Times New Roman" w:hAnsi="Times New Roman" w:cs="Times New Roman"/>
                <w:b/>
                <w:bCs/>
                <w:sz w:val="18"/>
                <w:szCs w:val="18"/>
                <w:lang w:eastAsia="ru-RU"/>
              </w:rPr>
              <w:t xml:space="preserve">ПО </w:t>
            </w:r>
            <w:r w:rsidRPr="00CE4DDB">
              <w:rPr>
                <w:rFonts w:ascii="Times New Roman" w:eastAsia="Times New Roman" w:hAnsi="Times New Roman" w:cs="Times New Roman"/>
                <w:b/>
                <w:bCs/>
                <w:sz w:val="18"/>
                <w:szCs w:val="18"/>
                <w:lang w:eastAsia="ru-RU"/>
              </w:rPr>
              <w:t>СЕГМЕНТУ</w:t>
            </w:r>
          </w:p>
        </w:tc>
        <w:tc>
          <w:tcPr>
            <w:tcW w:w="1529" w:type="dxa"/>
            <w:tcBorders>
              <w:top w:val="single" w:sz="6" w:space="0" w:color="000000"/>
              <w:left w:val="single" w:sz="6" w:space="0" w:color="000000"/>
              <w:bottom w:val="single" w:sz="6" w:space="0" w:color="000000"/>
              <w:right w:val="single" w:sz="6" w:space="0" w:color="000000"/>
            </w:tcBorders>
            <w:vAlign w:val="center"/>
          </w:tcPr>
          <w:p w14:paraId="482253FF" w14:textId="77777777" w:rsidR="00A82221" w:rsidRPr="00A82221" w:rsidRDefault="00A82221" w:rsidP="000B24E0">
            <w:pPr>
              <w:spacing w:after="0" w:line="240" w:lineRule="auto"/>
              <w:jc w:val="center"/>
              <w:rPr>
                <w:rFonts w:ascii="Times New Roman" w:eastAsia="Times New Roman" w:hAnsi="Times New Roman" w:cs="Times New Roman"/>
                <w:b/>
                <w:bCs/>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67FD4B54" w14:textId="33D185F3" w:rsidR="00A82221" w:rsidRPr="00A82221" w:rsidRDefault="00A82221" w:rsidP="000B24E0">
            <w:pPr>
              <w:spacing w:after="0" w:line="240" w:lineRule="auto"/>
              <w:ind w:right="117"/>
              <w:jc w:val="right"/>
              <w:rPr>
                <w:rFonts w:ascii="Times New Roman" w:eastAsia="Times New Roman" w:hAnsi="Times New Roman" w:cs="Times New Roman"/>
                <w:b/>
                <w:bCs/>
                <w:sz w:val="20"/>
                <w:szCs w:val="20"/>
                <w:lang w:eastAsia="ru-RU"/>
              </w:rPr>
            </w:pPr>
            <w:r w:rsidRPr="00A82221">
              <w:rPr>
                <w:rFonts w:ascii="Times New Roman" w:eastAsia="Times New Roman" w:hAnsi="Times New Roman" w:cs="Times New Roman"/>
                <w:b/>
                <w:bCs/>
                <w:sz w:val="20"/>
                <w:szCs w:val="20"/>
                <w:lang w:eastAsia="ru-RU"/>
              </w:rPr>
              <w:t>77729</w:t>
            </w:r>
          </w:p>
        </w:tc>
      </w:tr>
      <w:tr w:rsidR="00A82221" w:rsidRPr="009C7BF5" w14:paraId="7FACC009" w14:textId="040D9CFA" w:rsidTr="000B24E0">
        <w:trPr>
          <w:trHeight w:val="20"/>
        </w:trPr>
        <w:tc>
          <w:tcPr>
            <w:tcW w:w="406" w:type="dxa"/>
            <w:vMerge w:val="restart"/>
            <w:tcBorders>
              <w:top w:val="single" w:sz="4" w:space="0" w:color="auto"/>
              <w:left w:val="single" w:sz="6" w:space="0" w:color="000000"/>
              <w:right w:val="single" w:sz="6" w:space="0" w:color="000000"/>
            </w:tcBorders>
          </w:tcPr>
          <w:p w14:paraId="2411A835" w14:textId="7AD0A48A" w:rsidR="00A82221" w:rsidRPr="009C7BF5" w:rsidRDefault="00A82221"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w:t>
            </w:r>
          </w:p>
        </w:tc>
        <w:tc>
          <w:tcPr>
            <w:tcW w:w="6678" w:type="dxa"/>
            <w:tcBorders>
              <w:top w:val="single" w:sz="6" w:space="0" w:color="000000"/>
              <w:left w:val="single" w:sz="6" w:space="0" w:color="000000"/>
              <w:bottom w:val="single" w:sz="6" w:space="0" w:color="000000"/>
              <w:right w:val="single" w:sz="6" w:space="0" w:color="000000"/>
            </w:tcBorders>
            <w:hideMark/>
          </w:tcPr>
          <w:p w14:paraId="35C114D6" w14:textId="1E99545E"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2.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Жилая застройка (</w:t>
            </w:r>
            <w:proofErr w:type="spellStart"/>
            <w:r w:rsidRPr="009C7BF5">
              <w:rPr>
                <w:rFonts w:ascii="Times New Roman" w:eastAsia="Times New Roman" w:hAnsi="Times New Roman" w:cs="Times New Roman"/>
                <w:b/>
                <w:bCs/>
                <w:sz w:val="18"/>
                <w:szCs w:val="18"/>
                <w:lang w:eastAsia="ru-RU"/>
              </w:rPr>
              <w:t>среднеэтажная</w:t>
            </w:r>
            <w:proofErr w:type="spellEnd"/>
            <w:r w:rsidRPr="009C7BF5">
              <w:rPr>
                <w:rFonts w:ascii="Times New Roman" w:eastAsia="Times New Roman" w:hAnsi="Times New Roman" w:cs="Times New Roman"/>
                <w:b/>
                <w:bCs/>
                <w:sz w:val="18"/>
                <w:szCs w:val="18"/>
                <w:lang w:eastAsia="ru-RU"/>
              </w:rPr>
              <w:t xml:space="preserve"> и многоэтажная)</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B491AE7"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194BDAA5" w14:textId="7317BD1F"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13</w:t>
            </w:r>
          </w:p>
        </w:tc>
      </w:tr>
      <w:tr w:rsidR="00A82221" w:rsidRPr="009C7BF5" w14:paraId="3EAB932B" w14:textId="0E0FABC9" w:rsidTr="000B24E0">
        <w:trPr>
          <w:trHeight w:val="20"/>
        </w:trPr>
        <w:tc>
          <w:tcPr>
            <w:tcW w:w="406" w:type="dxa"/>
            <w:vMerge/>
            <w:tcBorders>
              <w:left w:val="single" w:sz="6" w:space="0" w:color="000000"/>
              <w:right w:val="single" w:sz="6" w:space="0" w:color="000000"/>
            </w:tcBorders>
          </w:tcPr>
          <w:p w14:paraId="39BF1BBD"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150198D" w14:textId="546ECD19"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proofErr w:type="spellStart"/>
            <w:r w:rsidRPr="009C7BF5">
              <w:rPr>
                <w:rFonts w:ascii="Times New Roman" w:eastAsia="Times New Roman" w:hAnsi="Times New Roman" w:cs="Times New Roman"/>
                <w:sz w:val="18"/>
                <w:szCs w:val="18"/>
                <w:lang w:eastAsia="ru-RU"/>
              </w:rPr>
              <w:t>Среднеэтажная</w:t>
            </w:r>
            <w:proofErr w:type="spellEnd"/>
            <w:r w:rsidRPr="009C7BF5">
              <w:rPr>
                <w:rFonts w:ascii="Times New Roman" w:eastAsia="Times New Roman" w:hAnsi="Times New Roman" w:cs="Times New Roman"/>
                <w:sz w:val="18"/>
                <w:szCs w:val="18"/>
                <w:lang w:eastAsia="ru-RU"/>
              </w:rPr>
              <w:t xml:space="preserve"> жилая застройка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8F0E881"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02:050</w:t>
            </w:r>
          </w:p>
        </w:tc>
        <w:tc>
          <w:tcPr>
            <w:tcW w:w="1292" w:type="dxa"/>
            <w:tcBorders>
              <w:top w:val="single" w:sz="6" w:space="0" w:color="000000"/>
              <w:left w:val="single" w:sz="6" w:space="0" w:color="000000"/>
              <w:bottom w:val="single" w:sz="6" w:space="0" w:color="000000"/>
              <w:right w:val="single" w:sz="6" w:space="0" w:color="000000"/>
            </w:tcBorders>
            <w:vAlign w:val="center"/>
          </w:tcPr>
          <w:p w14:paraId="0A3DE835" w14:textId="6896D768"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1076</w:t>
            </w:r>
          </w:p>
        </w:tc>
      </w:tr>
      <w:tr w:rsidR="00A82221" w:rsidRPr="009C7BF5" w14:paraId="546A2B14" w14:textId="54C451F0" w:rsidTr="000B24E0">
        <w:trPr>
          <w:trHeight w:val="20"/>
        </w:trPr>
        <w:tc>
          <w:tcPr>
            <w:tcW w:w="406" w:type="dxa"/>
            <w:vMerge/>
            <w:tcBorders>
              <w:left w:val="single" w:sz="6" w:space="0" w:color="000000"/>
              <w:right w:val="single" w:sz="6" w:space="0" w:color="000000"/>
            </w:tcBorders>
          </w:tcPr>
          <w:p w14:paraId="5D5619B5"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7F79EB1" w14:textId="4279FFC6" w:rsidR="00A82221" w:rsidRPr="009C7BF5"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Многоэтажная жилая застройка (высотная застройка)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18FAC25"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02:060</w:t>
            </w:r>
          </w:p>
        </w:tc>
        <w:tc>
          <w:tcPr>
            <w:tcW w:w="1292" w:type="dxa"/>
            <w:tcBorders>
              <w:top w:val="single" w:sz="6" w:space="0" w:color="000000"/>
              <w:left w:val="single" w:sz="6" w:space="0" w:color="000000"/>
              <w:bottom w:val="single" w:sz="6" w:space="0" w:color="000000"/>
              <w:right w:val="single" w:sz="6" w:space="0" w:color="000000"/>
            </w:tcBorders>
            <w:vAlign w:val="center"/>
          </w:tcPr>
          <w:p w14:paraId="0A883EA1" w14:textId="262F9D63" w:rsidR="00A82221" w:rsidRPr="009C7BF5" w:rsidRDefault="00A82221" w:rsidP="000B24E0">
            <w:pPr>
              <w:spacing w:after="0" w:line="240" w:lineRule="auto"/>
              <w:ind w:right="117"/>
              <w:jc w:val="right"/>
              <w:rPr>
                <w:rFonts w:ascii="Times New Roman" w:eastAsia="Times New Roman" w:hAnsi="Times New Roman" w:cs="Times New Roman"/>
                <w:sz w:val="20"/>
                <w:szCs w:val="20"/>
                <w:lang w:eastAsia="ru-RU"/>
              </w:rPr>
            </w:pPr>
            <w:r w:rsidRPr="00A82221">
              <w:rPr>
                <w:rFonts w:ascii="Times New Roman" w:eastAsia="Times New Roman" w:hAnsi="Times New Roman" w:cs="Times New Roman"/>
                <w:sz w:val="20"/>
                <w:szCs w:val="20"/>
                <w:lang w:eastAsia="ru-RU"/>
              </w:rPr>
              <w:t>3352</w:t>
            </w:r>
          </w:p>
        </w:tc>
      </w:tr>
      <w:tr w:rsidR="00A82221" w:rsidRPr="002A3997" w14:paraId="43A15C76" w14:textId="77777777" w:rsidTr="000B24E0">
        <w:trPr>
          <w:trHeight w:val="20"/>
        </w:trPr>
        <w:tc>
          <w:tcPr>
            <w:tcW w:w="406" w:type="dxa"/>
            <w:vMerge/>
            <w:tcBorders>
              <w:left w:val="single" w:sz="6" w:space="0" w:color="000000"/>
              <w:bottom w:val="single" w:sz="6" w:space="0" w:color="000000"/>
              <w:right w:val="single" w:sz="6" w:space="0" w:color="000000"/>
            </w:tcBorders>
          </w:tcPr>
          <w:p w14:paraId="648058ED"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tcPr>
          <w:p w14:paraId="2AE068D2" w14:textId="4166623F" w:rsidR="00A82221" w:rsidRPr="00CE4DDB" w:rsidRDefault="00A82221" w:rsidP="000B24E0">
            <w:pPr>
              <w:spacing w:after="0" w:line="240" w:lineRule="auto"/>
              <w:ind w:left="138" w:right="131"/>
              <w:jc w:val="both"/>
              <w:rPr>
                <w:rFonts w:ascii="Times New Roman" w:eastAsia="Times New Roman" w:hAnsi="Times New Roman" w:cs="Times New Roman"/>
                <w:sz w:val="18"/>
                <w:szCs w:val="18"/>
                <w:lang w:eastAsia="ru-RU"/>
              </w:rPr>
            </w:pPr>
            <w:r w:rsidRPr="00CE4DDB">
              <w:rPr>
                <w:rFonts w:ascii="Times New Roman" w:eastAsia="Times New Roman" w:hAnsi="Times New Roman" w:cs="Times New Roman"/>
                <w:b/>
                <w:bCs/>
                <w:sz w:val="18"/>
                <w:szCs w:val="18"/>
                <w:lang w:eastAsia="ru-RU"/>
              </w:rPr>
              <w:t>ИТОГО</w:t>
            </w:r>
            <w:r w:rsidR="00ED2F44" w:rsidRPr="00CE4DDB">
              <w:rPr>
                <w:rFonts w:ascii="Times New Roman" w:eastAsia="Times New Roman" w:hAnsi="Times New Roman" w:cs="Times New Roman"/>
                <w:b/>
                <w:bCs/>
                <w:sz w:val="18"/>
                <w:szCs w:val="18"/>
                <w:lang w:eastAsia="ru-RU"/>
              </w:rPr>
              <w:t xml:space="preserve"> ПО</w:t>
            </w:r>
            <w:r w:rsidRPr="00CE4DDB">
              <w:rPr>
                <w:rFonts w:ascii="Times New Roman" w:eastAsia="Times New Roman" w:hAnsi="Times New Roman" w:cs="Times New Roman"/>
                <w:b/>
                <w:bCs/>
                <w:sz w:val="18"/>
                <w:szCs w:val="18"/>
                <w:lang w:eastAsia="ru-RU"/>
              </w:rPr>
              <w:t xml:space="preserve"> СЕГМЕНТУ</w:t>
            </w:r>
          </w:p>
        </w:tc>
        <w:tc>
          <w:tcPr>
            <w:tcW w:w="1529" w:type="dxa"/>
            <w:tcBorders>
              <w:top w:val="single" w:sz="6" w:space="0" w:color="000000"/>
              <w:left w:val="single" w:sz="6" w:space="0" w:color="000000"/>
              <w:bottom w:val="single" w:sz="6" w:space="0" w:color="000000"/>
              <w:right w:val="single" w:sz="6" w:space="0" w:color="000000"/>
            </w:tcBorders>
            <w:vAlign w:val="center"/>
          </w:tcPr>
          <w:p w14:paraId="7E220944" w14:textId="77777777" w:rsidR="00A82221" w:rsidRPr="009C7BF5" w:rsidRDefault="00A82221"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7ACA72C1" w14:textId="4510F179" w:rsidR="00A82221" w:rsidRPr="002A3997" w:rsidRDefault="002A3997" w:rsidP="000B24E0">
            <w:pPr>
              <w:spacing w:after="0" w:line="240" w:lineRule="auto"/>
              <w:ind w:right="117"/>
              <w:jc w:val="right"/>
              <w:rPr>
                <w:rFonts w:ascii="Times New Roman" w:eastAsia="Times New Roman" w:hAnsi="Times New Roman" w:cs="Times New Roman"/>
                <w:b/>
                <w:bCs/>
                <w:sz w:val="20"/>
                <w:szCs w:val="20"/>
                <w:lang w:eastAsia="ru-RU"/>
              </w:rPr>
            </w:pPr>
            <w:r w:rsidRPr="002A3997">
              <w:rPr>
                <w:rFonts w:ascii="Times New Roman" w:eastAsia="Times New Roman" w:hAnsi="Times New Roman" w:cs="Times New Roman"/>
                <w:b/>
                <w:bCs/>
                <w:sz w:val="20"/>
                <w:szCs w:val="20"/>
                <w:lang w:eastAsia="ru-RU"/>
              </w:rPr>
              <w:t>4441</w:t>
            </w:r>
          </w:p>
        </w:tc>
      </w:tr>
      <w:tr w:rsidR="00892722" w:rsidRPr="009C7BF5" w14:paraId="461CD2B7" w14:textId="5DFE9CBC" w:rsidTr="000B24E0">
        <w:trPr>
          <w:trHeight w:val="20"/>
        </w:trPr>
        <w:tc>
          <w:tcPr>
            <w:tcW w:w="406" w:type="dxa"/>
            <w:vMerge w:val="restart"/>
            <w:tcBorders>
              <w:top w:val="single" w:sz="6" w:space="0" w:color="000000"/>
              <w:left w:val="single" w:sz="6" w:space="0" w:color="000000"/>
              <w:bottom w:val="single" w:sz="4" w:space="0" w:color="auto"/>
              <w:right w:val="single" w:sz="6" w:space="0" w:color="000000"/>
            </w:tcBorders>
          </w:tcPr>
          <w:p w14:paraId="516B3470" w14:textId="7ADB17CB" w:rsidR="00892722" w:rsidRPr="009C7BF5" w:rsidRDefault="00892722"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w:t>
            </w:r>
          </w:p>
        </w:tc>
        <w:tc>
          <w:tcPr>
            <w:tcW w:w="6678" w:type="dxa"/>
            <w:tcBorders>
              <w:top w:val="single" w:sz="6" w:space="0" w:color="000000"/>
              <w:left w:val="single" w:sz="6" w:space="0" w:color="000000"/>
              <w:bottom w:val="single" w:sz="6" w:space="0" w:color="000000"/>
              <w:right w:val="single" w:sz="6" w:space="0" w:color="000000"/>
            </w:tcBorders>
            <w:hideMark/>
          </w:tcPr>
          <w:p w14:paraId="7895452A" w14:textId="0865CDC6"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3.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Общественное использование</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18B4875"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0BCFC82B" w14:textId="32284075"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95</w:t>
            </w:r>
            <w:r w:rsidR="001B2FE4">
              <w:rPr>
                <w:rFonts w:ascii="Times New Roman" w:eastAsia="Times New Roman" w:hAnsi="Times New Roman" w:cs="Times New Roman"/>
                <w:sz w:val="20"/>
                <w:szCs w:val="20"/>
                <w:lang w:eastAsia="ru-RU"/>
              </w:rPr>
              <w:t>1</w:t>
            </w:r>
          </w:p>
        </w:tc>
      </w:tr>
      <w:tr w:rsidR="00892722" w:rsidRPr="009C7BF5" w14:paraId="3BB33BF7" w14:textId="14E429E6"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2E542067"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390B27D" w14:textId="7308A94F"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Коммунальное обслуживание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11C388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102828C3" w14:textId="3546B63A"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476</w:t>
            </w:r>
          </w:p>
        </w:tc>
      </w:tr>
      <w:tr w:rsidR="00892722" w:rsidRPr="009C7BF5" w14:paraId="550C89C6" w14:textId="6FB069E6"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3985260"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610511A" w14:textId="6C6BEE0D"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Коммунальное обслуживание. Здания, сооружения, помещения, предназначенные для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предоставлением им коммунальных услуг</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B0436DA"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03:013</w:t>
            </w:r>
          </w:p>
        </w:tc>
        <w:tc>
          <w:tcPr>
            <w:tcW w:w="1292" w:type="dxa"/>
            <w:tcBorders>
              <w:top w:val="single" w:sz="6" w:space="0" w:color="000000"/>
              <w:left w:val="single" w:sz="6" w:space="0" w:color="000000"/>
              <w:bottom w:val="single" w:sz="6" w:space="0" w:color="000000"/>
              <w:right w:val="single" w:sz="6" w:space="0" w:color="000000"/>
            </w:tcBorders>
            <w:vAlign w:val="center"/>
          </w:tcPr>
          <w:p w14:paraId="5DDB8B13" w14:textId="3A037440"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17</w:t>
            </w:r>
          </w:p>
        </w:tc>
      </w:tr>
      <w:tr w:rsidR="00892722" w:rsidRPr="009C7BF5" w14:paraId="2B918128" w14:textId="4A732EB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F04269B"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D0E4D9D" w14:textId="059CE4DA"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Социальное обслуживание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8C47454"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3FD51CDE" w14:textId="570A0A9F"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98</w:t>
            </w:r>
          </w:p>
        </w:tc>
      </w:tr>
      <w:tr w:rsidR="00892722" w:rsidRPr="009C7BF5" w14:paraId="7F9B660C" w14:textId="6DC1556D"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994B999"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81494B5" w14:textId="0D49F6FB"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Социальное обслуживание. Здания, сооружения, помещения,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899879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03:021</w:t>
            </w:r>
          </w:p>
        </w:tc>
        <w:tc>
          <w:tcPr>
            <w:tcW w:w="1292" w:type="dxa"/>
            <w:tcBorders>
              <w:top w:val="single" w:sz="6" w:space="0" w:color="000000"/>
              <w:left w:val="single" w:sz="6" w:space="0" w:color="000000"/>
              <w:bottom w:val="single" w:sz="6" w:space="0" w:color="000000"/>
              <w:right w:val="single" w:sz="6" w:space="0" w:color="000000"/>
            </w:tcBorders>
            <w:vAlign w:val="center"/>
          </w:tcPr>
          <w:p w14:paraId="2CF71C34" w14:textId="25F8F185"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w:t>
            </w:r>
          </w:p>
        </w:tc>
      </w:tr>
      <w:tr w:rsidR="00892722" w:rsidRPr="009C7BF5" w14:paraId="65AF469D" w14:textId="1F01B60F"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1C3D89B"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7A6CD61" w14:textId="09A10830"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Социальное обслуживание. Здания, сооружения, помещения, предназначенные для размещения отделений почты и телеграфа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521AED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03:022</w:t>
            </w:r>
          </w:p>
        </w:tc>
        <w:tc>
          <w:tcPr>
            <w:tcW w:w="1292" w:type="dxa"/>
            <w:tcBorders>
              <w:top w:val="single" w:sz="6" w:space="0" w:color="000000"/>
              <w:left w:val="single" w:sz="6" w:space="0" w:color="000000"/>
              <w:bottom w:val="single" w:sz="6" w:space="0" w:color="000000"/>
              <w:right w:val="single" w:sz="6" w:space="0" w:color="000000"/>
            </w:tcBorders>
            <w:vAlign w:val="center"/>
          </w:tcPr>
          <w:p w14:paraId="1FB215A6" w14:textId="7D3340FD"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43</w:t>
            </w:r>
          </w:p>
        </w:tc>
      </w:tr>
      <w:tr w:rsidR="00892722" w:rsidRPr="009C7BF5" w14:paraId="306068E8" w14:textId="0DF53DA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E57B98B"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034ED86" w14:textId="51596A81"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Социальное обслуживание. Здания, сооружения, помещения, предназначенные для размещения общественных некоммерческих организаций: благотворительных организаций, клубов по интересам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988E427"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03:023</w:t>
            </w:r>
          </w:p>
        </w:tc>
        <w:tc>
          <w:tcPr>
            <w:tcW w:w="1292" w:type="dxa"/>
            <w:tcBorders>
              <w:top w:val="single" w:sz="6" w:space="0" w:color="000000"/>
              <w:left w:val="single" w:sz="6" w:space="0" w:color="000000"/>
              <w:bottom w:val="single" w:sz="6" w:space="0" w:color="000000"/>
              <w:right w:val="single" w:sz="6" w:space="0" w:color="000000"/>
            </w:tcBorders>
            <w:vAlign w:val="center"/>
          </w:tcPr>
          <w:p w14:paraId="1449DF12" w14:textId="07058F08"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4</w:t>
            </w:r>
          </w:p>
        </w:tc>
      </w:tr>
      <w:tr w:rsidR="00892722" w:rsidRPr="009C7BF5" w14:paraId="3973DB89" w14:textId="70FF750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85675AC"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DA56990" w14:textId="367602CE"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Бытовое обслуживание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DCFBEFC"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13387B70" w14:textId="5EA3A511"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115</w:t>
            </w:r>
          </w:p>
        </w:tc>
      </w:tr>
      <w:tr w:rsidR="00892722" w:rsidRPr="009C7BF5" w14:paraId="3656317D" w14:textId="78E423AB"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F71DB55"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CB9D9FB" w14:textId="57ED2358"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Бытовое обслуживание. Здания, сооружения, помещения, предназначенные для оказания населению или организациям бытовых услуг. Мастерские мелкого ремонта, ателье</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0EC496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03:031</w:t>
            </w:r>
          </w:p>
        </w:tc>
        <w:tc>
          <w:tcPr>
            <w:tcW w:w="1292" w:type="dxa"/>
            <w:tcBorders>
              <w:top w:val="single" w:sz="6" w:space="0" w:color="000000"/>
              <w:left w:val="single" w:sz="6" w:space="0" w:color="000000"/>
              <w:bottom w:val="single" w:sz="6" w:space="0" w:color="000000"/>
              <w:right w:val="single" w:sz="6" w:space="0" w:color="000000"/>
            </w:tcBorders>
            <w:vAlign w:val="center"/>
          </w:tcPr>
          <w:p w14:paraId="633948DC" w14:textId="3F1C5B46"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8</w:t>
            </w:r>
          </w:p>
        </w:tc>
      </w:tr>
      <w:tr w:rsidR="00892722" w:rsidRPr="009C7BF5" w14:paraId="2A93E6CC" w14:textId="27AD15F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44D2FB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3B5507E" w14:textId="0DF82918"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Бытовое обслуживание. Здания, сооружения, помещения, предназначенные для оказания населению или организациям бытовых услуг. Бани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DDDC192"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03:032</w:t>
            </w:r>
          </w:p>
        </w:tc>
        <w:tc>
          <w:tcPr>
            <w:tcW w:w="1292" w:type="dxa"/>
            <w:tcBorders>
              <w:top w:val="single" w:sz="6" w:space="0" w:color="000000"/>
              <w:left w:val="single" w:sz="6" w:space="0" w:color="000000"/>
              <w:bottom w:val="single" w:sz="6" w:space="0" w:color="000000"/>
              <w:right w:val="single" w:sz="6" w:space="0" w:color="000000"/>
            </w:tcBorders>
            <w:vAlign w:val="center"/>
          </w:tcPr>
          <w:p w14:paraId="362F4EE3" w14:textId="39E1192F"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65</w:t>
            </w:r>
          </w:p>
        </w:tc>
      </w:tr>
      <w:tr w:rsidR="00892722" w:rsidRPr="009C7BF5" w14:paraId="239FE5E2" w14:textId="4FF224D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48FD152"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709E280" w14:textId="202B9F6D"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Бытовое обслуживание. Здания, сооружения, помещения, предназначенные для оказания населению или организациям бытовых услуг. Прачечные, химчистки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142F96E"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03:033</w:t>
            </w:r>
          </w:p>
        </w:tc>
        <w:tc>
          <w:tcPr>
            <w:tcW w:w="1292" w:type="dxa"/>
            <w:tcBorders>
              <w:top w:val="single" w:sz="6" w:space="0" w:color="000000"/>
              <w:left w:val="single" w:sz="6" w:space="0" w:color="000000"/>
              <w:bottom w:val="single" w:sz="6" w:space="0" w:color="000000"/>
              <w:right w:val="single" w:sz="6" w:space="0" w:color="000000"/>
            </w:tcBorders>
            <w:vAlign w:val="center"/>
          </w:tcPr>
          <w:p w14:paraId="177D40A7" w14:textId="5EA2E744"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8</w:t>
            </w:r>
          </w:p>
        </w:tc>
      </w:tr>
      <w:tr w:rsidR="00892722" w:rsidRPr="009C7BF5" w14:paraId="20393E69" w14:textId="3B25FEA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1CD3C324"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842D097" w14:textId="5C5DFD85"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Бытовое обслуживание. Здания, сооружения, помещения, предназначенные для оказания населению или организациям бытовых услуг. Парикмахерские</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6490141"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03:034</w:t>
            </w:r>
          </w:p>
        </w:tc>
        <w:tc>
          <w:tcPr>
            <w:tcW w:w="1292" w:type="dxa"/>
            <w:tcBorders>
              <w:top w:val="single" w:sz="6" w:space="0" w:color="000000"/>
              <w:left w:val="single" w:sz="6" w:space="0" w:color="000000"/>
              <w:bottom w:val="single" w:sz="6" w:space="0" w:color="000000"/>
              <w:right w:val="single" w:sz="6" w:space="0" w:color="000000"/>
            </w:tcBorders>
            <w:vAlign w:val="center"/>
          </w:tcPr>
          <w:p w14:paraId="3BA6A75B" w14:textId="50D3EE05"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9</w:t>
            </w:r>
          </w:p>
        </w:tc>
      </w:tr>
      <w:tr w:rsidR="00892722" w:rsidRPr="009C7BF5" w14:paraId="3735705F" w14:textId="036F165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18B0730B"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F1C079A" w14:textId="02F1FE2B"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Бытовое обслуживание. Здания, сооружения, помещения, предназначенные для оказания населению или организациям бытовых услуг. Похоронные бюро</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15C876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03:035</w:t>
            </w:r>
          </w:p>
        </w:tc>
        <w:tc>
          <w:tcPr>
            <w:tcW w:w="1292" w:type="dxa"/>
            <w:tcBorders>
              <w:top w:val="single" w:sz="6" w:space="0" w:color="000000"/>
              <w:left w:val="single" w:sz="6" w:space="0" w:color="000000"/>
              <w:bottom w:val="single" w:sz="6" w:space="0" w:color="000000"/>
              <w:right w:val="single" w:sz="6" w:space="0" w:color="000000"/>
            </w:tcBorders>
            <w:vAlign w:val="center"/>
          </w:tcPr>
          <w:p w14:paraId="57B9D27D" w14:textId="219B3824"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2</w:t>
            </w:r>
          </w:p>
        </w:tc>
      </w:tr>
      <w:tr w:rsidR="00892722" w:rsidRPr="009C7BF5" w14:paraId="15D57105" w14:textId="0ECCE40C"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53907EC"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824C288" w14:textId="2320B9A7"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Здравоохранение в целом. Здания, сооружения, помещения, предназначенные для оказания гражданам медицинской помощи. </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547A2F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03:040</w:t>
            </w:r>
          </w:p>
        </w:tc>
        <w:tc>
          <w:tcPr>
            <w:tcW w:w="1292" w:type="dxa"/>
            <w:tcBorders>
              <w:top w:val="single" w:sz="6" w:space="0" w:color="000000"/>
              <w:left w:val="single" w:sz="6" w:space="0" w:color="000000"/>
              <w:bottom w:val="single" w:sz="6" w:space="0" w:color="000000"/>
              <w:right w:val="single" w:sz="6" w:space="0" w:color="000000"/>
            </w:tcBorders>
            <w:vAlign w:val="center"/>
          </w:tcPr>
          <w:p w14:paraId="655563A5" w14:textId="2DA80DA8"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166</w:t>
            </w:r>
          </w:p>
        </w:tc>
      </w:tr>
      <w:tr w:rsidR="00892722" w:rsidRPr="009C7BF5" w14:paraId="510AC5DC" w14:textId="17DC8F21"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81CF6A9"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85D8C5B" w14:textId="77F188E0"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Амбулаторно-поликлиническое обслуживание. Здания, сооружения, помещения,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7DE5A18"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03:041</w:t>
            </w:r>
          </w:p>
        </w:tc>
        <w:tc>
          <w:tcPr>
            <w:tcW w:w="1292" w:type="dxa"/>
            <w:tcBorders>
              <w:top w:val="single" w:sz="6" w:space="0" w:color="000000"/>
              <w:left w:val="single" w:sz="6" w:space="0" w:color="000000"/>
              <w:bottom w:val="single" w:sz="6" w:space="0" w:color="000000"/>
              <w:right w:val="single" w:sz="6" w:space="0" w:color="000000"/>
            </w:tcBorders>
            <w:vAlign w:val="center"/>
          </w:tcPr>
          <w:p w14:paraId="036BA4D5" w14:textId="5026F4E2"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343</w:t>
            </w:r>
          </w:p>
        </w:tc>
      </w:tr>
      <w:tr w:rsidR="00892722" w:rsidRPr="009C7BF5" w14:paraId="3ED047EB" w14:textId="539F299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588A457"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5556B14" w14:textId="5A2F597B"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Стационарное медицинское обслуживание. Здания, сооружения, помещения, предназначенные для оказания гражданам медицинской помощи в стационарах </w:t>
            </w:r>
            <w:r w:rsidRPr="009C7BF5">
              <w:rPr>
                <w:rFonts w:ascii="Times New Roman" w:eastAsia="Times New Roman" w:hAnsi="Times New Roman" w:cs="Times New Roman"/>
                <w:sz w:val="18"/>
                <w:szCs w:val="18"/>
                <w:lang w:eastAsia="ru-RU"/>
              </w:rPr>
              <w:lastRenderedPageBreak/>
              <w:t>(больницы,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8F9B628"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lastRenderedPageBreak/>
              <w:t>03:042</w:t>
            </w:r>
          </w:p>
        </w:tc>
        <w:tc>
          <w:tcPr>
            <w:tcW w:w="1292" w:type="dxa"/>
            <w:tcBorders>
              <w:top w:val="single" w:sz="6" w:space="0" w:color="000000"/>
              <w:left w:val="single" w:sz="6" w:space="0" w:color="000000"/>
              <w:bottom w:val="single" w:sz="6" w:space="0" w:color="000000"/>
              <w:right w:val="single" w:sz="6" w:space="0" w:color="000000"/>
            </w:tcBorders>
            <w:vAlign w:val="center"/>
          </w:tcPr>
          <w:p w14:paraId="1C0A5D45" w14:textId="069B7524"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102</w:t>
            </w:r>
          </w:p>
        </w:tc>
      </w:tr>
      <w:tr w:rsidR="00892722" w:rsidRPr="009C7BF5" w14:paraId="6F03BF11" w14:textId="54A8DF61"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265CD2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763C6EE" w14:textId="0E323C20"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Образование и просвещение в целом. Здания, сооружения, помещения,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9D37A05"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03:050</w:t>
            </w:r>
          </w:p>
        </w:tc>
        <w:tc>
          <w:tcPr>
            <w:tcW w:w="1292" w:type="dxa"/>
            <w:tcBorders>
              <w:top w:val="single" w:sz="6" w:space="0" w:color="000000"/>
              <w:left w:val="single" w:sz="6" w:space="0" w:color="000000"/>
              <w:bottom w:val="single" w:sz="6" w:space="0" w:color="000000"/>
              <w:right w:val="single" w:sz="6" w:space="0" w:color="000000"/>
            </w:tcBorders>
            <w:vAlign w:val="center"/>
          </w:tcPr>
          <w:p w14:paraId="6D8E78BB" w14:textId="47EE3701"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343</w:t>
            </w:r>
          </w:p>
        </w:tc>
      </w:tr>
      <w:tr w:rsidR="00892722" w:rsidRPr="009C7BF5" w14:paraId="3FFB5B70" w14:textId="0DBA9EBD"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B2A61AC"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DC5E3FC" w14:textId="567B81AB"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Дошкольное, начальное и среднее общее образование. Здания, сооружения, помещения,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BC841A5"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03:051</w:t>
            </w:r>
          </w:p>
        </w:tc>
        <w:tc>
          <w:tcPr>
            <w:tcW w:w="1292" w:type="dxa"/>
            <w:tcBorders>
              <w:top w:val="single" w:sz="6" w:space="0" w:color="000000"/>
              <w:left w:val="single" w:sz="6" w:space="0" w:color="000000"/>
              <w:bottom w:val="single" w:sz="6" w:space="0" w:color="000000"/>
              <w:right w:val="single" w:sz="6" w:space="0" w:color="000000"/>
            </w:tcBorders>
            <w:vAlign w:val="center"/>
          </w:tcPr>
          <w:p w14:paraId="4B68756D" w14:textId="02BB251F"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785</w:t>
            </w:r>
          </w:p>
        </w:tc>
      </w:tr>
      <w:tr w:rsidR="00892722" w:rsidRPr="009C7BF5" w14:paraId="2BB8161D" w14:textId="016DBC5B"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5259862"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8EF9DE6" w14:textId="03F1FA8D"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Среднее и высшее профессиональное образование. Здания, сооружения, помещения,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размещение зданий военных училищ, военных институтов, военных университетов, военных академий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B893B9A"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03:052</w:t>
            </w:r>
          </w:p>
        </w:tc>
        <w:tc>
          <w:tcPr>
            <w:tcW w:w="1292" w:type="dxa"/>
            <w:tcBorders>
              <w:top w:val="single" w:sz="6" w:space="0" w:color="000000"/>
              <w:left w:val="single" w:sz="6" w:space="0" w:color="000000"/>
              <w:bottom w:val="single" w:sz="6" w:space="0" w:color="000000"/>
              <w:right w:val="single" w:sz="6" w:space="0" w:color="000000"/>
            </w:tcBorders>
            <w:vAlign w:val="center"/>
          </w:tcPr>
          <w:p w14:paraId="69DF95CB" w14:textId="13726EE2"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35</w:t>
            </w:r>
          </w:p>
        </w:tc>
      </w:tr>
      <w:tr w:rsidR="00892722" w:rsidRPr="009C7BF5" w14:paraId="3DD76CA1" w14:textId="4182896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47A9560"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035243C" w14:textId="3E53EB67"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Культурное развитие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1BBF980"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03:060</w:t>
            </w:r>
          </w:p>
        </w:tc>
        <w:tc>
          <w:tcPr>
            <w:tcW w:w="1292" w:type="dxa"/>
            <w:tcBorders>
              <w:top w:val="single" w:sz="6" w:space="0" w:color="000000"/>
              <w:left w:val="single" w:sz="6" w:space="0" w:color="000000"/>
              <w:bottom w:val="single" w:sz="6" w:space="0" w:color="000000"/>
              <w:right w:val="single" w:sz="6" w:space="0" w:color="000000"/>
            </w:tcBorders>
            <w:vAlign w:val="center"/>
          </w:tcPr>
          <w:p w14:paraId="47DF097E" w14:textId="5C7B9765"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357</w:t>
            </w:r>
          </w:p>
        </w:tc>
      </w:tr>
      <w:tr w:rsidR="00892722" w:rsidRPr="009C7BF5" w14:paraId="684F57BC" w14:textId="527BFA05"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E49263F"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C6F234D" w14:textId="5DC15E3D"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Культурное развитие. Здания, сооружения, помещения, предназначенные для размещения в них музеев, выставочных залов, художественных галерей, библиотек, планетариев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EA9E70A"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03:061</w:t>
            </w:r>
          </w:p>
        </w:tc>
        <w:tc>
          <w:tcPr>
            <w:tcW w:w="1292" w:type="dxa"/>
            <w:tcBorders>
              <w:top w:val="single" w:sz="6" w:space="0" w:color="000000"/>
              <w:left w:val="single" w:sz="6" w:space="0" w:color="000000"/>
              <w:bottom w:val="single" w:sz="6" w:space="0" w:color="000000"/>
              <w:right w:val="single" w:sz="6" w:space="0" w:color="000000"/>
            </w:tcBorders>
            <w:vAlign w:val="center"/>
          </w:tcPr>
          <w:p w14:paraId="79336416" w14:textId="68E2EADB"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51</w:t>
            </w:r>
          </w:p>
        </w:tc>
      </w:tr>
      <w:tr w:rsidR="00892722" w:rsidRPr="009C7BF5" w14:paraId="5BDE9C4F" w14:textId="43938AC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25163998"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6E5C5B3" w14:textId="374D21CB"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Культурное развитие. Здания, сооружения, помещения, предназначенные для размещения в них домов культуры, театров, филармоний, цирков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7DE4E4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03:062</w:t>
            </w:r>
          </w:p>
        </w:tc>
        <w:tc>
          <w:tcPr>
            <w:tcW w:w="1292" w:type="dxa"/>
            <w:tcBorders>
              <w:top w:val="single" w:sz="6" w:space="0" w:color="000000"/>
              <w:left w:val="single" w:sz="6" w:space="0" w:color="000000"/>
              <w:bottom w:val="single" w:sz="6" w:space="0" w:color="000000"/>
              <w:right w:val="single" w:sz="6" w:space="0" w:color="000000"/>
            </w:tcBorders>
            <w:vAlign w:val="center"/>
          </w:tcPr>
          <w:p w14:paraId="0E3F54E7" w14:textId="72162140"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126</w:t>
            </w:r>
          </w:p>
        </w:tc>
      </w:tr>
      <w:tr w:rsidR="00892722" w:rsidRPr="009C7BF5" w14:paraId="17E01DC6" w14:textId="1C29EA31"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EA610E0"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017B36D" w14:textId="517E2032"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Религиозное использование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84B26B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03:070</w:t>
            </w:r>
          </w:p>
        </w:tc>
        <w:tc>
          <w:tcPr>
            <w:tcW w:w="1292" w:type="dxa"/>
            <w:tcBorders>
              <w:top w:val="single" w:sz="6" w:space="0" w:color="000000"/>
              <w:left w:val="single" w:sz="6" w:space="0" w:color="000000"/>
              <w:bottom w:val="single" w:sz="6" w:space="0" w:color="000000"/>
              <w:right w:val="single" w:sz="6" w:space="0" w:color="000000"/>
            </w:tcBorders>
            <w:vAlign w:val="center"/>
          </w:tcPr>
          <w:p w14:paraId="0F0A136D" w14:textId="040BA532"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262</w:t>
            </w:r>
          </w:p>
        </w:tc>
      </w:tr>
      <w:tr w:rsidR="00892722" w:rsidRPr="009C7BF5" w14:paraId="0890B8C0" w14:textId="1097E3DD"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F4D5682"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BE30136" w14:textId="73E26519"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Религиозное использование. Здания, сооружения, помещения, предназначенные для отправления религиозных обрядов (церкви, соборы, храмы, часовни, монастыри, скиты, мечети, синагоги, молельные дома)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EB224A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03:071</w:t>
            </w:r>
          </w:p>
        </w:tc>
        <w:tc>
          <w:tcPr>
            <w:tcW w:w="1292" w:type="dxa"/>
            <w:tcBorders>
              <w:top w:val="single" w:sz="6" w:space="0" w:color="000000"/>
              <w:left w:val="single" w:sz="6" w:space="0" w:color="000000"/>
              <w:bottom w:val="single" w:sz="6" w:space="0" w:color="000000"/>
              <w:right w:val="single" w:sz="6" w:space="0" w:color="000000"/>
            </w:tcBorders>
            <w:vAlign w:val="center"/>
          </w:tcPr>
          <w:p w14:paraId="2E0D4FA8" w14:textId="339FC690"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182</w:t>
            </w:r>
          </w:p>
        </w:tc>
      </w:tr>
      <w:tr w:rsidR="00892722" w:rsidRPr="009C7BF5" w14:paraId="66CB6CD7" w14:textId="3D6190ED"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C0F5D2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D33A198" w14:textId="3E577424"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Общественное управление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0CB215B"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03:080</w:t>
            </w:r>
          </w:p>
        </w:tc>
        <w:tc>
          <w:tcPr>
            <w:tcW w:w="1292" w:type="dxa"/>
            <w:tcBorders>
              <w:top w:val="single" w:sz="6" w:space="0" w:color="000000"/>
              <w:left w:val="single" w:sz="6" w:space="0" w:color="000000"/>
              <w:bottom w:val="single" w:sz="6" w:space="0" w:color="000000"/>
              <w:right w:val="single" w:sz="6" w:space="0" w:color="000000"/>
            </w:tcBorders>
            <w:vAlign w:val="center"/>
          </w:tcPr>
          <w:p w14:paraId="6301A17F" w14:textId="57652BC6"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208</w:t>
            </w:r>
          </w:p>
        </w:tc>
      </w:tr>
      <w:tr w:rsidR="00892722" w:rsidRPr="009C7BF5" w14:paraId="51712E81" w14:textId="509D7754" w:rsidTr="007D6011">
        <w:trPr>
          <w:trHeight w:val="20"/>
        </w:trPr>
        <w:tc>
          <w:tcPr>
            <w:tcW w:w="406" w:type="dxa"/>
            <w:vMerge/>
            <w:tcBorders>
              <w:top w:val="single" w:sz="4" w:space="0" w:color="auto"/>
              <w:left w:val="single" w:sz="6" w:space="0" w:color="000000"/>
              <w:bottom w:val="single" w:sz="4" w:space="0" w:color="auto"/>
              <w:right w:val="single" w:sz="6" w:space="0" w:color="000000"/>
            </w:tcBorders>
          </w:tcPr>
          <w:p w14:paraId="1317DCCF"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shd w:val="clear" w:color="auto" w:fill="auto"/>
            <w:hideMark/>
          </w:tcPr>
          <w:p w14:paraId="251B52D1" w14:textId="34754D01" w:rsidR="00892722" w:rsidRPr="007D6011"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7D6011">
              <w:rPr>
                <w:rFonts w:ascii="Times New Roman" w:eastAsia="Times New Roman" w:hAnsi="Times New Roman" w:cs="Times New Roman"/>
                <w:sz w:val="18"/>
                <w:szCs w:val="18"/>
                <w:lang w:eastAsia="ru-RU"/>
              </w:rPr>
              <w:t>Общественное управление. Здания, сооружения, помещения,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4E62F" w14:textId="77777777" w:rsidR="00892722" w:rsidRPr="007D6011" w:rsidRDefault="00892722" w:rsidP="000B24E0">
            <w:pPr>
              <w:spacing w:after="0" w:line="240" w:lineRule="auto"/>
              <w:jc w:val="center"/>
              <w:rPr>
                <w:rFonts w:ascii="Times New Roman" w:eastAsia="Times New Roman" w:hAnsi="Times New Roman" w:cs="Times New Roman"/>
                <w:sz w:val="20"/>
                <w:szCs w:val="20"/>
                <w:lang w:eastAsia="ru-RU"/>
              </w:rPr>
            </w:pPr>
            <w:r w:rsidRPr="007D6011">
              <w:rPr>
                <w:rFonts w:ascii="Times New Roman" w:eastAsia="Times New Roman" w:hAnsi="Times New Roman" w:cs="Times New Roman"/>
                <w:sz w:val="20"/>
                <w:szCs w:val="20"/>
                <w:lang w:eastAsia="ru-RU"/>
              </w:rPr>
              <w:t>03:081</w:t>
            </w:r>
          </w:p>
        </w:tc>
        <w:tc>
          <w:tcPr>
            <w:tcW w:w="12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F7A476" w14:textId="5B92706B" w:rsidR="00892722" w:rsidRPr="007D6011"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7D6011">
              <w:rPr>
                <w:rFonts w:ascii="Times New Roman" w:eastAsia="Times New Roman" w:hAnsi="Times New Roman" w:cs="Times New Roman"/>
                <w:sz w:val="20"/>
                <w:szCs w:val="20"/>
                <w:lang w:eastAsia="ru-RU"/>
              </w:rPr>
              <w:t>18</w:t>
            </w:r>
            <w:r w:rsidR="007D6011" w:rsidRPr="007D6011">
              <w:rPr>
                <w:rFonts w:ascii="Times New Roman" w:eastAsia="Times New Roman" w:hAnsi="Times New Roman" w:cs="Times New Roman"/>
                <w:sz w:val="20"/>
                <w:szCs w:val="20"/>
                <w:lang w:eastAsia="ru-RU"/>
              </w:rPr>
              <w:t>3</w:t>
            </w:r>
          </w:p>
        </w:tc>
      </w:tr>
      <w:tr w:rsidR="00892722" w:rsidRPr="009C7BF5" w14:paraId="2854E465" w14:textId="399660EF"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3F023C9"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C8B7264" w14:textId="0B82CC9C"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научной деятельности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CB02C7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03:090</w:t>
            </w:r>
          </w:p>
        </w:tc>
        <w:tc>
          <w:tcPr>
            <w:tcW w:w="1292" w:type="dxa"/>
            <w:tcBorders>
              <w:top w:val="single" w:sz="6" w:space="0" w:color="000000"/>
              <w:left w:val="single" w:sz="6" w:space="0" w:color="000000"/>
              <w:bottom w:val="single" w:sz="6" w:space="0" w:color="000000"/>
              <w:right w:val="single" w:sz="6" w:space="0" w:color="000000"/>
            </w:tcBorders>
            <w:vAlign w:val="center"/>
          </w:tcPr>
          <w:p w14:paraId="591185CB" w14:textId="0BADF577"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37</w:t>
            </w:r>
          </w:p>
        </w:tc>
      </w:tr>
      <w:tr w:rsidR="00892722" w:rsidRPr="009C7BF5" w14:paraId="49283D61" w14:textId="2EE58CC1"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CC4C278"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EB6FB96" w14:textId="2BAE97CB"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Ветеринарное обслуживание в целом. Здания, сооружения, помещения, предназначенные для оказания ветеринарных услуг, содержания или разведения животных, не являющихся сельскохозяйственными, под надзором человека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CDEADE4"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03:100</w:t>
            </w:r>
          </w:p>
        </w:tc>
        <w:tc>
          <w:tcPr>
            <w:tcW w:w="1292" w:type="dxa"/>
            <w:tcBorders>
              <w:top w:val="single" w:sz="6" w:space="0" w:color="000000"/>
              <w:left w:val="single" w:sz="6" w:space="0" w:color="000000"/>
              <w:bottom w:val="single" w:sz="6" w:space="0" w:color="000000"/>
              <w:right w:val="single" w:sz="6" w:space="0" w:color="000000"/>
            </w:tcBorders>
            <w:vAlign w:val="center"/>
          </w:tcPr>
          <w:p w14:paraId="37559D62" w14:textId="7FAD0ACC"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49</w:t>
            </w:r>
          </w:p>
        </w:tc>
      </w:tr>
      <w:tr w:rsidR="00892722" w:rsidRPr="009C7BF5" w14:paraId="6ABD54CA" w14:textId="6A83873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40EFFAE"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DDC862F" w14:textId="09B578FD"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Амбулаторное ветеринарное обслуживание. Здания,</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сооружения, помещения, предназначенные</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для оказания ветеринарных услуг, без содержания</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животных</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0149B02"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03:101</w:t>
            </w:r>
          </w:p>
        </w:tc>
        <w:tc>
          <w:tcPr>
            <w:tcW w:w="1292" w:type="dxa"/>
            <w:tcBorders>
              <w:top w:val="single" w:sz="6" w:space="0" w:color="000000"/>
              <w:left w:val="single" w:sz="6" w:space="0" w:color="000000"/>
              <w:bottom w:val="single" w:sz="6" w:space="0" w:color="000000"/>
              <w:right w:val="single" w:sz="6" w:space="0" w:color="000000"/>
            </w:tcBorders>
            <w:vAlign w:val="center"/>
          </w:tcPr>
          <w:p w14:paraId="52E69E1F" w14:textId="7B40645B"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2A3997">
              <w:rPr>
                <w:rFonts w:ascii="Times New Roman" w:eastAsia="Times New Roman" w:hAnsi="Times New Roman" w:cs="Times New Roman"/>
                <w:sz w:val="20"/>
                <w:szCs w:val="20"/>
                <w:lang w:eastAsia="ru-RU"/>
              </w:rPr>
              <w:t>1</w:t>
            </w:r>
          </w:p>
        </w:tc>
      </w:tr>
      <w:tr w:rsidR="00892722" w:rsidRPr="009C7BF5" w14:paraId="11E70F0C" w14:textId="4D753E8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6C7D66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9483B11" w14:textId="08AF43C7"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Спорт в целом. Здания, сооружения, помещения, используемые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спортом (причалы и сооружения, необходимые для водных видов спорта и хранения соответствующего инвентаря)</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30ED7C9"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05:010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25EDA45B" w14:textId="0527F75E"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892722">
              <w:rPr>
                <w:rFonts w:ascii="Times New Roman" w:eastAsia="Times New Roman" w:hAnsi="Times New Roman" w:cs="Times New Roman"/>
                <w:sz w:val="20"/>
                <w:szCs w:val="20"/>
                <w:lang w:eastAsia="ru-RU"/>
              </w:rPr>
              <w:t>271</w:t>
            </w:r>
          </w:p>
        </w:tc>
      </w:tr>
      <w:tr w:rsidR="00892722" w:rsidRPr="009C7BF5" w14:paraId="4C3D4830" w14:textId="5696CE15"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804278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C388E86" w14:textId="31864B51"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Автомобильный транспорт. Размещение зданий и сооружений, предназначенных для обслуживания пассажиров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0C07023"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07:021</w:t>
            </w:r>
          </w:p>
        </w:tc>
        <w:tc>
          <w:tcPr>
            <w:tcW w:w="1292" w:type="dxa"/>
            <w:tcBorders>
              <w:top w:val="single" w:sz="6" w:space="0" w:color="000000"/>
              <w:left w:val="single" w:sz="6" w:space="0" w:color="000000"/>
              <w:bottom w:val="single" w:sz="6" w:space="0" w:color="000000"/>
              <w:right w:val="single" w:sz="6" w:space="0" w:color="000000"/>
            </w:tcBorders>
            <w:vAlign w:val="center"/>
          </w:tcPr>
          <w:p w14:paraId="726CDBE9" w14:textId="50350475"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892722">
              <w:rPr>
                <w:rFonts w:ascii="Times New Roman" w:eastAsia="Times New Roman" w:hAnsi="Times New Roman" w:cs="Times New Roman"/>
                <w:sz w:val="20"/>
                <w:szCs w:val="20"/>
                <w:lang w:eastAsia="ru-RU"/>
              </w:rPr>
              <w:t>23</w:t>
            </w:r>
          </w:p>
        </w:tc>
      </w:tr>
      <w:tr w:rsidR="00892722" w:rsidRPr="009C7BF5" w14:paraId="25871E50" w14:textId="469E1862"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E7FD501"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244E20B" w14:textId="0438B2CF"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вооруженных сил, охрана Государственной границы Российской Федерации. Размещение зданий для размещения воинских</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частей, в том числе пограничных, и органов управления ими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7A0AB5F"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08:022</w:t>
            </w:r>
          </w:p>
        </w:tc>
        <w:tc>
          <w:tcPr>
            <w:tcW w:w="1292" w:type="dxa"/>
            <w:tcBorders>
              <w:top w:val="single" w:sz="6" w:space="0" w:color="000000"/>
              <w:left w:val="single" w:sz="6" w:space="0" w:color="000000"/>
              <w:bottom w:val="single" w:sz="6" w:space="0" w:color="000000"/>
              <w:right w:val="single" w:sz="6" w:space="0" w:color="000000"/>
            </w:tcBorders>
            <w:vAlign w:val="center"/>
          </w:tcPr>
          <w:p w14:paraId="3A1A3767" w14:textId="565DB619"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892722">
              <w:rPr>
                <w:rFonts w:ascii="Times New Roman" w:eastAsia="Times New Roman" w:hAnsi="Times New Roman" w:cs="Times New Roman"/>
                <w:sz w:val="20"/>
                <w:szCs w:val="20"/>
                <w:lang w:eastAsia="ru-RU"/>
              </w:rPr>
              <w:t>19</w:t>
            </w:r>
          </w:p>
        </w:tc>
      </w:tr>
      <w:tr w:rsidR="00892722" w:rsidRPr="009C7BF5" w14:paraId="18D43141" w14:textId="7E01CFA2"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EAD6531"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6E9E60A" w14:textId="1EEBFF49"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внутреннего правопорядка. Здания, сооружения, помещения, необходимые для подготовки и поддержания в готовности органов внутренних дел и спасательных служб, в которых существует военизированная служба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62B0092"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08:030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26877782" w14:textId="1CCB586D"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892722">
              <w:rPr>
                <w:rFonts w:ascii="Times New Roman" w:eastAsia="Times New Roman" w:hAnsi="Times New Roman" w:cs="Times New Roman"/>
                <w:sz w:val="20"/>
                <w:szCs w:val="20"/>
                <w:lang w:eastAsia="ru-RU"/>
              </w:rPr>
              <w:t>129</w:t>
            </w:r>
          </w:p>
        </w:tc>
      </w:tr>
      <w:tr w:rsidR="00892722" w:rsidRPr="009C7BF5" w14:paraId="3F9E66E4" w14:textId="2DDB50DF"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9EEE79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FE9AA71" w14:textId="3856184C"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Историко-культурная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23C8FAF"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09:030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51BA4BC9" w14:textId="0134BA26" w:rsidR="00892722" w:rsidRPr="009C7BF5" w:rsidRDefault="00892722" w:rsidP="000B24E0">
            <w:pPr>
              <w:spacing w:after="0" w:line="240" w:lineRule="auto"/>
              <w:ind w:right="117"/>
              <w:jc w:val="right"/>
              <w:rPr>
                <w:rFonts w:ascii="Times New Roman" w:eastAsia="Times New Roman" w:hAnsi="Times New Roman" w:cs="Times New Roman"/>
                <w:sz w:val="20"/>
                <w:szCs w:val="20"/>
                <w:lang w:eastAsia="ru-RU"/>
              </w:rPr>
            </w:pPr>
            <w:r w:rsidRPr="00892722">
              <w:rPr>
                <w:rFonts w:ascii="Times New Roman" w:eastAsia="Times New Roman" w:hAnsi="Times New Roman" w:cs="Times New Roman"/>
                <w:sz w:val="20"/>
                <w:szCs w:val="20"/>
                <w:lang w:eastAsia="ru-RU"/>
              </w:rPr>
              <w:t>174</w:t>
            </w:r>
          </w:p>
        </w:tc>
      </w:tr>
      <w:tr w:rsidR="00892722" w:rsidRPr="009C7BF5" w14:paraId="058632AE" w14:textId="72FA308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C93A566" w14:textId="77777777"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ADE1F1B" w14:textId="30ACDBA5" w:rsidR="00892722" w:rsidRPr="009C7BF5" w:rsidRDefault="00892722" w:rsidP="000B24E0">
            <w:pPr>
              <w:spacing w:after="0" w:line="240" w:lineRule="auto"/>
              <w:ind w:left="138" w:right="131"/>
              <w:jc w:val="both"/>
              <w:rPr>
                <w:rFonts w:ascii="Times New Roman" w:eastAsia="Times New Roman" w:hAnsi="Times New Roman" w:cs="Times New Roman"/>
                <w:sz w:val="18"/>
                <w:szCs w:val="18"/>
                <w:lang w:eastAsia="ru-RU"/>
              </w:rPr>
            </w:pPr>
            <w:r w:rsidRPr="00CE4DDB">
              <w:rPr>
                <w:rFonts w:ascii="Times New Roman" w:eastAsia="Times New Roman" w:hAnsi="Times New Roman" w:cs="Times New Roman"/>
                <w:b/>
                <w:bCs/>
                <w:sz w:val="18"/>
                <w:szCs w:val="18"/>
                <w:lang w:eastAsia="ru-RU"/>
              </w:rPr>
              <w:t>ИТОГО</w:t>
            </w:r>
            <w:r w:rsidR="00ED2F44" w:rsidRPr="00CE4DDB">
              <w:rPr>
                <w:rFonts w:ascii="Times New Roman" w:eastAsia="Times New Roman" w:hAnsi="Times New Roman" w:cs="Times New Roman"/>
                <w:b/>
                <w:bCs/>
                <w:sz w:val="18"/>
                <w:szCs w:val="18"/>
                <w:lang w:eastAsia="ru-RU"/>
              </w:rPr>
              <w:t xml:space="preserve"> ПО</w:t>
            </w:r>
            <w:r w:rsidRPr="00CE4DDB">
              <w:rPr>
                <w:rFonts w:ascii="Times New Roman" w:eastAsia="Times New Roman" w:hAnsi="Times New Roman" w:cs="Times New Roman"/>
                <w:b/>
                <w:bCs/>
                <w:sz w:val="18"/>
                <w:szCs w:val="18"/>
                <w:lang w:eastAsia="ru-RU"/>
              </w:rPr>
              <w:t xml:space="preserve">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65C2652" w14:textId="10DBE548" w:rsidR="00892722" w:rsidRPr="009C7BF5" w:rsidRDefault="00892722"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03241146" w14:textId="552BF020" w:rsidR="00892722" w:rsidRPr="00892722" w:rsidRDefault="00892722" w:rsidP="000B24E0">
            <w:pPr>
              <w:spacing w:after="0" w:line="240" w:lineRule="auto"/>
              <w:ind w:right="117"/>
              <w:jc w:val="right"/>
              <w:rPr>
                <w:rFonts w:ascii="Times New Roman" w:eastAsia="Times New Roman" w:hAnsi="Times New Roman" w:cs="Times New Roman"/>
                <w:b/>
                <w:bCs/>
                <w:sz w:val="20"/>
                <w:szCs w:val="20"/>
                <w:lang w:eastAsia="ru-RU"/>
              </w:rPr>
            </w:pPr>
            <w:r w:rsidRPr="00892722">
              <w:rPr>
                <w:rFonts w:ascii="Times New Roman" w:eastAsia="Times New Roman" w:hAnsi="Times New Roman" w:cs="Times New Roman"/>
                <w:b/>
                <w:bCs/>
                <w:sz w:val="20"/>
                <w:szCs w:val="20"/>
                <w:lang w:eastAsia="ru-RU"/>
              </w:rPr>
              <w:t>564</w:t>
            </w:r>
            <w:r w:rsidR="007D6011">
              <w:rPr>
                <w:rFonts w:ascii="Times New Roman" w:eastAsia="Times New Roman" w:hAnsi="Times New Roman" w:cs="Times New Roman"/>
                <w:b/>
                <w:bCs/>
                <w:sz w:val="20"/>
                <w:szCs w:val="20"/>
                <w:lang w:eastAsia="ru-RU"/>
              </w:rPr>
              <w:t>3</w:t>
            </w:r>
          </w:p>
        </w:tc>
      </w:tr>
      <w:tr w:rsidR="00655B53" w:rsidRPr="009C7BF5" w14:paraId="2135730A" w14:textId="19B74B53" w:rsidTr="000B24E0">
        <w:trPr>
          <w:trHeight w:val="20"/>
        </w:trPr>
        <w:tc>
          <w:tcPr>
            <w:tcW w:w="406" w:type="dxa"/>
            <w:vMerge w:val="restart"/>
            <w:tcBorders>
              <w:top w:val="single" w:sz="4" w:space="0" w:color="auto"/>
              <w:left w:val="single" w:sz="6" w:space="0" w:color="000000"/>
              <w:right w:val="single" w:sz="6" w:space="0" w:color="000000"/>
            </w:tcBorders>
          </w:tcPr>
          <w:p w14:paraId="16D05353" w14:textId="56E46576" w:rsidR="00655B53" w:rsidRPr="009C7BF5" w:rsidRDefault="00655B53"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w:t>
            </w:r>
          </w:p>
        </w:tc>
        <w:tc>
          <w:tcPr>
            <w:tcW w:w="6678" w:type="dxa"/>
            <w:tcBorders>
              <w:top w:val="single" w:sz="6" w:space="0" w:color="000000"/>
              <w:left w:val="single" w:sz="6" w:space="0" w:color="000000"/>
              <w:bottom w:val="single" w:sz="6" w:space="0" w:color="000000"/>
              <w:right w:val="single" w:sz="6" w:space="0" w:color="000000"/>
            </w:tcBorders>
            <w:hideMark/>
          </w:tcPr>
          <w:p w14:paraId="0852E06E" w14:textId="3D821A34"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4.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Предпринимательство</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E789DAC"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27D17F08" w14:textId="6817B042"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892722">
              <w:rPr>
                <w:rFonts w:ascii="Times New Roman" w:eastAsia="Times New Roman" w:hAnsi="Times New Roman" w:cs="Times New Roman"/>
                <w:sz w:val="20"/>
                <w:szCs w:val="20"/>
                <w:lang w:eastAsia="ru-RU"/>
              </w:rPr>
              <w:t>421</w:t>
            </w:r>
          </w:p>
        </w:tc>
      </w:tr>
      <w:tr w:rsidR="00655B53" w:rsidRPr="009C7BF5" w14:paraId="08BAA789" w14:textId="2B031226" w:rsidTr="000B24E0">
        <w:trPr>
          <w:trHeight w:val="20"/>
        </w:trPr>
        <w:tc>
          <w:tcPr>
            <w:tcW w:w="406" w:type="dxa"/>
            <w:vMerge/>
            <w:tcBorders>
              <w:left w:val="single" w:sz="6" w:space="0" w:color="000000"/>
              <w:right w:val="single" w:sz="6" w:space="0" w:color="000000"/>
            </w:tcBorders>
          </w:tcPr>
          <w:p w14:paraId="525693E7"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A8B0F51" w14:textId="51194AC7"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сельскохозяйственного производства. Размещение административных, бытовых и хозяйственно-бытовых зданий и сооружений, объектов общественного питания</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3D7513E"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01:183</w:t>
            </w:r>
          </w:p>
        </w:tc>
        <w:tc>
          <w:tcPr>
            <w:tcW w:w="1292" w:type="dxa"/>
            <w:tcBorders>
              <w:top w:val="single" w:sz="6" w:space="0" w:color="000000"/>
              <w:left w:val="single" w:sz="6" w:space="0" w:color="000000"/>
              <w:bottom w:val="single" w:sz="6" w:space="0" w:color="000000"/>
              <w:right w:val="single" w:sz="6" w:space="0" w:color="000000"/>
            </w:tcBorders>
            <w:vAlign w:val="center"/>
          </w:tcPr>
          <w:p w14:paraId="2FDC1725" w14:textId="24DC8B3A"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19</w:t>
            </w:r>
          </w:p>
        </w:tc>
      </w:tr>
      <w:tr w:rsidR="00655B53" w:rsidRPr="009C7BF5" w14:paraId="65939EFB" w14:textId="0B57D3E2" w:rsidTr="000B24E0">
        <w:trPr>
          <w:trHeight w:val="20"/>
        </w:trPr>
        <w:tc>
          <w:tcPr>
            <w:tcW w:w="406" w:type="dxa"/>
            <w:vMerge/>
            <w:tcBorders>
              <w:left w:val="single" w:sz="6" w:space="0" w:color="000000"/>
              <w:right w:val="single" w:sz="6" w:space="0" w:color="000000"/>
            </w:tcBorders>
          </w:tcPr>
          <w:p w14:paraId="2FCECDDF"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72E22B6" w14:textId="4CE2B1E0"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proofErr w:type="spellStart"/>
            <w:r w:rsidRPr="009C7BF5">
              <w:rPr>
                <w:rFonts w:ascii="Times New Roman" w:eastAsia="Times New Roman" w:hAnsi="Times New Roman" w:cs="Times New Roman"/>
                <w:sz w:val="18"/>
                <w:szCs w:val="18"/>
                <w:lang w:eastAsia="ru-RU"/>
              </w:rPr>
              <w:t>Среднеэтажная</w:t>
            </w:r>
            <w:proofErr w:type="spellEnd"/>
            <w:r w:rsidRPr="009C7BF5">
              <w:rPr>
                <w:rFonts w:ascii="Times New Roman" w:eastAsia="Times New Roman" w:hAnsi="Times New Roman" w:cs="Times New Roman"/>
                <w:sz w:val="18"/>
                <w:szCs w:val="18"/>
                <w:lang w:eastAsia="ru-RU"/>
              </w:rPr>
              <w:t xml:space="preserve"> жилая застройка. Размещение объектов обслуживания жилой застройки во встроенных, пристроенных и встроенно-пристроенных помещениях многоквартирного дома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FF66F2A"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02:053</w:t>
            </w:r>
          </w:p>
        </w:tc>
        <w:tc>
          <w:tcPr>
            <w:tcW w:w="1292" w:type="dxa"/>
            <w:tcBorders>
              <w:top w:val="single" w:sz="6" w:space="0" w:color="000000"/>
              <w:left w:val="single" w:sz="6" w:space="0" w:color="000000"/>
              <w:bottom w:val="single" w:sz="6" w:space="0" w:color="000000"/>
              <w:right w:val="single" w:sz="6" w:space="0" w:color="000000"/>
            </w:tcBorders>
            <w:vAlign w:val="center"/>
          </w:tcPr>
          <w:p w14:paraId="436830C9" w14:textId="0D96A28C"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13</w:t>
            </w:r>
          </w:p>
        </w:tc>
      </w:tr>
      <w:tr w:rsidR="00655B53" w:rsidRPr="009C7BF5" w14:paraId="2A9BCACD" w14:textId="0F2464E4" w:rsidTr="000B24E0">
        <w:trPr>
          <w:trHeight w:val="20"/>
        </w:trPr>
        <w:tc>
          <w:tcPr>
            <w:tcW w:w="406" w:type="dxa"/>
            <w:vMerge/>
            <w:tcBorders>
              <w:left w:val="single" w:sz="6" w:space="0" w:color="000000"/>
              <w:right w:val="single" w:sz="6" w:space="0" w:color="000000"/>
            </w:tcBorders>
          </w:tcPr>
          <w:p w14:paraId="7EAA5575"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B46E82F" w14:textId="2BBCA247"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Многоэтажная жилая застройка. Размещение объектов обслуживания жилой застройки во встроенных, пристроенных и встроенно-пристроенных помещениях многоквартирного дома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A464D96"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02:063</w:t>
            </w:r>
          </w:p>
        </w:tc>
        <w:tc>
          <w:tcPr>
            <w:tcW w:w="1292" w:type="dxa"/>
            <w:tcBorders>
              <w:top w:val="single" w:sz="6" w:space="0" w:color="000000"/>
              <w:left w:val="single" w:sz="6" w:space="0" w:color="000000"/>
              <w:bottom w:val="single" w:sz="6" w:space="0" w:color="000000"/>
              <w:right w:val="single" w:sz="6" w:space="0" w:color="000000"/>
            </w:tcBorders>
            <w:vAlign w:val="center"/>
          </w:tcPr>
          <w:p w14:paraId="023F3874" w14:textId="7935A453"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6</w:t>
            </w:r>
          </w:p>
        </w:tc>
      </w:tr>
      <w:tr w:rsidR="00655B53" w:rsidRPr="009C7BF5" w14:paraId="767B1158" w14:textId="4E656167" w:rsidTr="000B24E0">
        <w:trPr>
          <w:trHeight w:val="20"/>
        </w:trPr>
        <w:tc>
          <w:tcPr>
            <w:tcW w:w="406" w:type="dxa"/>
            <w:vMerge/>
            <w:tcBorders>
              <w:left w:val="single" w:sz="6" w:space="0" w:color="000000"/>
              <w:right w:val="single" w:sz="6" w:space="0" w:color="000000"/>
            </w:tcBorders>
          </w:tcPr>
          <w:p w14:paraId="1A29F651"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5BFEE78" w14:textId="679D5746"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Культурное развитие. Здания, сооружения, помещения, предназначенные для размещения в них кинотеатров и кинозалов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F2C3CD3"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03:063</w:t>
            </w:r>
          </w:p>
        </w:tc>
        <w:tc>
          <w:tcPr>
            <w:tcW w:w="1292" w:type="dxa"/>
            <w:tcBorders>
              <w:top w:val="single" w:sz="6" w:space="0" w:color="000000"/>
              <w:left w:val="single" w:sz="6" w:space="0" w:color="000000"/>
              <w:bottom w:val="single" w:sz="6" w:space="0" w:color="000000"/>
              <w:right w:val="single" w:sz="6" w:space="0" w:color="000000"/>
            </w:tcBorders>
            <w:vAlign w:val="center"/>
          </w:tcPr>
          <w:p w14:paraId="22568D28" w14:textId="1B16EB9E"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8</w:t>
            </w:r>
          </w:p>
        </w:tc>
      </w:tr>
      <w:tr w:rsidR="00655B53" w:rsidRPr="009C7BF5" w14:paraId="1EB4424F" w14:textId="490539FA" w:rsidTr="000B24E0">
        <w:trPr>
          <w:trHeight w:val="20"/>
        </w:trPr>
        <w:tc>
          <w:tcPr>
            <w:tcW w:w="406" w:type="dxa"/>
            <w:vMerge/>
            <w:tcBorders>
              <w:left w:val="single" w:sz="6" w:space="0" w:color="000000"/>
              <w:right w:val="single" w:sz="6" w:space="0" w:color="000000"/>
            </w:tcBorders>
          </w:tcPr>
          <w:p w14:paraId="261A49F5"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F4EFC16" w14:textId="0CA82032"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Деловое управление. Здания, сооружения,</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помещения, используемые с целью размещения</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объектов управленческой деятельности,</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не связанной с государственным</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или муниципальным управлением и оказанием</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услуг, а также с целью обеспечения совершения</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сделок, не требующих передачи товара в момент</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их совершения между организациями,</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в том числе биржевая деятельность</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(за исключением банковской и страховой</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деятельности)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429BB80"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688E0CC6" w14:textId="21504ADA"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651</w:t>
            </w:r>
          </w:p>
        </w:tc>
      </w:tr>
      <w:tr w:rsidR="00655B53" w:rsidRPr="009C7BF5" w14:paraId="3C228640" w14:textId="2C8D09C8" w:rsidTr="000B24E0">
        <w:trPr>
          <w:trHeight w:val="20"/>
        </w:trPr>
        <w:tc>
          <w:tcPr>
            <w:tcW w:w="406" w:type="dxa"/>
            <w:vMerge/>
            <w:tcBorders>
              <w:left w:val="single" w:sz="6" w:space="0" w:color="000000"/>
              <w:right w:val="single" w:sz="6" w:space="0" w:color="000000"/>
            </w:tcBorders>
          </w:tcPr>
          <w:p w14:paraId="1EFD4954"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460835B" w14:textId="4C987FF9"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Объекты торговли (торговые центры, торгово-развлекательные центры (комплексы). Здания, сооружения, помещения, общей площадью свыше 5 000 </w:t>
            </w:r>
            <w:proofErr w:type="gramStart"/>
            <w:r w:rsidRPr="009C7BF5">
              <w:rPr>
                <w:rFonts w:ascii="Times New Roman" w:eastAsia="Times New Roman" w:hAnsi="Times New Roman" w:cs="Times New Roman"/>
                <w:sz w:val="18"/>
                <w:szCs w:val="18"/>
                <w:lang w:eastAsia="ru-RU"/>
              </w:rPr>
              <w:t>кв.м</w:t>
            </w:r>
            <w:proofErr w:type="gramEnd"/>
            <w:r w:rsidRPr="009C7BF5">
              <w:rPr>
                <w:rFonts w:ascii="Times New Roman" w:eastAsia="Times New Roman" w:hAnsi="Times New Roman" w:cs="Times New Roman"/>
                <w:sz w:val="18"/>
                <w:szCs w:val="18"/>
                <w:lang w:eastAsia="ru-RU"/>
              </w:rPr>
              <w:t xml:space="preserve"> с целью размещения одной или нескольких организаций, осуществляющих продажу товаров и (или) оказание услуг</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59BE572"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39BD0F2E" w14:textId="25EE9360"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24</w:t>
            </w:r>
          </w:p>
        </w:tc>
      </w:tr>
      <w:tr w:rsidR="00655B53" w:rsidRPr="009C7BF5" w14:paraId="10787A19" w14:textId="24FC232A" w:rsidTr="000B24E0">
        <w:trPr>
          <w:trHeight w:val="20"/>
        </w:trPr>
        <w:tc>
          <w:tcPr>
            <w:tcW w:w="406" w:type="dxa"/>
            <w:vMerge/>
            <w:tcBorders>
              <w:left w:val="single" w:sz="6" w:space="0" w:color="000000"/>
              <w:right w:val="single" w:sz="6" w:space="0" w:color="000000"/>
            </w:tcBorders>
          </w:tcPr>
          <w:p w14:paraId="7F6BD2E6"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3851161" w14:textId="75F2D1E9"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Рынки. Здания, сооружения, помещения,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gramStart"/>
            <w:r w:rsidRPr="009C7BF5">
              <w:rPr>
                <w:rFonts w:ascii="Times New Roman" w:eastAsia="Times New Roman" w:hAnsi="Times New Roman" w:cs="Times New Roman"/>
                <w:sz w:val="18"/>
                <w:szCs w:val="18"/>
                <w:lang w:eastAsia="ru-RU"/>
              </w:rPr>
              <w:t>кв.м</w:t>
            </w:r>
            <w:proofErr w:type="gramEnd"/>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2F87EB1"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77DDD8B9" w14:textId="03AD9D01"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77</w:t>
            </w:r>
          </w:p>
        </w:tc>
      </w:tr>
      <w:tr w:rsidR="00655B53" w:rsidRPr="009C7BF5" w14:paraId="2803C4FA" w14:textId="14D02294" w:rsidTr="000B24E0">
        <w:trPr>
          <w:trHeight w:val="20"/>
        </w:trPr>
        <w:tc>
          <w:tcPr>
            <w:tcW w:w="406" w:type="dxa"/>
            <w:vMerge/>
            <w:tcBorders>
              <w:left w:val="single" w:sz="6" w:space="0" w:color="000000"/>
              <w:right w:val="single" w:sz="6" w:space="0" w:color="000000"/>
            </w:tcBorders>
          </w:tcPr>
          <w:p w14:paraId="599ECE6A"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8F0BCB0" w14:textId="6686BA1D"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Магазины. Здания, сооружения, помещения, предназначенные для продажи товаров, торговая площадь которых составляет до 5 000 </w:t>
            </w:r>
            <w:proofErr w:type="gramStart"/>
            <w:r w:rsidRPr="009C7BF5">
              <w:rPr>
                <w:rFonts w:ascii="Times New Roman" w:eastAsia="Times New Roman" w:hAnsi="Times New Roman" w:cs="Times New Roman"/>
                <w:sz w:val="18"/>
                <w:szCs w:val="18"/>
                <w:lang w:eastAsia="ru-RU"/>
              </w:rPr>
              <w:t>кв.м</w:t>
            </w:r>
            <w:proofErr w:type="gramEnd"/>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683A133"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04:040</w:t>
            </w:r>
          </w:p>
        </w:tc>
        <w:tc>
          <w:tcPr>
            <w:tcW w:w="1292" w:type="dxa"/>
            <w:tcBorders>
              <w:top w:val="single" w:sz="6" w:space="0" w:color="000000"/>
              <w:left w:val="single" w:sz="6" w:space="0" w:color="000000"/>
              <w:bottom w:val="single" w:sz="6" w:space="0" w:color="000000"/>
              <w:right w:val="single" w:sz="6" w:space="0" w:color="000000"/>
            </w:tcBorders>
            <w:vAlign w:val="center"/>
          </w:tcPr>
          <w:p w14:paraId="0FCB3480" w14:textId="5830FA4F"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383</w:t>
            </w:r>
            <w:r w:rsidR="001B2FE4">
              <w:rPr>
                <w:rFonts w:ascii="Times New Roman" w:eastAsia="Times New Roman" w:hAnsi="Times New Roman" w:cs="Times New Roman"/>
                <w:sz w:val="20"/>
                <w:szCs w:val="20"/>
                <w:lang w:eastAsia="ru-RU"/>
              </w:rPr>
              <w:t>6</w:t>
            </w:r>
          </w:p>
        </w:tc>
      </w:tr>
      <w:tr w:rsidR="00655B53" w:rsidRPr="009C7BF5" w14:paraId="3FD0C41E" w14:textId="01A9D6D7" w:rsidTr="000B24E0">
        <w:trPr>
          <w:trHeight w:val="20"/>
        </w:trPr>
        <w:tc>
          <w:tcPr>
            <w:tcW w:w="406" w:type="dxa"/>
            <w:vMerge/>
            <w:tcBorders>
              <w:left w:val="single" w:sz="6" w:space="0" w:color="000000"/>
              <w:right w:val="single" w:sz="6" w:space="0" w:color="000000"/>
            </w:tcBorders>
          </w:tcPr>
          <w:p w14:paraId="06F3099A"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3A86497" w14:textId="3C619738"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Банковская и страховая деятельность. Здания, сооружения, помещения, предназначенные для размещения организаций, оказывающих банковские и страховые услуги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E27D06B"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04:050</w:t>
            </w:r>
          </w:p>
        </w:tc>
        <w:tc>
          <w:tcPr>
            <w:tcW w:w="1292" w:type="dxa"/>
            <w:tcBorders>
              <w:top w:val="single" w:sz="6" w:space="0" w:color="000000"/>
              <w:left w:val="single" w:sz="6" w:space="0" w:color="000000"/>
              <w:bottom w:val="single" w:sz="6" w:space="0" w:color="000000"/>
              <w:right w:val="single" w:sz="6" w:space="0" w:color="000000"/>
            </w:tcBorders>
            <w:vAlign w:val="center"/>
          </w:tcPr>
          <w:p w14:paraId="6BA39C64" w14:textId="1784588B"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3</w:t>
            </w:r>
            <w:r w:rsidR="00E20B7E">
              <w:rPr>
                <w:rFonts w:ascii="Times New Roman" w:eastAsia="Times New Roman" w:hAnsi="Times New Roman" w:cs="Times New Roman"/>
                <w:sz w:val="20"/>
                <w:szCs w:val="20"/>
                <w:lang w:eastAsia="ru-RU"/>
              </w:rPr>
              <w:t>6</w:t>
            </w:r>
          </w:p>
        </w:tc>
      </w:tr>
      <w:tr w:rsidR="00655B53" w:rsidRPr="009C7BF5" w14:paraId="7EFE1B41" w14:textId="7EB3A18F" w:rsidTr="000B24E0">
        <w:trPr>
          <w:trHeight w:val="20"/>
        </w:trPr>
        <w:tc>
          <w:tcPr>
            <w:tcW w:w="406" w:type="dxa"/>
            <w:vMerge/>
            <w:tcBorders>
              <w:left w:val="single" w:sz="6" w:space="0" w:color="000000"/>
              <w:right w:val="single" w:sz="6" w:space="0" w:color="000000"/>
            </w:tcBorders>
          </w:tcPr>
          <w:p w14:paraId="6025FC84"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70089BD" w14:textId="34C40CA6"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Общественное питание. Здания, сооружения, помещения, используемые в целях устройства мест общественного питания (рестораны, кафе, столовые, закусочные, бары)</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AB10580"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04:060</w:t>
            </w:r>
          </w:p>
        </w:tc>
        <w:tc>
          <w:tcPr>
            <w:tcW w:w="1292" w:type="dxa"/>
            <w:tcBorders>
              <w:top w:val="single" w:sz="6" w:space="0" w:color="000000"/>
              <w:left w:val="single" w:sz="6" w:space="0" w:color="000000"/>
              <w:bottom w:val="single" w:sz="6" w:space="0" w:color="000000"/>
              <w:right w:val="single" w:sz="6" w:space="0" w:color="000000"/>
            </w:tcBorders>
            <w:vAlign w:val="center"/>
          </w:tcPr>
          <w:p w14:paraId="4C49F2A5" w14:textId="68998B1B"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199</w:t>
            </w:r>
          </w:p>
        </w:tc>
      </w:tr>
      <w:tr w:rsidR="00655B53" w:rsidRPr="009C7BF5" w14:paraId="39AD7852" w14:textId="4BEE7BFB" w:rsidTr="000B24E0">
        <w:trPr>
          <w:trHeight w:val="20"/>
        </w:trPr>
        <w:tc>
          <w:tcPr>
            <w:tcW w:w="406" w:type="dxa"/>
            <w:vMerge/>
            <w:tcBorders>
              <w:left w:val="single" w:sz="6" w:space="0" w:color="000000"/>
              <w:right w:val="single" w:sz="6" w:space="0" w:color="000000"/>
            </w:tcBorders>
          </w:tcPr>
          <w:p w14:paraId="5E9ECA51"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568792E" w14:textId="2C554758"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Развлечения. Здания, сооружения, помещения, предназначенные для размещения дискотек и танцевальных площадок, ночных клубов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3FDE18E"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04:080</w:t>
            </w:r>
          </w:p>
        </w:tc>
        <w:tc>
          <w:tcPr>
            <w:tcW w:w="1292" w:type="dxa"/>
            <w:tcBorders>
              <w:top w:val="single" w:sz="6" w:space="0" w:color="000000"/>
              <w:left w:val="single" w:sz="6" w:space="0" w:color="000000"/>
              <w:bottom w:val="single" w:sz="6" w:space="0" w:color="000000"/>
              <w:right w:val="single" w:sz="6" w:space="0" w:color="000000"/>
            </w:tcBorders>
            <w:vAlign w:val="center"/>
          </w:tcPr>
          <w:p w14:paraId="1717366F" w14:textId="5C96C3AC"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3</w:t>
            </w:r>
          </w:p>
        </w:tc>
      </w:tr>
      <w:tr w:rsidR="00655B53" w:rsidRPr="009C7BF5" w14:paraId="115DBA7E" w14:textId="5CC961B8" w:rsidTr="000B24E0">
        <w:trPr>
          <w:trHeight w:val="20"/>
        </w:trPr>
        <w:tc>
          <w:tcPr>
            <w:tcW w:w="406" w:type="dxa"/>
            <w:vMerge/>
            <w:tcBorders>
              <w:left w:val="single" w:sz="6" w:space="0" w:color="000000"/>
              <w:right w:val="single" w:sz="6" w:space="0" w:color="000000"/>
            </w:tcBorders>
          </w:tcPr>
          <w:p w14:paraId="539C63E1"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0387F7E" w14:textId="6AF85331"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27FDF10"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04:096</w:t>
            </w:r>
          </w:p>
        </w:tc>
        <w:tc>
          <w:tcPr>
            <w:tcW w:w="1292" w:type="dxa"/>
            <w:tcBorders>
              <w:top w:val="single" w:sz="6" w:space="0" w:color="000000"/>
              <w:left w:val="single" w:sz="6" w:space="0" w:color="000000"/>
              <w:bottom w:val="single" w:sz="6" w:space="0" w:color="000000"/>
              <w:right w:val="single" w:sz="6" w:space="0" w:color="000000"/>
            </w:tcBorders>
            <w:vAlign w:val="center"/>
          </w:tcPr>
          <w:p w14:paraId="34B6B9A5" w14:textId="4DEDBEE6"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49</w:t>
            </w:r>
          </w:p>
        </w:tc>
      </w:tr>
      <w:tr w:rsidR="00655B53" w:rsidRPr="009C7BF5" w14:paraId="4B94A780" w14:textId="60FCB4B3" w:rsidTr="000B24E0">
        <w:trPr>
          <w:trHeight w:val="20"/>
        </w:trPr>
        <w:tc>
          <w:tcPr>
            <w:tcW w:w="406" w:type="dxa"/>
            <w:vMerge/>
            <w:tcBorders>
              <w:left w:val="single" w:sz="6" w:space="0" w:color="000000"/>
              <w:right w:val="single" w:sz="6" w:space="0" w:color="000000"/>
            </w:tcBorders>
          </w:tcPr>
          <w:p w14:paraId="5CA8251C"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5610A30" w14:textId="0BC403FC"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proofErr w:type="spellStart"/>
            <w:r w:rsidRPr="009C7BF5">
              <w:rPr>
                <w:rFonts w:ascii="Times New Roman" w:eastAsia="Times New Roman" w:hAnsi="Times New Roman" w:cs="Times New Roman"/>
                <w:sz w:val="18"/>
                <w:szCs w:val="18"/>
                <w:lang w:eastAsia="ru-RU"/>
              </w:rPr>
              <w:t>Выставочно</w:t>
            </w:r>
            <w:proofErr w:type="spellEnd"/>
            <w:r w:rsidRPr="009C7BF5">
              <w:rPr>
                <w:rFonts w:ascii="Times New Roman" w:eastAsia="Times New Roman" w:hAnsi="Times New Roman" w:cs="Times New Roman"/>
                <w:sz w:val="18"/>
                <w:szCs w:val="18"/>
                <w:lang w:eastAsia="ru-RU"/>
              </w:rPr>
              <w:t>-ярмарочная деятельность. Размещение</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ОКС, сооружений, предназначенных</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 xml:space="preserve">для осуществления </w:t>
            </w:r>
            <w:proofErr w:type="spellStart"/>
            <w:r w:rsidRPr="009C7BF5">
              <w:rPr>
                <w:rFonts w:ascii="Times New Roman" w:eastAsia="Times New Roman" w:hAnsi="Times New Roman" w:cs="Times New Roman"/>
                <w:sz w:val="18"/>
                <w:szCs w:val="18"/>
                <w:lang w:eastAsia="ru-RU"/>
              </w:rPr>
              <w:t>выставочно</w:t>
            </w:r>
            <w:proofErr w:type="spellEnd"/>
            <w:r w:rsidRPr="009C7BF5">
              <w:rPr>
                <w:rFonts w:ascii="Times New Roman" w:eastAsia="Times New Roman" w:hAnsi="Times New Roman" w:cs="Times New Roman"/>
                <w:sz w:val="18"/>
                <w:szCs w:val="18"/>
                <w:lang w:eastAsia="ru-RU"/>
              </w:rPr>
              <w:t>-ярмарочной</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 xml:space="preserve">и </w:t>
            </w:r>
            <w:proofErr w:type="spellStart"/>
            <w:r w:rsidRPr="009C7BF5">
              <w:rPr>
                <w:rFonts w:ascii="Times New Roman" w:eastAsia="Times New Roman" w:hAnsi="Times New Roman" w:cs="Times New Roman"/>
                <w:sz w:val="18"/>
                <w:szCs w:val="18"/>
                <w:lang w:eastAsia="ru-RU"/>
              </w:rPr>
              <w:t>конгрессной</w:t>
            </w:r>
            <w:proofErr w:type="spellEnd"/>
            <w:r w:rsidRPr="009C7BF5">
              <w:rPr>
                <w:rFonts w:ascii="Times New Roman" w:eastAsia="Times New Roman" w:hAnsi="Times New Roman" w:cs="Times New Roman"/>
                <w:sz w:val="18"/>
                <w:szCs w:val="18"/>
                <w:lang w:eastAsia="ru-RU"/>
              </w:rPr>
              <w:t xml:space="preserve"> деятельности, включая деятельность,</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необходимую для обслуживания указанных</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мероприятий (застройка экспозиционной площади,</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организация питания участников мероприятий)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6D0B645"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04:100</w:t>
            </w:r>
          </w:p>
        </w:tc>
        <w:tc>
          <w:tcPr>
            <w:tcW w:w="1292" w:type="dxa"/>
            <w:tcBorders>
              <w:top w:val="single" w:sz="6" w:space="0" w:color="000000"/>
              <w:left w:val="single" w:sz="6" w:space="0" w:color="000000"/>
              <w:bottom w:val="single" w:sz="6" w:space="0" w:color="000000"/>
              <w:right w:val="single" w:sz="6" w:space="0" w:color="000000"/>
            </w:tcBorders>
            <w:vAlign w:val="center"/>
          </w:tcPr>
          <w:p w14:paraId="59AD14FC" w14:textId="02CF1313"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8</w:t>
            </w:r>
          </w:p>
        </w:tc>
      </w:tr>
      <w:tr w:rsidR="00655B53" w:rsidRPr="009C7BF5" w14:paraId="79B278F7" w14:textId="5DD3FA61" w:rsidTr="000B24E0">
        <w:trPr>
          <w:trHeight w:val="20"/>
        </w:trPr>
        <w:tc>
          <w:tcPr>
            <w:tcW w:w="406" w:type="dxa"/>
            <w:vMerge/>
            <w:tcBorders>
              <w:left w:val="single" w:sz="6" w:space="0" w:color="000000"/>
              <w:right w:val="single" w:sz="6" w:space="0" w:color="000000"/>
            </w:tcBorders>
          </w:tcPr>
          <w:p w14:paraId="1AF47FEE"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68D7C1E" w14:textId="678F238D"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Охрана Государственной границы Российской Федерации. Размещение зданий для размещения пунктов пропуска через Государственную границу Российской Федерации, размещение объектов,</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обеспечивающих осуществление таможенной деятельности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CDF4D0F"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08:021</w:t>
            </w:r>
          </w:p>
        </w:tc>
        <w:tc>
          <w:tcPr>
            <w:tcW w:w="1292" w:type="dxa"/>
            <w:tcBorders>
              <w:top w:val="single" w:sz="6" w:space="0" w:color="000000"/>
              <w:left w:val="single" w:sz="6" w:space="0" w:color="000000"/>
              <w:bottom w:val="single" w:sz="6" w:space="0" w:color="000000"/>
              <w:right w:val="single" w:sz="6" w:space="0" w:color="000000"/>
            </w:tcBorders>
            <w:vAlign w:val="center"/>
          </w:tcPr>
          <w:p w14:paraId="2839566C" w14:textId="2ABDB1D7"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2</w:t>
            </w:r>
          </w:p>
        </w:tc>
      </w:tr>
      <w:tr w:rsidR="00655B53" w:rsidRPr="009C7BF5" w14:paraId="3DDFC06A" w14:textId="3AB53863" w:rsidTr="000B24E0">
        <w:trPr>
          <w:trHeight w:val="20"/>
        </w:trPr>
        <w:tc>
          <w:tcPr>
            <w:tcW w:w="406" w:type="dxa"/>
            <w:vMerge/>
            <w:tcBorders>
              <w:left w:val="single" w:sz="6" w:space="0" w:color="000000"/>
              <w:bottom w:val="single" w:sz="6" w:space="0" w:color="000000"/>
              <w:right w:val="single" w:sz="6" w:space="0" w:color="000000"/>
            </w:tcBorders>
          </w:tcPr>
          <w:p w14:paraId="1698ABDD"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ED79AF5" w14:textId="111FB895"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CE4DDB">
              <w:rPr>
                <w:rFonts w:ascii="Times New Roman" w:eastAsia="Times New Roman" w:hAnsi="Times New Roman" w:cs="Times New Roman"/>
                <w:b/>
                <w:bCs/>
                <w:sz w:val="18"/>
                <w:szCs w:val="18"/>
                <w:lang w:eastAsia="ru-RU"/>
              </w:rPr>
              <w:t>ИТОГО</w:t>
            </w:r>
            <w:r w:rsidR="00ED2F44" w:rsidRPr="00CE4DDB">
              <w:rPr>
                <w:rFonts w:ascii="Times New Roman" w:eastAsia="Times New Roman" w:hAnsi="Times New Roman" w:cs="Times New Roman"/>
                <w:b/>
                <w:bCs/>
                <w:sz w:val="18"/>
                <w:szCs w:val="18"/>
                <w:lang w:eastAsia="ru-RU"/>
              </w:rPr>
              <w:t xml:space="preserve"> ПО</w:t>
            </w:r>
            <w:r w:rsidRPr="00CE4DDB">
              <w:rPr>
                <w:rFonts w:ascii="Times New Roman" w:eastAsia="Times New Roman" w:hAnsi="Times New Roman" w:cs="Times New Roman"/>
                <w:b/>
                <w:bCs/>
                <w:sz w:val="18"/>
                <w:szCs w:val="18"/>
                <w:lang w:eastAsia="ru-RU"/>
              </w:rPr>
              <w:t xml:space="preserve">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0609354" w14:textId="5EF7A258"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55410EEC" w14:textId="4564F874" w:rsidR="00655B53" w:rsidRPr="00655B53" w:rsidRDefault="00655B53" w:rsidP="000B24E0">
            <w:pPr>
              <w:spacing w:after="0" w:line="240" w:lineRule="auto"/>
              <w:ind w:right="117"/>
              <w:jc w:val="right"/>
              <w:rPr>
                <w:rFonts w:ascii="Times New Roman" w:eastAsia="Times New Roman" w:hAnsi="Times New Roman" w:cs="Times New Roman"/>
                <w:b/>
                <w:bCs/>
                <w:sz w:val="20"/>
                <w:szCs w:val="20"/>
                <w:lang w:eastAsia="ru-RU"/>
              </w:rPr>
            </w:pPr>
            <w:r w:rsidRPr="00655B53">
              <w:rPr>
                <w:rFonts w:ascii="Times New Roman" w:eastAsia="Times New Roman" w:hAnsi="Times New Roman" w:cs="Times New Roman"/>
                <w:b/>
                <w:bCs/>
                <w:sz w:val="20"/>
                <w:szCs w:val="20"/>
                <w:lang w:eastAsia="ru-RU"/>
              </w:rPr>
              <w:t>535</w:t>
            </w:r>
            <w:r w:rsidR="00E20B7E">
              <w:rPr>
                <w:rFonts w:ascii="Times New Roman" w:eastAsia="Times New Roman" w:hAnsi="Times New Roman" w:cs="Times New Roman"/>
                <w:b/>
                <w:bCs/>
                <w:sz w:val="20"/>
                <w:szCs w:val="20"/>
                <w:lang w:eastAsia="ru-RU"/>
              </w:rPr>
              <w:t>2</w:t>
            </w:r>
          </w:p>
        </w:tc>
      </w:tr>
      <w:tr w:rsidR="00655B53" w:rsidRPr="009C7BF5" w14:paraId="28CF5ABB" w14:textId="1EA715E4" w:rsidTr="000B24E0">
        <w:trPr>
          <w:trHeight w:val="20"/>
        </w:trPr>
        <w:tc>
          <w:tcPr>
            <w:tcW w:w="406" w:type="dxa"/>
            <w:vMerge w:val="restart"/>
            <w:tcBorders>
              <w:top w:val="single" w:sz="6" w:space="0" w:color="000000"/>
              <w:left w:val="single" w:sz="6" w:space="0" w:color="000000"/>
              <w:right w:val="single" w:sz="6" w:space="0" w:color="000000"/>
            </w:tcBorders>
          </w:tcPr>
          <w:p w14:paraId="5EE461E5" w14:textId="10E76807" w:rsidR="00655B53" w:rsidRPr="009C7BF5" w:rsidRDefault="00655B53"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c>
          <w:tcPr>
            <w:tcW w:w="6678" w:type="dxa"/>
            <w:tcBorders>
              <w:top w:val="single" w:sz="6" w:space="0" w:color="000000"/>
              <w:left w:val="single" w:sz="6" w:space="0" w:color="000000"/>
              <w:bottom w:val="single" w:sz="6" w:space="0" w:color="000000"/>
              <w:right w:val="single" w:sz="6" w:space="0" w:color="000000"/>
            </w:tcBorders>
            <w:hideMark/>
          </w:tcPr>
          <w:p w14:paraId="6FB42C34" w14:textId="437F7377"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5.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Отдых (рекреация)</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E10C9CA"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05:000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0AFF7BF0" w14:textId="56B8801C"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130</w:t>
            </w:r>
          </w:p>
        </w:tc>
      </w:tr>
      <w:tr w:rsidR="00655B53" w:rsidRPr="009C7BF5" w14:paraId="0C31F22E" w14:textId="297F8F00" w:rsidTr="000B24E0">
        <w:trPr>
          <w:trHeight w:val="20"/>
        </w:trPr>
        <w:tc>
          <w:tcPr>
            <w:tcW w:w="406" w:type="dxa"/>
            <w:vMerge/>
            <w:tcBorders>
              <w:left w:val="single" w:sz="6" w:space="0" w:color="000000"/>
              <w:right w:val="single" w:sz="6" w:space="0" w:color="000000"/>
            </w:tcBorders>
          </w:tcPr>
          <w:p w14:paraId="068C4A24"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4703EAB" w14:textId="13154DA4"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Гостиничное обслуживание. Размещение гостиниц, а также иных зданий, используемых с целью извлечения предпринимательской выгоды из предоставления помещения для временного проживания в них</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120F852"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04:070</w:t>
            </w:r>
          </w:p>
        </w:tc>
        <w:tc>
          <w:tcPr>
            <w:tcW w:w="1292" w:type="dxa"/>
            <w:tcBorders>
              <w:top w:val="single" w:sz="6" w:space="0" w:color="000000"/>
              <w:left w:val="single" w:sz="6" w:space="0" w:color="000000"/>
              <w:bottom w:val="single" w:sz="6" w:space="0" w:color="000000"/>
              <w:right w:val="single" w:sz="6" w:space="0" w:color="000000"/>
            </w:tcBorders>
            <w:vAlign w:val="center"/>
          </w:tcPr>
          <w:p w14:paraId="1D9DC3C6" w14:textId="6BA87083"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38</w:t>
            </w:r>
          </w:p>
        </w:tc>
      </w:tr>
      <w:tr w:rsidR="00655B53" w:rsidRPr="009C7BF5" w14:paraId="5A182738" w14:textId="43AFBC3D" w:rsidTr="000B24E0">
        <w:trPr>
          <w:trHeight w:val="20"/>
        </w:trPr>
        <w:tc>
          <w:tcPr>
            <w:tcW w:w="406" w:type="dxa"/>
            <w:vMerge/>
            <w:tcBorders>
              <w:left w:val="single" w:sz="6" w:space="0" w:color="000000"/>
              <w:right w:val="single" w:sz="6" w:space="0" w:color="000000"/>
            </w:tcBorders>
          </w:tcPr>
          <w:p w14:paraId="78C7F006"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4188DB3" w14:textId="77BF1650"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помещения для временного проживания в них, размещение детских лагерей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D00DE4C"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05:022</w:t>
            </w:r>
          </w:p>
        </w:tc>
        <w:tc>
          <w:tcPr>
            <w:tcW w:w="1292" w:type="dxa"/>
            <w:tcBorders>
              <w:top w:val="single" w:sz="6" w:space="0" w:color="000000"/>
              <w:left w:val="single" w:sz="6" w:space="0" w:color="000000"/>
              <w:bottom w:val="single" w:sz="6" w:space="0" w:color="000000"/>
              <w:right w:val="single" w:sz="6" w:space="0" w:color="000000"/>
            </w:tcBorders>
            <w:vAlign w:val="center"/>
          </w:tcPr>
          <w:p w14:paraId="47D55071" w14:textId="5C320A5E"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55</w:t>
            </w:r>
          </w:p>
        </w:tc>
      </w:tr>
      <w:tr w:rsidR="00655B53" w:rsidRPr="009C7BF5" w14:paraId="238DB516" w14:textId="78CA9F09" w:rsidTr="000B24E0">
        <w:trPr>
          <w:trHeight w:val="20"/>
        </w:trPr>
        <w:tc>
          <w:tcPr>
            <w:tcW w:w="406" w:type="dxa"/>
            <w:vMerge/>
            <w:tcBorders>
              <w:left w:val="single" w:sz="6" w:space="0" w:color="000000"/>
              <w:right w:val="single" w:sz="6" w:space="0" w:color="000000"/>
            </w:tcBorders>
          </w:tcPr>
          <w:p w14:paraId="2B8555F6"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E502529" w14:textId="37008F47"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деятельности по исполнению наказаний. Здания, сооружения, помещения, предназначенные для создания мест лишения свободы (следственные изоляторы, тюрьмы)</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3AE9BDD"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08:040</w:t>
            </w:r>
          </w:p>
        </w:tc>
        <w:tc>
          <w:tcPr>
            <w:tcW w:w="1292" w:type="dxa"/>
            <w:tcBorders>
              <w:top w:val="single" w:sz="6" w:space="0" w:color="000000"/>
              <w:left w:val="single" w:sz="6" w:space="0" w:color="000000"/>
              <w:bottom w:val="single" w:sz="6" w:space="0" w:color="000000"/>
              <w:right w:val="single" w:sz="6" w:space="0" w:color="000000"/>
            </w:tcBorders>
            <w:vAlign w:val="center"/>
          </w:tcPr>
          <w:p w14:paraId="10441296" w14:textId="624F4C37"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28</w:t>
            </w:r>
          </w:p>
        </w:tc>
      </w:tr>
      <w:tr w:rsidR="00655B53" w:rsidRPr="009C7BF5" w14:paraId="2E0ECC95" w14:textId="1E89B0C7" w:rsidTr="000B24E0">
        <w:trPr>
          <w:trHeight w:val="20"/>
        </w:trPr>
        <w:tc>
          <w:tcPr>
            <w:tcW w:w="406" w:type="dxa"/>
            <w:vMerge/>
            <w:tcBorders>
              <w:left w:val="single" w:sz="6" w:space="0" w:color="000000"/>
              <w:right w:val="single" w:sz="6" w:space="0" w:color="000000"/>
            </w:tcBorders>
          </w:tcPr>
          <w:p w14:paraId="5EB454FE"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E68D1B4" w14:textId="353F7690"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641AF85"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09:021</w:t>
            </w:r>
          </w:p>
        </w:tc>
        <w:tc>
          <w:tcPr>
            <w:tcW w:w="1292" w:type="dxa"/>
            <w:tcBorders>
              <w:top w:val="single" w:sz="6" w:space="0" w:color="000000"/>
              <w:left w:val="single" w:sz="6" w:space="0" w:color="000000"/>
              <w:bottom w:val="single" w:sz="6" w:space="0" w:color="000000"/>
              <w:right w:val="single" w:sz="6" w:space="0" w:color="000000"/>
            </w:tcBorders>
            <w:vAlign w:val="center"/>
          </w:tcPr>
          <w:p w14:paraId="234F832F" w14:textId="26504903"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22</w:t>
            </w:r>
          </w:p>
        </w:tc>
      </w:tr>
      <w:tr w:rsidR="00655B53" w:rsidRPr="009C7BF5" w14:paraId="5F3AD9E4" w14:textId="3C686117" w:rsidTr="000B24E0">
        <w:trPr>
          <w:trHeight w:val="20"/>
        </w:trPr>
        <w:tc>
          <w:tcPr>
            <w:tcW w:w="406" w:type="dxa"/>
            <w:vMerge/>
            <w:tcBorders>
              <w:left w:val="single" w:sz="6" w:space="0" w:color="000000"/>
              <w:right w:val="single" w:sz="6" w:space="0" w:color="000000"/>
            </w:tcBorders>
          </w:tcPr>
          <w:p w14:paraId="362AF198"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8CB378A" w14:textId="472D7694"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Санаторная деятельность. Размещение лечебно-оздоровительных лагерей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71E6C14"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09:023</w:t>
            </w:r>
          </w:p>
        </w:tc>
        <w:tc>
          <w:tcPr>
            <w:tcW w:w="1292" w:type="dxa"/>
            <w:tcBorders>
              <w:top w:val="single" w:sz="6" w:space="0" w:color="000000"/>
              <w:left w:val="single" w:sz="6" w:space="0" w:color="000000"/>
              <w:bottom w:val="single" w:sz="6" w:space="0" w:color="000000"/>
              <w:right w:val="single" w:sz="6" w:space="0" w:color="000000"/>
            </w:tcBorders>
            <w:vAlign w:val="center"/>
          </w:tcPr>
          <w:p w14:paraId="0B617FFB" w14:textId="319EFD86" w:rsidR="00655B53" w:rsidRPr="009C7BF5" w:rsidRDefault="00655B53" w:rsidP="000B24E0">
            <w:pPr>
              <w:spacing w:after="0" w:line="240" w:lineRule="auto"/>
              <w:ind w:right="117"/>
              <w:jc w:val="right"/>
              <w:rPr>
                <w:rFonts w:ascii="Times New Roman" w:eastAsia="Times New Roman" w:hAnsi="Times New Roman" w:cs="Times New Roman"/>
                <w:sz w:val="20"/>
                <w:szCs w:val="20"/>
                <w:lang w:eastAsia="ru-RU"/>
              </w:rPr>
            </w:pPr>
            <w:r w:rsidRPr="00655B53">
              <w:rPr>
                <w:rFonts w:ascii="Times New Roman" w:eastAsia="Times New Roman" w:hAnsi="Times New Roman" w:cs="Times New Roman"/>
                <w:sz w:val="20"/>
                <w:szCs w:val="20"/>
                <w:lang w:eastAsia="ru-RU"/>
              </w:rPr>
              <w:t>11</w:t>
            </w:r>
          </w:p>
        </w:tc>
      </w:tr>
      <w:tr w:rsidR="00655B53" w:rsidRPr="009C7BF5" w14:paraId="3845F64D" w14:textId="367784BE" w:rsidTr="000B24E0">
        <w:trPr>
          <w:trHeight w:val="20"/>
        </w:trPr>
        <w:tc>
          <w:tcPr>
            <w:tcW w:w="406" w:type="dxa"/>
            <w:vMerge/>
            <w:tcBorders>
              <w:left w:val="single" w:sz="6" w:space="0" w:color="000000"/>
              <w:bottom w:val="single" w:sz="6" w:space="0" w:color="000000"/>
              <w:right w:val="single" w:sz="6" w:space="0" w:color="000000"/>
            </w:tcBorders>
          </w:tcPr>
          <w:p w14:paraId="4AAD7114" w14:textId="77777777"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FC5EC52" w14:textId="6F22FB29" w:rsidR="00655B53" w:rsidRPr="009C7BF5" w:rsidRDefault="00655B53" w:rsidP="000B24E0">
            <w:pPr>
              <w:spacing w:after="0" w:line="240" w:lineRule="auto"/>
              <w:ind w:left="138" w:right="131"/>
              <w:jc w:val="both"/>
              <w:rPr>
                <w:rFonts w:ascii="Times New Roman" w:eastAsia="Times New Roman" w:hAnsi="Times New Roman" w:cs="Times New Roman"/>
                <w:sz w:val="18"/>
                <w:szCs w:val="18"/>
                <w:lang w:eastAsia="ru-RU"/>
              </w:rPr>
            </w:pPr>
            <w:r w:rsidRPr="00CE4DDB">
              <w:rPr>
                <w:rFonts w:ascii="Times New Roman" w:eastAsia="Times New Roman" w:hAnsi="Times New Roman" w:cs="Times New Roman"/>
                <w:b/>
                <w:bCs/>
                <w:sz w:val="18"/>
                <w:szCs w:val="18"/>
                <w:lang w:eastAsia="ru-RU"/>
              </w:rPr>
              <w:t xml:space="preserve">ИТОГО </w:t>
            </w:r>
            <w:r w:rsidR="00ED2F44" w:rsidRPr="00CE4DDB">
              <w:rPr>
                <w:rFonts w:ascii="Times New Roman" w:eastAsia="Times New Roman" w:hAnsi="Times New Roman" w:cs="Times New Roman"/>
                <w:b/>
                <w:bCs/>
                <w:sz w:val="18"/>
                <w:szCs w:val="18"/>
                <w:lang w:eastAsia="ru-RU"/>
              </w:rPr>
              <w:t xml:space="preserve">ПО </w:t>
            </w:r>
            <w:r w:rsidRPr="00CE4DDB">
              <w:rPr>
                <w:rFonts w:ascii="Times New Roman" w:eastAsia="Times New Roman" w:hAnsi="Times New Roman" w:cs="Times New Roman"/>
                <w:b/>
                <w:bCs/>
                <w:sz w:val="18"/>
                <w:szCs w:val="18"/>
                <w:lang w:eastAsia="ru-RU"/>
              </w:rPr>
              <w:t>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7080698" w14:textId="11FC6E01" w:rsidR="00655B53" w:rsidRPr="009C7BF5" w:rsidRDefault="00655B53"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222C4E95" w14:textId="106DD3B1" w:rsidR="00655B53" w:rsidRPr="00655B53" w:rsidRDefault="00655B53" w:rsidP="000B24E0">
            <w:pPr>
              <w:spacing w:after="0" w:line="240" w:lineRule="auto"/>
              <w:ind w:right="117"/>
              <w:jc w:val="right"/>
              <w:rPr>
                <w:rFonts w:ascii="Times New Roman" w:eastAsia="Times New Roman" w:hAnsi="Times New Roman" w:cs="Times New Roman"/>
                <w:b/>
                <w:bCs/>
                <w:sz w:val="20"/>
                <w:szCs w:val="20"/>
                <w:lang w:eastAsia="ru-RU"/>
              </w:rPr>
            </w:pPr>
            <w:r w:rsidRPr="00655B53">
              <w:rPr>
                <w:rFonts w:ascii="Times New Roman" w:eastAsia="Times New Roman" w:hAnsi="Times New Roman" w:cs="Times New Roman"/>
                <w:b/>
                <w:bCs/>
                <w:sz w:val="20"/>
                <w:szCs w:val="20"/>
                <w:lang w:eastAsia="ru-RU"/>
              </w:rPr>
              <w:t>284</w:t>
            </w:r>
          </w:p>
        </w:tc>
      </w:tr>
      <w:tr w:rsidR="00ED2F44" w:rsidRPr="009C7BF5" w14:paraId="167C4245" w14:textId="18CF70A4" w:rsidTr="000B24E0">
        <w:trPr>
          <w:trHeight w:val="20"/>
        </w:trPr>
        <w:tc>
          <w:tcPr>
            <w:tcW w:w="406" w:type="dxa"/>
            <w:vMerge w:val="restart"/>
            <w:tcBorders>
              <w:top w:val="single" w:sz="6" w:space="0" w:color="000000"/>
              <w:left w:val="single" w:sz="6" w:space="0" w:color="000000"/>
              <w:bottom w:val="single" w:sz="4" w:space="0" w:color="auto"/>
              <w:right w:val="single" w:sz="6" w:space="0" w:color="000000"/>
            </w:tcBorders>
          </w:tcPr>
          <w:p w14:paraId="4921BA48" w14:textId="18EE7AF1" w:rsidR="00ED2F44" w:rsidRPr="009C7BF5" w:rsidRDefault="00ED2F44"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w:t>
            </w:r>
          </w:p>
        </w:tc>
        <w:tc>
          <w:tcPr>
            <w:tcW w:w="6678" w:type="dxa"/>
            <w:tcBorders>
              <w:top w:val="single" w:sz="6" w:space="0" w:color="000000"/>
              <w:left w:val="single" w:sz="6" w:space="0" w:color="000000"/>
              <w:bottom w:val="single" w:sz="6" w:space="0" w:color="000000"/>
              <w:right w:val="single" w:sz="6" w:space="0" w:color="000000"/>
            </w:tcBorders>
            <w:hideMark/>
          </w:tcPr>
          <w:p w14:paraId="6F06B512" w14:textId="70D96549"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6.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Производственная деятельность</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F5D703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6920F421" w14:textId="5D15BB0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2940</w:t>
            </w:r>
          </w:p>
        </w:tc>
      </w:tr>
      <w:tr w:rsidR="00ED2F44" w:rsidRPr="009C7BF5" w14:paraId="74D1961D" w14:textId="30428AC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B135CF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80714BA" w14:textId="2DF42A9C"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Скотоводство. Размещение зданий, сооружений, используемых для содержания и разведения скота, хранения кормов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2B2FE3D"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01:087</w:t>
            </w:r>
          </w:p>
        </w:tc>
        <w:tc>
          <w:tcPr>
            <w:tcW w:w="1292" w:type="dxa"/>
            <w:tcBorders>
              <w:top w:val="single" w:sz="6" w:space="0" w:color="000000"/>
              <w:left w:val="single" w:sz="6" w:space="0" w:color="000000"/>
              <w:bottom w:val="single" w:sz="6" w:space="0" w:color="000000"/>
              <w:right w:val="single" w:sz="6" w:space="0" w:color="000000"/>
            </w:tcBorders>
            <w:vAlign w:val="center"/>
          </w:tcPr>
          <w:p w14:paraId="03D3BB22" w14:textId="24011BFE"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218</w:t>
            </w:r>
          </w:p>
        </w:tc>
      </w:tr>
      <w:tr w:rsidR="00ED2F44" w:rsidRPr="009C7BF5" w14:paraId="0D1A98AD" w14:textId="583EC39D"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5B387CC"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779B2DD" w14:textId="1E4E1CCC"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Звероводство в целом. Разведение в неволе ценных пушных зверей.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2CF864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01:090</w:t>
            </w:r>
          </w:p>
        </w:tc>
        <w:tc>
          <w:tcPr>
            <w:tcW w:w="1292" w:type="dxa"/>
            <w:tcBorders>
              <w:top w:val="single" w:sz="6" w:space="0" w:color="000000"/>
              <w:left w:val="single" w:sz="6" w:space="0" w:color="000000"/>
              <w:bottom w:val="single" w:sz="6" w:space="0" w:color="000000"/>
              <w:right w:val="single" w:sz="6" w:space="0" w:color="000000"/>
            </w:tcBorders>
            <w:vAlign w:val="center"/>
          </w:tcPr>
          <w:p w14:paraId="7AE342A9" w14:textId="2DFED243"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w:t>
            </w:r>
          </w:p>
        </w:tc>
      </w:tr>
      <w:tr w:rsidR="00ED2F44" w:rsidRPr="009C7BF5" w14:paraId="7C3378BD" w14:textId="0763DC35"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2D2580D2"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54D4F52" w14:textId="5C2C5E2B"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Птицеводство в целом. Разведение домашних пород птиц, в том числе водоплавающих</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1E8DBCC"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01:100</w:t>
            </w:r>
          </w:p>
        </w:tc>
        <w:tc>
          <w:tcPr>
            <w:tcW w:w="1292" w:type="dxa"/>
            <w:tcBorders>
              <w:top w:val="single" w:sz="6" w:space="0" w:color="000000"/>
              <w:left w:val="single" w:sz="6" w:space="0" w:color="000000"/>
              <w:bottom w:val="single" w:sz="6" w:space="0" w:color="000000"/>
              <w:right w:val="single" w:sz="6" w:space="0" w:color="000000"/>
            </w:tcBorders>
            <w:vAlign w:val="center"/>
          </w:tcPr>
          <w:p w14:paraId="1D03924E" w14:textId="291A1480"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13</w:t>
            </w:r>
          </w:p>
        </w:tc>
      </w:tr>
      <w:tr w:rsidR="00ED2F44" w:rsidRPr="009C7BF5" w14:paraId="77ED9A15" w14:textId="2272A309"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A96DC7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3A5FD53" w14:textId="36703B11"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Свиноводство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1F43F9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01:110</w:t>
            </w:r>
          </w:p>
        </w:tc>
        <w:tc>
          <w:tcPr>
            <w:tcW w:w="1292" w:type="dxa"/>
            <w:tcBorders>
              <w:top w:val="single" w:sz="6" w:space="0" w:color="000000"/>
              <w:left w:val="single" w:sz="6" w:space="0" w:color="000000"/>
              <w:bottom w:val="single" w:sz="6" w:space="0" w:color="000000"/>
              <w:right w:val="single" w:sz="6" w:space="0" w:color="000000"/>
            </w:tcBorders>
            <w:vAlign w:val="center"/>
          </w:tcPr>
          <w:p w14:paraId="22E547A5" w14:textId="1F1BF1F4"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24</w:t>
            </w:r>
          </w:p>
        </w:tc>
      </w:tr>
      <w:tr w:rsidR="00ED2F44" w:rsidRPr="009C7BF5" w14:paraId="66FDECD4" w14:textId="2C5B8CD1"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0F2F9ED"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3D71EEC" w14:textId="711BC21E"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Рыбоводство. Размещение зданий, сооружений, оборудования, необходимых для осуществления рыбоводства (аквакультуры), зданий и сооружений, используемых для хранения и первичной переработки продукции рыбоводства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ECA2AE9"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01:132</w:t>
            </w:r>
          </w:p>
        </w:tc>
        <w:tc>
          <w:tcPr>
            <w:tcW w:w="1292" w:type="dxa"/>
            <w:tcBorders>
              <w:top w:val="single" w:sz="6" w:space="0" w:color="000000"/>
              <w:left w:val="single" w:sz="6" w:space="0" w:color="000000"/>
              <w:bottom w:val="single" w:sz="6" w:space="0" w:color="000000"/>
              <w:right w:val="single" w:sz="6" w:space="0" w:color="000000"/>
            </w:tcBorders>
            <w:vAlign w:val="center"/>
          </w:tcPr>
          <w:p w14:paraId="4F3608D0" w14:textId="0F91C6AD"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4</w:t>
            </w:r>
          </w:p>
        </w:tc>
      </w:tr>
      <w:tr w:rsidR="00ED2F44" w:rsidRPr="009C7BF5" w14:paraId="0B63F719" w14:textId="66FCFA1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FF4A0D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6736B91" w14:textId="146ACAD9"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4F2586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01:150</w:t>
            </w:r>
          </w:p>
        </w:tc>
        <w:tc>
          <w:tcPr>
            <w:tcW w:w="1292" w:type="dxa"/>
            <w:tcBorders>
              <w:top w:val="single" w:sz="6" w:space="0" w:color="000000"/>
              <w:left w:val="single" w:sz="6" w:space="0" w:color="000000"/>
              <w:bottom w:val="single" w:sz="6" w:space="0" w:color="000000"/>
              <w:right w:val="single" w:sz="6" w:space="0" w:color="000000"/>
            </w:tcBorders>
            <w:vAlign w:val="center"/>
          </w:tcPr>
          <w:p w14:paraId="1212243D" w14:textId="47BD25AF"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471</w:t>
            </w:r>
          </w:p>
        </w:tc>
      </w:tr>
      <w:tr w:rsidR="00ED2F44" w:rsidRPr="009C7BF5" w14:paraId="4D97D839" w14:textId="5D04E54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8AD046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50B33C8" w14:textId="6EBD650E"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Питомники. Размещение сооружений, необходимых для выращивания и реализации продукции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9CE2DE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01:172</w:t>
            </w:r>
          </w:p>
        </w:tc>
        <w:tc>
          <w:tcPr>
            <w:tcW w:w="1292" w:type="dxa"/>
            <w:tcBorders>
              <w:top w:val="single" w:sz="6" w:space="0" w:color="000000"/>
              <w:left w:val="single" w:sz="6" w:space="0" w:color="000000"/>
              <w:bottom w:val="single" w:sz="6" w:space="0" w:color="000000"/>
              <w:right w:val="single" w:sz="6" w:space="0" w:color="000000"/>
            </w:tcBorders>
            <w:vAlign w:val="center"/>
          </w:tcPr>
          <w:p w14:paraId="1FDC48E2" w14:textId="3966F3FB"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w:t>
            </w:r>
          </w:p>
        </w:tc>
      </w:tr>
      <w:tr w:rsidR="00ED2F44" w:rsidRPr="009C7BF5" w14:paraId="0B7F1BC2" w14:textId="60E4BE25"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B25434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54EDD12" w14:textId="72DABF92"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сельскохозяйственного производства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D83D7A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01:180</w:t>
            </w:r>
          </w:p>
        </w:tc>
        <w:tc>
          <w:tcPr>
            <w:tcW w:w="1292" w:type="dxa"/>
            <w:tcBorders>
              <w:top w:val="single" w:sz="6" w:space="0" w:color="000000"/>
              <w:left w:val="single" w:sz="6" w:space="0" w:color="000000"/>
              <w:bottom w:val="single" w:sz="6" w:space="0" w:color="000000"/>
              <w:right w:val="single" w:sz="6" w:space="0" w:color="000000"/>
            </w:tcBorders>
            <w:vAlign w:val="center"/>
          </w:tcPr>
          <w:p w14:paraId="425F8C8C" w14:textId="58CA94D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246</w:t>
            </w:r>
          </w:p>
        </w:tc>
      </w:tr>
      <w:tr w:rsidR="00ED2F44" w:rsidRPr="009C7BF5" w14:paraId="6EE53359" w14:textId="669FC168"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B2E9779"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6589494" w14:textId="5F939100"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F48C6F6"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01:181</w:t>
            </w:r>
          </w:p>
        </w:tc>
        <w:tc>
          <w:tcPr>
            <w:tcW w:w="1292" w:type="dxa"/>
            <w:tcBorders>
              <w:top w:val="single" w:sz="6" w:space="0" w:color="000000"/>
              <w:left w:val="single" w:sz="6" w:space="0" w:color="000000"/>
              <w:bottom w:val="single" w:sz="6" w:space="0" w:color="000000"/>
              <w:right w:val="single" w:sz="6" w:space="0" w:color="000000"/>
            </w:tcBorders>
            <w:vAlign w:val="center"/>
          </w:tcPr>
          <w:p w14:paraId="19CB97DD" w14:textId="510B3F7D"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19</w:t>
            </w:r>
          </w:p>
        </w:tc>
      </w:tr>
      <w:tr w:rsidR="00ED2F44" w:rsidRPr="009C7BF5" w14:paraId="0384E058" w14:textId="26C7311F"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76BA92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B0A754C" w14:textId="6AD062D0"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Коммунальное обслуживание. Здания, сооружения, помещения, используемые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подобные линейные объекты)</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B42A02D"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03:011</w:t>
            </w:r>
          </w:p>
        </w:tc>
        <w:tc>
          <w:tcPr>
            <w:tcW w:w="1292" w:type="dxa"/>
            <w:tcBorders>
              <w:top w:val="single" w:sz="6" w:space="0" w:color="000000"/>
              <w:left w:val="single" w:sz="6" w:space="0" w:color="000000"/>
              <w:bottom w:val="single" w:sz="6" w:space="0" w:color="000000"/>
              <w:right w:val="single" w:sz="6" w:space="0" w:color="000000"/>
            </w:tcBorders>
            <w:vAlign w:val="center"/>
          </w:tcPr>
          <w:p w14:paraId="42B446DB" w14:textId="3288F7C4"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12854</w:t>
            </w:r>
          </w:p>
        </w:tc>
      </w:tr>
      <w:tr w:rsidR="00ED2F44" w:rsidRPr="009C7BF5" w14:paraId="1914D314" w14:textId="190F2A8F"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EA16566"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B9F39EE" w14:textId="5844B35A"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Коммунальное обслуживание. Здания, сооружения, помещения, предназначенные в целях обеспечения физических и юридических лиц коммунальными услугами, 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67E2E8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03:012</w:t>
            </w:r>
          </w:p>
        </w:tc>
        <w:tc>
          <w:tcPr>
            <w:tcW w:w="1292" w:type="dxa"/>
            <w:tcBorders>
              <w:top w:val="single" w:sz="6" w:space="0" w:color="000000"/>
              <w:left w:val="single" w:sz="6" w:space="0" w:color="000000"/>
              <w:bottom w:val="single" w:sz="6" w:space="0" w:color="000000"/>
              <w:right w:val="single" w:sz="6" w:space="0" w:color="000000"/>
            </w:tcBorders>
            <w:vAlign w:val="center"/>
          </w:tcPr>
          <w:p w14:paraId="75E0721C" w14:textId="3B49B6D3"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2109</w:t>
            </w:r>
          </w:p>
        </w:tc>
      </w:tr>
      <w:tr w:rsidR="00ED2F44" w:rsidRPr="009C7BF5" w14:paraId="05566ABB" w14:textId="3E8684EC"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5AD90F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EF264FB" w14:textId="70BBF4DC"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деятельности в области гидрометеорологии и смежных с ней областях. Здания, сооружения, помещения,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418CC4C"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03:093</w:t>
            </w:r>
          </w:p>
        </w:tc>
        <w:tc>
          <w:tcPr>
            <w:tcW w:w="1292" w:type="dxa"/>
            <w:tcBorders>
              <w:top w:val="single" w:sz="6" w:space="0" w:color="000000"/>
              <w:left w:val="single" w:sz="6" w:space="0" w:color="000000"/>
              <w:bottom w:val="single" w:sz="6" w:space="0" w:color="000000"/>
              <w:right w:val="single" w:sz="6" w:space="0" w:color="000000"/>
            </w:tcBorders>
            <w:vAlign w:val="center"/>
          </w:tcPr>
          <w:p w14:paraId="49A6292D" w14:textId="743D86B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26</w:t>
            </w:r>
          </w:p>
        </w:tc>
      </w:tr>
      <w:tr w:rsidR="00ED2F44" w:rsidRPr="009C7BF5" w14:paraId="65B27E75" w14:textId="06867C37"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451E01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F49362A" w14:textId="1E9EFCB8"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Объекты придорожного сервиса. Размещение автозаправочных станций (бензиновых, газовых)</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6AFC5DF"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04:095</w:t>
            </w:r>
          </w:p>
        </w:tc>
        <w:tc>
          <w:tcPr>
            <w:tcW w:w="1292" w:type="dxa"/>
            <w:tcBorders>
              <w:top w:val="single" w:sz="6" w:space="0" w:color="000000"/>
              <w:left w:val="single" w:sz="6" w:space="0" w:color="000000"/>
              <w:bottom w:val="single" w:sz="6" w:space="0" w:color="000000"/>
              <w:right w:val="single" w:sz="6" w:space="0" w:color="000000"/>
            </w:tcBorders>
            <w:vAlign w:val="center"/>
          </w:tcPr>
          <w:p w14:paraId="70580DCA" w14:textId="3F49AF0E"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245</w:t>
            </w:r>
          </w:p>
        </w:tc>
      </w:tr>
      <w:tr w:rsidR="00ED2F44" w:rsidRPr="009C7BF5" w14:paraId="4A16CBCF" w14:textId="7D15E6FB"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A23552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BAA2ABF" w14:textId="640F4DAA"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Объекты придорожного сервиса. Размещение автомобильных моек и прачечных для автомобильных принадлежностей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A368581"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04:098</w:t>
            </w:r>
          </w:p>
        </w:tc>
        <w:tc>
          <w:tcPr>
            <w:tcW w:w="1292" w:type="dxa"/>
            <w:tcBorders>
              <w:top w:val="single" w:sz="6" w:space="0" w:color="000000"/>
              <w:left w:val="single" w:sz="6" w:space="0" w:color="000000"/>
              <w:bottom w:val="single" w:sz="6" w:space="0" w:color="000000"/>
              <w:right w:val="single" w:sz="6" w:space="0" w:color="000000"/>
            </w:tcBorders>
            <w:vAlign w:val="center"/>
          </w:tcPr>
          <w:p w14:paraId="4C4B1AE7" w14:textId="0999BB57"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82</w:t>
            </w:r>
          </w:p>
        </w:tc>
      </w:tr>
      <w:tr w:rsidR="00ED2F44" w:rsidRPr="009C7BF5" w14:paraId="774E423C" w14:textId="7853E329"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99ACD8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7959259" w14:textId="78860C82"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Объекты придорожного сервиса. Размещение мастерских, предназначенных для ремонта и обслуживания автомобилей, и прочих объектов придорожного сервиса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01C4B7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04:099</w:t>
            </w:r>
          </w:p>
        </w:tc>
        <w:tc>
          <w:tcPr>
            <w:tcW w:w="1292" w:type="dxa"/>
            <w:tcBorders>
              <w:top w:val="single" w:sz="6" w:space="0" w:color="000000"/>
              <w:left w:val="single" w:sz="6" w:space="0" w:color="000000"/>
              <w:bottom w:val="single" w:sz="6" w:space="0" w:color="000000"/>
              <w:right w:val="single" w:sz="6" w:space="0" w:color="000000"/>
            </w:tcBorders>
            <w:vAlign w:val="center"/>
          </w:tcPr>
          <w:p w14:paraId="453E9487" w14:textId="744513AB"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184</w:t>
            </w:r>
          </w:p>
        </w:tc>
      </w:tr>
      <w:tr w:rsidR="00ED2F44" w:rsidRPr="009C7BF5" w14:paraId="0AD3DB32" w14:textId="7E65FF6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1188B51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7BFD33B" w14:textId="31186FE0"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Недропользование. Осуществление геологических изысканий, разведка и добыча полезных ископаемых открытым (карьеры, отвалы) способом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517757F"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2A03763F" w14:textId="12A708C1"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120</w:t>
            </w:r>
          </w:p>
        </w:tc>
      </w:tr>
      <w:tr w:rsidR="00ED2F44" w:rsidRPr="009C7BF5" w14:paraId="08282872" w14:textId="0E348477"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7F68C8E"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B2F895B" w14:textId="44504F14"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Недропользование. Размещение зданий, сооружений, необходимых для подготовки сырья к транспортировке и (или) промышленной переработке</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9B550CE"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06:013</w:t>
            </w:r>
          </w:p>
        </w:tc>
        <w:tc>
          <w:tcPr>
            <w:tcW w:w="1292" w:type="dxa"/>
            <w:tcBorders>
              <w:top w:val="single" w:sz="6" w:space="0" w:color="000000"/>
              <w:left w:val="single" w:sz="6" w:space="0" w:color="000000"/>
              <w:bottom w:val="single" w:sz="6" w:space="0" w:color="000000"/>
              <w:right w:val="single" w:sz="6" w:space="0" w:color="000000"/>
            </w:tcBorders>
            <w:vAlign w:val="center"/>
          </w:tcPr>
          <w:p w14:paraId="0FCA876D" w14:textId="124A2BEC"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4</w:t>
            </w:r>
          </w:p>
        </w:tc>
      </w:tr>
      <w:tr w:rsidR="00ED2F44" w:rsidRPr="009C7BF5" w14:paraId="26D9C732" w14:textId="735EE021"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3A099F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ABF2A05" w14:textId="7D7DF157"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Тяжелая промышленность. Размещение зданий, сооружений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использования</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2BBC78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19C93F3D" w14:textId="03C8BC1D"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10</w:t>
            </w:r>
          </w:p>
        </w:tc>
      </w:tr>
      <w:tr w:rsidR="00ED2F44" w:rsidRPr="009C7BF5" w14:paraId="6C1E121A" w14:textId="588BB457"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54307AE"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BBB7F57" w14:textId="233F0F84"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Автомобилестроительная промышленность. Размещение зданий, сооружений,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310EC9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06:021</w:t>
            </w:r>
          </w:p>
        </w:tc>
        <w:tc>
          <w:tcPr>
            <w:tcW w:w="1292" w:type="dxa"/>
            <w:tcBorders>
              <w:top w:val="single" w:sz="6" w:space="0" w:color="000000"/>
              <w:left w:val="single" w:sz="6" w:space="0" w:color="000000"/>
              <w:bottom w:val="single" w:sz="6" w:space="0" w:color="000000"/>
              <w:right w:val="single" w:sz="6" w:space="0" w:color="000000"/>
            </w:tcBorders>
            <w:vAlign w:val="center"/>
          </w:tcPr>
          <w:p w14:paraId="02925BC1" w14:textId="7BD259D1"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4</w:t>
            </w:r>
          </w:p>
        </w:tc>
      </w:tr>
      <w:tr w:rsidR="00ED2F44" w:rsidRPr="009C7BF5" w14:paraId="3E42BE22" w14:textId="43D6AF0A"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62C5C6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8A955DF" w14:textId="378A780D"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Легкая промышленность. Здания, сооружения, помещения, предназначенные для текстильной, фарфорово-фаянсовой, электронной промышленности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3503189"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1E05E7C2" w14:textId="0302634D"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27</w:t>
            </w:r>
          </w:p>
        </w:tc>
      </w:tr>
      <w:tr w:rsidR="00ED2F44" w:rsidRPr="009C7BF5" w14:paraId="7D90A15E" w14:textId="6398AEC7"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2862BBD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184E83C" w14:textId="7EE16814"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Фармацевтическая промышленность. Здания, сооружения, помещения, предназначенные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2CDFD06"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06:031</w:t>
            </w:r>
          </w:p>
        </w:tc>
        <w:tc>
          <w:tcPr>
            <w:tcW w:w="1292" w:type="dxa"/>
            <w:tcBorders>
              <w:top w:val="single" w:sz="6" w:space="0" w:color="000000"/>
              <w:left w:val="single" w:sz="6" w:space="0" w:color="000000"/>
              <w:bottom w:val="single" w:sz="6" w:space="0" w:color="000000"/>
              <w:right w:val="single" w:sz="6" w:space="0" w:color="000000"/>
            </w:tcBorders>
            <w:vAlign w:val="center"/>
          </w:tcPr>
          <w:p w14:paraId="7375F60F" w14:textId="4A798CD9"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w:t>
            </w:r>
          </w:p>
        </w:tc>
      </w:tr>
      <w:tr w:rsidR="00ED2F44" w:rsidRPr="009C7BF5" w14:paraId="02AF5FF3" w14:textId="0F6DA1A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E8CA50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08B8B1C" w14:textId="6ECD8C4F"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46483A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06:040</w:t>
            </w:r>
          </w:p>
        </w:tc>
        <w:tc>
          <w:tcPr>
            <w:tcW w:w="1292" w:type="dxa"/>
            <w:tcBorders>
              <w:top w:val="single" w:sz="6" w:space="0" w:color="000000"/>
              <w:left w:val="single" w:sz="6" w:space="0" w:color="000000"/>
              <w:bottom w:val="single" w:sz="6" w:space="0" w:color="000000"/>
              <w:right w:val="single" w:sz="6" w:space="0" w:color="000000"/>
            </w:tcBorders>
            <w:vAlign w:val="center"/>
          </w:tcPr>
          <w:p w14:paraId="7BDE3A7B" w14:textId="57AA6D72"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122</w:t>
            </w:r>
          </w:p>
        </w:tc>
      </w:tr>
      <w:tr w:rsidR="00ED2F44" w:rsidRPr="009C7BF5" w14:paraId="3CA6F4B3" w14:textId="17768C3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EDDC93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D0096CA" w14:textId="54A451AA"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Нефтехимическая промышленность. Здания, сооружения, помещения,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AA58EFD"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06:050</w:t>
            </w:r>
          </w:p>
        </w:tc>
        <w:tc>
          <w:tcPr>
            <w:tcW w:w="1292" w:type="dxa"/>
            <w:tcBorders>
              <w:top w:val="single" w:sz="6" w:space="0" w:color="000000"/>
              <w:left w:val="single" w:sz="6" w:space="0" w:color="000000"/>
              <w:bottom w:val="single" w:sz="6" w:space="0" w:color="000000"/>
              <w:right w:val="single" w:sz="6" w:space="0" w:color="000000"/>
            </w:tcBorders>
            <w:vAlign w:val="center"/>
          </w:tcPr>
          <w:p w14:paraId="39ED62C2" w14:textId="49573481"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5</w:t>
            </w:r>
          </w:p>
        </w:tc>
      </w:tr>
      <w:tr w:rsidR="00ED2F44" w:rsidRPr="009C7BF5" w14:paraId="1034B1E4" w14:textId="62F28B55"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21EA4B6E"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C064BC5" w14:textId="5D7D1061"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Строительная промышленность. Размещение зданий, сооружений,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895AF1D"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06:060</w:t>
            </w:r>
          </w:p>
        </w:tc>
        <w:tc>
          <w:tcPr>
            <w:tcW w:w="1292" w:type="dxa"/>
            <w:tcBorders>
              <w:top w:val="single" w:sz="6" w:space="0" w:color="000000"/>
              <w:left w:val="single" w:sz="6" w:space="0" w:color="000000"/>
              <w:bottom w:val="single" w:sz="6" w:space="0" w:color="000000"/>
              <w:right w:val="single" w:sz="6" w:space="0" w:color="000000"/>
            </w:tcBorders>
            <w:vAlign w:val="center"/>
          </w:tcPr>
          <w:p w14:paraId="0DD83A70" w14:textId="0C5F78ED"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121</w:t>
            </w:r>
          </w:p>
        </w:tc>
      </w:tr>
      <w:tr w:rsidR="00ED2F44" w:rsidRPr="009C7BF5" w14:paraId="26E35712" w14:textId="3B468626"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DBCDA0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70BE8A9" w14:textId="5A4D826C"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Энергетика. Размещение объектов гидроэнергетики,</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обслуживающих и вспомогательных</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для электростанций сооружений (гидротехнических</w:t>
            </w:r>
            <w:r w:rsidRPr="00CE4DDB">
              <w:rPr>
                <w:rFonts w:ascii="Times New Roman" w:eastAsia="Times New Roman" w:hAnsi="Times New Roman" w:cs="Times New Roman"/>
                <w:sz w:val="18"/>
                <w:szCs w:val="18"/>
                <w:lang w:eastAsia="ru-RU"/>
              </w:rPr>
              <w:t xml:space="preserve"> </w:t>
            </w:r>
            <w:r w:rsidRPr="009C7BF5">
              <w:rPr>
                <w:rFonts w:ascii="Times New Roman" w:eastAsia="Times New Roman" w:hAnsi="Times New Roman" w:cs="Times New Roman"/>
                <w:sz w:val="18"/>
                <w:szCs w:val="18"/>
                <w:lang w:eastAsia="ru-RU"/>
              </w:rPr>
              <w:t>сооружений)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EE96619"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06:070</w:t>
            </w:r>
          </w:p>
        </w:tc>
        <w:tc>
          <w:tcPr>
            <w:tcW w:w="1292" w:type="dxa"/>
            <w:tcBorders>
              <w:top w:val="single" w:sz="6" w:space="0" w:color="000000"/>
              <w:left w:val="single" w:sz="6" w:space="0" w:color="000000"/>
              <w:bottom w:val="single" w:sz="6" w:space="0" w:color="000000"/>
              <w:right w:val="single" w:sz="6" w:space="0" w:color="000000"/>
            </w:tcBorders>
            <w:vAlign w:val="center"/>
          </w:tcPr>
          <w:p w14:paraId="1B9520C5" w14:textId="456F27F7"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7</w:t>
            </w:r>
          </w:p>
        </w:tc>
      </w:tr>
      <w:tr w:rsidR="00ED2F44" w:rsidRPr="009C7BF5" w14:paraId="0CF57BAC" w14:textId="6D27408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FEE376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BCE34ED" w14:textId="545D0A97"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Энергетика. Размещение объектов электросетевого хозяйства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0D1648E"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06:072</w:t>
            </w:r>
          </w:p>
        </w:tc>
        <w:tc>
          <w:tcPr>
            <w:tcW w:w="1292" w:type="dxa"/>
            <w:tcBorders>
              <w:top w:val="single" w:sz="6" w:space="0" w:color="000000"/>
              <w:left w:val="single" w:sz="6" w:space="0" w:color="000000"/>
              <w:bottom w:val="single" w:sz="6" w:space="0" w:color="000000"/>
              <w:right w:val="single" w:sz="6" w:space="0" w:color="000000"/>
            </w:tcBorders>
            <w:vAlign w:val="center"/>
          </w:tcPr>
          <w:p w14:paraId="15E272E7" w14:textId="3FD8738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240</w:t>
            </w:r>
          </w:p>
        </w:tc>
      </w:tr>
      <w:tr w:rsidR="00ED2F44" w:rsidRPr="009C7BF5" w14:paraId="57266849" w14:textId="38A2FBB9"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4849A3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FD4F740" w14:textId="03B75B51"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w:t>
            </w:r>
            <w:r w:rsidRPr="00CE4DDB">
              <w:rPr>
                <w:rFonts w:ascii="Times New Roman" w:eastAsia="Times New Roman" w:hAnsi="Times New Roman" w:cs="Times New Roman"/>
                <w:sz w:val="18"/>
                <w:szCs w:val="18"/>
                <w:lang w:eastAsia="ru-RU"/>
              </w:rPr>
              <w:t xml:space="preserve"> </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81E239F"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06:080</w:t>
            </w:r>
          </w:p>
        </w:tc>
        <w:tc>
          <w:tcPr>
            <w:tcW w:w="1292" w:type="dxa"/>
            <w:tcBorders>
              <w:top w:val="single" w:sz="6" w:space="0" w:color="000000"/>
              <w:left w:val="single" w:sz="6" w:space="0" w:color="000000"/>
              <w:bottom w:val="single" w:sz="6" w:space="0" w:color="000000"/>
              <w:right w:val="single" w:sz="6" w:space="0" w:color="000000"/>
            </w:tcBorders>
            <w:vAlign w:val="center"/>
          </w:tcPr>
          <w:p w14:paraId="5F9FAD24" w14:textId="77890E3C"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1005</w:t>
            </w:r>
          </w:p>
        </w:tc>
      </w:tr>
      <w:tr w:rsidR="00ED2F44" w:rsidRPr="009C7BF5" w14:paraId="1267F4C8" w14:textId="0BC21C1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CD79A8C"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77BA922" w14:textId="1E1D15BC"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E147DC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06:090</w:t>
            </w:r>
          </w:p>
        </w:tc>
        <w:tc>
          <w:tcPr>
            <w:tcW w:w="1292" w:type="dxa"/>
            <w:tcBorders>
              <w:top w:val="single" w:sz="6" w:space="0" w:color="000000"/>
              <w:left w:val="single" w:sz="6" w:space="0" w:color="000000"/>
              <w:bottom w:val="single" w:sz="6" w:space="0" w:color="000000"/>
              <w:right w:val="single" w:sz="6" w:space="0" w:color="000000"/>
            </w:tcBorders>
            <w:vAlign w:val="center"/>
          </w:tcPr>
          <w:p w14:paraId="30BD5CCD" w14:textId="5091C403"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881</w:t>
            </w:r>
          </w:p>
        </w:tc>
      </w:tr>
      <w:tr w:rsidR="00ED2F44" w:rsidRPr="009C7BF5" w14:paraId="66A77163" w14:textId="6B9DFD4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57320B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92663C4" w14:textId="5650D11D"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нефтехранилища и нефтеналивные станции, газовые хранилища и обслуживающие их газоконденсатные и газоперекачивающие станции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0CE182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06:091</w:t>
            </w:r>
          </w:p>
        </w:tc>
        <w:tc>
          <w:tcPr>
            <w:tcW w:w="1292" w:type="dxa"/>
            <w:tcBorders>
              <w:top w:val="single" w:sz="6" w:space="0" w:color="000000"/>
              <w:left w:val="single" w:sz="6" w:space="0" w:color="000000"/>
              <w:bottom w:val="single" w:sz="6" w:space="0" w:color="000000"/>
              <w:right w:val="single" w:sz="6" w:space="0" w:color="000000"/>
            </w:tcBorders>
            <w:vAlign w:val="center"/>
          </w:tcPr>
          <w:p w14:paraId="2709D68C" w14:textId="685E2584"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307A08">
              <w:rPr>
                <w:rFonts w:ascii="Times New Roman" w:eastAsia="Times New Roman" w:hAnsi="Times New Roman" w:cs="Times New Roman"/>
                <w:sz w:val="20"/>
                <w:szCs w:val="20"/>
                <w:lang w:eastAsia="ru-RU"/>
              </w:rPr>
              <w:t>7</w:t>
            </w:r>
          </w:p>
        </w:tc>
      </w:tr>
      <w:tr w:rsidR="00ED2F44" w:rsidRPr="009C7BF5" w14:paraId="6207F96F" w14:textId="1778F9A9"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2BFA1132"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AB53961" w14:textId="71718B4E"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Целлюлозно-бумажная промышленность. Размещение зданий, сооружений, помещений, предназначенных для издательской и полиграфической деятельности, тиражирования записанных носителей информации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567266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06:111</w:t>
            </w:r>
          </w:p>
        </w:tc>
        <w:tc>
          <w:tcPr>
            <w:tcW w:w="1292" w:type="dxa"/>
            <w:tcBorders>
              <w:top w:val="single" w:sz="6" w:space="0" w:color="000000"/>
              <w:left w:val="single" w:sz="6" w:space="0" w:color="000000"/>
              <w:bottom w:val="single" w:sz="6" w:space="0" w:color="000000"/>
              <w:right w:val="single" w:sz="6" w:space="0" w:color="000000"/>
            </w:tcBorders>
            <w:vAlign w:val="center"/>
          </w:tcPr>
          <w:p w14:paraId="170E89BC" w14:textId="4C13EE0B"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13</w:t>
            </w:r>
          </w:p>
        </w:tc>
      </w:tr>
      <w:tr w:rsidR="00ED2F44" w:rsidRPr="009C7BF5" w14:paraId="5E208596" w14:textId="23C6B3C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6F2FC4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6F8FE80" w14:textId="33726755"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Железнодорожный транспорт. Размещение железнодорожных путей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94852E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18EAF7BD" w14:textId="204BAD73"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202</w:t>
            </w:r>
          </w:p>
        </w:tc>
      </w:tr>
      <w:tr w:rsidR="00ED2F44" w:rsidRPr="009C7BF5" w14:paraId="254EFF89" w14:textId="092ED479"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1198C5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0B1B78B" w14:textId="72C3EAF4"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Железнодорожный транспорт. Размещение зданий и сооружений, в том числе железнодорожных вокзалов и станций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CDB002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07:011</w:t>
            </w:r>
          </w:p>
        </w:tc>
        <w:tc>
          <w:tcPr>
            <w:tcW w:w="1292" w:type="dxa"/>
            <w:tcBorders>
              <w:top w:val="single" w:sz="6" w:space="0" w:color="000000"/>
              <w:left w:val="single" w:sz="6" w:space="0" w:color="000000"/>
              <w:bottom w:val="single" w:sz="6" w:space="0" w:color="000000"/>
              <w:right w:val="single" w:sz="6" w:space="0" w:color="000000"/>
            </w:tcBorders>
            <w:vAlign w:val="center"/>
          </w:tcPr>
          <w:p w14:paraId="6499CC05" w14:textId="72991F56"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w:t>
            </w:r>
          </w:p>
        </w:tc>
      </w:tr>
      <w:tr w:rsidR="00ED2F44" w:rsidRPr="009C7BF5" w14:paraId="61E91CB1" w14:textId="7B34C02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18C53F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2ADEAC2" w14:textId="2C292565"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Железнодорожный транспорт. Размещение зданий и сооружений, в том числе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513F2F6"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07:012</w:t>
            </w:r>
          </w:p>
        </w:tc>
        <w:tc>
          <w:tcPr>
            <w:tcW w:w="1292" w:type="dxa"/>
            <w:tcBorders>
              <w:top w:val="single" w:sz="6" w:space="0" w:color="000000"/>
              <w:left w:val="single" w:sz="6" w:space="0" w:color="000000"/>
              <w:bottom w:val="single" w:sz="6" w:space="0" w:color="000000"/>
              <w:right w:val="single" w:sz="6" w:space="0" w:color="000000"/>
            </w:tcBorders>
            <w:vAlign w:val="center"/>
          </w:tcPr>
          <w:p w14:paraId="31BC2D99" w14:textId="06E3387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65</w:t>
            </w:r>
          </w:p>
        </w:tc>
      </w:tr>
      <w:tr w:rsidR="00ED2F44" w:rsidRPr="009C7BF5" w14:paraId="4782A7BB" w14:textId="1B2E1EA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6A0E7F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6FE97C1" w14:textId="3F7E982E"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Железнодорожный транспорт.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0109EB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07:013</w:t>
            </w:r>
          </w:p>
        </w:tc>
        <w:tc>
          <w:tcPr>
            <w:tcW w:w="1292" w:type="dxa"/>
            <w:tcBorders>
              <w:top w:val="single" w:sz="6" w:space="0" w:color="000000"/>
              <w:left w:val="single" w:sz="6" w:space="0" w:color="000000"/>
              <w:bottom w:val="single" w:sz="6" w:space="0" w:color="000000"/>
              <w:right w:val="single" w:sz="6" w:space="0" w:color="000000"/>
            </w:tcBorders>
            <w:vAlign w:val="center"/>
          </w:tcPr>
          <w:p w14:paraId="5359A402" w14:textId="18670903"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w:t>
            </w:r>
          </w:p>
        </w:tc>
      </w:tr>
      <w:tr w:rsidR="00ED2F44" w:rsidRPr="009C7BF5" w14:paraId="5CAEBD65" w14:textId="2BD5EF16"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42F1254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CFBA7B0" w14:textId="23AD1AFD"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Автомобильный транспорт. Размещение автомобильных дорог и технически связанных с ними сооружений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D5CD8EF"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4941F41C" w14:textId="2E48F32E"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3801</w:t>
            </w:r>
          </w:p>
        </w:tc>
      </w:tr>
      <w:tr w:rsidR="00ED2F44" w:rsidRPr="009C7BF5" w14:paraId="61F8183B" w14:textId="3B4BF1F9"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D0216A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E7BDD4A" w14:textId="65D73B12"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0E5300F"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07:040</w:t>
            </w:r>
          </w:p>
        </w:tc>
        <w:tc>
          <w:tcPr>
            <w:tcW w:w="1292" w:type="dxa"/>
            <w:tcBorders>
              <w:top w:val="single" w:sz="6" w:space="0" w:color="000000"/>
              <w:left w:val="single" w:sz="6" w:space="0" w:color="000000"/>
              <w:bottom w:val="single" w:sz="6" w:space="0" w:color="000000"/>
              <w:right w:val="single" w:sz="6" w:space="0" w:color="000000"/>
            </w:tcBorders>
            <w:vAlign w:val="center"/>
          </w:tcPr>
          <w:p w14:paraId="6B8EB366" w14:textId="42B995FD"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16</w:t>
            </w:r>
          </w:p>
        </w:tc>
      </w:tr>
      <w:tr w:rsidR="00ED2F44" w:rsidRPr="009C7BF5" w14:paraId="5E386E65" w14:textId="72983F6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4299CF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5275908" w14:textId="4B220BC0"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Трубопроводный транспорт. Размещение магистральных нефтепроводов, водопроводов, газопроводов и иных трубопроводов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18F378F"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07:050</w:t>
            </w:r>
          </w:p>
        </w:tc>
        <w:tc>
          <w:tcPr>
            <w:tcW w:w="1292" w:type="dxa"/>
            <w:tcBorders>
              <w:top w:val="single" w:sz="6" w:space="0" w:color="000000"/>
              <w:left w:val="single" w:sz="6" w:space="0" w:color="000000"/>
              <w:bottom w:val="single" w:sz="6" w:space="0" w:color="000000"/>
              <w:right w:val="single" w:sz="6" w:space="0" w:color="000000"/>
            </w:tcBorders>
            <w:vAlign w:val="center"/>
          </w:tcPr>
          <w:p w14:paraId="55C42927" w14:textId="0245A6F8"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223</w:t>
            </w:r>
          </w:p>
        </w:tc>
      </w:tr>
      <w:tr w:rsidR="00ED2F44" w:rsidRPr="009C7BF5" w14:paraId="4B1BB475" w14:textId="0173B59E"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9ADE6B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A25861B" w14:textId="20C9682A"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Обеспечение вооруженных сил. Здания, сооружения, помещения, предназначенные для разработки, испытания, производства ремонта или уничтожения вооружения, техники военного назначения и боеприпасов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C968B41"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08:010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4F0B24DF" w14:textId="493D23D9"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29</w:t>
            </w:r>
          </w:p>
        </w:tc>
      </w:tr>
      <w:tr w:rsidR="00ED2F44" w:rsidRPr="009C7BF5" w14:paraId="265D497F" w14:textId="256D1555"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8F383B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7302759" w14:textId="55F73D32"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Заготовка древесины. Частичная переработка и хранение древесины, размещение сооружений, необходимых для обработки и хранения древесины (лесных складов, лесопилен)</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D6254F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10:011</w:t>
            </w:r>
          </w:p>
        </w:tc>
        <w:tc>
          <w:tcPr>
            <w:tcW w:w="1292" w:type="dxa"/>
            <w:tcBorders>
              <w:top w:val="single" w:sz="6" w:space="0" w:color="000000"/>
              <w:left w:val="single" w:sz="6" w:space="0" w:color="000000"/>
              <w:bottom w:val="single" w:sz="6" w:space="0" w:color="000000"/>
              <w:right w:val="single" w:sz="6" w:space="0" w:color="000000"/>
            </w:tcBorders>
            <w:vAlign w:val="center"/>
          </w:tcPr>
          <w:p w14:paraId="64D82F06" w14:textId="46A0AFD8"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65</w:t>
            </w:r>
          </w:p>
        </w:tc>
      </w:tr>
      <w:tr w:rsidR="00ED2F44" w:rsidRPr="009C7BF5" w14:paraId="1BDEA2AC" w14:textId="4801BAAC"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F465C4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90F2B8C" w14:textId="54E521E2"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CE4DDB">
              <w:rPr>
                <w:rFonts w:ascii="Times New Roman" w:eastAsia="Times New Roman" w:hAnsi="Times New Roman" w:cs="Times New Roman"/>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60679B2"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11:030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05633D1E" w14:textId="3613756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79</w:t>
            </w:r>
          </w:p>
        </w:tc>
      </w:tr>
      <w:tr w:rsidR="00ED2F44" w:rsidRPr="009C7BF5" w14:paraId="36F0D115" w14:textId="4B2C593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CF0C02C"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7136651" w14:textId="194E53C7"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площадей, проездов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E49165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12:001</w:t>
            </w:r>
          </w:p>
        </w:tc>
        <w:tc>
          <w:tcPr>
            <w:tcW w:w="1292" w:type="dxa"/>
            <w:tcBorders>
              <w:top w:val="single" w:sz="6" w:space="0" w:color="000000"/>
              <w:left w:val="single" w:sz="6" w:space="0" w:color="000000"/>
              <w:bottom w:val="single" w:sz="6" w:space="0" w:color="000000"/>
              <w:right w:val="single" w:sz="6" w:space="0" w:color="000000"/>
            </w:tcBorders>
            <w:vAlign w:val="center"/>
          </w:tcPr>
          <w:p w14:paraId="7F66E74B" w14:textId="553D4863"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2490</w:t>
            </w:r>
          </w:p>
        </w:tc>
      </w:tr>
      <w:tr w:rsidR="00ED2F44" w:rsidRPr="009C7BF5" w14:paraId="5C6F78BF" w14:textId="29C42C6C"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F91C64E"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F91F1F0" w14:textId="79357EDE"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CE4DDB">
              <w:rPr>
                <w:rFonts w:ascii="Times New Roman" w:eastAsia="Times New Roman" w:hAnsi="Times New Roman" w:cs="Times New Roman"/>
                <w:b/>
                <w:bCs/>
                <w:sz w:val="18"/>
                <w:szCs w:val="18"/>
                <w:lang w:eastAsia="ru-RU"/>
              </w:rPr>
              <w:t>ИТОГО ПО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CFB5FD4" w14:textId="1C14D383"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65E8EE98" w14:textId="4C26FF2D" w:rsidR="00ED2F44" w:rsidRPr="00ED2F44" w:rsidRDefault="00ED2F44" w:rsidP="000B24E0">
            <w:pPr>
              <w:spacing w:after="0" w:line="240" w:lineRule="auto"/>
              <w:ind w:right="117"/>
              <w:jc w:val="right"/>
              <w:rPr>
                <w:rFonts w:ascii="Times New Roman" w:eastAsia="Times New Roman" w:hAnsi="Times New Roman" w:cs="Times New Roman"/>
                <w:b/>
                <w:bCs/>
                <w:sz w:val="20"/>
                <w:szCs w:val="20"/>
                <w:lang w:eastAsia="ru-RU"/>
              </w:rPr>
            </w:pPr>
            <w:r w:rsidRPr="00ED2F44">
              <w:rPr>
                <w:rFonts w:ascii="Times New Roman" w:eastAsia="Times New Roman" w:hAnsi="Times New Roman" w:cs="Times New Roman"/>
                <w:b/>
                <w:bCs/>
                <w:sz w:val="20"/>
                <w:szCs w:val="20"/>
                <w:lang w:eastAsia="ru-RU"/>
              </w:rPr>
              <w:t>28980</w:t>
            </w:r>
          </w:p>
        </w:tc>
      </w:tr>
      <w:tr w:rsidR="00ED2F44" w:rsidRPr="009C7BF5" w14:paraId="4459EAA3" w14:textId="3416225F" w:rsidTr="000B24E0">
        <w:trPr>
          <w:trHeight w:val="20"/>
        </w:trPr>
        <w:tc>
          <w:tcPr>
            <w:tcW w:w="406" w:type="dxa"/>
            <w:vMerge w:val="restart"/>
            <w:tcBorders>
              <w:top w:val="single" w:sz="4" w:space="0" w:color="auto"/>
              <w:left w:val="single" w:sz="6" w:space="0" w:color="000000"/>
              <w:right w:val="single" w:sz="6" w:space="0" w:color="000000"/>
            </w:tcBorders>
          </w:tcPr>
          <w:p w14:paraId="7C77CCDC" w14:textId="2E0968EF" w:rsidR="00ED2F44" w:rsidRPr="009C7BF5" w:rsidRDefault="00ED2F44"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w:t>
            </w:r>
          </w:p>
        </w:tc>
        <w:tc>
          <w:tcPr>
            <w:tcW w:w="6678" w:type="dxa"/>
            <w:tcBorders>
              <w:top w:val="single" w:sz="6" w:space="0" w:color="000000"/>
              <w:left w:val="single" w:sz="6" w:space="0" w:color="000000"/>
              <w:bottom w:val="single" w:sz="6" w:space="0" w:color="000000"/>
              <w:right w:val="single" w:sz="6" w:space="0" w:color="000000"/>
            </w:tcBorders>
            <w:hideMark/>
          </w:tcPr>
          <w:p w14:paraId="3B780E9B" w14:textId="2F41E1CD"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7.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Транспорт</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7D51446"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50317898" w14:textId="556DB528"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19</w:t>
            </w:r>
          </w:p>
        </w:tc>
      </w:tr>
      <w:tr w:rsidR="00ED2F44" w:rsidRPr="009C7BF5" w14:paraId="6BF5D8DA" w14:textId="14EC3025" w:rsidTr="000B24E0">
        <w:trPr>
          <w:trHeight w:val="20"/>
        </w:trPr>
        <w:tc>
          <w:tcPr>
            <w:tcW w:w="406" w:type="dxa"/>
            <w:vMerge/>
            <w:tcBorders>
              <w:left w:val="single" w:sz="6" w:space="0" w:color="000000"/>
              <w:right w:val="single" w:sz="6" w:space="0" w:color="000000"/>
            </w:tcBorders>
          </w:tcPr>
          <w:p w14:paraId="29F8872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88B4322" w14:textId="1AFAFE3F"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Объекты гаражного назначения. Размещение отдельно стоящих и пристроенных одноэтажных гаражей надземных, предназначенных для хранения личного автотранспорта граждан (в том числе в квартальной жилой застройке)</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19B59F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02.071</w:t>
            </w:r>
          </w:p>
        </w:tc>
        <w:tc>
          <w:tcPr>
            <w:tcW w:w="1292" w:type="dxa"/>
            <w:tcBorders>
              <w:top w:val="single" w:sz="6" w:space="0" w:color="000000"/>
              <w:left w:val="single" w:sz="6" w:space="0" w:color="000000"/>
              <w:bottom w:val="single" w:sz="6" w:space="0" w:color="000000"/>
              <w:right w:val="single" w:sz="6" w:space="0" w:color="000000"/>
            </w:tcBorders>
            <w:vAlign w:val="center"/>
          </w:tcPr>
          <w:p w14:paraId="43FFB583" w14:textId="34E275F4"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23411</w:t>
            </w:r>
          </w:p>
        </w:tc>
      </w:tr>
      <w:tr w:rsidR="00ED2F44" w:rsidRPr="009C7BF5" w14:paraId="47A32433" w14:textId="07667855" w:rsidTr="000B24E0">
        <w:trPr>
          <w:trHeight w:val="20"/>
        </w:trPr>
        <w:tc>
          <w:tcPr>
            <w:tcW w:w="406" w:type="dxa"/>
            <w:vMerge/>
            <w:tcBorders>
              <w:left w:val="single" w:sz="6" w:space="0" w:color="000000"/>
              <w:right w:val="single" w:sz="6" w:space="0" w:color="000000"/>
            </w:tcBorders>
          </w:tcPr>
          <w:p w14:paraId="18F236C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1470D6E" w14:textId="3B7C2418"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Обслуживание автотранспорта в целом. Размещение постоянных или временных гаражей с несколькими стояночными местами, стоянок (парковок), гаражей, в том числе многоярусных</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DDB1E5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04:090</w:t>
            </w:r>
          </w:p>
        </w:tc>
        <w:tc>
          <w:tcPr>
            <w:tcW w:w="1292" w:type="dxa"/>
            <w:tcBorders>
              <w:top w:val="single" w:sz="6" w:space="0" w:color="000000"/>
              <w:left w:val="single" w:sz="6" w:space="0" w:color="000000"/>
              <w:bottom w:val="single" w:sz="6" w:space="0" w:color="000000"/>
              <w:right w:val="single" w:sz="6" w:space="0" w:color="000000"/>
            </w:tcBorders>
            <w:vAlign w:val="center"/>
          </w:tcPr>
          <w:p w14:paraId="01231ACB" w14:textId="4F7EFDCF"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866</w:t>
            </w:r>
          </w:p>
        </w:tc>
      </w:tr>
      <w:tr w:rsidR="00ED2F44" w:rsidRPr="009C7BF5" w14:paraId="34866A3D" w14:textId="3AC77CEB" w:rsidTr="000B24E0">
        <w:trPr>
          <w:trHeight w:val="20"/>
        </w:trPr>
        <w:tc>
          <w:tcPr>
            <w:tcW w:w="406" w:type="dxa"/>
            <w:vMerge/>
            <w:tcBorders>
              <w:left w:val="single" w:sz="6" w:space="0" w:color="000000"/>
              <w:right w:val="single" w:sz="6" w:space="0" w:color="000000"/>
            </w:tcBorders>
          </w:tcPr>
          <w:p w14:paraId="123EA71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8B08793" w14:textId="1F2CBC40"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Обслуживание автотранспорта. Размещение открытых площадок, предназначенных для хранения автотранспорта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74E0472"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04:091</w:t>
            </w:r>
          </w:p>
        </w:tc>
        <w:tc>
          <w:tcPr>
            <w:tcW w:w="1292" w:type="dxa"/>
            <w:tcBorders>
              <w:top w:val="single" w:sz="6" w:space="0" w:color="000000"/>
              <w:left w:val="single" w:sz="6" w:space="0" w:color="000000"/>
              <w:bottom w:val="single" w:sz="6" w:space="0" w:color="000000"/>
              <w:right w:val="single" w:sz="6" w:space="0" w:color="000000"/>
            </w:tcBorders>
            <w:vAlign w:val="center"/>
          </w:tcPr>
          <w:p w14:paraId="12100C6E" w14:textId="78A81D68"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97</w:t>
            </w:r>
          </w:p>
        </w:tc>
      </w:tr>
      <w:tr w:rsidR="00ED2F44" w:rsidRPr="009C7BF5" w14:paraId="77324D7C" w14:textId="70F5C5B1" w:rsidTr="000B24E0">
        <w:trPr>
          <w:trHeight w:val="20"/>
        </w:trPr>
        <w:tc>
          <w:tcPr>
            <w:tcW w:w="406" w:type="dxa"/>
            <w:vMerge/>
            <w:tcBorders>
              <w:left w:val="single" w:sz="6" w:space="0" w:color="000000"/>
              <w:right w:val="single" w:sz="6" w:space="0" w:color="000000"/>
            </w:tcBorders>
          </w:tcPr>
          <w:p w14:paraId="625A2F53"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EA17064" w14:textId="3BEF31E7"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Автомобильный транспорт. Под оборудование для открытых стоянок автомобильного транспорта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261929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07:023</w:t>
            </w:r>
          </w:p>
        </w:tc>
        <w:tc>
          <w:tcPr>
            <w:tcW w:w="1292" w:type="dxa"/>
            <w:tcBorders>
              <w:top w:val="single" w:sz="6" w:space="0" w:color="000000"/>
              <w:left w:val="single" w:sz="6" w:space="0" w:color="000000"/>
              <w:bottom w:val="single" w:sz="6" w:space="0" w:color="000000"/>
              <w:right w:val="single" w:sz="6" w:space="0" w:color="000000"/>
            </w:tcBorders>
            <w:vAlign w:val="center"/>
          </w:tcPr>
          <w:p w14:paraId="1FADF9E9" w14:textId="237CC693"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15</w:t>
            </w:r>
          </w:p>
        </w:tc>
      </w:tr>
      <w:tr w:rsidR="00ED2F44" w:rsidRPr="009C7BF5" w14:paraId="18B47FDE" w14:textId="7059149E" w:rsidTr="000B24E0">
        <w:trPr>
          <w:trHeight w:val="20"/>
        </w:trPr>
        <w:tc>
          <w:tcPr>
            <w:tcW w:w="406" w:type="dxa"/>
            <w:vMerge/>
            <w:tcBorders>
              <w:left w:val="single" w:sz="6" w:space="0" w:color="000000"/>
              <w:right w:val="single" w:sz="6" w:space="0" w:color="000000"/>
            </w:tcBorders>
          </w:tcPr>
          <w:p w14:paraId="178B767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FD37419" w14:textId="38D67D23"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Автомобильный транспорт. Размещение депо (устройства мест стоянок) автомобильного транспорта, осуществляющего перевозки людей по установленному маршруту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E19CC3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07:024</w:t>
            </w:r>
          </w:p>
        </w:tc>
        <w:tc>
          <w:tcPr>
            <w:tcW w:w="1292" w:type="dxa"/>
            <w:tcBorders>
              <w:top w:val="single" w:sz="6" w:space="0" w:color="000000"/>
              <w:left w:val="single" w:sz="6" w:space="0" w:color="000000"/>
              <w:bottom w:val="single" w:sz="6" w:space="0" w:color="000000"/>
              <w:right w:val="single" w:sz="6" w:space="0" w:color="000000"/>
            </w:tcBorders>
            <w:vAlign w:val="center"/>
          </w:tcPr>
          <w:p w14:paraId="2478DB59" w14:textId="7CAA42AD"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6</w:t>
            </w:r>
          </w:p>
        </w:tc>
      </w:tr>
      <w:tr w:rsidR="00ED2F44" w:rsidRPr="009C7BF5" w14:paraId="00FB5ACE" w14:textId="4B83B92D" w:rsidTr="000B24E0">
        <w:trPr>
          <w:trHeight w:val="20"/>
        </w:trPr>
        <w:tc>
          <w:tcPr>
            <w:tcW w:w="406" w:type="dxa"/>
            <w:vMerge/>
            <w:tcBorders>
              <w:left w:val="single" w:sz="6" w:space="0" w:color="000000"/>
              <w:bottom w:val="single" w:sz="6" w:space="0" w:color="000000"/>
              <w:right w:val="single" w:sz="6" w:space="0" w:color="000000"/>
            </w:tcBorders>
          </w:tcPr>
          <w:p w14:paraId="7F3FE38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F9A3592" w14:textId="16EE1F45" w:rsidR="00ED2F44" w:rsidRPr="009C7BF5" w:rsidRDefault="00ED2F44" w:rsidP="000B24E0">
            <w:pPr>
              <w:spacing w:after="0" w:line="240" w:lineRule="auto"/>
              <w:ind w:left="138" w:right="131"/>
              <w:jc w:val="both"/>
              <w:rPr>
                <w:rFonts w:ascii="Times New Roman" w:eastAsia="Times New Roman" w:hAnsi="Times New Roman" w:cs="Times New Roman"/>
                <w:b/>
                <w:bCs/>
                <w:sz w:val="18"/>
                <w:szCs w:val="18"/>
                <w:lang w:eastAsia="ru-RU"/>
              </w:rPr>
            </w:pPr>
            <w:r w:rsidRPr="00CE4DDB">
              <w:rPr>
                <w:rFonts w:ascii="Times New Roman" w:eastAsia="Times New Roman" w:hAnsi="Times New Roman" w:cs="Times New Roman"/>
                <w:b/>
                <w:bCs/>
                <w:sz w:val="18"/>
                <w:szCs w:val="18"/>
                <w:lang w:eastAsia="ru-RU"/>
              </w:rPr>
              <w:t>ИТОГО ПО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A061EA5" w14:textId="66031670"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1763D701" w14:textId="7BC55DFF" w:rsidR="00ED2F44" w:rsidRPr="00ED2F44" w:rsidRDefault="00ED2F44" w:rsidP="000B24E0">
            <w:pPr>
              <w:spacing w:after="0" w:line="240" w:lineRule="auto"/>
              <w:ind w:right="117"/>
              <w:jc w:val="right"/>
              <w:rPr>
                <w:rFonts w:ascii="Times New Roman" w:eastAsia="Times New Roman" w:hAnsi="Times New Roman" w:cs="Times New Roman"/>
                <w:b/>
                <w:bCs/>
                <w:sz w:val="20"/>
                <w:szCs w:val="20"/>
                <w:lang w:eastAsia="ru-RU"/>
              </w:rPr>
            </w:pPr>
            <w:r w:rsidRPr="00ED2F44">
              <w:rPr>
                <w:rFonts w:ascii="Times New Roman" w:eastAsia="Times New Roman" w:hAnsi="Times New Roman" w:cs="Times New Roman"/>
                <w:b/>
                <w:bCs/>
                <w:sz w:val="20"/>
                <w:szCs w:val="20"/>
                <w:lang w:eastAsia="ru-RU"/>
              </w:rPr>
              <w:t>24414</w:t>
            </w:r>
          </w:p>
        </w:tc>
      </w:tr>
      <w:tr w:rsidR="009C7BF5" w:rsidRPr="009C7BF5" w14:paraId="7248852C" w14:textId="6C3C0B2A" w:rsidTr="000B24E0">
        <w:trPr>
          <w:trHeight w:val="20"/>
        </w:trPr>
        <w:tc>
          <w:tcPr>
            <w:tcW w:w="406" w:type="dxa"/>
            <w:tcBorders>
              <w:top w:val="single" w:sz="6" w:space="0" w:color="000000"/>
              <w:left w:val="single" w:sz="6" w:space="0" w:color="000000"/>
              <w:bottom w:val="single" w:sz="6" w:space="0" w:color="000000"/>
              <w:right w:val="single" w:sz="6" w:space="0" w:color="000000"/>
            </w:tcBorders>
          </w:tcPr>
          <w:p w14:paraId="6E1CB303" w14:textId="4A9DA161" w:rsidR="009C7BF5" w:rsidRPr="009C7BF5" w:rsidRDefault="00ED2F44"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w:t>
            </w:r>
          </w:p>
        </w:tc>
        <w:tc>
          <w:tcPr>
            <w:tcW w:w="6678" w:type="dxa"/>
            <w:tcBorders>
              <w:top w:val="single" w:sz="6" w:space="0" w:color="000000"/>
              <w:left w:val="single" w:sz="6" w:space="0" w:color="000000"/>
              <w:bottom w:val="single" w:sz="6" w:space="0" w:color="000000"/>
              <w:right w:val="single" w:sz="6" w:space="0" w:color="000000"/>
            </w:tcBorders>
            <w:hideMark/>
          </w:tcPr>
          <w:p w14:paraId="45D74D14" w14:textId="1ADCBA65" w:rsidR="009C7BF5" w:rsidRPr="009C7BF5" w:rsidRDefault="009C7BF5"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8.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Обеспечение обороны и безопасности</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FB4D39A" w14:textId="77777777" w:rsidR="009C7BF5" w:rsidRPr="009C7BF5" w:rsidRDefault="009C7BF5"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08:000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5685473D" w14:textId="15FA9E75" w:rsidR="009C7BF5" w:rsidRPr="00ED2F44" w:rsidRDefault="00ED2F44" w:rsidP="000B24E0">
            <w:pPr>
              <w:spacing w:after="0" w:line="240" w:lineRule="auto"/>
              <w:ind w:right="117"/>
              <w:jc w:val="right"/>
              <w:rPr>
                <w:rFonts w:ascii="Times New Roman" w:eastAsia="Times New Roman" w:hAnsi="Times New Roman" w:cs="Times New Roman"/>
                <w:b/>
                <w:bCs/>
                <w:sz w:val="20"/>
                <w:szCs w:val="20"/>
                <w:lang w:eastAsia="ru-RU"/>
              </w:rPr>
            </w:pPr>
            <w:r w:rsidRPr="00ED2F44">
              <w:rPr>
                <w:rFonts w:ascii="Times New Roman" w:eastAsia="Times New Roman" w:hAnsi="Times New Roman" w:cs="Times New Roman"/>
                <w:b/>
                <w:bCs/>
                <w:sz w:val="20"/>
                <w:szCs w:val="20"/>
                <w:lang w:eastAsia="ru-RU"/>
              </w:rPr>
              <w:t>81</w:t>
            </w:r>
          </w:p>
        </w:tc>
      </w:tr>
      <w:tr w:rsidR="00ED2F44" w:rsidRPr="009C7BF5" w14:paraId="0535F2AF" w14:textId="42776645" w:rsidTr="000B24E0">
        <w:trPr>
          <w:trHeight w:val="20"/>
        </w:trPr>
        <w:tc>
          <w:tcPr>
            <w:tcW w:w="406" w:type="dxa"/>
            <w:vMerge w:val="restart"/>
            <w:tcBorders>
              <w:top w:val="single" w:sz="6" w:space="0" w:color="000000"/>
              <w:left w:val="single" w:sz="6" w:space="0" w:color="000000"/>
              <w:right w:val="single" w:sz="6" w:space="0" w:color="000000"/>
            </w:tcBorders>
          </w:tcPr>
          <w:p w14:paraId="42BA51DA" w14:textId="1C44ECE4" w:rsidR="00ED2F44" w:rsidRPr="009C7BF5" w:rsidRDefault="00ED2F44"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9</w:t>
            </w:r>
          </w:p>
        </w:tc>
        <w:tc>
          <w:tcPr>
            <w:tcW w:w="6678" w:type="dxa"/>
            <w:tcBorders>
              <w:top w:val="single" w:sz="6" w:space="0" w:color="000000"/>
              <w:left w:val="single" w:sz="6" w:space="0" w:color="000000"/>
              <w:bottom w:val="single" w:sz="6" w:space="0" w:color="000000"/>
              <w:right w:val="single" w:sz="6" w:space="0" w:color="000000"/>
            </w:tcBorders>
            <w:hideMark/>
          </w:tcPr>
          <w:p w14:paraId="731A9EE6" w14:textId="3F9CCD1F"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9.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Охраняемые природные территории и благоустройство</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F4EC8C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09:000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799B316A" w14:textId="787C139B"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27</w:t>
            </w:r>
          </w:p>
        </w:tc>
      </w:tr>
      <w:tr w:rsidR="00ED2F44" w:rsidRPr="009C7BF5" w14:paraId="0CCB1F43" w14:textId="51C3B33B" w:rsidTr="000B24E0">
        <w:trPr>
          <w:trHeight w:val="20"/>
        </w:trPr>
        <w:tc>
          <w:tcPr>
            <w:tcW w:w="406" w:type="dxa"/>
            <w:vMerge/>
            <w:tcBorders>
              <w:left w:val="single" w:sz="6" w:space="0" w:color="000000"/>
              <w:right w:val="single" w:sz="6" w:space="0" w:color="000000"/>
            </w:tcBorders>
          </w:tcPr>
          <w:p w14:paraId="2009D6D0"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1ABD1A9" w14:textId="00E3037F"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Обустройство спортивных и детских площадок, площадок отдыха на территории малоэтажной многоквартирной жилой застройки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796E8B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02:016</w:t>
            </w:r>
          </w:p>
        </w:tc>
        <w:tc>
          <w:tcPr>
            <w:tcW w:w="1292" w:type="dxa"/>
            <w:tcBorders>
              <w:top w:val="single" w:sz="6" w:space="0" w:color="000000"/>
              <w:left w:val="single" w:sz="6" w:space="0" w:color="000000"/>
              <w:bottom w:val="single" w:sz="6" w:space="0" w:color="000000"/>
              <w:right w:val="single" w:sz="6" w:space="0" w:color="000000"/>
            </w:tcBorders>
            <w:vAlign w:val="center"/>
          </w:tcPr>
          <w:p w14:paraId="5BBFC4DC" w14:textId="3EF5E3B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11</w:t>
            </w:r>
          </w:p>
        </w:tc>
      </w:tr>
      <w:tr w:rsidR="00ED2F44" w:rsidRPr="009C7BF5" w14:paraId="3D71F058" w14:textId="25D1603B" w:rsidTr="000B24E0">
        <w:trPr>
          <w:trHeight w:val="20"/>
        </w:trPr>
        <w:tc>
          <w:tcPr>
            <w:tcW w:w="406" w:type="dxa"/>
            <w:vMerge/>
            <w:tcBorders>
              <w:left w:val="single" w:sz="6" w:space="0" w:color="000000"/>
              <w:right w:val="single" w:sz="6" w:space="0" w:color="000000"/>
            </w:tcBorders>
          </w:tcPr>
          <w:p w14:paraId="7C6B55A6"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E509DE9" w14:textId="021F0E11"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Охота и рыбалка. Обустройство мест охоты и рыбалки, в том числе сооружений, необходимых для восстановления и поддержания поголовья зверей или количества рыбы</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5C6F48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05:031</w:t>
            </w:r>
          </w:p>
        </w:tc>
        <w:tc>
          <w:tcPr>
            <w:tcW w:w="1292" w:type="dxa"/>
            <w:tcBorders>
              <w:top w:val="single" w:sz="6" w:space="0" w:color="000000"/>
              <w:left w:val="single" w:sz="6" w:space="0" w:color="000000"/>
              <w:bottom w:val="single" w:sz="6" w:space="0" w:color="000000"/>
              <w:right w:val="single" w:sz="6" w:space="0" w:color="000000"/>
            </w:tcBorders>
            <w:vAlign w:val="center"/>
          </w:tcPr>
          <w:p w14:paraId="6C65867B" w14:textId="17A306C8"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8</w:t>
            </w:r>
          </w:p>
        </w:tc>
      </w:tr>
      <w:tr w:rsidR="00ED2F44" w:rsidRPr="009C7BF5" w14:paraId="4BC61166" w14:textId="0DE50EBA" w:rsidTr="000B24E0">
        <w:trPr>
          <w:trHeight w:val="20"/>
        </w:trPr>
        <w:tc>
          <w:tcPr>
            <w:tcW w:w="406" w:type="dxa"/>
            <w:vMerge/>
            <w:tcBorders>
              <w:left w:val="single" w:sz="6" w:space="0" w:color="000000"/>
              <w:right w:val="single" w:sz="6" w:space="0" w:color="000000"/>
            </w:tcBorders>
          </w:tcPr>
          <w:p w14:paraId="6EF02F12"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71E389C" w14:textId="3CC1B958"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D6E8DF1"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09:010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2772BABB" w14:textId="6DB88ABA"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808</w:t>
            </w:r>
          </w:p>
        </w:tc>
      </w:tr>
      <w:tr w:rsidR="00ED2F44" w:rsidRPr="009C7BF5" w14:paraId="30C6FD9E" w14:textId="77726482" w:rsidTr="000B24E0">
        <w:trPr>
          <w:trHeight w:val="20"/>
        </w:trPr>
        <w:tc>
          <w:tcPr>
            <w:tcW w:w="406" w:type="dxa"/>
            <w:vMerge/>
            <w:tcBorders>
              <w:left w:val="single" w:sz="6" w:space="0" w:color="000000"/>
              <w:right w:val="single" w:sz="6" w:space="0" w:color="000000"/>
            </w:tcBorders>
          </w:tcPr>
          <w:p w14:paraId="4082D35D"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89653CB" w14:textId="582E7698"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рапы лиманов и озер, особый климат и </w:t>
            </w:r>
            <w:r w:rsidR="002D558A" w:rsidRPr="009C7BF5">
              <w:rPr>
                <w:rFonts w:ascii="Times New Roman" w:eastAsia="Times New Roman" w:hAnsi="Times New Roman" w:cs="Times New Roman"/>
                <w:sz w:val="18"/>
                <w:szCs w:val="18"/>
                <w:lang w:eastAsia="ru-RU"/>
              </w:rPr>
              <w:t>иные природные факторы,</w:t>
            </w:r>
            <w:r w:rsidRPr="009C7BF5">
              <w:rPr>
                <w:rFonts w:ascii="Times New Roman" w:eastAsia="Times New Roman" w:hAnsi="Times New Roman" w:cs="Times New Roman"/>
                <w:sz w:val="18"/>
                <w:szCs w:val="18"/>
                <w:lang w:eastAsia="ru-RU"/>
              </w:rPr>
              <w:t xml:space="preserve">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горно-санитарной или санитарной охраны лечебно-оздоровительных местностей и курорта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A194F2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09:020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7A86C17D" w14:textId="69661C70"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16</w:t>
            </w:r>
          </w:p>
        </w:tc>
      </w:tr>
      <w:tr w:rsidR="00ED2F44" w:rsidRPr="009C7BF5" w14:paraId="285F92F3" w14:textId="355E3CCC" w:rsidTr="000B24E0">
        <w:trPr>
          <w:trHeight w:val="20"/>
        </w:trPr>
        <w:tc>
          <w:tcPr>
            <w:tcW w:w="406" w:type="dxa"/>
            <w:vMerge/>
            <w:tcBorders>
              <w:left w:val="single" w:sz="6" w:space="0" w:color="000000"/>
              <w:right w:val="single" w:sz="6" w:space="0" w:color="000000"/>
            </w:tcBorders>
          </w:tcPr>
          <w:p w14:paraId="52D999E5"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C77E8EF" w14:textId="5BB53C5D"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Размещение в границах населенных пунктов набережных, береговых полос водных объектов общего пользования</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F2FD83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12:002</w:t>
            </w:r>
          </w:p>
        </w:tc>
        <w:tc>
          <w:tcPr>
            <w:tcW w:w="1292" w:type="dxa"/>
            <w:tcBorders>
              <w:top w:val="single" w:sz="6" w:space="0" w:color="000000"/>
              <w:left w:val="single" w:sz="6" w:space="0" w:color="000000"/>
              <w:bottom w:val="single" w:sz="6" w:space="0" w:color="000000"/>
              <w:right w:val="single" w:sz="6" w:space="0" w:color="000000"/>
            </w:tcBorders>
            <w:vAlign w:val="center"/>
          </w:tcPr>
          <w:p w14:paraId="7B4F28F6" w14:textId="75083B05"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5</w:t>
            </w:r>
          </w:p>
        </w:tc>
      </w:tr>
      <w:tr w:rsidR="00ED2F44" w:rsidRPr="009C7BF5" w14:paraId="1F66A424" w14:textId="26E350D1" w:rsidTr="000B24E0">
        <w:trPr>
          <w:trHeight w:val="20"/>
        </w:trPr>
        <w:tc>
          <w:tcPr>
            <w:tcW w:w="406" w:type="dxa"/>
            <w:vMerge/>
            <w:tcBorders>
              <w:left w:val="single" w:sz="6" w:space="0" w:color="000000"/>
              <w:right w:val="single" w:sz="6" w:space="0" w:color="000000"/>
            </w:tcBorders>
          </w:tcPr>
          <w:p w14:paraId="562FBB44"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5953157" w14:textId="00F1C56E"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Размещение в границах населенных пунктов скверов, бульваров, малых архитектурных форм благоустройства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792D83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12:003</w:t>
            </w:r>
          </w:p>
        </w:tc>
        <w:tc>
          <w:tcPr>
            <w:tcW w:w="1292" w:type="dxa"/>
            <w:tcBorders>
              <w:top w:val="single" w:sz="6" w:space="0" w:color="000000"/>
              <w:left w:val="single" w:sz="6" w:space="0" w:color="000000"/>
              <w:bottom w:val="single" w:sz="6" w:space="0" w:color="000000"/>
              <w:right w:val="single" w:sz="6" w:space="0" w:color="000000"/>
            </w:tcBorders>
            <w:vAlign w:val="center"/>
          </w:tcPr>
          <w:p w14:paraId="79A027AE" w14:textId="62502D87"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63</w:t>
            </w:r>
          </w:p>
        </w:tc>
      </w:tr>
      <w:tr w:rsidR="00ED2F44" w:rsidRPr="009C7BF5" w14:paraId="6F34D293" w14:textId="101F428A" w:rsidTr="000B24E0">
        <w:trPr>
          <w:trHeight w:val="20"/>
        </w:trPr>
        <w:tc>
          <w:tcPr>
            <w:tcW w:w="406" w:type="dxa"/>
            <w:vMerge/>
            <w:tcBorders>
              <w:left w:val="single" w:sz="6" w:space="0" w:color="000000"/>
              <w:bottom w:val="single" w:sz="6" w:space="0" w:color="000000"/>
              <w:right w:val="single" w:sz="6" w:space="0" w:color="000000"/>
            </w:tcBorders>
          </w:tcPr>
          <w:p w14:paraId="4CFAD5D2"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FB3CD26" w14:textId="0886A6F7" w:rsidR="00ED2F44" w:rsidRPr="009C7BF5" w:rsidRDefault="00ED2F44" w:rsidP="000B24E0">
            <w:pPr>
              <w:spacing w:after="0" w:line="240" w:lineRule="auto"/>
              <w:ind w:left="138" w:right="131"/>
              <w:jc w:val="both"/>
              <w:rPr>
                <w:rFonts w:ascii="Times New Roman" w:eastAsia="Times New Roman" w:hAnsi="Times New Roman" w:cs="Times New Roman"/>
                <w:b/>
                <w:bCs/>
                <w:sz w:val="18"/>
                <w:szCs w:val="18"/>
                <w:lang w:eastAsia="ru-RU"/>
              </w:rPr>
            </w:pPr>
            <w:r w:rsidRPr="00CE4DDB">
              <w:rPr>
                <w:rFonts w:ascii="Times New Roman" w:eastAsia="Times New Roman" w:hAnsi="Times New Roman" w:cs="Times New Roman"/>
                <w:b/>
                <w:bCs/>
                <w:sz w:val="18"/>
                <w:szCs w:val="18"/>
                <w:lang w:eastAsia="ru-RU"/>
              </w:rPr>
              <w:t>ИТОГО ПО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FD1FD00" w14:textId="28C59CBD"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1A485338" w14:textId="5CFAE92F" w:rsidR="00ED2F44" w:rsidRPr="00ED2F44" w:rsidRDefault="00ED2F44" w:rsidP="000B24E0">
            <w:pPr>
              <w:spacing w:after="0" w:line="240" w:lineRule="auto"/>
              <w:ind w:right="117"/>
              <w:jc w:val="right"/>
              <w:rPr>
                <w:rFonts w:ascii="Times New Roman" w:eastAsia="Times New Roman" w:hAnsi="Times New Roman" w:cs="Times New Roman"/>
                <w:b/>
                <w:bCs/>
                <w:sz w:val="20"/>
                <w:szCs w:val="20"/>
                <w:lang w:eastAsia="ru-RU"/>
              </w:rPr>
            </w:pPr>
            <w:r w:rsidRPr="00ED2F44">
              <w:rPr>
                <w:rFonts w:ascii="Times New Roman" w:eastAsia="Times New Roman" w:hAnsi="Times New Roman" w:cs="Times New Roman"/>
                <w:b/>
                <w:bCs/>
                <w:sz w:val="20"/>
                <w:szCs w:val="20"/>
                <w:lang w:eastAsia="ru-RU"/>
              </w:rPr>
              <w:t>938</w:t>
            </w:r>
          </w:p>
        </w:tc>
      </w:tr>
      <w:tr w:rsidR="00ED2F44" w:rsidRPr="009C7BF5" w14:paraId="731CD062" w14:textId="63AD4FD4" w:rsidTr="000B24E0">
        <w:trPr>
          <w:trHeight w:val="20"/>
        </w:trPr>
        <w:tc>
          <w:tcPr>
            <w:tcW w:w="406" w:type="dxa"/>
            <w:vMerge w:val="restart"/>
            <w:tcBorders>
              <w:top w:val="single" w:sz="6" w:space="0" w:color="000000"/>
              <w:left w:val="single" w:sz="6" w:space="0" w:color="000000"/>
              <w:right w:val="single" w:sz="6" w:space="0" w:color="000000"/>
            </w:tcBorders>
          </w:tcPr>
          <w:p w14:paraId="1878C556" w14:textId="6A2A13EB" w:rsidR="00ED2F44" w:rsidRPr="009C7BF5" w:rsidRDefault="00ED2F44"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10</w:t>
            </w:r>
          </w:p>
        </w:tc>
        <w:tc>
          <w:tcPr>
            <w:tcW w:w="6678" w:type="dxa"/>
            <w:tcBorders>
              <w:top w:val="single" w:sz="6" w:space="0" w:color="000000"/>
              <w:left w:val="single" w:sz="6" w:space="0" w:color="000000"/>
              <w:bottom w:val="single" w:sz="6" w:space="0" w:color="000000"/>
              <w:right w:val="single" w:sz="6" w:space="0" w:color="000000"/>
            </w:tcBorders>
            <w:hideMark/>
          </w:tcPr>
          <w:p w14:paraId="587F4624" w14:textId="7A6B8858"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10.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Использование лесов</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5B2ACEB"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10:000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0ADC529C" w14:textId="5D93E886"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149</w:t>
            </w:r>
          </w:p>
        </w:tc>
      </w:tr>
      <w:tr w:rsidR="00ED2F44" w:rsidRPr="009C7BF5" w14:paraId="20DBDB32" w14:textId="4159CEF0" w:rsidTr="000B24E0">
        <w:trPr>
          <w:trHeight w:val="20"/>
        </w:trPr>
        <w:tc>
          <w:tcPr>
            <w:tcW w:w="406" w:type="dxa"/>
            <w:vMerge/>
            <w:tcBorders>
              <w:left w:val="single" w:sz="6" w:space="0" w:color="000000"/>
              <w:right w:val="single" w:sz="6" w:space="0" w:color="000000"/>
            </w:tcBorders>
          </w:tcPr>
          <w:p w14:paraId="1B602AFE"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3733431" w14:textId="6C372A57"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Заготовка древесины. Рубка лесных насаждений, выросших в природных условиях, а также выращенных трудом человека, в том числе гражданами для собственных нужд, охрана и восстановление лесов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5A6078D"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10:010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2D64A3BB" w14:textId="6CCEBF26"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833</w:t>
            </w:r>
          </w:p>
        </w:tc>
      </w:tr>
      <w:tr w:rsidR="00ED2F44" w:rsidRPr="009C7BF5" w14:paraId="15974860" w14:textId="08EA0EE9" w:rsidTr="000B24E0">
        <w:trPr>
          <w:trHeight w:val="20"/>
        </w:trPr>
        <w:tc>
          <w:tcPr>
            <w:tcW w:w="406" w:type="dxa"/>
            <w:vMerge/>
            <w:tcBorders>
              <w:left w:val="single" w:sz="6" w:space="0" w:color="000000"/>
              <w:right w:val="single" w:sz="6" w:space="0" w:color="000000"/>
            </w:tcBorders>
          </w:tcPr>
          <w:p w14:paraId="5A629929"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2D74E1AF" w14:textId="535E0E97"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Лесные плантации. Выращивание и рубка лесных насаждений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802CC3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10:020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164AA92F" w14:textId="375E321E"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64</w:t>
            </w:r>
          </w:p>
        </w:tc>
      </w:tr>
      <w:tr w:rsidR="00ED2F44" w:rsidRPr="009C7BF5" w14:paraId="0D3928B0" w14:textId="49492DD1" w:rsidTr="000B24E0">
        <w:trPr>
          <w:trHeight w:val="20"/>
        </w:trPr>
        <w:tc>
          <w:tcPr>
            <w:tcW w:w="406" w:type="dxa"/>
            <w:vMerge/>
            <w:tcBorders>
              <w:left w:val="single" w:sz="6" w:space="0" w:color="000000"/>
              <w:right w:val="single" w:sz="6" w:space="0" w:color="000000"/>
            </w:tcBorders>
          </w:tcPr>
          <w:p w14:paraId="2DEE504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67C0520E" w14:textId="139A9FBA"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 xml:space="preserve">Заготовка лесных ресурсов. Заготовка живицы, сбор недревесных лесных ресурсов, в том числе гражданами для собственных нужд, заготовка пищевых лесных </w:t>
            </w:r>
            <w:r w:rsidRPr="009C7BF5">
              <w:rPr>
                <w:rFonts w:ascii="Times New Roman" w:eastAsia="Times New Roman" w:hAnsi="Times New Roman" w:cs="Times New Roman"/>
                <w:sz w:val="18"/>
                <w:szCs w:val="18"/>
                <w:lang w:eastAsia="ru-RU"/>
              </w:rPr>
              <w:lastRenderedPageBreak/>
              <w:t>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818D25A"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lastRenderedPageBreak/>
              <w:t>10:030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176F782E" w14:textId="7D8C7FE0"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66</w:t>
            </w:r>
          </w:p>
        </w:tc>
      </w:tr>
      <w:tr w:rsidR="00ED2F44" w:rsidRPr="00ED2F44" w14:paraId="640DB790" w14:textId="2A623A9A" w:rsidTr="000B24E0">
        <w:trPr>
          <w:trHeight w:val="20"/>
        </w:trPr>
        <w:tc>
          <w:tcPr>
            <w:tcW w:w="406" w:type="dxa"/>
            <w:vMerge/>
            <w:tcBorders>
              <w:left w:val="single" w:sz="6" w:space="0" w:color="000000"/>
              <w:bottom w:val="single" w:sz="6" w:space="0" w:color="000000"/>
              <w:right w:val="single" w:sz="6" w:space="0" w:color="000000"/>
            </w:tcBorders>
          </w:tcPr>
          <w:p w14:paraId="1F431EB8"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tcPr>
          <w:p w14:paraId="64DAAE38" w14:textId="155D981B" w:rsidR="00ED2F44" w:rsidRPr="009C7BF5" w:rsidRDefault="00ED2F44" w:rsidP="000B24E0">
            <w:pPr>
              <w:spacing w:after="0" w:line="240" w:lineRule="auto"/>
              <w:ind w:left="138" w:right="131"/>
              <w:jc w:val="both"/>
              <w:rPr>
                <w:rFonts w:ascii="Times New Roman" w:eastAsia="Times New Roman" w:hAnsi="Times New Roman" w:cs="Times New Roman"/>
                <w:b/>
                <w:bCs/>
                <w:sz w:val="18"/>
                <w:szCs w:val="18"/>
                <w:lang w:eastAsia="ru-RU"/>
              </w:rPr>
            </w:pPr>
            <w:r w:rsidRPr="00CE4DDB">
              <w:rPr>
                <w:rFonts w:ascii="Times New Roman" w:eastAsia="Times New Roman" w:hAnsi="Times New Roman" w:cs="Times New Roman"/>
                <w:b/>
                <w:bCs/>
                <w:sz w:val="18"/>
                <w:szCs w:val="18"/>
                <w:lang w:eastAsia="ru-RU"/>
              </w:rPr>
              <w:t>ИТОГО ПО СЕГМЕНТУ</w:t>
            </w:r>
          </w:p>
        </w:tc>
        <w:tc>
          <w:tcPr>
            <w:tcW w:w="1529" w:type="dxa"/>
            <w:tcBorders>
              <w:top w:val="single" w:sz="6" w:space="0" w:color="000000"/>
              <w:left w:val="single" w:sz="6" w:space="0" w:color="000000"/>
              <w:bottom w:val="single" w:sz="6" w:space="0" w:color="000000"/>
              <w:right w:val="single" w:sz="6" w:space="0" w:color="000000"/>
            </w:tcBorders>
            <w:vAlign w:val="center"/>
          </w:tcPr>
          <w:p w14:paraId="345A82B8" w14:textId="7BD38DDD"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156F0123" w14:textId="481BF887" w:rsidR="00ED2F44" w:rsidRPr="00ED2F44" w:rsidRDefault="00ED2F44" w:rsidP="000B24E0">
            <w:pPr>
              <w:spacing w:after="0" w:line="240" w:lineRule="auto"/>
              <w:ind w:right="117"/>
              <w:jc w:val="right"/>
              <w:rPr>
                <w:rFonts w:ascii="Times New Roman" w:eastAsia="Times New Roman" w:hAnsi="Times New Roman" w:cs="Times New Roman"/>
                <w:b/>
                <w:bCs/>
                <w:sz w:val="20"/>
                <w:szCs w:val="20"/>
                <w:lang w:eastAsia="ru-RU"/>
              </w:rPr>
            </w:pPr>
            <w:r w:rsidRPr="00ED2F44">
              <w:rPr>
                <w:rFonts w:ascii="Times New Roman" w:eastAsia="Times New Roman" w:hAnsi="Times New Roman" w:cs="Times New Roman"/>
                <w:b/>
                <w:bCs/>
                <w:sz w:val="20"/>
                <w:szCs w:val="20"/>
                <w:lang w:eastAsia="ru-RU"/>
              </w:rPr>
              <w:t>1112</w:t>
            </w:r>
          </w:p>
        </w:tc>
      </w:tr>
      <w:tr w:rsidR="00ED2F44" w:rsidRPr="009C7BF5" w14:paraId="444304F4" w14:textId="7335E62C" w:rsidTr="000B24E0">
        <w:trPr>
          <w:trHeight w:val="20"/>
        </w:trPr>
        <w:tc>
          <w:tcPr>
            <w:tcW w:w="406" w:type="dxa"/>
            <w:vMerge w:val="restart"/>
            <w:tcBorders>
              <w:top w:val="single" w:sz="6" w:space="0" w:color="000000"/>
              <w:left w:val="single" w:sz="6" w:space="0" w:color="000000"/>
              <w:right w:val="single" w:sz="6" w:space="0" w:color="000000"/>
            </w:tcBorders>
          </w:tcPr>
          <w:p w14:paraId="0D072358" w14:textId="41234425" w:rsidR="00ED2F44" w:rsidRPr="009C7BF5" w:rsidRDefault="00ED2F44"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11</w:t>
            </w:r>
          </w:p>
        </w:tc>
        <w:tc>
          <w:tcPr>
            <w:tcW w:w="6678" w:type="dxa"/>
            <w:tcBorders>
              <w:top w:val="single" w:sz="6" w:space="0" w:color="000000"/>
              <w:left w:val="single" w:sz="6" w:space="0" w:color="000000"/>
              <w:bottom w:val="single" w:sz="6" w:space="0" w:color="000000"/>
              <w:right w:val="single" w:sz="6" w:space="0" w:color="000000"/>
            </w:tcBorders>
            <w:hideMark/>
          </w:tcPr>
          <w:p w14:paraId="7DDDAB3B" w14:textId="09461368"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11.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Водные объекты</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BFEF2F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11:000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75CC256F" w14:textId="57A38999"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128</w:t>
            </w:r>
          </w:p>
        </w:tc>
      </w:tr>
      <w:tr w:rsidR="00ED2F44" w:rsidRPr="009C7BF5" w14:paraId="38FEBC58" w14:textId="27DDA246" w:rsidTr="000B24E0">
        <w:trPr>
          <w:trHeight w:val="20"/>
        </w:trPr>
        <w:tc>
          <w:tcPr>
            <w:tcW w:w="406" w:type="dxa"/>
            <w:vMerge/>
            <w:tcBorders>
              <w:left w:val="single" w:sz="6" w:space="0" w:color="000000"/>
              <w:right w:val="single" w:sz="6" w:space="0" w:color="000000"/>
            </w:tcBorders>
          </w:tcPr>
          <w:p w14:paraId="672D917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8A01CDA" w14:textId="4D8AF6DE" w:rsidR="00ED2F44" w:rsidRPr="009C7BF5" w:rsidRDefault="00ED2F44"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Специальное пользование водными объектами.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17FC6B1"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11:020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7CA71C49" w14:textId="56EA9A99" w:rsidR="00ED2F44" w:rsidRPr="009C7BF5" w:rsidRDefault="00ED2F44"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7</w:t>
            </w:r>
          </w:p>
        </w:tc>
      </w:tr>
      <w:tr w:rsidR="00ED2F44" w:rsidRPr="00ED2F44" w14:paraId="593C8EC3" w14:textId="31F519F3" w:rsidTr="000B24E0">
        <w:trPr>
          <w:trHeight w:val="20"/>
        </w:trPr>
        <w:tc>
          <w:tcPr>
            <w:tcW w:w="406" w:type="dxa"/>
            <w:vMerge/>
            <w:tcBorders>
              <w:left w:val="single" w:sz="6" w:space="0" w:color="000000"/>
              <w:bottom w:val="single" w:sz="6" w:space="0" w:color="000000"/>
              <w:right w:val="single" w:sz="6" w:space="0" w:color="000000"/>
            </w:tcBorders>
          </w:tcPr>
          <w:p w14:paraId="5CBA6567" w14:textId="77777777"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F8C4361" w14:textId="0EDF36DE" w:rsidR="00ED2F44" w:rsidRPr="009C7BF5" w:rsidRDefault="00ED2F44" w:rsidP="000B24E0">
            <w:pPr>
              <w:spacing w:after="0" w:line="240" w:lineRule="auto"/>
              <w:ind w:left="138" w:right="131"/>
              <w:jc w:val="both"/>
              <w:rPr>
                <w:rFonts w:ascii="Times New Roman" w:eastAsia="Times New Roman" w:hAnsi="Times New Roman" w:cs="Times New Roman"/>
                <w:b/>
                <w:bCs/>
                <w:sz w:val="18"/>
                <w:szCs w:val="18"/>
                <w:lang w:eastAsia="ru-RU"/>
              </w:rPr>
            </w:pPr>
            <w:r w:rsidRPr="00CE4DDB">
              <w:rPr>
                <w:rFonts w:ascii="Times New Roman" w:eastAsia="Times New Roman" w:hAnsi="Times New Roman" w:cs="Times New Roman"/>
                <w:b/>
                <w:bCs/>
                <w:sz w:val="18"/>
                <w:szCs w:val="18"/>
                <w:lang w:eastAsia="ru-RU"/>
              </w:rPr>
              <w:t>ИТОГО ПО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30197AF" w14:textId="5BF71176" w:rsidR="00ED2F44" w:rsidRPr="009C7BF5" w:rsidRDefault="00ED2F44"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22F15BD1" w14:textId="4129CE1F" w:rsidR="00ED2F44" w:rsidRPr="00ED2F44" w:rsidRDefault="00ED2F44" w:rsidP="000B24E0">
            <w:pPr>
              <w:spacing w:after="0" w:line="240" w:lineRule="auto"/>
              <w:ind w:right="117"/>
              <w:jc w:val="right"/>
              <w:rPr>
                <w:rFonts w:ascii="Times New Roman" w:eastAsia="Times New Roman" w:hAnsi="Times New Roman" w:cs="Times New Roman"/>
                <w:b/>
                <w:bCs/>
                <w:sz w:val="20"/>
                <w:szCs w:val="20"/>
                <w:lang w:eastAsia="ru-RU"/>
              </w:rPr>
            </w:pPr>
            <w:r w:rsidRPr="00ED2F44">
              <w:rPr>
                <w:rFonts w:ascii="Times New Roman" w:eastAsia="Times New Roman" w:hAnsi="Times New Roman" w:cs="Times New Roman"/>
                <w:b/>
                <w:bCs/>
                <w:sz w:val="20"/>
                <w:szCs w:val="20"/>
                <w:lang w:eastAsia="ru-RU"/>
              </w:rPr>
              <w:t>135</w:t>
            </w:r>
          </w:p>
        </w:tc>
      </w:tr>
      <w:tr w:rsidR="0039238A" w:rsidRPr="009C7BF5" w14:paraId="2C5E044F" w14:textId="205C20EB" w:rsidTr="000B24E0">
        <w:trPr>
          <w:trHeight w:val="20"/>
        </w:trPr>
        <w:tc>
          <w:tcPr>
            <w:tcW w:w="406" w:type="dxa"/>
            <w:vMerge w:val="restart"/>
            <w:tcBorders>
              <w:top w:val="single" w:sz="6" w:space="0" w:color="000000"/>
              <w:left w:val="single" w:sz="6" w:space="0" w:color="000000"/>
              <w:right w:val="single" w:sz="6" w:space="0" w:color="000000"/>
            </w:tcBorders>
          </w:tcPr>
          <w:p w14:paraId="6F98CB11" w14:textId="31A01DDA" w:rsidR="0039238A" w:rsidRPr="009C7BF5" w:rsidRDefault="0039238A"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12</w:t>
            </w:r>
          </w:p>
        </w:tc>
        <w:tc>
          <w:tcPr>
            <w:tcW w:w="6678" w:type="dxa"/>
            <w:tcBorders>
              <w:top w:val="single" w:sz="6" w:space="0" w:color="000000"/>
              <w:left w:val="single" w:sz="6" w:space="0" w:color="000000"/>
              <w:bottom w:val="single" w:sz="6" w:space="0" w:color="000000"/>
              <w:right w:val="single" w:sz="6" w:space="0" w:color="000000"/>
            </w:tcBorders>
            <w:hideMark/>
          </w:tcPr>
          <w:p w14:paraId="033DB0ED" w14:textId="7366D386"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12.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Специальное, ритуальное использование, запас</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0B91EA7"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09678F7F" w14:textId="1BF9EA9F"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ED2F44">
              <w:rPr>
                <w:rFonts w:ascii="Times New Roman" w:eastAsia="Times New Roman" w:hAnsi="Times New Roman" w:cs="Times New Roman"/>
                <w:sz w:val="20"/>
                <w:szCs w:val="20"/>
                <w:lang w:eastAsia="ru-RU"/>
              </w:rPr>
              <w:t>179</w:t>
            </w:r>
          </w:p>
        </w:tc>
      </w:tr>
      <w:tr w:rsidR="0039238A" w:rsidRPr="009C7BF5" w14:paraId="6BF92333" w14:textId="5302E669" w:rsidTr="000B24E0">
        <w:trPr>
          <w:trHeight w:val="20"/>
        </w:trPr>
        <w:tc>
          <w:tcPr>
            <w:tcW w:w="406" w:type="dxa"/>
            <w:vMerge/>
            <w:tcBorders>
              <w:left w:val="single" w:sz="6" w:space="0" w:color="000000"/>
              <w:right w:val="single" w:sz="6" w:space="0" w:color="000000"/>
            </w:tcBorders>
          </w:tcPr>
          <w:p w14:paraId="34529886"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7F2FA3E4" w14:textId="250462E4"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Ритуальная деятельность. Размещение кладбищ, крематориев и мест захоронения, культовых сооружений</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61AF4D59"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314E21BD" w14:textId="58E87B62"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522</w:t>
            </w:r>
          </w:p>
        </w:tc>
      </w:tr>
      <w:tr w:rsidR="0039238A" w:rsidRPr="009C7BF5" w14:paraId="080F9D33" w14:textId="1D71101A" w:rsidTr="000B24E0">
        <w:trPr>
          <w:trHeight w:val="20"/>
        </w:trPr>
        <w:tc>
          <w:tcPr>
            <w:tcW w:w="406" w:type="dxa"/>
            <w:vMerge/>
            <w:tcBorders>
              <w:left w:val="single" w:sz="6" w:space="0" w:color="000000"/>
              <w:right w:val="single" w:sz="6" w:space="0" w:color="000000"/>
            </w:tcBorders>
          </w:tcPr>
          <w:p w14:paraId="4FDE751A"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4FC857AF" w14:textId="5FB22265"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3D8ADAA"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15837104" w14:textId="56780EE1"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43</w:t>
            </w:r>
          </w:p>
        </w:tc>
      </w:tr>
      <w:tr w:rsidR="0039238A" w:rsidRPr="009C7BF5" w14:paraId="2FF4AF0E" w14:textId="6E936970" w:rsidTr="000B24E0">
        <w:trPr>
          <w:trHeight w:val="20"/>
        </w:trPr>
        <w:tc>
          <w:tcPr>
            <w:tcW w:w="406" w:type="dxa"/>
            <w:vMerge/>
            <w:tcBorders>
              <w:left w:val="single" w:sz="6" w:space="0" w:color="000000"/>
              <w:right w:val="single" w:sz="6" w:space="0" w:color="000000"/>
            </w:tcBorders>
          </w:tcPr>
          <w:p w14:paraId="28F9A90C"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A0E51A4" w14:textId="243F3C51"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Специальная деятельность. Размещение объектов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мест сбора вещей для их вторичной переработки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25EEF8B"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12:021</w:t>
            </w:r>
          </w:p>
        </w:tc>
        <w:tc>
          <w:tcPr>
            <w:tcW w:w="1292" w:type="dxa"/>
            <w:tcBorders>
              <w:top w:val="single" w:sz="6" w:space="0" w:color="000000"/>
              <w:left w:val="single" w:sz="6" w:space="0" w:color="000000"/>
              <w:bottom w:val="single" w:sz="6" w:space="0" w:color="000000"/>
              <w:right w:val="single" w:sz="6" w:space="0" w:color="000000"/>
            </w:tcBorders>
            <w:vAlign w:val="center"/>
          </w:tcPr>
          <w:p w14:paraId="2840D65D" w14:textId="6FE11E79"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67</w:t>
            </w:r>
          </w:p>
        </w:tc>
      </w:tr>
      <w:tr w:rsidR="0039238A" w:rsidRPr="009C7BF5" w14:paraId="3AFFF841" w14:textId="5A6C7E2F" w:rsidTr="000B24E0">
        <w:trPr>
          <w:trHeight w:val="20"/>
        </w:trPr>
        <w:tc>
          <w:tcPr>
            <w:tcW w:w="406" w:type="dxa"/>
            <w:vMerge/>
            <w:tcBorders>
              <w:left w:val="single" w:sz="6" w:space="0" w:color="000000"/>
              <w:right w:val="single" w:sz="6" w:space="0" w:color="000000"/>
            </w:tcBorders>
          </w:tcPr>
          <w:p w14:paraId="2F00EA48"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8EC70DE" w14:textId="0CD6FEFD"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Запас. Отсутствие хозяйственной деятельности</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1B2EB1D"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12:030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0F31A718" w14:textId="4863E576"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59</w:t>
            </w:r>
          </w:p>
        </w:tc>
      </w:tr>
      <w:tr w:rsidR="0039238A" w:rsidRPr="009C7BF5" w14:paraId="1E7AABB5" w14:textId="7EE40B46" w:rsidTr="000B24E0">
        <w:trPr>
          <w:trHeight w:val="20"/>
        </w:trPr>
        <w:tc>
          <w:tcPr>
            <w:tcW w:w="406" w:type="dxa"/>
            <w:vMerge/>
            <w:tcBorders>
              <w:left w:val="single" w:sz="6" w:space="0" w:color="000000"/>
              <w:bottom w:val="single" w:sz="6" w:space="0" w:color="000000"/>
              <w:right w:val="single" w:sz="6" w:space="0" w:color="000000"/>
            </w:tcBorders>
          </w:tcPr>
          <w:p w14:paraId="1C923A8C"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8E3B081" w14:textId="582CA243"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CE4DDB">
              <w:rPr>
                <w:rFonts w:ascii="Times New Roman" w:eastAsia="Times New Roman" w:hAnsi="Times New Roman" w:cs="Times New Roman"/>
                <w:b/>
                <w:bCs/>
                <w:sz w:val="18"/>
                <w:szCs w:val="18"/>
                <w:lang w:eastAsia="ru-RU"/>
              </w:rPr>
              <w:t>ИТОГО ПО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1F70501" w14:textId="3065CBD0"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0D91682E" w14:textId="219E07A7" w:rsidR="0039238A" w:rsidRPr="0039238A" w:rsidRDefault="0039238A" w:rsidP="000B24E0">
            <w:pPr>
              <w:spacing w:after="0" w:line="240" w:lineRule="auto"/>
              <w:ind w:right="117"/>
              <w:jc w:val="right"/>
              <w:rPr>
                <w:rFonts w:ascii="Times New Roman" w:eastAsia="Times New Roman" w:hAnsi="Times New Roman" w:cs="Times New Roman"/>
                <w:b/>
                <w:bCs/>
                <w:sz w:val="20"/>
                <w:szCs w:val="20"/>
                <w:lang w:eastAsia="ru-RU"/>
              </w:rPr>
            </w:pPr>
            <w:r w:rsidRPr="0039238A">
              <w:rPr>
                <w:rFonts w:ascii="Times New Roman" w:eastAsia="Times New Roman" w:hAnsi="Times New Roman" w:cs="Times New Roman"/>
                <w:b/>
                <w:bCs/>
                <w:sz w:val="20"/>
                <w:szCs w:val="20"/>
                <w:lang w:eastAsia="ru-RU"/>
              </w:rPr>
              <w:t>870</w:t>
            </w:r>
          </w:p>
        </w:tc>
      </w:tr>
      <w:tr w:rsidR="0039238A" w:rsidRPr="009C7BF5" w14:paraId="409DD2EC" w14:textId="1E5667FB" w:rsidTr="000B24E0">
        <w:trPr>
          <w:trHeight w:val="20"/>
        </w:trPr>
        <w:tc>
          <w:tcPr>
            <w:tcW w:w="406" w:type="dxa"/>
            <w:vMerge w:val="restart"/>
            <w:tcBorders>
              <w:top w:val="single" w:sz="6" w:space="0" w:color="000000"/>
              <w:left w:val="single" w:sz="6" w:space="0" w:color="000000"/>
              <w:bottom w:val="single" w:sz="4" w:space="0" w:color="auto"/>
              <w:right w:val="single" w:sz="6" w:space="0" w:color="000000"/>
            </w:tcBorders>
          </w:tcPr>
          <w:p w14:paraId="23382D79" w14:textId="0ABDC3B5" w:rsidR="0039238A" w:rsidRPr="009C7BF5" w:rsidRDefault="0039238A"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w:t>
            </w:r>
          </w:p>
        </w:tc>
        <w:tc>
          <w:tcPr>
            <w:tcW w:w="6678" w:type="dxa"/>
            <w:tcBorders>
              <w:top w:val="single" w:sz="6" w:space="0" w:color="000000"/>
              <w:left w:val="single" w:sz="6" w:space="0" w:color="000000"/>
              <w:bottom w:val="single" w:sz="6" w:space="0" w:color="000000"/>
              <w:right w:val="single" w:sz="6" w:space="0" w:color="000000"/>
            </w:tcBorders>
            <w:hideMark/>
          </w:tcPr>
          <w:p w14:paraId="6319FF91" w14:textId="2EC01E66"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13.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Садоводство и огородничество, малоэтажная жилая застройка</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76E3C15"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13:000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73DFD5A8" w14:textId="2C7A3D4D"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481</w:t>
            </w:r>
          </w:p>
        </w:tc>
      </w:tr>
      <w:tr w:rsidR="0039238A" w:rsidRPr="009C7BF5" w14:paraId="44D86BEE" w14:textId="6D148730"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3D8DBB20"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1B16D6C" w14:textId="3D35370D"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Индивидуальное жилищное строительство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EBF78DE"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02:010</w:t>
            </w:r>
          </w:p>
        </w:tc>
        <w:tc>
          <w:tcPr>
            <w:tcW w:w="1292" w:type="dxa"/>
            <w:tcBorders>
              <w:top w:val="single" w:sz="6" w:space="0" w:color="000000"/>
              <w:left w:val="single" w:sz="6" w:space="0" w:color="000000"/>
              <w:bottom w:val="single" w:sz="6" w:space="0" w:color="000000"/>
              <w:right w:val="single" w:sz="6" w:space="0" w:color="000000"/>
            </w:tcBorders>
            <w:vAlign w:val="center"/>
          </w:tcPr>
          <w:p w14:paraId="479331B3" w14:textId="46C575AB"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58680</w:t>
            </w:r>
          </w:p>
        </w:tc>
      </w:tr>
      <w:tr w:rsidR="0039238A" w:rsidRPr="009C7BF5" w14:paraId="2C65BD6F" w14:textId="74E6843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942E317"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3DB166BF" w14:textId="01508675"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Размещение индивидуального жилого дома (дом, пригодный для постоянного проживания, высотой не выше трех надземных этажей), размещение индивидуальных гаражей и подсобных сооружений исходя из минимальных норм отвода земельных участков для индивидуального жилищного строительства</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9BF8CB2"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02:011</w:t>
            </w:r>
          </w:p>
        </w:tc>
        <w:tc>
          <w:tcPr>
            <w:tcW w:w="1292" w:type="dxa"/>
            <w:tcBorders>
              <w:top w:val="single" w:sz="6" w:space="0" w:color="000000"/>
              <w:left w:val="single" w:sz="6" w:space="0" w:color="000000"/>
              <w:bottom w:val="single" w:sz="6" w:space="0" w:color="000000"/>
              <w:right w:val="single" w:sz="6" w:space="0" w:color="000000"/>
            </w:tcBorders>
            <w:vAlign w:val="center"/>
          </w:tcPr>
          <w:p w14:paraId="4A6AB979" w14:textId="263A563E"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290</w:t>
            </w:r>
          </w:p>
        </w:tc>
      </w:tr>
      <w:tr w:rsidR="0039238A" w:rsidRPr="009C7BF5" w14:paraId="1F732830" w14:textId="7B5A3716"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A138F82"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6210E89" w14:textId="660E9FC1"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Малоэтажная многоквартирная жилая застройка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4D3774FC"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02:013</w:t>
            </w:r>
          </w:p>
        </w:tc>
        <w:tc>
          <w:tcPr>
            <w:tcW w:w="1292" w:type="dxa"/>
            <w:tcBorders>
              <w:top w:val="single" w:sz="6" w:space="0" w:color="000000"/>
              <w:left w:val="single" w:sz="6" w:space="0" w:color="000000"/>
              <w:bottom w:val="single" w:sz="6" w:space="0" w:color="000000"/>
              <w:right w:val="single" w:sz="6" w:space="0" w:color="000000"/>
            </w:tcBorders>
            <w:vAlign w:val="center"/>
          </w:tcPr>
          <w:p w14:paraId="4F0048EB" w14:textId="38DA01A5"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1933</w:t>
            </w:r>
          </w:p>
        </w:tc>
      </w:tr>
      <w:tr w:rsidR="0039238A" w:rsidRPr="009C7BF5" w14:paraId="67A23126" w14:textId="58FA380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1E65D9D3"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FD97A8D" w14:textId="3B754F09"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Размещение малоэтажного многоквартирного дома (дом, пригодный для постоянного проживания, высотой до 4 этажей, включая мансардный), размещение индивидуальных гаражей и вспомогательных сооружений исходя из минимальных норм отвода участков для малоэтажных многоквартирных домов</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753F4724"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02:014</w:t>
            </w:r>
          </w:p>
        </w:tc>
        <w:tc>
          <w:tcPr>
            <w:tcW w:w="1292" w:type="dxa"/>
            <w:tcBorders>
              <w:top w:val="single" w:sz="6" w:space="0" w:color="000000"/>
              <w:left w:val="single" w:sz="6" w:space="0" w:color="000000"/>
              <w:bottom w:val="single" w:sz="6" w:space="0" w:color="000000"/>
              <w:right w:val="single" w:sz="6" w:space="0" w:color="000000"/>
            </w:tcBorders>
            <w:vAlign w:val="center"/>
          </w:tcPr>
          <w:p w14:paraId="1243A05D" w14:textId="65732A9C"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231</w:t>
            </w:r>
          </w:p>
        </w:tc>
      </w:tr>
      <w:tr w:rsidR="0039238A" w:rsidRPr="009C7BF5" w14:paraId="622819F9" w14:textId="476BB806"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4810ECB"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54445CC4" w14:textId="4462270E"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Ведение личного подсобного хозяйства с правом застройки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5DA79C80"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02:020</w:t>
            </w:r>
          </w:p>
        </w:tc>
        <w:tc>
          <w:tcPr>
            <w:tcW w:w="1292" w:type="dxa"/>
            <w:tcBorders>
              <w:top w:val="single" w:sz="6" w:space="0" w:color="000000"/>
              <w:left w:val="single" w:sz="6" w:space="0" w:color="000000"/>
              <w:bottom w:val="single" w:sz="6" w:space="0" w:color="000000"/>
              <w:right w:val="single" w:sz="6" w:space="0" w:color="000000"/>
            </w:tcBorders>
            <w:vAlign w:val="center"/>
          </w:tcPr>
          <w:p w14:paraId="0A7F866A" w14:textId="46E14432"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215949</w:t>
            </w:r>
          </w:p>
        </w:tc>
      </w:tr>
      <w:tr w:rsidR="0039238A" w:rsidRPr="009C7BF5" w14:paraId="5D7B445C" w14:textId="3A807C0C"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71FE27A5"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4A8497A" w14:textId="7833B044"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Блокированная жилая застройка в целом</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717897E"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02:030</w:t>
            </w:r>
          </w:p>
        </w:tc>
        <w:tc>
          <w:tcPr>
            <w:tcW w:w="1292" w:type="dxa"/>
            <w:tcBorders>
              <w:top w:val="single" w:sz="6" w:space="0" w:color="000000"/>
              <w:left w:val="single" w:sz="6" w:space="0" w:color="000000"/>
              <w:bottom w:val="single" w:sz="6" w:space="0" w:color="000000"/>
              <w:right w:val="single" w:sz="6" w:space="0" w:color="000000"/>
            </w:tcBorders>
            <w:vAlign w:val="center"/>
          </w:tcPr>
          <w:p w14:paraId="6E23BA10" w14:textId="0D219804"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78</w:t>
            </w:r>
          </w:p>
        </w:tc>
      </w:tr>
      <w:tr w:rsidR="0039238A" w:rsidRPr="009C7BF5" w14:paraId="7FFCC424" w14:textId="7E7053D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0728F569"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B57E497" w14:textId="302E9C25"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15E9482E"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13:011</w:t>
            </w:r>
          </w:p>
        </w:tc>
        <w:tc>
          <w:tcPr>
            <w:tcW w:w="1292" w:type="dxa"/>
            <w:tcBorders>
              <w:top w:val="single" w:sz="6" w:space="0" w:color="000000"/>
              <w:left w:val="single" w:sz="6" w:space="0" w:color="000000"/>
              <w:bottom w:val="single" w:sz="6" w:space="0" w:color="000000"/>
              <w:right w:val="single" w:sz="6" w:space="0" w:color="000000"/>
            </w:tcBorders>
            <w:vAlign w:val="center"/>
          </w:tcPr>
          <w:p w14:paraId="364CEED7" w14:textId="5259A916"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1118</w:t>
            </w:r>
          </w:p>
        </w:tc>
      </w:tr>
      <w:tr w:rsidR="0039238A" w:rsidRPr="009C7BF5" w14:paraId="343F7415" w14:textId="40738DA4"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553B6714"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1EFD9370" w14:textId="495B78F0" w:rsidR="0039238A" w:rsidRPr="009C7BF5" w:rsidRDefault="0039238A"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sz w:val="18"/>
                <w:szCs w:val="18"/>
                <w:lang w:eastAsia="ru-RU"/>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010DFAFF"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13:021</w:t>
            </w:r>
          </w:p>
        </w:tc>
        <w:tc>
          <w:tcPr>
            <w:tcW w:w="1292" w:type="dxa"/>
            <w:tcBorders>
              <w:top w:val="single" w:sz="6" w:space="0" w:color="000000"/>
              <w:left w:val="single" w:sz="6" w:space="0" w:color="000000"/>
              <w:bottom w:val="single" w:sz="6" w:space="0" w:color="000000"/>
              <w:right w:val="single" w:sz="6" w:space="0" w:color="000000"/>
            </w:tcBorders>
            <w:vAlign w:val="center"/>
          </w:tcPr>
          <w:p w14:paraId="2C0D96C2" w14:textId="443A0DBC" w:rsidR="0039238A" w:rsidRPr="009C7BF5" w:rsidRDefault="0039238A" w:rsidP="000B24E0">
            <w:pPr>
              <w:spacing w:after="0" w:line="240" w:lineRule="auto"/>
              <w:ind w:right="117"/>
              <w:jc w:val="right"/>
              <w:rPr>
                <w:rFonts w:ascii="Times New Roman" w:eastAsia="Times New Roman" w:hAnsi="Times New Roman" w:cs="Times New Roman"/>
                <w:sz w:val="20"/>
                <w:szCs w:val="20"/>
                <w:lang w:eastAsia="ru-RU"/>
              </w:rPr>
            </w:pPr>
            <w:r w:rsidRPr="0039238A">
              <w:rPr>
                <w:rFonts w:ascii="Times New Roman" w:eastAsia="Times New Roman" w:hAnsi="Times New Roman" w:cs="Times New Roman"/>
                <w:sz w:val="20"/>
                <w:szCs w:val="20"/>
                <w:lang w:eastAsia="ru-RU"/>
              </w:rPr>
              <w:t>1422</w:t>
            </w:r>
            <w:r>
              <w:rPr>
                <w:rFonts w:ascii="Times New Roman" w:eastAsia="Times New Roman" w:hAnsi="Times New Roman" w:cs="Times New Roman"/>
                <w:sz w:val="20"/>
                <w:szCs w:val="20"/>
                <w:lang w:eastAsia="ru-RU"/>
              </w:rPr>
              <w:t>9</w:t>
            </w:r>
          </w:p>
        </w:tc>
      </w:tr>
      <w:tr w:rsidR="0039238A" w:rsidRPr="009C7BF5" w14:paraId="299B2B18" w14:textId="205D6393" w:rsidTr="000B24E0">
        <w:trPr>
          <w:trHeight w:val="20"/>
        </w:trPr>
        <w:tc>
          <w:tcPr>
            <w:tcW w:w="406" w:type="dxa"/>
            <w:vMerge/>
            <w:tcBorders>
              <w:top w:val="single" w:sz="4" w:space="0" w:color="auto"/>
              <w:left w:val="single" w:sz="6" w:space="0" w:color="000000"/>
              <w:bottom w:val="single" w:sz="4" w:space="0" w:color="auto"/>
              <w:right w:val="single" w:sz="6" w:space="0" w:color="000000"/>
            </w:tcBorders>
          </w:tcPr>
          <w:p w14:paraId="6A166D36"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hideMark/>
          </w:tcPr>
          <w:p w14:paraId="01552768" w14:textId="108CADC6" w:rsidR="0039238A" w:rsidRPr="009C7BF5" w:rsidRDefault="0039238A" w:rsidP="000B24E0">
            <w:pPr>
              <w:spacing w:after="0" w:line="240" w:lineRule="auto"/>
              <w:ind w:left="138" w:right="131"/>
              <w:jc w:val="both"/>
              <w:rPr>
                <w:rFonts w:ascii="Times New Roman" w:eastAsia="Times New Roman" w:hAnsi="Times New Roman" w:cs="Times New Roman"/>
                <w:b/>
                <w:bCs/>
                <w:sz w:val="18"/>
                <w:szCs w:val="18"/>
                <w:lang w:eastAsia="ru-RU"/>
              </w:rPr>
            </w:pPr>
            <w:r w:rsidRPr="00CE4DDB">
              <w:rPr>
                <w:rFonts w:ascii="Times New Roman" w:eastAsia="Times New Roman" w:hAnsi="Times New Roman" w:cs="Times New Roman"/>
                <w:b/>
                <w:bCs/>
                <w:sz w:val="18"/>
                <w:szCs w:val="18"/>
                <w:lang w:eastAsia="ru-RU"/>
              </w:rPr>
              <w:t>ИТОГО ПО СЕГМЕНТУ</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3AD56D7A" w14:textId="4C48AC46"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39C1C2BD" w14:textId="2E865DC5" w:rsidR="0039238A" w:rsidRPr="0039238A" w:rsidRDefault="0039238A" w:rsidP="000B24E0">
            <w:pPr>
              <w:spacing w:after="0" w:line="240" w:lineRule="auto"/>
              <w:ind w:right="117"/>
              <w:jc w:val="right"/>
              <w:rPr>
                <w:rFonts w:ascii="Times New Roman" w:eastAsia="Times New Roman" w:hAnsi="Times New Roman" w:cs="Times New Roman"/>
                <w:b/>
                <w:bCs/>
                <w:sz w:val="20"/>
                <w:szCs w:val="20"/>
                <w:lang w:eastAsia="ru-RU"/>
              </w:rPr>
            </w:pPr>
            <w:r w:rsidRPr="0039238A">
              <w:rPr>
                <w:rFonts w:ascii="Times New Roman" w:eastAsia="Times New Roman" w:hAnsi="Times New Roman" w:cs="Times New Roman"/>
                <w:b/>
                <w:bCs/>
                <w:sz w:val="20"/>
                <w:szCs w:val="20"/>
                <w:lang w:eastAsia="ru-RU"/>
              </w:rPr>
              <w:t>292989</w:t>
            </w:r>
          </w:p>
        </w:tc>
      </w:tr>
      <w:tr w:rsidR="009C7BF5" w:rsidRPr="009C7BF5" w14:paraId="4E0637DA" w14:textId="59589950" w:rsidTr="000B24E0">
        <w:trPr>
          <w:trHeight w:val="20"/>
        </w:trPr>
        <w:tc>
          <w:tcPr>
            <w:tcW w:w="406" w:type="dxa"/>
            <w:tcBorders>
              <w:top w:val="single" w:sz="4" w:space="0" w:color="auto"/>
              <w:left w:val="single" w:sz="6" w:space="0" w:color="000000"/>
              <w:bottom w:val="single" w:sz="6" w:space="0" w:color="000000"/>
              <w:right w:val="single" w:sz="6" w:space="0" w:color="000000"/>
            </w:tcBorders>
          </w:tcPr>
          <w:p w14:paraId="3D20FED2" w14:textId="4C182B3D" w:rsidR="009C7BF5" w:rsidRPr="009C7BF5" w:rsidRDefault="0039238A" w:rsidP="000B24E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w:t>
            </w:r>
          </w:p>
        </w:tc>
        <w:tc>
          <w:tcPr>
            <w:tcW w:w="6678" w:type="dxa"/>
            <w:tcBorders>
              <w:top w:val="single" w:sz="6" w:space="0" w:color="000000"/>
              <w:left w:val="single" w:sz="6" w:space="0" w:color="000000"/>
              <w:bottom w:val="single" w:sz="6" w:space="0" w:color="000000"/>
              <w:right w:val="single" w:sz="6" w:space="0" w:color="000000"/>
            </w:tcBorders>
            <w:hideMark/>
          </w:tcPr>
          <w:p w14:paraId="40D0F2B0" w14:textId="6BCA8652" w:rsidR="009C7BF5" w:rsidRPr="009C7BF5" w:rsidRDefault="009C7BF5" w:rsidP="000B24E0">
            <w:pPr>
              <w:spacing w:after="0" w:line="240" w:lineRule="auto"/>
              <w:ind w:left="138" w:right="131"/>
              <w:jc w:val="both"/>
              <w:rPr>
                <w:rFonts w:ascii="Times New Roman" w:eastAsia="Times New Roman" w:hAnsi="Times New Roman" w:cs="Times New Roman"/>
                <w:sz w:val="18"/>
                <w:szCs w:val="18"/>
                <w:lang w:eastAsia="ru-RU"/>
              </w:rPr>
            </w:pPr>
            <w:r w:rsidRPr="009C7BF5">
              <w:rPr>
                <w:rFonts w:ascii="Times New Roman" w:eastAsia="Times New Roman" w:hAnsi="Times New Roman" w:cs="Times New Roman"/>
                <w:b/>
                <w:bCs/>
                <w:sz w:val="18"/>
                <w:szCs w:val="18"/>
                <w:lang w:eastAsia="ru-RU"/>
              </w:rPr>
              <w:t xml:space="preserve">14. СЕГМЕНТ </w:t>
            </w:r>
            <w:r w:rsidR="00D86661">
              <w:rPr>
                <w:rFonts w:ascii="Times New Roman" w:eastAsia="Times New Roman" w:hAnsi="Times New Roman" w:cs="Times New Roman"/>
                <w:b/>
                <w:bCs/>
                <w:sz w:val="18"/>
                <w:szCs w:val="18"/>
                <w:lang w:eastAsia="ru-RU"/>
              </w:rPr>
              <w:t>«</w:t>
            </w:r>
            <w:r w:rsidRPr="009C7BF5">
              <w:rPr>
                <w:rFonts w:ascii="Times New Roman" w:eastAsia="Times New Roman" w:hAnsi="Times New Roman" w:cs="Times New Roman"/>
                <w:b/>
                <w:bCs/>
                <w:sz w:val="18"/>
                <w:szCs w:val="18"/>
                <w:lang w:eastAsia="ru-RU"/>
              </w:rPr>
              <w:t>Иное использование</w:t>
            </w:r>
            <w:r w:rsidR="00D86661">
              <w:rPr>
                <w:rFonts w:ascii="Times New Roman" w:eastAsia="Times New Roman" w:hAnsi="Times New Roman" w:cs="Times New Roman"/>
                <w:b/>
                <w:bCs/>
                <w:sz w:val="18"/>
                <w:szCs w:val="18"/>
                <w:lang w:eastAsia="ru-RU"/>
              </w:rPr>
              <w:t>»</w:t>
            </w:r>
          </w:p>
        </w:tc>
        <w:tc>
          <w:tcPr>
            <w:tcW w:w="1529" w:type="dxa"/>
            <w:tcBorders>
              <w:top w:val="single" w:sz="6" w:space="0" w:color="000000"/>
              <w:left w:val="single" w:sz="6" w:space="0" w:color="000000"/>
              <w:bottom w:val="single" w:sz="6" w:space="0" w:color="000000"/>
              <w:right w:val="single" w:sz="6" w:space="0" w:color="000000"/>
            </w:tcBorders>
            <w:vAlign w:val="center"/>
            <w:hideMark/>
          </w:tcPr>
          <w:p w14:paraId="2AFB21E8" w14:textId="77777777" w:rsidR="009C7BF5" w:rsidRPr="009C7BF5" w:rsidRDefault="009C7BF5" w:rsidP="000B24E0">
            <w:pPr>
              <w:spacing w:after="0" w:line="240" w:lineRule="auto"/>
              <w:jc w:val="center"/>
              <w:rPr>
                <w:rFonts w:ascii="Times New Roman" w:eastAsia="Times New Roman" w:hAnsi="Times New Roman" w:cs="Times New Roman"/>
                <w:sz w:val="20"/>
                <w:szCs w:val="20"/>
                <w:lang w:eastAsia="ru-RU"/>
              </w:rPr>
            </w:pPr>
            <w:r w:rsidRPr="009C7BF5">
              <w:rPr>
                <w:rFonts w:ascii="Times New Roman" w:eastAsia="Times New Roman" w:hAnsi="Times New Roman" w:cs="Times New Roman"/>
                <w:sz w:val="20"/>
                <w:szCs w:val="20"/>
                <w:lang w:eastAsia="ru-RU"/>
              </w:rPr>
              <w:t>14:000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36FE64EF" w14:textId="63767B9F" w:rsidR="009C7BF5" w:rsidRPr="0039238A" w:rsidRDefault="0039238A" w:rsidP="000B24E0">
            <w:pPr>
              <w:spacing w:after="0" w:line="240" w:lineRule="auto"/>
              <w:ind w:right="117"/>
              <w:jc w:val="right"/>
              <w:rPr>
                <w:rFonts w:ascii="Times New Roman" w:eastAsia="Times New Roman" w:hAnsi="Times New Roman" w:cs="Times New Roman"/>
                <w:b/>
                <w:bCs/>
                <w:sz w:val="20"/>
                <w:szCs w:val="20"/>
                <w:lang w:eastAsia="ru-RU"/>
              </w:rPr>
            </w:pPr>
            <w:r w:rsidRPr="0039238A">
              <w:rPr>
                <w:rFonts w:ascii="Times New Roman" w:eastAsia="Times New Roman" w:hAnsi="Times New Roman" w:cs="Times New Roman"/>
                <w:b/>
                <w:bCs/>
                <w:sz w:val="20"/>
                <w:szCs w:val="20"/>
                <w:lang w:eastAsia="ru-RU"/>
              </w:rPr>
              <w:t>30</w:t>
            </w:r>
          </w:p>
        </w:tc>
      </w:tr>
      <w:tr w:rsidR="0039238A" w:rsidRPr="009C7BF5" w14:paraId="7D9C8AA7" w14:textId="77777777" w:rsidTr="000B24E0">
        <w:trPr>
          <w:trHeight w:val="20"/>
        </w:trPr>
        <w:tc>
          <w:tcPr>
            <w:tcW w:w="406" w:type="dxa"/>
            <w:tcBorders>
              <w:top w:val="single" w:sz="6" w:space="0" w:color="000000"/>
              <w:left w:val="single" w:sz="6" w:space="0" w:color="000000"/>
              <w:bottom w:val="single" w:sz="6" w:space="0" w:color="000000"/>
              <w:right w:val="single" w:sz="6" w:space="0" w:color="000000"/>
            </w:tcBorders>
          </w:tcPr>
          <w:p w14:paraId="49670B4A" w14:textId="77777777" w:rsidR="0039238A" w:rsidRPr="009C7BF5" w:rsidRDefault="0039238A" w:rsidP="000B24E0">
            <w:pPr>
              <w:spacing w:after="0" w:line="240" w:lineRule="auto"/>
              <w:jc w:val="center"/>
              <w:rPr>
                <w:rFonts w:ascii="Times New Roman" w:eastAsia="Times New Roman" w:hAnsi="Times New Roman" w:cs="Times New Roman"/>
                <w:b/>
                <w:bCs/>
                <w:sz w:val="20"/>
                <w:szCs w:val="20"/>
                <w:lang w:eastAsia="ru-RU"/>
              </w:rPr>
            </w:pPr>
          </w:p>
        </w:tc>
        <w:tc>
          <w:tcPr>
            <w:tcW w:w="6678" w:type="dxa"/>
            <w:tcBorders>
              <w:top w:val="single" w:sz="6" w:space="0" w:color="000000"/>
              <w:left w:val="single" w:sz="6" w:space="0" w:color="000000"/>
              <w:bottom w:val="single" w:sz="6" w:space="0" w:color="000000"/>
              <w:right w:val="single" w:sz="6" w:space="0" w:color="000000"/>
            </w:tcBorders>
          </w:tcPr>
          <w:p w14:paraId="1129048E" w14:textId="338578C6" w:rsidR="0039238A" w:rsidRPr="00CE4DDB" w:rsidRDefault="0039238A" w:rsidP="000B24E0">
            <w:pPr>
              <w:spacing w:after="0" w:line="240" w:lineRule="auto"/>
              <w:ind w:left="138" w:right="131"/>
              <w:jc w:val="both"/>
              <w:rPr>
                <w:rFonts w:ascii="Times New Roman" w:eastAsia="Times New Roman" w:hAnsi="Times New Roman" w:cs="Times New Roman"/>
                <w:b/>
                <w:bCs/>
                <w:sz w:val="18"/>
                <w:szCs w:val="18"/>
                <w:lang w:eastAsia="ru-RU"/>
              </w:rPr>
            </w:pPr>
            <w:r w:rsidRPr="00CE4DDB">
              <w:rPr>
                <w:rFonts w:ascii="Times New Roman" w:eastAsia="Times New Roman" w:hAnsi="Times New Roman" w:cs="Times New Roman"/>
                <w:b/>
                <w:bCs/>
                <w:sz w:val="18"/>
                <w:szCs w:val="18"/>
                <w:lang w:eastAsia="ru-RU"/>
              </w:rPr>
              <w:t>ИТОГО</w:t>
            </w:r>
          </w:p>
        </w:tc>
        <w:tc>
          <w:tcPr>
            <w:tcW w:w="1529" w:type="dxa"/>
            <w:tcBorders>
              <w:top w:val="single" w:sz="6" w:space="0" w:color="000000"/>
              <w:left w:val="single" w:sz="6" w:space="0" w:color="000000"/>
              <w:bottom w:val="single" w:sz="6" w:space="0" w:color="000000"/>
              <w:right w:val="single" w:sz="6" w:space="0" w:color="000000"/>
            </w:tcBorders>
            <w:vAlign w:val="center"/>
          </w:tcPr>
          <w:p w14:paraId="6DA079EC" w14:textId="77777777" w:rsidR="0039238A" w:rsidRPr="009C7BF5" w:rsidRDefault="0039238A" w:rsidP="000B24E0">
            <w:pPr>
              <w:spacing w:after="0" w:line="240" w:lineRule="auto"/>
              <w:jc w:val="center"/>
              <w:rPr>
                <w:rFonts w:ascii="Times New Roman" w:eastAsia="Times New Roman" w:hAnsi="Times New Roman" w:cs="Times New Roman"/>
                <w:sz w:val="20"/>
                <w:szCs w:val="20"/>
                <w:lang w:eastAsia="ru-RU"/>
              </w:rPr>
            </w:pPr>
          </w:p>
        </w:tc>
        <w:tc>
          <w:tcPr>
            <w:tcW w:w="1292" w:type="dxa"/>
            <w:tcBorders>
              <w:top w:val="single" w:sz="6" w:space="0" w:color="000000"/>
              <w:left w:val="single" w:sz="6" w:space="0" w:color="000000"/>
              <w:bottom w:val="single" w:sz="6" w:space="0" w:color="000000"/>
              <w:right w:val="single" w:sz="6" w:space="0" w:color="000000"/>
            </w:tcBorders>
            <w:vAlign w:val="center"/>
          </w:tcPr>
          <w:p w14:paraId="407257BB" w14:textId="4CD77B7B" w:rsidR="0039238A" w:rsidRPr="0039238A" w:rsidRDefault="0039238A" w:rsidP="000B24E0">
            <w:pPr>
              <w:spacing w:after="0" w:line="240" w:lineRule="auto"/>
              <w:ind w:right="117"/>
              <w:jc w:val="right"/>
              <w:rPr>
                <w:rFonts w:ascii="Times New Roman" w:eastAsia="Times New Roman" w:hAnsi="Times New Roman" w:cs="Times New Roman"/>
                <w:b/>
                <w:bCs/>
                <w:sz w:val="20"/>
                <w:szCs w:val="20"/>
                <w:lang w:eastAsia="ru-RU"/>
              </w:rPr>
            </w:pPr>
            <w:r w:rsidRPr="0039238A">
              <w:rPr>
                <w:rFonts w:ascii="Times New Roman" w:eastAsia="Times New Roman" w:hAnsi="Times New Roman" w:cs="Times New Roman"/>
                <w:b/>
                <w:bCs/>
                <w:sz w:val="20"/>
                <w:szCs w:val="20"/>
                <w:lang w:eastAsia="ru-RU"/>
              </w:rPr>
              <w:t>442998</w:t>
            </w:r>
          </w:p>
        </w:tc>
      </w:tr>
    </w:tbl>
    <w:p w14:paraId="0BAF3A49" w14:textId="77777777" w:rsidR="009C7BF5" w:rsidRPr="009C7BF5" w:rsidRDefault="009C7BF5" w:rsidP="009C7BF5">
      <w:pPr>
        <w:spacing w:after="0" w:line="240" w:lineRule="auto"/>
        <w:rPr>
          <w:rFonts w:ascii="Times New Roman" w:hAnsi="Times New Roman" w:cs="Times New Roman"/>
          <w:bCs/>
          <w:sz w:val="20"/>
          <w:szCs w:val="20"/>
        </w:rPr>
      </w:pPr>
    </w:p>
    <w:p w14:paraId="77050BD6" w14:textId="679CBD9F" w:rsidR="00CE4DDB" w:rsidRDefault="00CE4DDB" w:rsidP="00CE4DDB">
      <w:pPr>
        <w:tabs>
          <w:tab w:val="left" w:pos="6990"/>
        </w:tabs>
        <w:spacing w:after="0" w:line="240" w:lineRule="auto"/>
        <w:ind w:firstLine="709"/>
        <w:jc w:val="both"/>
        <w:rPr>
          <w:rFonts w:ascii="Times New Roman" w:hAnsi="Times New Roman" w:cs="Times New Roman"/>
          <w:sz w:val="24"/>
          <w:szCs w:val="24"/>
        </w:rPr>
      </w:pPr>
      <w:r w:rsidRPr="00F84D7A">
        <w:rPr>
          <w:rFonts w:ascii="Times New Roman" w:hAnsi="Times New Roman" w:cs="Times New Roman"/>
          <w:sz w:val="24"/>
          <w:szCs w:val="24"/>
        </w:rPr>
        <w:t xml:space="preserve">В соответствии с п. </w:t>
      </w:r>
      <w:r>
        <w:rPr>
          <w:rFonts w:ascii="Times New Roman" w:hAnsi="Times New Roman" w:cs="Times New Roman"/>
          <w:sz w:val="24"/>
          <w:szCs w:val="24"/>
        </w:rPr>
        <w:t>55</w:t>
      </w:r>
      <w:r w:rsidRPr="00F84D7A">
        <w:rPr>
          <w:rFonts w:ascii="Times New Roman" w:hAnsi="Times New Roman" w:cs="Times New Roman"/>
          <w:sz w:val="24"/>
          <w:szCs w:val="24"/>
        </w:rPr>
        <w:t xml:space="preserve"> Методических указаний</w:t>
      </w:r>
      <w:r>
        <w:rPr>
          <w:rFonts w:ascii="Times New Roman" w:hAnsi="Times New Roman" w:cs="Times New Roman"/>
          <w:sz w:val="24"/>
          <w:szCs w:val="24"/>
        </w:rPr>
        <w:t xml:space="preserve"> д</w:t>
      </w:r>
      <w:r w:rsidRPr="003253F0">
        <w:rPr>
          <w:rFonts w:ascii="Times New Roman" w:hAnsi="Times New Roman" w:cs="Times New Roman"/>
          <w:sz w:val="24"/>
          <w:szCs w:val="24"/>
        </w:rPr>
        <w:t>ля целей определения кадастровой стоимости объекты недвижимости, подлежащие оценке, объединяются в группы (подгруппы) на основе сегментации объектов недвижимости.</w:t>
      </w:r>
    </w:p>
    <w:p w14:paraId="3E2D0654" w14:textId="77777777" w:rsidR="00651FF8" w:rsidRDefault="00CE4DDB" w:rsidP="00CE4DDB">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Дальнейшая группировка </w:t>
      </w:r>
      <w:r w:rsidRPr="005D70AE">
        <w:rPr>
          <w:rFonts w:ascii="Times New Roman" w:hAnsi="Times New Roman" w:cs="Times New Roman"/>
          <w:sz w:val="24"/>
          <w:szCs w:val="24"/>
        </w:rPr>
        <w:t xml:space="preserve">объектов недвижимости была ориентирована на сложившиеся сегменты рынка недвижимости и основана на результатах анализа информации о рынке объектов недвижимости, на модели оценки кадастровой стоимости, на состав ценообразующих факторов </w:t>
      </w:r>
      <w:r w:rsidRPr="005D70AE">
        <w:rPr>
          <w:rFonts w:ascii="Times New Roman" w:hAnsi="Times New Roman" w:cs="Times New Roman"/>
          <w:sz w:val="24"/>
          <w:szCs w:val="24"/>
        </w:rPr>
        <w:lastRenderedPageBreak/>
        <w:t>и сведений о значениях ценообразующих факторов объектов недвижимости для каждого исследуемого объекта недвижимости.</w:t>
      </w:r>
      <w:r>
        <w:rPr>
          <w:rFonts w:ascii="Times New Roman" w:hAnsi="Times New Roman" w:cs="Times New Roman"/>
          <w:sz w:val="24"/>
          <w:szCs w:val="24"/>
        </w:rPr>
        <w:t xml:space="preserve"> </w:t>
      </w:r>
    </w:p>
    <w:p w14:paraId="09D910C0" w14:textId="24A22E2F" w:rsidR="00651FF8" w:rsidRDefault="00651FF8" w:rsidP="00651FF8">
      <w:pPr>
        <w:tabs>
          <w:tab w:val="left" w:pos="6990"/>
        </w:tabs>
        <w:spacing w:after="0" w:line="240" w:lineRule="auto"/>
        <w:ind w:firstLine="709"/>
        <w:jc w:val="both"/>
        <w:rPr>
          <w:rFonts w:ascii="Times New Roman" w:hAnsi="Times New Roman" w:cs="Times New Roman"/>
          <w:sz w:val="24"/>
          <w:szCs w:val="24"/>
        </w:rPr>
      </w:pPr>
      <w:r w:rsidRPr="00651FF8">
        <w:rPr>
          <w:rFonts w:ascii="Times New Roman" w:hAnsi="Times New Roman" w:cs="Times New Roman"/>
          <w:sz w:val="24"/>
          <w:szCs w:val="24"/>
        </w:rPr>
        <w:t xml:space="preserve">Необходимо отметить, что для объектов оценки, отнесенных к сегментам 8, 10, 11, 12 и 14, применена только группировка </w:t>
      </w:r>
      <w:r>
        <w:rPr>
          <w:rFonts w:ascii="Times New Roman" w:hAnsi="Times New Roman" w:cs="Times New Roman"/>
          <w:sz w:val="24"/>
          <w:szCs w:val="24"/>
        </w:rPr>
        <w:t>1</w:t>
      </w:r>
      <w:r w:rsidRPr="00651FF8">
        <w:rPr>
          <w:rFonts w:ascii="Times New Roman" w:hAnsi="Times New Roman" w:cs="Times New Roman"/>
          <w:sz w:val="24"/>
          <w:szCs w:val="24"/>
        </w:rPr>
        <w:t xml:space="preserve"> уровня ввиду того, что Исполнитель, имея достаточный объем информационных исходных данных и учитывая рекомендации Методических указаний, </w:t>
      </w:r>
      <w:r>
        <w:rPr>
          <w:rFonts w:ascii="Times New Roman" w:hAnsi="Times New Roman" w:cs="Times New Roman"/>
          <w:sz w:val="24"/>
          <w:szCs w:val="24"/>
        </w:rPr>
        <w:t>счел</w:t>
      </w:r>
      <w:r w:rsidRPr="00651FF8">
        <w:rPr>
          <w:rFonts w:ascii="Times New Roman" w:hAnsi="Times New Roman" w:cs="Times New Roman"/>
          <w:sz w:val="24"/>
          <w:szCs w:val="24"/>
        </w:rPr>
        <w:t xml:space="preserve"> возможн</w:t>
      </w:r>
      <w:r>
        <w:rPr>
          <w:rFonts w:ascii="Times New Roman" w:hAnsi="Times New Roman" w:cs="Times New Roman"/>
          <w:sz w:val="24"/>
          <w:szCs w:val="24"/>
        </w:rPr>
        <w:t xml:space="preserve">ым </w:t>
      </w:r>
      <w:r w:rsidRPr="00651FF8">
        <w:rPr>
          <w:rFonts w:ascii="Times New Roman" w:hAnsi="Times New Roman" w:cs="Times New Roman"/>
          <w:sz w:val="24"/>
          <w:szCs w:val="24"/>
        </w:rPr>
        <w:t>рассмотреть выделенные сегменты в качестве итоговых расчетных групп с применением метода расчета кадастровой стоимости единого для объектов, отнесенных к одной расчетной группе.</w:t>
      </w:r>
    </w:p>
    <w:p w14:paraId="3720FE06" w14:textId="76908894" w:rsidR="003344F1" w:rsidRDefault="003344F1" w:rsidP="00651FF8">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1-ый уровень группировки – группировка по сегментам;</w:t>
      </w:r>
    </w:p>
    <w:p w14:paraId="7CD27FF0" w14:textId="139FDDA6" w:rsidR="003344F1" w:rsidRDefault="003344F1" w:rsidP="00651FF8">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2-ой уровень группировки – группировка по </w:t>
      </w:r>
      <w:r w:rsidRPr="003344F1">
        <w:rPr>
          <w:rFonts w:ascii="Times New Roman" w:hAnsi="Times New Roman" w:cs="Times New Roman"/>
          <w:sz w:val="24"/>
          <w:szCs w:val="24"/>
        </w:rPr>
        <w:t>коду расчета вида использования</w:t>
      </w:r>
      <w:r w:rsidR="00A17DE0">
        <w:rPr>
          <w:rFonts w:ascii="Times New Roman" w:hAnsi="Times New Roman" w:cs="Times New Roman"/>
          <w:sz w:val="24"/>
          <w:szCs w:val="24"/>
        </w:rPr>
        <w:t xml:space="preserve"> и типологии объектов оценки</w:t>
      </w:r>
      <w:r>
        <w:rPr>
          <w:rFonts w:ascii="Times New Roman" w:hAnsi="Times New Roman" w:cs="Times New Roman"/>
          <w:sz w:val="24"/>
          <w:szCs w:val="24"/>
        </w:rPr>
        <w:t>;</w:t>
      </w:r>
    </w:p>
    <w:p w14:paraId="6F67FD51" w14:textId="38D1C6B2" w:rsidR="003344F1" w:rsidRPr="00651FF8" w:rsidRDefault="003344F1" w:rsidP="00651FF8">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3-ий </w:t>
      </w:r>
      <w:r w:rsidR="00A17DE0">
        <w:rPr>
          <w:rFonts w:ascii="Times New Roman" w:hAnsi="Times New Roman" w:cs="Times New Roman"/>
          <w:sz w:val="24"/>
          <w:szCs w:val="24"/>
        </w:rPr>
        <w:t xml:space="preserve">и последующие уровни группировки – группировка с учетом факторов местоположения и типологии населенных пунктов, в пределах которых располагаются оцениваемые объекты. </w:t>
      </w:r>
    </w:p>
    <w:p w14:paraId="199BD276" w14:textId="77777777" w:rsidR="00504099" w:rsidRPr="00504099" w:rsidRDefault="00504099" w:rsidP="00504099">
      <w:pPr>
        <w:tabs>
          <w:tab w:val="left" w:pos="6990"/>
        </w:tabs>
        <w:spacing w:after="0" w:line="240" w:lineRule="auto"/>
        <w:ind w:firstLine="709"/>
        <w:jc w:val="both"/>
        <w:rPr>
          <w:rFonts w:ascii="Times New Roman" w:hAnsi="Times New Roman" w:cs="Times New Roman"/>
          <w:sz w:val="24"/>
          <w:szCs w:val="24"/>
        </w:rPr>
      </w:pPr>
      <w:r w:rsidRPr="00504099">
        <w:rPr>
          <w:rFonts w:ascii="Times New Roman" w:hAnsi="Times New Roman" w:cs="Times New Roman"/>
          <w:bCs/>
          <w:sz w:val="24"/>
          <w:szCs w:val="24"/>
        </w:rPr>
        <w:t>Итогом многоуровневой группировки объектов оценки явилось их объединение в расчетные группы, к которым для целей определения их кадастровой стоимости был применен определенный метод расчета в соответствии с рекомендациями Методических указаний.</w:t>
      </w:r>
    </w:p>
    <w:p w14:paraId="5CF9D0E4" w14:textId="38BA3571" w:rsidR="00CE4DDB" w:rsidRDefault="00CE4DDB" w:rsidP="00CE4DDB">
      <w:pPr>
        <w:tabs>
          <w:tab w:val="left" w:pos="6990"/>
        </w:tabs>
        <w:spacing w:after="0" w:line="240" w:lineRule="auto"/>
        <w:ind w:firstLine="709"/>
        <w:jc w:val="both"/>
        <w:rPr>
          <w:rFonts w:ascii="Times New Roman" w:hAnsi="Times New Roman" w:cs="Times New Roman"/>
          <w:sz w:val="24"/>
          <w:szCs w:val="24"/>
        </w:rPr>
      </w:pPr>
      <w:r w:rsidRPr="00CE4DDB">
        <w:rPr>
          <w:rFonts w:ascii="Times New Roman" w:hAnsi="Times New Roman" w:cs="Times New Roman"/>
          <w:sz w:val="24"/>
          <w:szCs w:val="24"/>
        </w:rPr>
        <w:t xml:space="preserve">Результаты группировки объектов оценки приведены </w:t>
      </w:r>
      <w:r w:rsidRPr="00A24A12">
        <w:rPr>
          <w:rFonts w:ascii="Times New Roman" w:hAnsi="Times New Roman" w:cs="Times New Roman"/>
          <w:sz w:val="24"/>
          <w:szCs w:val="24"/>
        </w:rPr>
        <w:t>ниже (Таблица 2</w:t>
      </w:r>
      <w:r w:rsidR="00A24A12" w:rsidRPr="00A24A12">
        <w:rPr>
          <w:rFonts w:ascii="Times New Roman" w:hAnsi="Times New Roman" w:cs="Times New Roman"/>
          <w:sz w:val="24"/>
          <w:szCs w:val="24"/>
        </w:rPr>
        <w:t>6</w:t>
      </w:r>
      <w:r w:rsidRPr="00A24A12">
        <w:rPr>
          <w:rFonts w:ascii="Times New Roman" w:hAnsi="Times New Roman" w:cs="Times New Roman"/>
          <w:sz w:val="24"/>
          <w:szCs w:val="24"/>
        </w:rPr>
        <w:t>).</w:t>
      </w:r>
    </w:p>
    <w:p w14:paraId="69025254" w14:textId="191D619F" w:rsidR="00466B09" w:rsidRDefault="00466B09" w:rsidP="00CE4DDB">
      <w:pPr>
        <w:tabs>
          <w:tab w:val="left" w:pos="6990"/>
        </w:tabs>
        <w:spacing w:after="0" w:line="240" w:lineRule="auto"/>
        <w:ind w:firstLine="709"/>
        <w:jc w:val="both"/>
        <w:rPr>
          <w:rFonts w:ascii="Times New Roman" w:hAnsi="Times New Roman" w:cs="Times New Roman"/>
          <w:sz w:val="24"/>
          <w:szCs w:val="24"/>
        </w:rPr>
      </w:pPr>
    </w:p>
    <w:p w14:paraId="1736C2F7" w14:textId="2AE24C08" w:rsidR="00466B09" w:rsidRDefault="00466B09" w:rsidP="00CE4DDB">
      <w:pPr>
        <w:tabs>
          <w:tab w:val="left" w:pos="6990"/>
        </w:tabs>
        <w:spacing w:after="0" w:line="240" w:lineRule="auto"/>
        <w:ind w:firstLine="709"/>
        <w:jc w:val="both"/>
        <w:rPr>
          <w:rFonts w:ascii="Times New Roman" w:hAnsi="Times New Roman" w:cs="Times New Roman"/>
          <w:sz w:val="24"/>
          <w:szCs w:val="24"/>
        </w:rPr>
      </w:pPr>
    </w:p>
    <w:p w14:paraId="468BA1A1" w14:textId="75C46557" w:rsidR="00466B09" w:rsidRDefault="00466B09" w:rsidP="00CE4DDB">
      <w:pPr>
        <w:tabs>
          <w:tab w:val="left" w:pos="6990"/>
        </w:tabs>
        <w:spacing w:after="0" w:line="240" w:lineRule="auto"/>
        <w:ind w:firstLine="709"/>
        <w:jc w:val="both"/>
        <w:rPr>
          <w:rFonts w:ascii="Times New Roman" w:hAnsi="Times New Roman" w:cs="Times New Roman"/>
          <w:sz w:val="24"/>
          <w:szCs w:val="24"/>
        </w:rPr>
      </w:pPr>
    </w:p>
    <w:p w14:paraId="0A70C23B" w14:textId="77777777" w:rsidR="00466B09" w:rsidRPr="00CE4DDB" w:rsidRDefault="00466B09" w:rsidP="00CE4DDB">
      <w:pPr>
        <w:tabs>
          <w:tab w:val="left" w:pos="6990"/>
        </w:tabs>
        <w:spacing w:after="0" w:line="240" w:lineRule="auto"/>
        <w:ind w:firstLine="709"/>
        <w:jc w:val="both"/>
        <w:rPr>
          <w:rFonts w:ascii="Times New Roman" w:hAnsi="Times New Roman" w:cs="Times New Roman"/>
          <w:sz w:val="24"/>
          <w:szCs w:val="24"/>
        </w:rPr>
      </w:pPr>
    </w:p>
    <w:p w14:paraId="6A181BFA" w14:textId="77777777" w:rsidR="00E6126F" w:rsidRDefault="00E6126F" w:rsidP="00CE4DDB">
      <w:pPr>
        <w:spacing w:before="120" w:after="0"/>
        <w:rPr>
          <w:rFonts w:ascii="Times New Roman" w:hAnsi="Times New Roman" w:cs="Times New Roman"/>
          <w:b/>
          <w:sz w:val="20"/>
          <w:szCs w:val="20"/>
          <w:highlight w:val="yellow"/>
          <w:lang w:val="x-none"/>
        </w:rPr>
        <w:sectPr w:rsidR="00E6126F" w:rsidSect="002057EA">
          <w:pgSz w:w="11906" w:h="16838"/>
          <w:pgMar w:top="986" w:right="851" w:bottom="1134" w:left="1134" w:header="709" w:footer="709" w:gutter="0"/>
          <w:cols w:space="708"/>
          <w:docGrid w:linePitch="360"/>
        </w:sectPr>
      </w:pPr>
    </w:p>
    <w:p w14:paraId="29186A2F" w14:textId="57924331" w:rsidR="00CE4DDB" w:rsidRDefault="00CE4DDB" w:rsidP="00CE4DDB">
      <w:pPr>
        <w:spacing w:before="120" w:after="0"/>
        <w:rPr>
          <w:rFonts w:ascii="Times New Roman" w:hAnsi="Times New Roman" w:cs="Times New Roman"/>
          <w:b/>
          <w:sz w:val="20"/>
          <w:szCs w:val="20"/>
        </w:rPr>
      </w:pPr>
      <w:r w:rsidRPr="00A24A12">
        <w:rPr>
          <w:rFonts w:ascii="Times New Roman" w:hAnsi="Times New Roman" w:cs="Times New Roman"/>
          <w:b/>
          <w:sz w:val="20"/>
          <w:szCs w:val="20"/>
          <w:lang w:val="x-none"/>
        </w:rPr>
        <w:lastRenderedPageBreak/>
        <w:t>Таблица</w:t>
      </w:r>
      <w:r w:rsidR="00A24A12" w:rsidRPr="00A24A12">
        <w:rPr>
          <w:rFonts w:ascii="Times New Roman" w:hAnsi="Times New Roman" w:cs="Times New Roman"/>
          <w:b/>
          <w:sz w:val="20"/>
          <w:szCs w:val="20"/>
        </w:rPr>
        <w:t xml:space="preserve"> 26</w:t>
      </w:r>
      <w:r w:rsidRPr="00A24A12">
        <w:rPr>
          <w:rFonts w:ascii="Times New Roman" w:hAnsi="Times New Roman" w:cs="Times New Roman"/>
          <w:b/>
          <w:sz w:val="20"/>
          <w:szCs w:val="20"/>
        </w:rPr>
        <w:t>. Группировка объектов оценки</w:t>
      </w:r>
    </w:p>
    <w:tbl>
      <w:tblPr>
        <w:tblStyle w:val="a4"/>
        <w:tblW w:w="14912" w:type="dxa"/>
        <w:tblLayout w:type="fixed"/>
        <w:tblLook w:val="04A0" w:firstRow="1" w:lastRow="0" w:firstColumn="1" w:lastColumn="0" w:noHBand="0" w:noVBand="1"/>
      </w:tblPr>
      <w:tblGrid>
        <w:gridCol w:w="2268"/>
        <w:gridCol w:w="3114"/>
        <w:gridCol w:w="1701"/>
        <w:gridCol w:w="2410"/>
        <w:gridCol w:w="2409"/>
        <w:gridCol w:w="1985"/>
        <w:gridCol w:w="1025"/>
      </w:tblGrid>
      <w:tr w:rsidR="00645DD7" w:rsidRPr="00466B09" w14:paraId="635EF19A" w14:textId="77777777" w:rsidTr="005E5446">
        <w:trPr>
          <w:tblHeader/>
        </w:trPr>
        <w:tc>
          <w:tcPr>
            <w:tcW w:w="2268" w:type="dxa"/>
            <w:vAlign w:val="center"/>
          </w:tcPr>
          <w:p w14:paraId="2006B8B4" w14:textId="77777777" w:rsidR="00DF1E01" w:rsidRDefault="00466B09" w:rsidP="00466B09">
            <w:pPr>
              <w:ind w:left="-120" w:right="-98"/>
              <w:jc w:val="center"/>
              <w:rPr>
                <w:rFonts w:ascii="Times New Roman" w:hAnsi="Times New Roman" w:cs="Times New Roman"/>
                <w:b/>
                <w:bCs/>
                <w:sz w:val="20"/>
                <w:szCs w:val="20"/>
              </w:rPr>
            </w:pPr>
            <w:bookmarkStart w:id="127" w:name="_Hlk106808313"/>
            <w:r w:rsidRPr="00466B09">
              <w:rPr>
                <w:rFonts w:ascii="Times New Roman" w:hAnsi="Times New Roman" w:cs="Times New Roman"/>
                <w:b/>
                <w:bCs/>
                <w:sz w:val="20"/>
                <w:szCs w:val="20"/>
              </w:rPr>
              <w:t xml:space="preserve">Группировка </w:t>
            </w:r>
          </w:p>
          <w:p w14:paraId="36E6CE58" w14:textId="2477B926" w:rsidR="00466B09" w:rsidRPr="00466B09" w:rsidRDefault="00466B09" w:rsidP="00466B09">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1 уровень</w:t>
            </w:r>
          </w:p>
        </w:tc>
        <w:tc>
          <w:tcPr>
            <w:tcW w:w="3114" w:type="dxa"/>
            <w:vAlign w:val="center"/>
          </w:tcPr>
          <w:p w14:paraId="424EC704" w14:textId="77777777" w:rsidR="00DF1E01" w:rsidRDefault="00466B09" w:rsidP="00466B09">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4F86D3E5" w14:textId="3CE89953" w:rsidR="00466B09" w:rsidRPr="00466B09" w:rsidRDefault="00466B09" w:rsidP="00466B09">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2 уровень</w:t>
            </w:r>
          </w:p>
        </w:tc>
        <w:tc>
          <w:tcPr>
            <w:tcW w:w="1701" w:type="dxa"/>
            <w:vAlign w:val="center"/>
          </w:tcPr>
          <w:p w14:paraId="027BCE70" w14:textId="77777777" w:rsidR="00466B09" w:rsidRPr="00466B09" w:rsidRDefault="00466B09" w:rsidP="00466B09">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Код расчета вида использования</w:t>
            </w:r>
          </w:p>
        </w:tc>
        <w:tc>
          <w:tcPr>
            <w:tcW w:w="2410" w:type="dxa"/>
            <w:vAlign w:val="center"/>
          </w:tcPr>
          <w:p w14:paraId="1C1A1BB4" w14:textId="77777777" w:rsidR="00DF1E01" w:rsidRDefault="00466B09" w:rsidP="00466B09">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62AB54C9" w14:textId="7F3B2C29" w:rsidR="00466B09" w:rsidRPr="00466B09" w:rsidRDefault="00466B09" w:rsidP="00466B09">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3 уровень</w:t>
            </w:r>
          </w:p>
        </w:tc>
        <w:tc>
          <w:tcPr>
            <w:tcW w:w="2409" w:type="dxa"/>
            <w:vAlign w:val="center"/>
          </w:tcPr>
          <w:p w14:paraId="5BA4163F" w14:textId="77777777" w:rsidR="00DF1E01" w:rsidRDefault="00466B09" w:rsidP="00466B09">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61E08267" w14:textId="40F64461" w:rsidR="00466B09" w:rsidRPr="00466B09" w:rsidRDefault="00466B09" w:rsidP="00DF1E01">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4 уровень</w:t>
            </w:r>
          </w:p>
        </w:tc>
        <w:tc>
          <w:tcPr>
            <w:tcW w:w="1985" w:type="dxa"/>
            <w:vAlign w:val="center"/>
          </w:tcPr>
          <w:p w14:paraId="13B6FB42" w14:textId="77777777" w:rsidR="00DF1E01" w:rsidRDefault="00466B09" w:rsidP="00466B09">
            <w:pPr>
              <w:ind w:left="-120" w:right="-98"/>
              <w:jc w:val="center"/>
              <w:rPr>
                <w:rFonts w:ascii="Times New Roman" w:eastAsia="Calibri" w:hAnsi="Times New Roman" w:cs="Times New Roman"/>
                <w:b/>
                <w:bCs/>
                <w:sz w:val="20"/>
                <w:szCs w:val="20"/>
                <w:lang w:eastAsia="ru-RU"/>
              </w:rPr>
            </w:pPr>
            <w:r w:rsidRPr="00466B09">
              <w:rPr>
                <w:rFonts w:ascii="Times New Roman" w:eastAsia="Calibri" w:hAnsi="Times New Roman" w:cs="Times New Roman"/>
                <w:b/>
                <w:bCs/>
                <w:sz w:val="20"/>
                <w:szCs w:val="20"/>
                <w:lang w:eastAsia="ru-RU"/>
              </w:rPr>
              <w:t xml:space="preserve">Группировка </w:t>
            </w:r>
          </w:p>
          <w:p w14:paraId="7CF7A306" w14:textId="6DD1CB78" w:rsidR="00466B09" w:rsidRPr="00466B09" w:rsidRDefault="00466B09" w:rsidP="00DF1E01">
            <w:pPr>
              <w:ind w:left="-120" w:right="-98"/>
              <w:jc w:val="center"/>
              <w:rPr>
                <w:rFonts w:ascii="Times New Roman" w:eastAsia="Calibri" w:hAnsi="Times New Roman" w:cs="Times New Roman"/>
                <w:b/>
                <w:bCs/>
                <w:sz w:val="20"/>
                <w:szCs w:val="20"/>
                <w:lang w:eastAsia="ru-RU"/>
              </w:rPr>
            </w:pPr>
            <w:r w:rsidRPr="00466B09">
              <w:rPr>
                <w:rFonts w:ascii="Times New Roman" w:eastAsia="Calibri" w:hAnsi="Times New Roman" w:cs="Times New Roman"/>
                <w:b/>
                <w:bCs/>
                <w:sz w:val="20"/>
                <w:szCs w:val="20"/>
                <w:lang w:eastAsia="ru-RU"/>
              </w:rPr>
              <w:t>5 уровень</w:t>
            </w:r>
          </w:p>
        </w:tc>
        <w:tc>
          <w:tcPr>
            <w:tcW w:w="1025" w:type="dxa"/>
            <w:vAlign w:val="center"/>
          </w:tcPr>
          <w:p w14:paraId="0CEFB77D" w14:textId="77777777" w:rsidR="00466B09" w:rsidRPr="00466B09" w:rsidRDefault="00466B09" w:rsidP="00466B09">
            <w:pPr>
              <w:ind w:left="-120" w:right="-98"/>
              <w:jc w:val="center"/>
              <w:rPr>
                <w:rFonts w:ascii="Times New Roman" w:hAnsi="Times New Roman" w:cs="Times New Roman"/>
                <w:b/>
                <w:bCs/>
                <w:sz w:val="20"/>
                <w:szCs w:val="20"/>
              </w:rPr>
            </w:pPr>
            <w:r w:rsidRPr="00466B09">
              <w:rPr>
                <w:rFonts w:ascii="Times New Roman" w:eastAsia="Calibri" w:hAnsi="Times New Roman" w:cs="Times New Roman"/>
                <w:b/>
                <w:bCs/>
                <w:sz w:val="20"/>
                <w:szCs w:val="20"/>
                <w:lang w:eastAsia="ru-RU"/>
              </w:rPr>
              <w:t>Кол-во участков</w:t>
            </w:r>
          </w:p>
        </w:tc>
      </w:tr>
      <w:bookmarkEnd w:id="127"/>
      <w:tr w:rsidR="00645DD7" w:rsidRPr="00466B09" w14:paraId="37A48C75" w14:textId="77777777" w:rsidTr="005E5446">
        <w:tc>
          <w:tcPr>
            <w:tcW w:w="2268" w:type="dxa"/>
            <w:vMerge w:val="restart"/>
            <w:vAlign w:val="center"/>
          </w:tcPr>
          <w:p w14:paraId="21C12013" w14:textId="3840BBB1" w:rsidR="00645DD7" w:rsidRPr="00466B09" w:rsidRDefault="00645DD7" w:rsidP="00466B09">
            <w:pPr>
              <w:ind w:left="-120" w:right="-98"/>
              <w:jc w:val="center"/>
              <w:rPr>
                <w:rFonts w:ascii="Times New Roman" w:hAnsi="Times New Roman" w:cs="Times New Roman"/>
                <w:sz w:val="20"/>
                <w:szCs w:val="20"/>
              </w:rPr>
            </w:pPr>
            <w:r w:rsidRPr="000A422F">
              <w:rPr>
                <w:rFonts w:ascii="Times New Roman" w:hAnsi="Times New Roman" w:cs="Times New Roman"/>
                <w:sz w:val="20"/>
                <w:szCs w:val="20"/>
              </w:rPr>
              <w:t xml:space="preserve">1. СЕГМЕНТ </w:t>
            </w:r>
            <w:r w:rsidR="00D86661">
              <w:rPr>
                <w:rFonts w:ascii="Times New Roman" w:hAnsi="Times New Roman" w:cs="Times New Roman"/>
                <w:sz w:val="20"/>
                <w:szCs w:val="20"/>
              </w:rPr>
              <w:t>«</w:t>
            </w:r>
            <w:r w:rsidRPr="000A422F">
              <w:rPr>
                <w:rFonts w:ascii="Times New Roman" w:hAnsi="Times New Roman" w:cs="Times New Roman"/>
                <w:sz w:val="20"/>
                <w:szCs w:val="20"/>
              </w:rPr>
              <w:t>Сельскохозяйственное использование</w:t>
            </w:r>
            <w:r w:rsidR="00D86661">
              <w:rPr>
                <w:rFonts w:ascii="Times New Roman" w:hAnsi="Times New Roman" w:cs="Times New Roman"/>
                <w:sz w:val="20"/>
                <w:szCs w:val="20"/>
              </w:rPr>
              <w:t>»</w:t>
            </w:r>
          </w:p>
        </w:tc>
        <w:tc>
          <w:tcPr>
            <w:tcW w:w="3114" w:type="dxa"/>
            <w:vAlign w:val="center"/>
          </w:tcPr>
          <w:p w14:paraId="08F83B4B" w14:textId="0EA5EEC7" w:rsidR="00645DD7" w:rsidRPr="00466B09" w:rsidRDefault="00645DD7" w:rsidP="00645DD7">
            <w:pPr>
              <w:ind w:right="-98"/>
              <w:rPr>
                <w:rFonts w:ascii="Times New Roman" w:hAnsi="Times New Roman" w:cs="Times New Roman"/>
                <w:sz w:val="20"/>
                <w:szCs w:val="20"/>
              </w:rPr>
            </w:pPr>
            <w:r w:rsidRPr="000A422F">
              <w:rPr>
                <w:rFonts w:ascii="Times New Roman" w:hAnsi="Times New Roman" w:cs="Times New Roman"/>
                <w:sz w:val="20"/>
                <w:szCs w:val="20"/>
              </w:rPr>
              <w:t>1.1 Сельскохозяйственное назначение</w:t>
            </w:r>
          </w:p>
        </w:tc>
        <w:tc>
          <w:tcPr>
            <w:tcW w:w="1701" w:type="dxa"/>
            <w:vAlign w:val="center"/>
          </w:tcPr>
          <w:p w14:paraId="36075D2D" w14:textId="4D342AE2" w:rsidR="00645DD7" w:rsidRPr="00466B09" w:rsidRDefault="00645DD7"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01:000, 01:010, 01:030, 01:070, 01:120, 01:140</w:t>
            </w:r>
          </w:p>
        </w:tc>
        <w:tc>
          <w:tcPr>
            <w:tcW w:w="6804" w:type="dxa"/>
            <w:gridSpan w:val="3"/>
            <w:vMerge w:val="restart"/>
            <w:vAlign w:val="center"/>
          </w:tcPr>
          <w:p w14:paraId="4872FB52" w14:textId="77777777" w:rsidR="00645DD7" w:rsidRPr="00466B09" w:rsidRDefault="00645DD7"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E20492F" w14:textId="2D326B10" w:rsidR="00645DD7" w:rsidRPr="00466B09" w:rsidRDefault="00714663"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18491</w:t>
            </w:r>
          </w:p>
        </w:tc>
      </w:tr>
      <w:tr w:rsidR="00645DD7" w:rsidRPr="00466B09" w14:paraId="01B030C0" w14:textId="77777777" w:rsidTr="005E5446">
        <w:tc>
          <w:tcPr>
            <w:tcW w:w="2268" w:type="dxa"/>
            <w:vMerge/>
            <w:vAlign w:val="center"/>
          </w:tcPr>
          <w:p w14:paraId="2CAF9ABE" w14:textId="77777777" w:rsidR="00645DD7" w:rsidRPr="000A422F" w:rsidRDefault="00645DD7" w:rsidP="00466B09">
            <w:pPr>
              <w:ind w:left="-120" w:right="-98"/>
              <w:jc w:val="center"/>
              <w:rPr>
                <w:rFonts w:ascii="Times New Roman" w:hAnsi="Times New Roman" w:cs="Times New Roman"/>
                <w:sz w:val="20"/>
                <w:szCs w:val="20"/>
              </w:rPr>
            </w:pPr>
          </w:p>
        </w:tc>
        <w:tc>
          <w:tcPr>
            <w:tcW w:w="3114" w:type="dxa"/>
            <w:vAlign w:val="center"/>
          </w:tcPr>
          <w:p w14:paraId="67D034E7" w14:textId="292AAE68" w:rsidR="00645DD7" w:rsidRPr="000A422F" w:rsidRDefault="00645DD7" w:rsidP="00645DD7">
            <w:pPr>
              <w:ind w:right="-98"/>
              <w:rPr>
                <w:rFonts w:ascii="Times New Roman" w:hAnsi="Times New Roman" w:cs="Times New Roman"/>
                <w:sz w:val="20"/>
                <w:szCs w:val="20"/>
              </w:rPr>
            </w:pPr>
            <w:r w:rsidRPr="000A422F">
              <w:rPr>
                <w:rFonts w:ascii="Times New Roman" w:hAnsi="Times New Roman" w:cs="Times New Roman"/>
                <w:sz w:val="20"/>
                <w:szCs w:val="20"/>
              </w:rPr>
              <w:t>1.2 Рыбоводство</w:t>
            </w:r>
          </w:p>
        </w:tc>
        <w:tc>
          <w:tcPr>
            <w:tcW w:w="1701" w:type="dxa"/>
            <w:vAlign w:val="center"/>
          </w:tcPr>
          <w:p w14:paraId="398A5F81" w14:textId="33CABE38" w:rsidR="00645DD7" w:rsidRPr="00466B09" w:rsidRDefault="00645DD7"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01:130</w:t>
            </w:r>
          </w:p>
        </w:tc>
        <w:tc>
          <w:tcPr>
            <w:tcW w:w="6804" w:type="dxa"/>
            <w:gridSpan w:val="3"/>
            <w:vMerge/>
            <w:vAlign w:val="center"/>
          </w:tcPr>
          <w:p w14:paraId="6B5E4086" w14:textId="77777777" w:rsidR="00645DD7" w:rsidRPr="00466B09" w:rsidRDefault="00645DD7"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9DE56AF" w14:textId="393DB0C7" w:rsidR="00645DD7" w:rsidRPr="00466B09" w:rsidRDefault="00714663"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88</w:t>
            </w:r>
          </w:p>
        </w:tc>
      </w:tr>
      <w:tr w:rsidR="00645DD7" w:rsidRPr="00466B09" w14:paraId="04E6497F" w14:textId="77777777" w:rsidTr="005E5446">
        <w:tc>
          <w:tcPr>
            <w:tcW w:w="2268" w:type="dxa"/>
            <w:vMerge/>
            <w:vAlign w:val="center"/>
          </w:tcPr>
          <w:p w14:paraId="6B251068" w14:textId="77777777" w:rsidR="00645DD7" w:rsidRPr="000A422F" w:rsidRDefault="00645DD7" w:rsidP="00466B09">
            <w:pPr>
              <w:ind w:left="-120" w:right="-98"/>
              <w:jc w:val="center"/>
              <w:rPr>
                <w:rFonts w:ascii="Times New Roman" w:hAnsi="Times New Roman" w:cs="Times New Roman"/>
                <w:sz w:val="20"/>
                <w:szCs w:val="20"/>
              </w:rPr>
            </w:pPr>
          </w:p>
        </w:tc>
        <w:tc>
          <w:tcPr>
            <w:tcW w:w="3114" w:type="dxa"/>
            <w:vAlign w:val="center"/>
          </w:tcPr>
          <w:p w14:paraId="07F34C96" w14:textId="26342B8B" w:rsidR="00645DD7" w:rsidRPr="000A422F" w:rsidRDefault="00645DD7" w:rsidP="00645DD7">
            <w:pPr>
              <w:ind w:right="-98"/>
              <w:rPr>
                <w:rFonts w:ascii="Times New Roman" w:hAnsi="Times New Roman" w:cs="Times New Roman"/>
                <w:sz w:val="20"/>
                <w:szCs w:val="20"/>
              </w:rPr>
            </w:pPr>
            <w:r w:rsidRPr="000A422F">
              <w:rPr>
                <w:rFonts w:ascii="Times New Roman" w:hAnsi="Times New Roman" w:cs="Times New Roman"/>
                <w:sz w:val="20"/>
                <w:szCs w:val="20"/>
              </w:rPr>
              <w:t>1.3 Садоводство</w:t>
            </w:r>
          </w:p>
        </w:tc>
        <w:tc>
          <w:tcPr>
            <w:tcW w:w="1701" w:type="dxa"/>
            <w:vAlign w:val="center"/>
          </w:tcPr>
          <w:p w14:paraId="1BCDD210" w14:textId="5F0E1B79" w:rsidR="00645DD7" w:rsidRPr="00466B09" w:rsidRDefault="00714663"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01:050</w:t>
            </w:r>
          </w:p>
        </w:tc>
        <w:tc>
          <w:tcPr>
            <w:tcW w:w="6804" w:type="dxa"/>
            <w:gridSpan w:val="3"/>
            <w:vMerge/>
            <w:vAlign w:val="center"/>
          </w:tcPr>
          <w:p w14:paraId="2295C358" w14:textId="77777777" w:rsidR="00645DD7" w:rsidRPr="00466B09" w:rsidRDefault="00645DD7"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673D604" w14:textId="4D6EE46D" w:rsidR="00645DD7" w:rsidRPr="00466B09" w:rsidRDefault="00714663"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220</w:t>
            </w:r>
          </w:p>
        </w:tc>
      </w:tr>
      <w:tr w:rsidR="00645DD7" w:rsidRPr="00466B09" w14:paraId="214260F2" w14:textId="77777777" w:rsidTr="005E5446">
        <w:tc>
          <w:tcPr>
            <w:tcW w:w="2268" w:type="dxa"/>
            <w:vMerge/>
            <w:vAlign w:val="center"/>
          </w:tcPr>
          <w:p w14:paraId="785CDC5F" w14:textId="77777777" w:rsidR="00645DD7" w:rsidRPr="000A422F" w:rsidRDefault="00645DD7" w:rsidP="00466B09">
            <w:pPr>
              <w:ind w:left="-120" w:right="-98"/>
              <w:jc w:val="center"/>
              <w:rPr>
                <w:rFonts w:ascii="Times New Roman" w:hAnsi="Times New Roman" w:cs="Times New Roman"/>
                <w:sz w:val="20"/>
                <w:szCs w:val="20"/>
              </w:rPr>
            </w:pPr>
          </w:p>
        </w:tc>
        <w:tc>
          <w:tcPr>
            <w:tcW w:w="3114" w:type="dxa"/>
            <w:vAlign w:val="center"/>
          </w:tcPr>
          <w:p w14:paraId="1D7F1EFA" w14:textId="0EC60D15" w:rsidR="00645DD7" w:rsidRPr="000A422F" w:rsidRDefault="00645DD7" w:rsidP="00645DD7">
            <w:pPr>
              <w:ind w:right="-98"/>
              <w:rPr>
                <w:rFonts w:ascii="Times New Roman" w:hAnsi="Times New Roman" w:cs="Times New Roman"/>
                <w:sz w:val="20"/>
                <w:szCs w:val="20"/>
              </w:rPr>
            </w:pPr>
            <w:r w:rsidRPr="000A422F">
              <w:rPr>
                <w:rFonts w:ascii="Times New Roman" w:hAnsi="Times New Roman" w:cs="Times New Roman"/>
                <w:sz w:val="20"/>
                <w:szCs w:val="20"/>
              </w:rPr>
              <w:t>1.4 Выращивание сельскохозяйственных культур</w:t>
            </w:r>
          </w:p>
        </w:tc>
        <w:tc>
          <w:tcPr>
            <w:tcW w:w="1701" w:type="dxa"/>
            <w:vAlign w:val="center"/>
          </w:tcPr>
          <w:p w14:paraId="30D4170A" w14:textId="34C67BB4" w:rsidR="00645DD7" w:rsidRPr="00466B09" w:rsidRDefault="00714663"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01:160, 02:012, 02:022</w:t>
            </w:r>
          </w:p>
        </w:tc>
        <w:tc>
          <w:tcPr>
            <w:tcW w:w="6804" w:type="dxa"/>
            <w:gridSpan w:val="3"/>
            <w:vMerge/>
            <w:vAlign w:val="center"/>
          </w:tcPr>
          <w:p w14:paraId="1E851F56" w14:textId="77777777" w:rsidR="00645DD7" w:rsidRPr="00466B09" w:rsidRDefault="00645DD7"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40FE7F4" w14:textId="0110623B" w:rsidR="00645DD7" w:rsidRPr="00466B09" w:rsidRDefault="00714663"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58930</w:t>
            </w:r>
          </w:p>
        </w:tc>
      </w:tr>
      <w:tr w:rsidR="00F222BA" w:rsidRPr="00466B09" w14:paraId="3A453F6E" w14:textId="77777777" w:rsidTr="005E5446">
        <w:tc>
          <w:tcPr>
            <w:tcW w:w="2268" w:type="dxa"/>
            <w:vMerge w:val="restart"/>
            <w:vAlign w:val="center"/>
          </w:tcPr>
          <w:p w14:paraId="58AE379F" w14:textId="45D4C547" w:rsidR="00F222BA" w:rsidRPr="00714663" w:rsidRDefault="00F222BA" w:rsidP="00466B09">
            <w:pPr>
              <w:ind w:left="-120" w:right="-98"/>
              <w:jc w:val="center"/>
              <w:rPr>
                <w:rFonts w:ascii="Times New Roman" w:hAnsi="Times New Roman" w:cs="Times New Roman"/>
                <w:sz w:val="20"/>
                <w:szCs w:val="20"/>
              </w:rPr>
            </w:pPr>
            <w:r w:rsidRPr="009C7BF5">
              <w:rPr>
                <w:rFonts w:ascii="Times New Roman" w:hAnsi="Times New Roman" w:cs="Times New Roman"/>
                <w:sz w:val="20"/>
                <w:szCs w:val="20"/>
              </w:rPr>
              <w:t xml:space="preserve">2. СЕГМЕНТ </w:t>
            </w:r>
            <w:r w:rsidR="00D86661">
              <w:rPr>
                <w:rFonts w:ascii="Times New Roman" w:hAnsi="Times New Roman" w:cs="Times New Roman"/>
                <w:sz w:val="20"/>
                <w:szCs w:val="20"/>
              </w:rPr>
              <w:t>«</w:t>
            </w:r>
            <w:r w:rsidRPr="009C7BF5">
              <w:rPr>
                <w:rFonts w:ascii="Times New Roman" w:hAnsi="Times New Roman" w:cs="Times New Roman"/>
                <w:sz w:val="20"/>
                <w:szCs w:val="20"/>
              </w:rPr>
              <w:t>Жилая застройка (</w:t>
            </w:r>
            <w:proofErr w:type="spellStart"/>
            <w:r w:rsidRPr="009C7BF5">
              <w:rPr>
                <w:rFonts w:ascii="Times New Roman" w:hAnsi="Times New Roman" w:cs="Times New Roman"/>
                <w:sz w:val="20"/>
                <w:szCs w:val="20"/>
              </w:rPr>
              <w:t>среднеэтажная</w:t>
            </w:r>
            <w:proofErr w:type="spellEnd"/>
            <w:r w:rsidRPr="009C7BF5">
              <w:rPr>
                <w:rFonts w:ascii="Times New Roman" w:hAnsi="Times New Roman" w:cs="Times New Roman"/>
                <w:sz w:val="20"/>
                <w:szCs w:val="20"/>
              </w:rPr>
              <w:t xml:space="preserve"> и многоэтажная)</w:t>
            </w:r>
            <w:r w:rsidR="00D86661">
              <w:rPr>
                <w:rFonts w:ascii="Times New Roman" w:hAnsi="Times New Roman" w:cs="Times New Roman"/>
                <w:sz w:val="20"/>
                <w:szCs w:val="20"/>
              </w:rPr>
              <w:t>»</w:t>
            </w:r>
          </w:p>
        </w:tc>
        <w:tc>
          <w:tcPr>
            <w:tcW w:w="3114" w:type="dxa"/>
            <w:vAlign w:val="center"/>
          </w:tcPr>
          <w:p w14:paraId="2E98A24F" w14:textId="7D47BF64" w:rsidR="00F222BA" w:rsidRPr="000A422F" w:rsidRDefault="00F222BA" w:rsidP="00645DD7">
            <w:pPr>
              <w:ind w:right="-98"/>
              <w:rPr>
                <w:rFonts w:ascii="Times New Roman" w:hAnsi="Times New Roman" w:cs="Times New Roman"/>
                <w:sz w:val="20"/>
                <w:szCs w:val="20"/>
              </w:rPr>
            </w:pPr>
            <w:r w:rsidRPr="00714663">
              <w:rPr>
                <w:rFonts w:ascii="Times New Roman" w:hAnsi="Times New Roman" w:cs="Times New Roman"/>
                <w:sz w:val="20"/>
                <w:szCs w:val="20"/>
              </w:rPr>
              <w:t>2.1 Жилая застройка (</w:t>
            </w:r>
            <w:proofErr w:type="spellStart"/>
            <w:r w:rsidRPr="00714663">
              <w:rPr>
                <w:rFonts w:ascii="Times New Roman" w:hAnsi="Times New Roman" w:cs="Times New Roman"/>
                <w:sz w:val="20"/>
                <w:szCs w:val="20"/>
              </w:rPr>
              <w:t>среднеэтажная</w:t>
            </w:r>
            <w:proofErr w:type="spellEnd"/>
            <w:r w:rsidRPr="00714663">
              <w:rPr>
                <w:rFonts w:ascii="Times New Roman" w:hAnsi="Times New Roman" w:cs="Times New Roman"/>
                <w:sz w:val="20"/>
                <w:szCs w:val="20"/>
              </w:rPr>
              <w:t xml:space="preserve"> и многоэтажная)</w:t>
            </w:r>
          </w:p>
        </w:tc>
        <w:tc>
          <w:tcPr>
            <w:tcW w:w="1701" w:type="dxa"/>
            <w:vAlign w:val="center"/>
          </w:tcPr>
          <w:p w14:paraId="3097787B" w14:textId="13B112AD" w:rsidR="00F222BA" w:rsidRDefault="00F222BA"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02:000</w:t>
            </w:r>
          </w:p>
        </w:tc>
        <w:tc>
          <w:tcPr>
            <w:tcW w:w="6804" w:type="dxa"/>
            <w:gridSpan w:val="3"/>
            <w:vAlign w:val="center"/>
          </w:tcPr>
          <w:p w14:paraId="3DF5E0F9" w14:textId="5C607571"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CC48594" w14:textId="2981D9D2"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r>
      <w:tr w:rsidR="00F222BA" w:rsidRPr="00466B09" w14:paraId="08997EB0" w14:textId="77777777" w:rsidTr="005E5446">
        <w:tc>
          <w:tcPr>
            <w:tcW w:w="2268" w:type="dxa"/>
            <w:vMerge/>
            <w:vAlign w:val="center"/>
          </w:tcPr>
          <w:p w14:paraId="1566A8A3"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restart"/>
            <w:vAlign w:val="center"/>
          </w:tcPr>
          <w:p w14:paraId="1E6036DB" w14:textId="4311EA23" w:rsidR="00F222BA" w:rsidRPr="00714663" w:rsidRDefault="00F222BA" w:rsidP="00645DD7">
            <w:pPr>
              <w:ind w:right="-98"/>
              <w:rPr>
                <w:rFonts w:ascii="Times New Roman" w:hAnsi="Times New Roman" w:cs="Times New Roman"/>
                <w:sz w:val="20"/>
                <w:szCs w:val="20"/>
              </w:rPr>
            </w:pPr>
            <w:r w:rsidRPr="00714663">
              <w:rPr>
                <w:rFonts w:ascii="Times New Roman" w:hAnsi="Times New Roman" w:cs="Times New Roman"/>
                <w:sz w:val="20"/>
                <w:szCs w:val="20"/>
              </w:rPr>
              <w:t>2.2 </w:t>
            </w:r>
            <w:proofErr w:type="spellStart"/>
            <w:r w:rsidRPr="00714663">
              <w:rPr>
                <w:rFonts w:ascii="Times New Roman" w:hAnsi="Times New Roman" w:cs="Times New Roman"/>
                <w:sz w:val="20"/>
                <w:szCs w:val="20"/>
              </w:rPr>
              <w:t>Среднеэтажная</w:t>
            </w:r>
            <w:proofErr w:type="spellEnd"/>
            <w:r w:rsidRPr="00714663">
              <w:rPr>
                <w:rFonts w:ascii="Times New Roman" w:hAnsi="Times New Roman" w:cs="Times New Roman"/>
                <w:sz w:val="20"/>
                <w:szCs w:val="20"/>
              </w:rPr>
              <w:t xml:space="preserve"> жилая застройка</w:t>
            </w:r>
          </w:p>
        </w:tc>
        <w:tc>
          <w:tcPr>
            <w:tcW w:w="1701" w:type="dxa"/>
            <w:vMerge w:val="restart"/>
            <w:vAlign w:val="center"/>
          </w:tcPr>
          <w:p w14:paraId="6C252787" w14:textId="1E40BB13" w:rsidR="00F222BA" w:rsidRDefault="00F222BA"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02:050</w:t>
            </w:r>
          </w:p>
        </w:tc>
        <w:tc>
          <w:tcPr>
            <w:tcW w:w="2410" w:type="dxa"/>
            <w:vAlign w:val="center"/>
          </w:tcPr>
          <w:p w14:paraId="45BFD214" w14:textId="70C32BFE" w:rsidR="00F222BA" w:rsidRPr="00466B09" w:rsidRDefault="00F222BA" w:rsidP="00466B09">
            <w:pPr>
              <w:ind w:left="-120" w:right="-98"/>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2.2.1 </w:t>
            </w:r>
            <w:r w:rsidRPr="00714663">
              <w:rPr>
                <w:rFonts w:ascii="Times New Roman" w:eastAsia="Calibri" w:hAnsi="Times New Roman" w:cs="Times New Roman"/>
                <w:sz w:val="20"/>
                <w:szCs w:val="20"/>
                <w:lang w:eastAsia="ru-RU"/>
              </w:rPr>
              <w:t>Ценовая зона 1</w:t>
            </w:r>
          </w:p>
        </w:tc>
        <w:tc>
          <w:tcPr>
            <w:tcW w:w="4394" w:type="dxa"/>
            <w:gridSpan w:val="2"/>
            <w:vMerge w:val="restart"/>
            <w:vAlign w:val="center"/>
          </w:tcPr>
          <w:p w14:paraId="686A5A2E" w14:textId="7C0ACF4E"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3128587" w14:textId="7C00A125"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211</w:t>
            </w:r>
          </w:p>
        </w:tc>
      </w:tr>
      <w:tr w:rsidR="00F222BA" w:rsidRPr="00466B09" w14:paraId="2B94716E" w14:textId="77777777" w:rsidTr="005E5446">
        <w:tc>
          <w:tcPr>
            <w:tcW w:w="2268" w:type="dxa"/>
            <w:vMerge/>
            <w:vAlign w:val="center"/>
          </w:tcPr>
          <w:p w14:paraId="2D555BFB"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3EB677C9"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791E3E6C" w14:textId="77777777" w:rsidR="00F222BA" w:rsidRDefault="00F222BA" w:rsidP="00466B09">
            <w:pPr>
              <w:ind w:left="-120" w:right="-98"/>
              <w:jc w:val="center"/>
              <w:rPr>
                <w:rFonts w:ascii="Times New Roman" w:hAnsi="Times New Roman" w:cs="Times New Roman"/>
                <w:sz w:val="20"/>
                <w:szCs w:val="20"/>
              </w:rPr>
            </w:pPr>
          </w:p>
        </w:tc>
        <w:tc>
          <w:tcPr>
            <w:tcW w:w="2410" w:type="dxa"/>
            <w:vAlign w:val="center"/>
          </w:tcPr>
          <w:p w14:paraId="184D9E5D" w14:textId="45CD78E0" w:rsidR="00F222BA" w:rsidRPr="00714663" w:rsidRDefault="00F222BA" w:rsidP="00466B09">
            <w:pPr>
              <w:ind w:left="-120" w:right="-98"/>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2.2.2 </w:t>
            </w:r>
            <w:r w:rsidRPr="00714663">
              <w:rPr>
                <w:rFonts w:ascii="Times New Roman" w:eastAsia="Calibri" w:hAnsi="Times New Roman" w:cs="Times New Roman"/>
                <w:sz w:val="20"/>
                <w:szCs w:val="20"/>
                <w:lang w:eastAsia="ru-RU"/>
              </w:rPr>
              <w:t>Ценовая зона 2</w:t>
            </w:r>
          </w:p>
        </w:tc>
        <w:tc>
          <w:tcPr>
            <w:tcW w:w="4394" w:type="dxa"/>
            <w:gridSpan w:val="2"/>
            <w:vMerge/>
            <w:vAlign w:val="center"/>
          </w:tcPr>
          <w:p w14:paraId="2BA72B5C"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7373260" w14:textId="207E3AB1"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62</w:t>
            </w:r>
          </w:p>
        </w:tc>
      </w:tr>
      <w:tr w:rsidR="00F222BA" w:rsidRPr="00466B09" w14:paraId="470EB6BD" w14:textId="77777777" w:rsidTr="005E5446">
        <w:tc>
          <w:tcPr>
            <w:tcW w:w="2268" w:type="dxa"/>
            <w:vMerge/>
            <w:vAlign w:val="center"/>
          </w:tcPr>
          <w:p w14:paraId="40ACF9B6"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46F489A4"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2E514035" w14:textId="77777777" w:rsidR="00F222BA" w:rsidRDefault="00F222BA" w:rsidP="00466B09">
            <w:pPr>
              <w:ind w:left="-120" w:right="-98"/>
              <w:jc w:val="center"/>
              <w:rPr>
                <w:rFonts w:ascii="Times New Roman" w:hAnsi="Times New Roman" w:cs="Times New Roman"/>
                <w:sz w:val="20"/>
                <w:szCs w:val="20"/>
              </w:rPr>
            </w:pPr>
          </w:p>
        </w:tc>
        <w:tc>
          <w:tcPr>
            <w:tcW w:w="2410" w:type="dxa"/>
            <w:vMerge w:val="restart"/>
            <w:vAlign w:val="center"/>
          </w:tcPr>
          <w:p w14:paraId="7E18ECBE" w14:textId="25356C50" w:rsidR="00F222BA" w:rsidRPr="00714663" w:rsidRDefault="00F222BA" w:rsidP="00466B09">
            <w:pPr>
              <w:ind w:left="-120" w:right="-98"/>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2.2.3 </w:t>
            </w:r>
            <w:r w:rsidRPr="00714663">
              <w:rPr>
                <w:rFonts w:ascii="Times New Roman" w:eastAsia="Calibri" w:hAnsi="Times New Roman" w:cs="Times New Roman"/>
                <w:sz w:val="20"/>
                <w:szCs w:val="20"/>
                <w:lang w:eastAsia="ru-RU"/>
              </w:rPr>
              <w:t>Ценовая зона 3</w:t>
            </w:r>
          </w:p>
        </w:tc>
        <w:tc>
          <w:tcPr>
            <w:tcW w:w="2409" w:type="dxa"/>
            <w:vAlign w:val="center"/>
          </w:tcPr>
          <w:p w14:paraId="1D3F3DC5" w14:textId="3BA9C53E" w:rsidR="00F222BA" w:rsidRPr="00466B09" w:rsidRDefault="00F222BA" w:rsidP="00DF1E01">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2.2.3.1 Районные центры</w:t>
            </w:r>
          </w:p>
        </w:tc>
        <w:tc>
          <w:tcPr>
            <w:tcW w:w="1985" w:type="dxa"/>
            <w:vMerge w:val="restart"/>
            <w:vAlign w:val="center"/>
          </w:tcPr>
          <w:p w14:paraId="1E317514"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A6530D1" w14:textId="71B26EA4"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158</w:t>
            </w:r>
          </w:p>
        </w:tc>
      </w:tr>
      <w:tr w:rsidR="00F222BA" w:rsidRPr="00466B09" w14:paraId="752CF781" w14:textId="77777777" w:rsidTr="005E5446">
        <w:tc>
          <w:tcPr>
            <w:tcW w:w="2268" w:type="dxa"/>
            <w:vMerge/>
            <w:vAlign w:val="center"/>
          </w:tcPr>
          <w:p w14:paraId="2255D99D"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528A2C5C"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19D49479" w14:textId="77777777" w:rsidR="00F222BA" w:rsidRDefault="00F222BA" w:rsidP="00466B09">
            <w:pPr>
              <w:ind w:left="-120" w:right="-98"/>
              <w:jc w:val="center"/>
              <w:rPr>
                <w:rFonts w:ascii="Times New Roman" w:hAnsi="Times New Roman" w:cs="Times New Roman"/>
                <w:sz w:val="20"/>
                <w:szCs w:val="20"/>
              </w:rPr>
            </w:pPr>
          </w:p>
        </w:tc>
        <w:tc>
          <w:tcPr>
            <w:tcW w:w="2410" w:type="dxa"/>
            <w:vMerge/>
            <w:vAlign w:val="center"/>
          </w:tcPr>
          <w:p w14:paraId="0B50B1A3" w14:textId="77777777" w:rsidR="00F222BA" w:rsidRDefault="00F222BA" w:rsidP="00466B09">
            <w:pPr>
              <w:ind w:left="-120" w:right="-98"/>
              <w:jc w:val="center"/>
              <w:rPr>
                <w:rFonts w:ascii="Times New Roman" w:eastAsia="Calibri" w:hAnsi="Times New Roman" w:cs="Times New Roman"/>
                <w:sz w:val="20"/>
                <w:szCs w:val="20"/>
                <w:lang w:eastAsia="ru-RU"/>
              </w:rPr>
            </w:pPr>
          </w:p>
        </w:tc>
        <w:tc>
          <w:tcPr>
            <w:tcW w:w="2409" w:type="dxa"/>
            <w:vAlign w:val="center"/>
          </w:tcPr>
          <w:p w14:paraId="31BB7F3A" w14:textId="4C8AE101" w:rsidR="00F222BA" w:rsidRPr="00466B09" w:rsidRDefault="00F222BA" w:rsidP="00DF1E01">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2.2.3.2 Прочие НП</w:t>
            </w:r>
          </w:p>
        </w:tc>
        <w:tc>
          <w:tcPr>
            <w:tcW w:w="1985" w:type="dxa"/>
            <w:vMerge/>
            <w:vAlign w:val="center"/>
          </w:tcPr>
          <w:p w14:paraId="010C92B7"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A652443" w14:textId="332570CA"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322</w:t>
            </w:r>
          </w:p>
        </w:tc>
      </w:tr>
      <w:tr w:rsidR="00F222BA" w:rsidRPr="00466B09" w14:paraId="2894DF55" w14:textId="77777777" w:rsidTr="005E5446">
        <w:tc>
          <w:tcPr>
            <w:tcW w:w="2268" w:type="dxa"/>
            <w:vMerge/>
            <w:vAlign w:val="center"/>
          </w:tcPr>
          <w:p w14:paraId="020DB893"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636E87A3"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225666D0" w14:textId="77777777" w:rsidR="00F222BA" w:rsidRDefault="00F222BA" w:rsidP="00466B09">
            <w:pPr>
              <w:ind w:left="-120" w:right="-98"/>
              <w:jc w:val="center"/>
              <w:rPr>
                <w:rFonts w:ascii="Times New Roman" w:hAnsi="Times New Roman" w:cs="Times New Roman"/>
                <w:sz w:val="20"/>
                <w:szCs w:val="20"/>
              </w:rPr>
            </w:pPr>
          </w:p>
        </w:tc>
        <w:tc>
          <w:tcPr>
            <w:tcW w:w="2410" w:type="dxa"/>
            <w:vMerge w:val="restart"/>
            <w:vAlign w:val="center"/>
          </w:tcPr>
          <w:p w14:paraId="67B307EF" w14:textId="36EC9ACA" w:rsidR="00F222BA" w:rsidRPr="00714663" w:rsidRDefault="00F222BA" w:rsidP="00466B09">
            <w:pPr>
              <w:ind w:left="-120" w:right="-98"/>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2.2.4 </w:t>
            </w:r>
            <w:r w:rsidRPr="00714663">
              <w:rPr>
                <w:rFonts w:ascii="Times New Roman" w:eastAsia="Calibri" w:hAnsi="Times New Roman" w:cs="Times New Roman"/>
                <w:sz w:val="20"/>
                <w:szCs w:val="20"/>
                <w:lang w:eastAsia="ru-RU"/>
              </w:rPr>
              <w:t>Ценовая зона 4</w:t>
            </w:r>
          </w:p>
        </w:tc>
        <w:tc>
          <w:tcPr>
            <w:tcW w:w="2409" w:type="dxa"/>
            <w:vAlign w:val="center"/>
          </w:tcPr>
          <w:p w14:paraId="5A445BE0" w14:textId="121DB8D6" w:rsidR="00F222BA" w:rsidRPr="00466B09" w:rsidRDefault="00F222BA" w:rsidP="00DF1E01">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2.2.4.1 Районные центры</w:t>
            </w:r>
          </w:p>
        </w:tc>
        <w:tc>
          <w:tcPr>
            <w:tcW w:w="1985" w:type="dxa"/>
            <w:vMerge/>
            <w:vAlign w:val="center"/>
          </w:tcPr>
          <w:p w14:paraId="0B858A7A"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D1E2597" w14:textId="3BB7030B"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273</w:t>
            </w:r>
          </w:p>
        </w:tc>
      </w:tr>
      <w:tr w:rsidR="00F222BA" w:rsidRPr="00466B09" w14:paraId="0899ED37" w14:textId="77777777" w:rsidTr="005E5446">
        <w:tc>
          <w:tcPr>
            <w:tcW w:w="2268" w:type="dxa"/>
            <w:vMerge/>
            <w:vAlign w:val="center"/>
          </w:tcPr>
          <w:p w14:paraId="6CCB5D16"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50BF12A5"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4D3B354F" w14:textId="77777777" w:rsidR="00F222BA" w:rsidRDefault="00F222BA" w:rsidP="00466B09">
            <w:pPr>
              <w:ind w:left="-120" w:right="-98"/>
              <w:jc w:val="center"/>
              <w:rPr>
                <w:rFonts w:ascii="Times New Roman" w:hAnsi="Times New Roman" w:cs="Times New Roman"/>
                <w:sz w:val="20"/>
                <w:szCs w:val="20"/>
              </w:rPr>
            </w:pPr>
          </w:p>
        </w:tc>
        <w:tc>
          <w:tcPr>
            <w:tcW w:w="2410" w:type="dxa"/>
            <w:vMerge/>
            <w:vAlign w:val="center"/>
          </w:tcPr>
          <w:p w14:paraId="7378EAB8" w14:textId="77777777" w:rsidR="00F222BA" w:rsidRDefault="00F222BA" w:rsidP="00466B09">
            <w:pPr>
              <w:ind w:left="-120" w:right="-98"/>
              <w:jc w:val="center"/>
              <w:rPr>
                <w:rFonts w:ascii="Times New Roman" w:eastAsia="Calibri" w:hAnsi="Times New Roman" w:cs="Times New Roman"/>
                <w:sz w:val="20"/>
                <w:szCs w:val="20"/>
                <w:lang w:eastAsia="ru-RU"/>
              </w:rPr>
            </w:pPr>
          </w:p>
        </w:tc>
        <w:tc>
          <w:tcPr>
            <w:tcW w:w="2409" w:type="dxa"/>
            <w:vAlign w:val="center"/>
          </w:tcPr>
          <w:p w14:paraId="00D17894" w14:textId="19741F7C" w:rsidR="00F222BA" w:rsidRPr="00466B09" w:rsidRDefault="00F222BA" w:rsidP="00DF1E01">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2.2.4.2 Прочие НП</w:t>
            </w:r>
          </w:p>
        </w:tc>
        <w:tc>
          <w:tcPr>
            <w:tcW w:w="1985" w:type="dxa"/>
            <w:vMerge/>
            <w:vAlign w:val="center"/>
          </w:tcPr>
          <w:p w14:paraId="7F0B703F"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4DE20B6" w14:textId="550ACC34"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w:t>
            </w:r>
          </w:p>
        </w:tc>
      </w:tr>
      <w:tr w:rsidR="00F222BA" w:rsidRPr="00466B09" w14:paraId="2234FF1A" w14:textId="77777777" w:rsidTr="005E5446">
        <w:tc>
          <w:tcPr>
            <w:tcW w:w="2268" w:type="dxa"/>
            <w:vMerge/>
            <w:vAlign w:val="center"/>
          </w:tcPr>
          <w:p w14:paraId="03C3ECCD"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restart"/>
            <w:vAlign w:val="center"/>
          </w:tcPr>
          <w:p w14:paraId="0E603763" w14:textId="7F50B1B7" w:rsidR="00F222BA" w:rsidRPr="00714663" w:rsidRDefault="00F222BA" w:rsidP="00645DD7">
            <w:pPr>
              <w:ind w:right="-98"/>
              <w:rPr>
                <w:rFonts w:ascii="Times New Roman" w:hAnsi="Times New Roman" w:cs="Times New Roman"/>
                <w:sz w:val="20"/>
                <w:szCs w:val="20"/>
              </w:rPr>
            </w:pPr>
            <w:r w:rsidRPr="00714663">
              <w:rPr>
                <w:rFonts w:ascii="Times New Roman" w:hAnsi="Times New Roman" w:cs="Times New Roman"/>
                <w:sz w:val="20"/>
                <w:szCs w:val="20"/>
              </w:rPr>
              <w:t>2.3 Многоэтажная жилая застройка</w:t>
            </w:r>
          </w:p>
        </w:tc>
        <w:tc>
          <w:tcPr>
            <w:tcW w:w="1701" w:type="dxa"/>
            <w:vMerge w:val="restart"/>
            <w:vAlign w:val="center"/>
          </w:tcPr>
          <w:p w14:paraId="1C398C50" w14:textId="065D8C05" w:rsidR="00F222BA" w:rsidRDefault="00F222BA"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02:060</w:t>
            </w:r>
          </w:p>
        </w:tc>
        <w:tc>
          <w:tcPr>
            <w:tcW w:w="2410" w:type="dxa"/>
            <w:vAlign w:val="center"/>
          </w:tcPr>
          <w:p w14:paraId="2ED4A071" w14:textId="715A1018" w:rsidR="00F222BA" w:rsidRPr="00466B09" w:rsidRDefault="00F222BA" w:rsidP="00466B09">
            <w:pPr>
              <w:ind w:left="-120" w:right="-98"/>
              <w:jc w:val="center"/>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2.3.1 Ценовая зона 1</w:t>
            </w:r>
          </w:p>
        </w:tc>
        <w:tc>
          <w:tcPr>
            <w:tcW w:w="4394" w:type="dxa"/>
            <w:gridSpan w:val="2"/>
            <w:vMerge w:val="restart"/>
            <w:vAlign w:val="center"/>
          </w:tcPr>
          <w:p w14:paraId="66C88724" w14:textId="619F1424"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5F5651E" w14:textId="66AB549B"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2151</w:t>
            </w:r>
          </w:p>
        </w:tc>
      </w:tr>
      <w:tr w:rsidR="00F222BA" w:rsidRPr="00466B09" w14:paraId="46B01496" w14:textId="77777777" w:rsidTr="005E5446">
        <w:tc>
          <w:tcPr>
            <w:tcW w:w="2268" w:type="dxa"/>
            <w:vMerge/>
            <w:vAlign w:val="center"/>
          </w:tcPr>
          <w:p w14:paraId="7DED0058"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08331B58"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2BACBDAF" w14:textId="77777777" w:rsidR="00F222BA" w:rsidRDefault="00F222BA" w:rsidP="00466B09">
            <w:pPr>
              <w:ind w:left="-120" w:right="-98"/>
              <w:jc w:val="center"/>
              <w:rPr>
                <w:rFonts w:ascii="Times New Roman" w:hAnsi="Times New Roman" w:cs="Times New Roman"/>
                <w:sz w:val="20"/>
                <w:szCs w:val="20"/>
              </w:rPr>
            </w:pPr>
          </w:p>
        </w:tc>
        <w:tc>
          <w:tcPr>
            <w:tcW w:w="2410" w:type="dxa"/>
            <w:vAlign w:val="center"/>
          </w:tcPr>
          <w:p w14:paraId="1CF5BDB1" w14:textId="53E92D67" w:rsidR="00F222BA" w:rsidRPr="00F222BA" w:rsidRDefault="00F222BA" w:rsidP="00466B09">
            <w:pPr>
              <w:ind w:left="-120" w:right="-98"/>
              <w:jc w:val="center"/>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2.3.2 Ценовая зона 2</w:t>
            </w:r>
          </w:p>
        </w:tc>
        <w:tc>
          <w:tcPr>
            <w:tcW w:w="4394" w:type="dxa"/>
            <w:gridSpan w:val="2"/>
            <w:vMerge/>
            <w:vAlign w:val="center"/>
          </w:tcPr>
          <w:p w14:paraId="76A2C63D"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D9C0D1E" w14:textId="75C9EAC5" w:rsidR="00F222BA" w:rsidRPr="00300BD0" w:rsidRDefault="00F222BA" w:rsidP="00714663">
            <w:pPr>
              <w:jc w:val="right"/>
              <w:rPr>
                <w:rFonts w:ascii="Times New Roman" w:eastAsia="Calibri" w:hAnsi="Times New Roman" w:cs="Times New Roman"/>
                <w:sz w:val="20"/>
                <w:szCs w:val="20"/>
                <w:lang w:val="en-US" w:eastAsia="ru-RU"/>
              </w:rPr>
            </w:pPr>
            <w:r>
              <w:rPr>
                <w:rFonts w:ascii="Times New Roman" w:eastAsia="Calibri" w:hAnsi="Times New Roman" w:cs="Times New Roman"/>
                <w:sz w:val="20"/>
                <w:szCs w:val="20"/>
                <w:lang w:eastAsia="ru-RU"/>
              </w:rPr>
              <w:t>12</w:t>
            </w:r>
            <w:r w:rsidR="00300BD0">
              <w:rPr>
                <w:rFonts w:ascii="Times New Roman" w:eastAsia="Calibri" w:hAnsi="Times New Roman" w:cs="Times New Roman"/>
                <w:sz w:val="20"/>
                <w:szCs w:val="20"/>
                <w:lang w:val="en-US" w:eastAsia="ru-RU"/>
              </w:rPr>
              <w:t>6</w:t>
            </w:r>
          </w:p>
        </w:tc>
      </w:tr>
      <w:tr w:rsidR="00F222BA" w:rsidRPr="00466B09" w14:paraId="39A49205" w14:textId="77777777" w:rsidTr="005E5446">
        <w:tc>
          <w:tcPr>
            <w:tcW w:w="2268" w:type="dxa"/>
            <w:vMerge/>
            <w:vAlign w:val="center"/>
          </w:tcPr>
          <w:p w14:paraId="5B8F1E15"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1C81F581"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40B42297" w14:textId="77777777" w:rsidR="00F222BA" w:rsidRDefault="00F222BA" w:rsidP="00466B09">
            <w:pPr>
              <w:ind w:left="-120" w:right="-98"/>
              <w:jc w:val="center"/>
              <w:rPr>
                <w:rFonts w:ascii="Times New Roman" w:hAnsi="Times New Roman" w:cs="Times New Roman"/>
                <w:sz w:val="20"/>
                <w:szCs w:val="20"/>
              </w:rPr>
            </w:pPr>
          </w:p>
        </w:tc>
        <w:tc>
          <w:tcPr>
            <w:tcW w:w="2410" w:type="dxa"/>
            <w:vMerge w:val="restart"/>
            <w:vAlign w:val="center"/>
          </w:tcPr>
          <w:p w14:paraId="599FD4B1" w14:textId="1E2B4D19" w:rsidR="00F222BA" w:rsidRPr="00F222BA" w:rsidRDefault="00F222BA" w:rsidP="00466B09">
            <w:pPr>
              <w:ind w:left="-120" w:right="-98"/>
              <w:jc w:val="center"/>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2.3.3 Ценовая зона 3</w:t>
            </w:r>
          </w:p>
        </w:tc>
        <w:tc>
          <w:tcPr>
            <w:tcW w:w="2409" w:type="dxa"/>
            <w:vAlign w:val="center"/>
          </w:tcPr>
          <w:p w14:paraId="63AF8256" w14:textId="386B91F4" w:rsidR="00F222BA" w:rsidRPr="00466B09" w:rsidRDefault="00F222BA" w:rsidP="00F222BA">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2.3.3.1 Районные центры</w:t>
            </w:r>
          </w:p>
        </w:tc>
        <w:tc>
          <w:tcPr>
            <w:tcW w:w="1985" w:type="dxa"/>
            <w:vMerge w:val="restart"/>
            <w:vAlign w:val="center"/>
          </w:tcPr>
          <w:p w14:paraId="5F27F6A1"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B2D7314" w14:textId="55E59B6D"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357</w:t>
            </w:r>
          </w:p>
        </w:tc>
      </w:tr>
      <w:tr w:rsidR="00F222BA" w:rsidRPr="00466B09" w14:paraId="2D054FA9" w14:textId="77777777" w:rsidTr="005E5446">
        <w:tc>
          <w:tcPr>
            <w:tcW w:w="2268" w:type="dxa"/>
            <w:vMerge/>
            <w:vAlign w:val="center"/>
          </w:tcPr>
          <w:p w14:paraId="61DD2EC0"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7D576732"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1D1ED523" w14:textId="77777777" w:rsidR="00F222BA" w:rsidRDefault="00F222BA" w:rsidP="00466B09">
            <w:pPr>
              <w:ind w:left="-120" w:right="-98"/>
              <w:jc w:val="center"/>
              <w:rPr>
                <w:rFonts w:ascii="Times New Roman" w:hAnsi="Times New Roman" w:cs="Times New Roman"/>
                <w:sz w:val="20"/>
                <w:szCs w:val="20"/>
              </w:rPr>
            </w:pPr>
          </w:p>
        </w:tc>
        <w:tc>
          <w:tcPr>
            <w:tcW w:w="2410" w:type="dxa"/>
            <w:vMerge/>
            <w:vAlign w:val="center"/>
          </w:tcPr>
          <w:p w14:paraId="42E36FD0" w14:textId="77777777" w:rsidR="00F222BA" w:rsidRPr="00F222BA" w:rsidRDefault="00F222BA" w:rsidP="00466B09">
            <w:pPr>
              <w:ind w:left="-120" w:right="-98"/>
              <w:jc w:val="center"/>
              <w:rPr>
                <w:rFonts w:ascii="Times New Roman" w:eastAsia="Calibri" w:hAnsi="Times New Roman" w:cs="Times New Roman"/>
                <w:sz w:val="20"/>
                <w:szCs w:val="20"/>
                <w:lang w:eastAsia="ru-RU"/>
              </w:rPr>
            </w:pPr>
          </w:p>
        </w:tc>
        <w:tc>
          <w:tcPr>
            <w:tcW w:w="2409" w:type="dxa"/>
            <w:vAlign w:val="center"/>
          </w:tcPr>
          <w:p w14:paraId="2A455F12" w14:textId="314B5385" w:rsidR="00F222BA" w:rsidRPr="00466B09" w:rsidRDefault="00F222BA" w:rsidP="00F222BA">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2.3.3.2 Прочие НП</w:t>
            </w:r>
          </w:p>
        </w:tc>
        <w:tc>
          <w:tcPr>
            <w:tcW w:w="1985" w:type="dxa"/>
            <w:vMerge/>
            <w:vAlign w:val="center"/>
          </w:tcPr>
          <w:p w14:paraId="425D0D94"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6DED105" w14:textId="2B057022"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214</w:t>
            </w:r>
          </w:p>
        </w:tc>
      </w:tr>
      <w:tr w:rsidR="00F222BA" w:rsidRPr="00466B09" w14:paraId="3D44F092" w14:textId="77777777" w:rsidTr="005E5446">
        <w:tc>
          <w:tcPr>
            <w:tcW w:w="2268" w:type="dxa"/>
            <w:vMerge/>
            <w:vAlign w:val="center"/>
          </w:tcPr>
          <w:p w14:paraId="6013AC3D"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6DC379B2"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7F20A430" w14:textId="77777777" w:rsidR="00F222BA" w:rsidRDefault="00F222BA" w:rsidP="00466B09">
            <w:pPr>
              <w:ind w:left="-120" w:right="-98"/>
              <w:jc w:val="center"/>
              <w:rPr>
                <w:rFonts w:ascii="Times New Roman" w:hAnsi="Times New Roman" w:cs="Times New Roman"/>
                <w:sz w:val="20"/>
                <w:szCs w:val="20"/>
              </w:rPr>
            </w:pPr>
          </w:p>
        </w:tc>
        <w:tc>
          <w:tcPr>
            <w:tcW w:w="2410" w:type="dxa"/>
            <w:vMerge w:val="restart"/>
            <w:vAlign w:val="center"/>
          </w:tcPr>
          <w:p w14:paraId="2247AF77" w14:textId="091DC366" w:rsidR="00F222BA" w:rsidRPr="00F222BA" w:rsidRDefault="00F222BA" w:rsidP="00466B09">
            <w:pPr>
              <w:ind w:left="-120" w:right="-98"/>
              <w:jc w:val="center"/>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2.3.4 Ценовая зона 4</w:t>
            </w:r>
          </w:p>
        </w:tc>
        <w:tc>
          <w:tcPr>
            <w:tcW w:w="2409" w:type="dxa"/>
            <w:vAlign w:val="center"/>
          </w:tcPr>
          <w:p w14:paraId="33231C9B" w14:textId="6D80D340" w:rsidR="00F222BA" w:rsidRPr="00466B09" w:rsidRDefault="00F222BA" w:rsidP="00F222BA">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2.3.4.1 Районные центры</w:t>
            </w:r>
          </w:p>
        </w:tc>
        <w:tc>
          <w:tcPr>
            <w:tcW w:w="1985" w:type="dxa"/>
            <w:vMerge/>
            <w:vAlign w:val="center"/>
          </w:tcPr>
          <w:p w14:paraId="650D3EDF"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831E5AD" w14:textId="0E2B07DE"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417</w:t>
            </w:r>
          </w:p>
        </w:tc>
      </w:tr>
      <w:tr w:rsidR="00F222BA" w:rsidRPr="00466B09" w14:paraId="3CD20176" w14:textId="77777777" w:rsidTr="005E5446">
        <w:tc>
          <w:tcPr>
            <w:tcW w:w="2268" w:type="dxa"/>
            <w:vMerge/>
            <w:vAlign w:val="center"/>
          </w:tcPr>
          <w:p w14:paraId="4DE5FEAE" w14:textId="77777777" w:rsidR="00F222BA" w:rsidRPr="009C7BF5" w:rsidRDefault="00F222BA" w:rsidP="00466B09">
            <w:pPr>
              <w:ind w:left="-120" w:right="-98"/>
              <w:jc w:val="center"/>
              <w:rPr>
                <w:rFonts w:ascii="Times New Roman" w:hAnsi="Times New Roman" w:cs="Times New Roman"/>
                <w:sz w:val="20"/>
                <w:szCs w:val="20"/>
              </w:rPr>
            </w:pPr>
          </w:p>
        </w:tc>
        <w:tc>
          <w:tcPr>
            <w:tcW w:w="3114" w:type="dxa"/>
            <w:vMerge/>
            <w:vAlign w:val="center"/>
          </w:tcPr>
          <w:p w14:paraId="0B6848DC" w14:textId="77777777" w:rsidR="00F222BA" w:rsidRPr="00714663" w:rsidRDefault="00F222BA" w:rsidP="00645DD7">
            <w:pPr>
              <w:ind w:right="-98"/>
              <w:rPr>
                <w:rFonts w:ascii="Times New Roman" w:hAnsi="Times New Roman" w:cs="Times New Roman"/>
                <w:sz w:val="20"/>
                <w:szCs w:val="20"/>
              </w:rPr>
            </w:pPr>
          </w:p>
        </w:tc>
        <w:tc>
          <w:tcPr>
            <w:tcW w:w="1701" w:type="dxa"/>
            <w:vMerge/>
            <w:vAlign w:val="center"/>
          </w:tcPr>
          <w:p w14:paraId="3ABFC5C3" w14:textId="77777777" w:rsidR="00F222BA" w:rsidRDefault="00F222BA" w:rsidP="00466B09">
            <w:pPr>
              <w:ind w:left="-120" w:right="-98"/>
              <w:jc w:val="center"/>
              <w:rPr>
                <w:rFonts w:ascii="Times New Roman" w:hAnsi="Times New Roman" w:cs="Times New Roman"/>
                <w:sz w:val="20"/>
                <w:szCs w:val="20"/>
              </w:rPr>
            </w:pPr>
          </w:p>
        </w:tc>
        <w:tc>
          <w:tcPr>
            <w:tcW w:w="2410" w:type="dxa"/>
            <w:vMerge/>
            <w:vAlign w:val="center"/>
          </w:tcPr>
          <w:p w14:paraId="6A129943" w14:textId="77777777" w:rsidR="00F222BA" w:rsidRPr="00F222BA" w:rsidRDefault="00F222BA" w:rsidP="00466B09">
            <w:pPr>
              <w:ind w:left="-120" w:right="-98"/>
              <w:jc w:val="center"/>
              <w:rPr>
                <w:rFonts w:ascii="Times New Roman" w:eastAsia="Calibri" w:hAnsi="Times New Roman" w:cs="Times New Roman"/>
                <w:sz w:val="20"/>
                <w:szCs w:val="20"/>
                <w:lang w:eastAsia="ru-RU"/>
              </w:rPr>
            </w:pPr>
          </w:p>
        </w:tc>
        <w:tc>
          <w:tcPr>
            <w:tcW w:w="2409" w:type="dxa"/>
            <w:vAlign w:val="center"/>
          </w:tcPr>
          <w:p w14:paraId="668E8DDB" w14:textId="30C8A444" w:rsidR="00F222BA" w:rsidRPr="00466B09" w:rsidRDefault="00F222BA" w:rsidP="00F222BA">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2.3.4.2 Прочие НП</w:t>
            </w:r>
          </w:p>
        </w:tc>
        <w:tc>
          <w:tcPr>
            <w:tcW w:w="1985" w:type="dxa"/>
            <w:vMerge/>
            <w:vAlign w:val="center"/>
          </w:tcPr>
          <w:p w14:paraId="05E507B1" w14:textId="77777777" w:rsidR="00F222BA" w:rsidRPr="00466B09" w:rsidRDefault="00F222BA"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E64D1D1" w14:textId="6B1DAD92" w:rsidR="00F222BA" w:rsidRDefault="00F222BA"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87</w:t>
            </w:r>
          </w:p>
        </w:tc>
      </w:tr>
      <w:tr w:rsidR="001C3B3C" w:rsidRPr="00466B09" w14:paraId="37C750AC" w14:textId="77777777" w:rsidTr="005E5446">
        <w:tc>
          <w:tcPr>
            <w:tcW w:w="2268" w:type="dxa"/>
            <w:vMerge w:val="restart"/>
            <w:vAlign w:val="center"/>
          </w:tcPr>
          <w:p w14:paraId="7BB4A6D2" w14:textId="23B70621" w:rsidR="001C3B3C" w:rsidRPr="00F222BA" w:rsidRDefault="00F12603" w:rsidP="00466B09">
            <w:pPr>
              <w:ind w:left="-120" w:right="-98"/>
              <w:jc w:val="center"/>
              <w:rPr>
                <w:rFonts w:ascii="Times New Roman" w:hAnsi="Times New Roman" w:cs="Times New Roman"/>
                <w:sz w:val="20"/>
                <w:szCs w:val="20"/>
              </w:rPr>
            </w:pPr>
            <w:r>
              <w:rPr>
                <w:rFonts w:ascii="Times New Roman" w:hAnsi="Times New Roman" w:cs="Times New Roman"/>
                <w:sz w:val="20"/>
                <w:szCs w:val="20"/>
              </w:rPr>
              <w:t>3</w:t>
            </w:r>
            <w:r w:rsidR="001C3B3C" w:rsidRPr="009C7BF5">
              <w:rPr>
                <w:rFonts w:ascii="Times New Roman" w:hAnsi="Times New Roman" w:cs="Times New Roman"/>
                <w:sz w:val="20"/>
                <w:szCs w:val="20"/>
              </w:rPr>
              <w:t xml:space="preserve">. СЕГМЕНТ </w:t>
            </w:r>
            <w:r w:rsidR="00D86661">
              <w:rPr>
                <w:rFonts w:ascii="Times New Roman" w:hAnsi="Times New Roman" w:cs="Times New Roman"/>
                <w:sz w:val="20"/>
                <w:szCs w:val="20"/>
              </w:rPr>
              <w:t>«</w:t>
            </w:r>
            <w:r w:rsidR="001C3B3C" w:rsidRPr="009C7BF5">
              <w:rPr>
                <w:rFonts w:ascii="Times New Roman" w:hAnsi="Times New Roman" w:cs="Times New Roman"/>
                <w:sz w:val="20"/>
                <w:szCs w:val="20"/>
              </w:rPr>
              <w:t>Общественное использование</w:t>
            </w:r>
            <w:r w:rsidR="00D86661">
              <w:rPr>
                <w:rFonts w:ascii="Times New Roman" w:hAnsi="Times New Roman" w:cs="Times New Roman"/>
                <w:sz w:val="20"/>
                <w:szCs w:val="20"/>
              </w:rPr>
              <w:t>»</w:t>
            </w:r>
          </w:p>
        </w:tc>
        <w:tc>
          <w:tcPr>
            <w:tcW w:w="3114" w:type="dxa"/>
            <w:vAlign w:val="center"/>
          </w:tcPr>
          <w:p w14:paraId="5C70C823" w14:textId="03C40E39" w:rsidR="001C3B3C" w:rsidRPr="00714663" w:rsidRDefault="001C3B3C" w:rsidP="00AD070E">
            <w:pPr>
              <w:ind w:right="35"/>
              <w:rPr>
                <w:rFonts w:ascii="Times New Roman" w:hAnsi="Times New Roman" w:cs="Times New Roman"/>
                <w:sz w:val="20"/>
                <w:szCs w:val="20"/>
              </w:rPr>
            </w:pPr>
            <w:r w:rsidRPr="00F222BA">
              <w:rPr>
                <w:rFonts w:ascii="Times New Roman" w:hAnsi="Times New Roman" w:cs="Times New Roman"/>
                <w:sz w:val="20"/>
                <w:szCs w:val="20"/>
              </w:rPr>
              <w:t>3.1 Коммунальное обслуживание в целом</w:t>
            </w:r>
          </w:p>
        </w:tc>
        <w:tc>
          <w:tcPr>
            <w:tcW w:w="1701" w:type="dxa"/>
            <w:vAlign w:val="center"/>
          </w:tcPr>
          <w:p w14:paraId="6DBADEAC" w14:textId="6A14D1E6" w:rsidR="001C3B3C" w:rsidRDefault="001C3B3C"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03:010</w:t>
            </w:r>
          </w:p>
        </w:tc>
        <w:tc>
          <w:tcPr>
            <w:tcW w:w="6804" w:type="dxa"/>
            <w:gridSpan w:val="3"/>
            <w:vAlign w:val="center"/>
          </w:tcPr>
          <w:p w14:paraId="6C21DFE2"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A96D71D" w14:textId="30422363"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476</w:t>
            </w:r>
          </w:p>
        </w:tc>
      </w:tr>
      <w:tr w:rsidR="001C3B3C" w:rsidRPr="00466B09" w14:paraId="05A442D8" w14:textId="77777777" w:rsidTr="005E5446">
        <w:tc>
          <w:tcPr>
            <w:tcW w:w="2268" w:type="dxa"/>
            <w:vMerge/>
            <w:vAlign w:val="center"/>
          </w:tcPr>
          <w:p w14:paraId="384456C6"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restart"/>
            <w:vAlign w:val="center"/>
          </w:tcPr>
          <w:p w14:paraId="30C1C9C4" w14:textId="0CF1C660" w:rsidR="001C3B3C" w:rsidRPr="00F222BA" w:rsidRDefault="001C3B3C" w:rsidP="00645DD7">
            <w:pPr>
              <w:ind w:right="-98"/>
              <w:rPr>
                <w:rFonts w:ascii="Times New Roman" w:hAnsi="Times New Roman" w:cs="Times New Roman"/>
                <w:sz w:val="20"/>
                <w:szCs w:val="20"/>
              </w:rPr>
            </w:pPr>
            <w:r w:rsidRPr="00604251">
              <w:rPr>
                <w:rFonts w:ascii="Times New Roman" w:hAnsi="Times New Roman" w:cs="Times New Roman"/>
                <w:sz w:val="20"/>
                <w:szCs w:val="20"/>
              </w:rPr>
              <w:t>3.2 Коммунальное обслуживание: административные здания</w:t>
            </w:r>
          </w:p>
        </w:tc>
        <w:tc>
          <w:tcPr>
            <w:tcW w:w="1701" w:type="dxa"/>
            <w:vMerge w:val="restart"/>
            <w:vAlign w:val="center"/>
          </w:tcPr>
          <w:p w14:paraId="156623E5" w14:textId="6E4123A2" w:rsidR="001C3B3C" w:rsidRDefault="001C3B3C"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03:013</w:t>
            </w:r>
          </w:p>
        </w:tc>
        <w:tc>
          <w:tcPr>
            <w:tcW w:w="2410" w:type="dxa"/>
            <w:vAlign w:val="center"/>
          </w:tcPr>
          <w:p w14:paraId="0A7BCACE" w14:textId="5A60E9A3" w:rsidR="001C3B3C" w:rsidRPr="00F222BA" w:rsidRDefault="001C3B3C" w:rsidP="00AD070E">
            <w:pPr>
              <w:ind w:right="-98"/>
              <w:rPr>
                <w:rFonts w:ascii="Times New Roman" w:eastAsia="Calibri" w:hAnsi="Times New Roman" w:cs="Times New Roman"/>
                <w:sz w:val="20"/>
                <w:szCs w:val="20"/>
                <w:lang w:eastAsia="ru-RU"/>
              </w:rPr>
            </w:pPr>
            <w:r w:rsidRPr="00AD070E">
              <w:rPr>
                <w:rFonts w:ascii="Times New Roman" w:eastAsia="Calibri" w:hAnsi="Times New Roman" w:cs="Times New Roman"/>
                <w:sz w:val="20"/>
                <w:szCs w:val="20"/>
                <w:lang w:eastAsia="ru-RU"/>
              </w:rPr>
              <w:t>3.2.1 Территориальная зона 1</w:t>
            </w:r>
          </w:p>
        </w:tc>
        <w:tc>
          <w:tcPr>
            <w:tcW w:w="4394" w:type="dxa"/>
            <w:gridSpan w:val="2"/>
            <w:vMerge w:val="restart"/>
            <w:vAlign w:val="center"/>
          </w:tcPr>
          <w:p w14:paraId="49ACB30D"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15DC6E7" w14:textId="54724D19"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1C3B3C" w:rsidRPr="00466B09" w14:paraId="2C95B91B" w14:textId="77777777" w:rsidTr="005E5446">
        <w:tc>
          <w:tcPr>
            <w:tcW w:w="2268" w:type="dxa"/>
            <w:vMerge/>
            <w:vAlign w:val="center"/>
          </w:tcPr>
          <w:p w14:paraId="4B63D6D4"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503554D6"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29047D12" w14:textId="77777777" w:rsidR="001C3B3C" w:rsidRDefault="001C3B3C" w:rsidP="00466B09">
            <w:pPr>
              <w:ind w:left="-120" w:right="-98"/>
              <w:jc w:val="center"/>
              <w:rPr>
                <w:rFonts w:ascii="Times New Roman" w:hAnsi="Times New Roman" w:cs="Times New Roman"/>
                <w:sz w:val="20"/>
                <w:szCs w:val="20"/>
              </w:rPr>
            </w:pPr>
          </w:p>
        </w:tc>
        <w:tc>
          <w:tcPr>
            <w:tcW w:w="2410" w:type="dxa"/>
            <w:vAlign w:val="center"/>
          </w:tcPr>
          <w:p w14:paraId="2C3EE186" w14:textId="3D9B8A0E" w:rsidR="001C3B3C" w:rsidRPr="00AD070E" w:rsidRDefault="001C3B3C" w:rsidP="00AD070E">
            <w:pPr>
              <w:ind w:right="-98"/>
              <w:rPr>
                <w:rFonts w:ascii="Times New Roman" w:eastAsia="Calibri" w:hAnsi="Times New Roman" w:cs="Times New Roman"/>
                <w:sz w:val="20"/>
                <w:szCs w:val="20"/>
                <w:lang w:eastAsia="ru-RU"/>
              </w:rPr>
            </w:pPr>
            <w:r w:rsidRPr="00AD070E">
              <w:rPr>
                <w:rFonts w:ascii="Times New Roman" w:eastAsia="Calibri" w:hAnsi="Times New Roman" w:cs="Times New Roman"/>
                <w:sz w:val="20"/>
                <w:szCs w:val="20"/>
                <w:lang w:eastAsia="ru-RU"/>
              </w:rPr>
              <w:t>3.2.2 Территориальная зона 2</w:t>
            </w:r>
          </w:p>
        </w:tc>
        <w:tc>
          <w:tcPr>
            <w:tcW w:w="4394" w:type="dxa"/>
            <w:gridSpan w:val="2"/>
            <w:vMerge/>
            <w:vAlign w:val="center"/>
          </w:tcPr>
          <w:p w14:paraId="5FE73602"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40FC8C3" w14:textId="40049119"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1C3B3C" w:rsidRPr="00466B09" w14:paraId="7D0E7572" w14:textId="77777777" w:rsidTr="005E5446">
        <w:tc>
          <w:tcPr>
            <w:tcW w:w="2268" w:type="dxa"/>
            <w:vMerge/>
            <w:vAlign w:val="center"/>
          </w:tcPr>
          <w:p w14:paraId="597A19B0"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3C384FC0"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57585848" w14:textId="77777777" w:rsidR="001C3B3C" w:rsidRDefault="001C3B3C" w:rsidP="00466B09">
            <w:pPr>
              <w:ind w:left="-120" w:right="-98"/>
              <w:jc w:val="center"/>
              <w:rPr>
                <w:rFonts w:ascii="Times New Roman" w:hAnsi="Times New Roman" w:cs="Times New Roman"/>
                <w:sz w:val="20"/>
                <w:szCs w:val="20"/>
              </w:rPr>
            </w:pPr>
          </w:p>
        </w:tc>
        <w:tc>
          <w:tcPr>
            <w:tcW w:w="2410" w:type="dxa"/>
            <w:vAlign w:val="center"/>
          </w:tcPr>
          <w:p w14:paraId="733FB2B2" w14:textId="53DC6A53" w:rsidR="001C3B3C" w:rsidRPr="00AD070E" w:rsidRDefault="001C3B3C" w:rsidP="00AD070E">
            <w:pPr>
              <w:ind w:right="-98"/>
              <w:rPr>
                <w:rFonts w:ascii="Times New Roman" w:eastAsia="Calibri" w:hAnsi="Times New Roman" w:cs="Times New Roman"/>
                <w:sz w:val="20"/>
                <w:szCs w:val="20"/>
                <w:lang w:eastAsia="ru-RU"/>
              </w:rPr>
            </w:pPr>
            <w:r w:rsidRPr="00AD070E">
              <w:rPr>
                <w:rFonts w:ascii="Times New Roman" w:eastAsia="Calibri" w:hAnsi="Times New Roman" w:cs="Times New Roman"/>
                <w:sz w:val="20"/>
                <w:szCs w:val="20"/>
                <w:lang w:eastAsia="ru-RU"/>
              </w:rPr>
              <w:t>3.2.3 Территориальная зона 3</w:t>
            </w:r>
          </w:p>
        </w:tc>
        <w:tc>
          <w:tcPr>
            <w:tcW w:w="4394" w:type="dxa"/>
            <w:gridSpan w:val="2"/>
            <w:vMerge/>
            <w:vAlign w:val="center"/>
          </w:tcPr>
          <w:p w14:paraId="2C89A009"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6CD4CF7" w14:textId="0A3F3DD5"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1C3B3C" w:rsidRPr="00466B09" w14:paraId="2D84D856" w14:textId="77777777" w:rsidTr="005E5446">
        <w:tc>
          <w:tcPr>
            <w:tcW w:w="2268" w:type="dxa"/>
            <w:vMerge/>
            <w:vAlign w:val="center"/>
          </w:tcPr>
          <w:p w14:paraId="251C0167"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3E6EA043"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35070DFF" w14:textId="77777777" w:rsidR="001C3B3C" w:rsidRDefault="001C3B3C" w:rsidP="00466B09">
            <w:pPr>
              <w:ind w:left="-120" w:right="-98"/>
              <w:jc w:val="center"/>
              <w:rPr>
                <w:rFonts w:ascii="Times New Roman" w:hAnsi="Times New Roman" w:cs="Times New Roman"/>
                <w:sz w:val="20"/>
                <w:szCs w:val="20"/>
              </w:rPr>
            </w:pPr>
          </w:p>
        </w:tc>
        <w:tc>
          <w:tcPr>
            <w:tcW w:w="2410" w:type="dxa"/>
            <w:vAlign w:val="center"/>
          </w:tcPr>
          <w:p w14:paraId="6AB0B970" w14:textId="3A966FE1" w:rsidR="001C3B3C" w:rsidRPr="00AD070E" w:rsidRDefault="001C3B3C" w:rsidP="00AD070E">
            <w:pPr>
              <w:ind w:right="-98"/>
              <w:rPr>
                <w:rFonts w:ascii="Times New Roman" w:eastAsia="Calibri" w:hAnsi="Times New Roman" w:cs="Times New Roman"/>
                <w:sz w:val="20"/>
                <w:szCs w:val="20"/>
                <w:lang w:eastAsia="ru-RU"/>
              </w:rPr>
            </w:pPr>
            <w:r w:rsidRPr="00AD070E">
              <w:rPr>
                <w:rFonts w:ascii="Times New Roman" w:eastAsia="Calibri" w:hAnsi="Times New Roman" w:cs="Times New Roman"/>
                <w:sz w:val="20"/>
                <w:szCs w:val="20"/>
                <w:lang w:eastAsia="ru-RU"/>
              </w:rPr>
              <w:t>3.2.4 Территориальная зона 4</w:t>
            </w:r>
          </w:p>
        </w:tc>
        <w:tc>
          <w:tcPr>
            <w:tcW w:w="4394" w:type="dxa"/>
            <w:gridSpan w:val="2"/>
            <w:vMerge/>
            <w:vAlign w:val="center"/>
          </w:tcPr>
          <w:p w14:paraId="248B4B10"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ECB6F98" w14:textId="3733CE60"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1C3B3C" w:rsidRPr="00466B09" w14:paraId="12C20C62" w14:textId="77777777" w:rsidTr="005E5446">
        <w:tc>
          <w:tcPr>
            <w:tcW w:w="2268" w:type="dxa"/>
            <w:vMerge/>
            <w:vAlign w:val="center"/>
          </w:tcPr>
          <w:p w14:paraId="6399584F"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0CDDB594"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308BB14E" w14:textId="77777777" w:rsidR="001C3B3C" w:rsidRDefault="001C3B3C" w:rsidP="00466B09">
            <w:pPr>
              <w:ind w:left="-120" w:right="-98"/>
              <w:jc w:val="center"/>
              <w:rPr>
                <w:rFonts w:ascii="Times New Roman" w:hAnsi="Times New Roman" w:cs="Times New Roman"/>
                <w:sz w:val="20"/>
                <w:szCs w:val="20"/>
              </w:rPr>
            </w:pPr>
          </w:p>
        </w:tc>
        <w:tc>
          <w:tcPr>
            <w:tcW w:w="2410" w:type="dxa"/>
            <w:vAlign w:val="center"/>
          </w:tcPr>
          <w:p w14:paraId="7A1DBC33" w14:textId="581F0AEF" w:rsidR="001C3B3C" w:rsidRPr="00AD070E" w:rsidRDefault="001C3B3C" w:rsidP="00AD070E">
            <w:pPr>
              <w:ind w:right="-98"/>
              <w:rPr>
                <w:rFonts w:ascii="Times New Roman" w:eastAsia="Calibri" w:hAnsi="Times New Roman" w:cs="Times New Roman"/>
                <w:sz w:val="20"/>
                <w:szCs w:val="20"/>
                <w:lang w:eastAsia="ru-RU"/>
              </w:rPr>
            </w:pPr>
            <w:r w:rsidRPr="00AD070E">
              <w:rPr>
                <w:rFonts w:ascii="Times New Roman" w:eastAsia="Calibri" w:hAnsi="Times New Roman" w:cs="Times New Roman"/>
                <w:sz w:val="20"/>
                <w:szCs w:val="20"/>
                <w:lang w:eastAsia="ru-RU"/>
              </w:rPr>
              <w:t>3.2.5 Территориальная зона 5</w:t>
            </w:r>
          </w:p>
        </w:tc>
        <w:tc>
          <w:tcPr>
            <w:tcW w:w="4394" w:type="dxa"/>
            <w:gridSpan w:val="2"/>
            <w:vMerge/>
            <w:vAlign w:val="center"/>
          </w:tcPr>
          <w:p w14:paraId="17ACCFB8"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BA98E39" w14:textId="598102FA"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r>
      <w:tr w:rsidR="001C3B3C" w:rsidRPr="00466B09" w14:paraId="7C230EBD" w14:textId="77777777" w:rsidTr="005E5446">
        <w:tc>
          <w:tcPr>
            <w:tcW w:w="2268" w:type="dxa"/>
            <w:vMerge/>
            <w:vAlign w:val="center"/>
          </w:tcPr>
          <w:p w14:paraId="042D1B63"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restart"/>
            <w:vAlign w:val="center"/>
          </w:tcPr>
          <w:p w14:paraId="518061E1" w14:textId="0C2FA552" w:rsidR="001C3B3C" w:rsidRPr="00604251" w:rsidRDefault="001C3B3C" w:rsidP="001C3B3C">
            <w:pPr>
              <w:ind w:right="-98"/>
              <w:rPr>
                <w:rFonts w:ascii="Times New Roman" w:hAnsi="Times New Roman" w:cs="Times New Roman"/>
                <w:sz w:val="20"/>
                <w:szCs w:val="20"/>
              </w:rPr>
            </w:pPr>
            <w:r w:rsidRPr="00604251">
              <w:rPr>
                <w:rFonts w:ascii="Times New Roman" w:hAnsi="Times New Roman" w:cs="Times New Roman"/>
                <w:sz w:val="20"/>
                <w:szCs w:val="20"/>
              </w:rPr>
              <w:t>3.3 Бытовое обслуживание</w:t>
            </w:r>
          </w:p>
        </w:tc>
        <w:tc>
          <w:tcPr>
            <w:tcW w:w="1701" w:type="dxa"/>
            <w:vMerge w:val="restart"/>
            <w:vAlign w:val="center"/>
          </w:tcPr>
          <w:p w14:paraId="4537E86D" w14:textId="352F5034" w:rsidR="001C3B3C" w:rsidRDefault="001C3B3C"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03:030, 03:031, 03:032, 03:033, 03:034, 03:035</w:t>
            </w:r>
          </w:p>
        </w:tc>
        <w:tc>
          <w:tcPr>
            <w:tcW w:w="2410" w:type="dxa"/>
            <w:vAlign w:val="center"/>
          </w:tcPr>
          <w:p w14:paraId="0CDC88D3" w14:textId="5BF1F215" w:rsidR="001C3B3C" w:rsidRPr="00F222BA" w:rsidRDefault="001C3B3C" w:rsidP="001C3B3C">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3.3.1 Территориальная зона 1</w:t>
            </w:r>
          </w:p>
        </w:tc>
        <w:tc>
          <w:tcPr>
            <w:tcW w:w="4394" w:type="dxa"/>
            <w:gridSpan w:val="2"/>
            <w:vMerge w:val="restart"/>
            <w:vAlign w:val="center"/>
          </w:tcPr>
          <w:p w14:paraId="6F7BFA71"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243BFD5" w14:textId="00E9A6DF"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w:t>
            </w:r>
          </w:p>
        </w:tc>
      </w:tr>
      <w:tr w:rsidR="001C3B3C" w:rsidRPr="00466B09" w14:paraId="6B0114C7" w14:textId="77777777" w:rsidTr="005E5446">
        <w:tc>
          <w:tcPr>
            <w:tcW w:w="2268" w:type="dxa"/>
            <w:vMerge/>
            <w:vAlign w:val="center"/>
          </w:tcPr>
          <w:p w14:paraId="3CA98471"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4E4AC009"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24B60312" w14:textId="77777777" w:rsidR="001C3B3C" w:rsidRDefault="001C3B3C" w:rsidP="00466B09">
            <w:pPr>
              <w:ind w:left="-120" w:right="-98"/>
              <w:jc w:val="center"/>
              <w:rPr>
                <w:rFonts w:ascii="Times New Roman" w:hAnsi="Times New Roman" w:cs="Times New Roman"/>
                <w:sz w:val="20"/>
                <w:szCs w:val="20"/>
              </w:rPr>
            </w:pPr>
          </w:p>
        </w:tc>
        <w:tc>
          <w:tcPr>
            <w:tcW w:w="2410" w:type="dxa"/>
            <w:vAlign w:val="center"/>
          </w:tcPr>
          <w:p w14:paraId="75A08F4B" w14:textId="3E0C8720" w:rsidR="001C3B3C" w:rsidRPr="001C3B3C" w:rsidRDefault="001C3B3C" w:rsidP="001C3B3C">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3.3.2 Территориальная зона 2</w:t>
            </w:r>
          </w:p>
        </w:tc>
        <w:tc>
          <w:tcPr>
            <w:tcW w:w="4394" w:type="dxa"/>
            <w:gridSpan w:val="2"/>
            <w:vMerge/>
            <w:vAlign w:val="center"/>
          </w:tcPr>
          <w:p w14:paraId="223B967D"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308FDE5" w14:textId="63617413"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1C3B3C" w:rsidRPr="00466B09" w14:paraId="1A2D5041" w14:textId="77777777" w:rsidTr="005E5446">
        <w:tc>
          <w:tcPr>
            <w:tcW w:w="2268" w:type="dxa"/>
            <w:vMerge/>
            <w:vAlign w:val="center"/>
          </w:tcPr>
          <w:p w14:paraId="02A002F3"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4F9DDF52"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768D2BB9" w14:textId="77777777" w:rsidR="001C3B3C" w:rsidRDefault="001C3B3C" w:rsidP="00466B09">
            <w:pPr>
              <w:ind w:left="-120" w:right="-98"/>
              <w:jc w:val="center"/>
              <w:rPr>
                <w:rFonts w:ascii="Times New Roman" w:hAnsi="Times New Roman" w:cs="Times New Roman"/>
                <w:sz w:val="20"/>
                <w:szCs w:val="20"/>
              </w:rPr>
            </w:pPr>
          </w:p>
        </w:tc>
        <w:tc>
          <w:tcPr>
            <w:tcW w:w="2410" w:type="dxa"/>
            <w:vAlign w:val="center"/>
          </w:tcPr>
          <w:p w14:paraId="20D34E5F" w14:textId="64CD66A1" w:rsidR="001C3B3C" w:rsidRPr="001C3B3C" w:rsidRDefault="001C3B3C" w:rsidP="001C3B3C">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3.3.3 Территориальная зона 3</w:t>
            </w:r>
          </w:p>
        </w:tc>
        <w:tc>
          <w:tcPr>
            <w:tcW w:w="4394" w:type="dxa"/>
            <w:gridSpan w:val="2"/>
            <w:vMerge/>
            <w:vAlign w:val="center"/>
          </w:tcPr>
          <w:p w14:paraId="6E88EED6"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63F6C60" w14:textId="4CD99CEB"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w:t>
            </w:r>
          </w:p>
        </w:tc>
      </w:tr>
      <w:tr w:rsidR="001C3B3C" w:rsidRPr="00466B09" w14:paraId="65AE334F" w14:textId="77777777" w:rsidTr="005E5446">
        <w:tc>
          <w:tcPr>
            <w:tcW w:w="2268" w:type="dxa"/>
            <w:vMerge/>
            <w:vAlign w:val="center"/>
          </w:tcPr>
          <w:p w14:paraId="3649AC91"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436E1A41"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71F218CF" w14:textId="77777777" w:rsidR="001C3B3C" w:rsidRDefault="001C3B3C" w:rsidP="00466B09">
            <w:pPr>
              <w:ind w:left="-120" w:right="-98"/>
              <w:jc w:val="center"/>
              <w:rPr>
                <w:rFonts w:ascii="Times New Roman" w:hAnsi="Times New Roman" w:cs="Times New Roman"/>
                <w:sz w:val="20"/>
                <w:szCs w:val="20"/>
              </w:rPr>
            </w:pPr>
          </w:p>
        </w:tc>
        <w:tc>
          <w:tcPr>
            <w:tcW w:w="2410" w:type="dxa"/>
            <w:vAlign w:val="center"/>
          </w:tcPr>
          <w:p w14:paraId="6FAEBE4C" w14:textId="55ADBDD5" w:rsidR="001C3B3C" w:rsidRPr="001C3B3C" w:rsidRDefault="001C3B3C" w:rsidP="001C3B3C">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3.3.4 Территориальная зона 4</w:t>
            </w:r>
          </w:p>
        </w:tc>
        <w:tc>
          <w:tcPr>
            <w:tcW w:w="4394" w:type="dxa"/>
            <w:gridSpan w:val="2"/>
            <w:vMerge/>
            <w:vAlign w:val="center"/>
          </w:tcPr>
          <w:p w14:paraId="06052462"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E5172CF" w14:textId="0043DBDD"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w:t>
            </w:r>
          </w:p>
        </w:tc>
      </w:tr>
      <w:tr w:rsidR="001C3B3C" w:rsidRPr="00466B09" w14:paraId="7A34A009" w14:textId="77777777" w:rsidTr="005E5446">
        <w:tc>
          <w:tcPr>
            <w:tcW w:w="2268" w:type="dxa"/>
            <w:vMerge/>
            <w:vAlign w:val="center"/>
          </w:tcPr>
          <w:p w14:paraId="544A0EC7"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3825C355"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1BC361F5" w14:textId="77777777" w:rsidR="001C3B3C" w:rsidRDefault="001C3B3C" w:rsidP="00466B09">
            <w:pPr>
              <w:ind w:left="-120" w:right="-98"/>
              <w:jc w:val="center"/>
              <w:rPr>
                <w:rFonts w:ascii="Times New Roman" w:hAnsi="Times New Roman" w:cs="Times New Roman"/>
                <w:sz w:val="20"/>
                <w:szCs w:val="20"/>
              </w:rPr>
            </w:pPr>
          </w:p>
        </w:tc>
        <w:tc>
          <w:tcPr>
            <w:tcW w:w="2410" w:type="dxa"/>
            <w:vMerge w:val="restart"/>
            <w:vAlign w:val="center"/>
          </w:tcPr>
          <w:p w14:paraId="3191B1D2" w14:textId="48339F47" w:rsidR="001C3B3C" w:rsidRPr="001C3B3C" w:rsidRDefault="001C3B3C" w:rsidP="001C3B3C">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3.3.5 Территориальная зона 5</w:t>
            </w:r>
          </w:p>
        </w:tc>
        <w:tc>
          <w:tcPr>
            <w:tcW w:w="2409" w:type="dxa"/>
            <w:vAlign w:val="center"/>
          </w:tcPr>
          <w:p w14:paraId="3D5F9982" w14:textId="00B7D11E" w:rsidR="001C3B3C" w:rsidRPr="00F222BA" w:rsidRDefault="001C3B3C" w:rsidP="00F222BA">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3.3.5.1 НП с численностью менее 1000 человек</w:t>
            </w:r>
          </w:p>
        </w:tc>
        <w:tc>
          <w:tcPr>
            <w:tcW w:w="1985" w:type="dxa"/>
            <w:vMerge w:val="restart"/>
            <w:vAlign w:val="center"/>
          </w:tcPr>
          <w:p w14:paraId="1790F05D"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E61D4FC" w14:textId="7A6EEEA6"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1C3B3C" w:rsidRPr="00466B09" w14:paraId="42E30678" w14:textId="77777777" w:rsidTr="005E5446">
        <w:tc>
          <w:tcPr>
            <w:tcW w:w="2268" w:type="dxa"/>
            <w:vMerge/>
            <w:vAlign w:val="center"/>
          </w:tcPr>
          <w:p w14:paraId="196D2C79" w14:textId="77777777" w:rsidR="001C3B3C" w:rsidRPr="009C7BF5" w:rsidRDefault="001C3B3C" w:rsidP="00466B09">
            <w:pPr>
              <w:ind w:left="-120" w:right="-98"/>
              <w:jc w:val="center"/>
              <w:rPr>
                <w:rFonts w:ascii="Times New Roman" w:hAnsi="Times New Roman" w:cs="Times New Roman"/>
                <w:sz w:val="20"/>
                <w:szCs w:val="20"/>
              </w:rPr>
            </w:pPr>
          </w:p>
        </w:tc>
        <w:tc>
          <w:tcPr>
            <w:tcW w:w="3114" w:type="dxa"/>
            <w:vMerge/>
            <w:vAlign w:val="center"/>
          </w:tcPr>
          <w:p w14:paraId="0C4FCE84" w14:textId="77777777" w:rsidR="001C3B3C" w:rsidRPr="00604251" w:rsidRDefault="001C3B3C" w:rsidP="00645DD7">
            <w:pPr>
              <w:ind w:right="-98"/>
              <w:rPr>
                <w:rFonts w:ascii="Times New Roman" w:hAnsi="Times New Roman" w:cs="Times New Roman"/>
                <w:sz w:val="20"/>
                <w:szCs w:val="20"/>
              </w:rPr>
            </w:pPr>
          </w:p>
        </w:tc>
        <w:tc>
          <w:tcPr>
            <w:tcW w:w="1701" w:type="dxa"/>
            <w:vMerge/>
            <w:vAlign w:val="center"/>
          </w:tcPr>
          <w:p w14:paraId="6CB2460A" w14:textId="77777777" w:rsidR="001C3B3C" w:rsidRDefault="001C3B3C" w:rsidP="00466B09">
            <w:pPr>
              <w:ind w:left="-120" w:right="-98"/>
              <w:jc w:val="center"/>
              <w:rPr>
                <w:rFonts w:ascii="Times New Roman" w:hAnsi="Times New Roman" w:cs="Times New Roman"/>
                <w:sz w:val="20"/>
                <w:szCs w:val="20"/>
              </w:rPr>
            </w:pPr>
          </w:p>
        </w:tc>
        <w:tc>
          <w:tcPr>
            <w:tcW w:w="2410" w:type="dxa"/>
            <w:vMerge/>
            <w:vAlign w:val="center"/>
          </w:tcPr>
          <w:p w14:paraId="0E35CE4B" w14:textId="77777777" w:rsidR="001C3B3C" w:rsidRPr="001C3B3C" w:rsidRDefault="001C3B3C" w:rsidP="001C3B3C">
            <w:pPr>
              <w:ind w:right="-98"/>
              <w:rPr>
                <w:rFonts w:ascii="Times New Roman" w:eastAsia="Calibri" w:hAnsi="Times New Roman" w:cs="Times New Roman"/>
                <w:sz w:val="20"/>
                <w:szCs w:val="20"/>
                <w:lang w:eastAsia="ru-RU"/>
              </w:rPr>
            </w:pPr>
          </w:p>
        </w:tc>
        <w:tc>
          <w:tcPr>
            <w:tcW w:w="2409" w:type="dxa"/>
            <w:vAlign w:val="center"/>
          </w:tcPr>
          <w:p w14:paraId="4137D303" w14:textId="65B71E19" w:rsidR="001C3B3C" w:rsidRPr="001C3B3C" w:rsidRDefault="001C3B3C" w:rsidP="00F222BA">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3.3.5.2 НП с численностью более 1000 че</w:t>
            </w:r>
            <w:r>
              <w:rPr>
                <w:rFonts w:ascii="Times New Roman" w:eastAsia="Calibri" w:hAnsi="Times New Roman" w:cs="Times New Roman"/>
                <w:sz w:val="20"/>
                <w:szCs w:val="20"/>
                <w:lang w:eastAsia="ru-RU"/>
              </w:rPr>
              <w:t>ловек</w:t>
            </w:r>
          </w:p>
        </w:tc>
        <w:tc>
          <w:tcPr>
            <w:tcW w:w="1985" w:type="dxa"/>
            <w:vMerge/>
            <w:vAlign w:val="center"/>
          </w:tcPr>
          <w:p w14:paraId="15A6E3AC" w14:textId="77777777" w:rsidR="001C3B3C" w:rsidRPr="00466B09" w:rsidRDefault="001C3B3C"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E78FF32" w14:textId="2ECC582A" w:rsidR="001C3B3C" w:rsidRDefault="001C3B3C"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r>
      <w:tr w:rsidR="00751660" w:rsidRPr="00466B09" w14:paraId="7E963E68" w14:textId="77777777" w:rsidTr="005E5446">
        <w:tc>
          <w:tcPr>
            <w:tcW w:w="2268" w:type="dxa"/>
            <w:vMerge/>
            <w:vAlign w:val="center"/>
          </w:tcPr>
          <w:p w14:paraId="64EB7772"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restart"/>
            <w:vAlign w:val="center"/>
          </w:tcPr>
          <w:p w14:paraId="38524C1F" w14:textId="2A91DDB0" w:rsidR="00751660" w:rsidRPr="00604251" w:rsidRDefault="00751660" w:rsidP="00645DD7">
            <w:pPr>
              <w:ind w:right="-98"/>
              <w:rPr>
                <w:rFonts w:ascii="Times New Roman" w:hAnsi="Times New Roman" w:cs="Times New Roman"/>
                <w:sz w:val="20"/>
                <w:szCs w:val="20"/>
              </w:rPr>
            </w:pPr>
            <w:r w:rsidRPr="00604251">
              <w:rPr>
                <w:rFonts w:ascii="Times New Roman" w:hAnsi="Times New Roman" w:cs="Times New Roman"/>
                <w:sz w:val="20"/>
                <w:szCs w:val="20"/>
              </w:rPr>
              <w:t>3.4 Общественное управление</w:t>
            </w:r>
          </w:p>
        </w:tc>
        <w:tc>
          <w:tcPr>
            <w:tcW w:w="1701" w:type="dxa"/>
            <w:vMerge w:val="restart"/>
            <w:vAlign w:val="center"/>
          </w:tcPr>
          <w:p w14:paraId="483F16D4" w14:textId="34A00C0D" w:rsidR="00751660" w:rsidRDefault="007516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03:080, 03:081</w:t>
            </w:r>
          </w:p>
        </w:tc>
        <w:tc>
          <w:tcPr>
            <w:tcW w:w="2410" w:type="dxa"/>
            <w:vAlign w:val="center"/>
          </w:tcPr>
          <w:p w14:paraId="375BAD7D" w14:textId="6236E715" w:rsidR="00751660" w:rsidRPr="00F222BA" w:rsidRDefault="00751660" w:rsidP="001C3B3C">
            <w:pPr>
              <w:ind w:right="-98"/>
              <w:rPr>
                <w:rFonts w:ascii="Times New Roman" w:eastAsia="Calibri" w:hAnsi="Times New Roman" w:cs="Times New Roman"/>
                <w:sz w:val="20"/>
                <w:szCs w:val="20"/>
                <w:lang w:eastAsia="ru-RU"/>
              </w:rPr>
            </w:pPr>
            <w:r w:rsidRPr="001C3B3C">
              <w:rPr>
                <w:rFonts w:ascii="Times New Roman" w:eastAsia="Calibri" w:hAnsi="Times New Roman" w:cs="Times New Roman"/>
                <w:sz w:val="20"/>
                <w:szCs w:val="20"/>
                <w:lang w:eastAsia="ru-RU"/>
              </w:rPr>
              <w:t>3.4.1 Территориальная зона 1</w:t>
            </w:r>
          </w:p>
        </w:tc>
        <w:tc>
          <w:tcPr>
            <w:tcW w:w="4394" w:type="dxa"/>
            <w:gridSpan w:val="2"/>
            <w:vMerge w:val="restart"/>
            <w:vAlign w:val="center"/>
          </w:tcPr>
          <w:p w14:paraId="5F05378C"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630F0E4" w14:textId="1ACCAEF1"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r w:rsidR="00E20B7E">
              <w:rPr>
                <w:rFonts w:ascii="Times New Roman" w:eastAsia="Calibri" w:hAnsi="Times New Roman" w:cs="Times New Roman"/>
                <w:sz w:val="20"/>
                <w:szCs w:val="20"/>
                <w:lang w:eastAsia="ru-RU"/>
              </w:rPr>
              <w:t>5</w:t>
            </w:r>
          </w:p>
        </w:tc>
      </w:tr>
      <w:tr w:rsidR="00751660" w:rsidRPr="00466B09" w14:paraId="3E4AD1FA" w14:textId="77777777" w:rsidTr="005E5446">
        <w:tc>
          <w:tcPr>
            <w:tcW w:w="2268" w:type="dxa"/>
            <w:vMerge/>
            <w:vAlign w:val="center"/>
          </w:tcPr>
          <w:p w14:paraId="2DA7F740"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1FC5129E" w14:textId="77777777" w:rsidR="00751660" w:rsidRPr="00604251" w:rsidRDefault="00751660" w:rsidP="00645DD7">
            <w:pPr>
              <w:ind w:right="-98"/>
              <w:rPr>
                <w:rFonts w:ascii="Times New Roman" w:hAnsi="Times New Roman" w:cs="Times New Roman"/>
                <w:sz w:val="20"/>
                <w:szCs w:val="20"/>
              </w:rPr>
            </w:pPr>
          </w:p>
        </w:tc>
        <w:tc>
          <w:tcPr>
            <w:tcW w:w="1701" w:type="dxa"/>
            <w:vMerge/>
            <w:vAlign w:val="center"/>
          </w:tcPr>
          <w:p w14:paraId="6667EBFF" w14:textId="77777777" w:rsidR="00751660" w:rsidRDefault="00751660" w:rsidP="00466B09">
            <w:pPr>
              <w:ind w:left="-120" w:right="-98"/>
              <w:jc w:val="center"/>
              <w:rPr>
                <w:rFonts w:ascii="Times New Roman" w:hAnsi="Times New Roman" w:cs="Times New Roman"/>
                <w:sz w:val="20"/>
                <w:szCs w:val="20"/>
              </w:rPr>
            </w:pPr>
          </w:p>
        </w:tc>
        <w:tc>
          <w:tcPr>
            <w:tcW w:w="2410" w:type="dxa"/>
            <w:vAlign w:val="center"/>
          </w:tcPr>
          <w:p w14:paraId="3BD5831C" w14:textId="3878D29D"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3.4.2 Территориальная зона 2</w:t>
            </w:r>
          </w:p>
        </w:tc>
        <w:tc>
          <w:tcPr>
            <w:tcW w:w="4394" w:type="dxa"/>
            <w:gridSpan w:val="2"/>
            <w:vMerge/>
            <w:vAlign w:val="center"/>
          </w:tcPr>
          <w:p w14:paraId="4DCC8504"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A17CE1C" w14:textId="654DAFA9"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w:t>
            </w:r>
          </w:p>
        </w:tc>
      </w:tr>
      <w:tr w:rsidR="00751660" w:rsidRPr="00466B09" w14:paraId="6EE11EBB" w14:textId="77777777" w:rsidTr="005E5446">
        <w:tc>
          <w:tcPr>
            <w:tcW w:w="2268" w:type="dxa"/>
            <w:vMerge/>
            <w:vAlign w:val="center"/>
          </w:tcPr>
          <w:p w14:paraId="5C385793"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78848A66" w14:textId="77777777" w:rsidR="00751660" w:rsidRPr="00604251" w:rsidRDefault="00751660" w:rsidP="00645DD7">
            <w:pPr>
              <w:ind w:right="-98"/>
              <w:rPr>
                <w:rFonts w:ascii="Times New Roman" w:hAnsi="Times New Roman" w:cs="Times New Roman"/>
                <w:sz w:val="20"/>
                <w:szCs w:val="20"/>
              </w:rPr>
            </w:pPr>
          </w:p>
        </w:tc>
        <w:tc>
          <w:tcPr>
            <w:tcW w:w="1701" w:type="dxa"/>
            <w:vMerge/>
            <w:vAlign w:val="center"/>
          </w:tcPr>
          <w:p w14:paraId="0FBE6FC2" w14:textId="77777777" w:rsidR="00751660" w:rsidRDefault="00751660" w:rsidP="00466B09">
            <w:pPr>
              <w:ind w:left="-120" w:right="-98"/>
              <w:jc w:val="center"/>
              <w:rPr>
                <w:rFonts w:ascii="Times New Roman" w:hAnsi="Times New Roman" w:cs="Times New Roman"/>
                <w:sz w:val="20"/>
                <w:szCs w:val="20"/>
              </w:rPr>
            </w:pPr>
          </w:p>
        </w:tc>
        <w:tc>
          <w:tcPr>
            <w:tcW w:w="2410" w:type="dxa"/>
            <w:vAlign w:val="center"/>
          </w:tcPr>
          <w:p w14:paraId="17D20CF7" w14:textId="01BFC445"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3.4.3 Территориальная зона 3</w:t>
            </w:r>
          </w:p>
        </w:tc>
        <w:tc>
          <w:tcPr>
            <w:tcW w:w="4394" w:type="dxa"/>
            <w:gridSpan w:val="2"/>
            <w:vMerge/>
            <w:vAlign w:val="center"/>
          </w:tcPr>
          <w:p w14:paraId="1C4019F3"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23037FF" w14:textId="38BA5283"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r w:rsidR="00E20B7E">
              <w:rPr>
                <w:rFonts w:ascii="Times New Roman" w:eastAsia="Calibri" w:hAnsi="Times New Roman" w:cs="Times New Roman"/>
                <w:sz w:val="20"/>
                <w:szCs w:val="20"/>
                <w:lang w:eastAsia="ru-RU"/>
              </w:rPr>
              <w:t>6</w:t>
            </w:r>
          </w:p>
        </w:tc>
      </w:tr>
      <w:tr w:rsidR="00751660" w:rsidRPr="00466B09" w14:paraId="697AD1FA" w14:textId="77777777" w:rsidTr="005E5446">
        <w:tc>
          <w:tcPr>
            <w:tcW w:w="2268" w:type="dxa"/>
            <w:vMerge/>
            <w:vAlign w:val="center"/>
          </w:tcPr>
          <w:p w14:paraId="3F035E59"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7F475259" w14:textId="77777777" w:rsidR="00751660" w:rsidRPr="00604251" w:rsidRDefault="00751660" w:rsidP="00645DD7">
            <w:pPr>
              <w:ind w:right="-98"/>
              <w:rPr>
                <w:rFonts w:ascii="Times New Roman" w:hAnsi="Times New Roman" w:cs="Times New Roman"/>
                <w:sz w:val="20"/>
                <w:szCs w:val="20"/>
              </w:rPr>
            </w:pPr>
          </w:p>
        </w:tc>
        <w:tc>
          <w:tcPr>
            <w:tcW w:w="1701" w:type="dxa"/>
            <w:vMerge/>
            <w:vAlign w:val="center"/>
          </w:tcPr>
          <w:p w14:paraId="6E2F0E40" w14:textId="77777777" w:rsidR="00751660" w:rsidRDefault="00751660" w:rsidP="00466B09">
            <w:pPr>
              <w:ind w:left="-120" w:right="-98"/>
              <w:jc w:val="center"/>
              <w:rPr>
                <w:rFonts w:ascii="Times New Roman" w:hAnsi="Times New Roman" w:cs="Times New Roman"/>
                <w:sz w:val="20"/>
                <w:szCs w:val="20"/>
              </w:rPr>
            </w:pPr>
          </w:p>
        </w:tc>
        <w:tc>
          <w:tcPr>
            <w:tcW w:w="2410" w:type="dxa"/>
            <w:vAlign w:val="center"/>
          </w:tcPr>
          <w:p w14:paraId="1E429913" w14:textId="5B570730"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3.4.4 Территориальная зона 4</w:t>
            </w:r>
          </w:p>
        </w:tc>
        <w:tc>
          <w:tcPr>
            <w:tcW w:w="4394" w:type="dxa"/>
            <w:gridSpan w:val="2"/>
            <w:vMerge/>
            <w:vAlign w:val="center"/>
          </w:tcPr>
          <w:p w14:paraId="54FBBE90"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8CA71C1" w14:textId="25CE0BDA"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90</w:t>
            </w:r>
          </w:p>
        </w:tc>
      </w:tr>
      <w:tr w:rsidR="00751660" w:rsidRPr="00466B09" w14:paraId="427E0498" w14:textId="77777777" w:rsidTr="005E5446">
        <w:tc>
          <w:tcPr>
            <w:tcW w:w="2268" w:type="dxa"/>
            <w:vMerge/>
            <w:vAlign w:val="center"/>
          </w:tcPr>
          <w:p w14:paraId="12FC44EA"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72EC8260" w14:textId="77777777" w:rsidR="00751660" w:rsidRPr="00604251" w:rsidRDefault="00751660" w:rsidP="00645DD7">
            <w:pPr>
              <w:ind w:right="-98"/>
              <w:rPr>
                <w:rFonts w:ascii="Times New Roman" w:hAnsi="Times New Roman" w:cs="Times New Roman"/>
                <w:sz w:val="20"/>
                <w:szCs w:val="20"/>
              </w:rPr>
            </w:pPr>
          </w:p>
        </w:tc>
        <w:tc>
          <w:tcPr>
            <w:tcW w:w="1701" w:type="dxa"/>
            <w:vMerge/>
            <w:vAlign w:val="center"/>
          </w:tcPr>
          <w:p w14:paraId="765284A6" w14:textId="77777777" w:rsidR="00751660" w:rsidRDefault="00751660" w:rsidP="00466B09">
            <w:pPr>
              <w:ind w:left="-120" w:right="-98"/>
              <w:jc w:val="center"/>
              <w:rPr>
                <w:rFonts w:ascii="Times New Roman" w:hAnsi="Times New Roman" w:cs="Times New Roman"/>
                <w:sz w:val="20"/>
                <w:szCs w:val="20"/>
              </w:rPr>
            </w:pPr>
          </w:p>
        </w:tc>
        <w:tc>
          <w:tcPr>
            <w:tcW w:w="2410" w:type="dxa"/>
            <w:vMerge w:val="restart"/>
            <w:vAlign w:val="center"/>
          </w:tcPr>
          <w:p w14:paraId="56B7C42C" w14:textId="164190CD"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3.4.5 Территориальная зона 5</w:t>
            </w:r>
          </w:p>
        </w:tc>
        <w:tc>
          <w:tcPr>
            <w:tcW w:w="2409" w:type="dxa"/>
            <w:vAlign w:val="center"/>
          </w:tcPr>
          <w:p w14:paraId="62EDAD2A" w14:textId="5C3E2C29" w:rsidR="00751660" w:rsidRPr="00F222BA" w:rsidRDefault="00751660" w:rsidP="00F222BA">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3.4.5.1 НП с численностью менее 1000 человек</w:t>
            </w:r>
          </w:p>
        </w:tc>
        <w:tc>
          <w:tcPr>
            <w:tcW w:w="1985" w:type="dxa"/>
            <w:vMerge w:val="restart"/>
            <w:vAlign w:val="center"/>
          </w:tcPr>
          <w:p w14:paraId="531914A6"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43A0FD5" w14:textId="71774A57"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149</w:t>
            </w:r>
          </w:p>
        </w:tc>
      </w:tr>
      <w:tr w:rsidR="00751660" w:rsidRPr="00466B09" w14:paraId="70416BF5" w14:textId="77777777" w:rsidTr="005E5446">
        <w:tc>
          <w:tcPr>
            <w:tcW w:w="2268" w:type="dxa"/>
            <w:vMerge/>
            <w:vAlign w:val="center"/>
          </w:tcPr>
          <w:p w14:paraId="5267EA9A"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77A003B6" w14:textId="77777777" w:rsidR="00751660" w:rsidRPr="00604251" w:rsidRDefault="00751660" w:rsidP="00645DD7">
            <w:pPr>
              <w:ind w:right="-98"/>
              <w:rPr>
                <w:rFonts w:ascii="Times New Roman" w:hAnsi="Times New Roman" w:cs="Times New Roman"/>
                <w:sz w:val="20"/>
                <w:szCs w:val="20"/>
              </w:rPr>
            </w:pPr>
          </w:p>
        </w:tc>
        <w:tc>
          <w:tcPr>
            <w:tcW w:w="1701" w:type="dxa"/>
            <w:vMerge/>
            <w:vAlign w:val="center"/>
          </w:tcPr>
          <w:p w14:paraId="50BB614A" w14:textId="77777777" w:rsidR="00751660" w:rsidRDefault="00751660" w:rsidP="00466B09">
            <w:pPr>
              <w:ind w:left="-120" w:right="-98"/>
              <w:jc w:val="center"/>
              <w:rPr>
                <w:rFonts w:ascii="Times New Roman" w:hAnsi="Times New Roman" w:cs="Times New Roman"/>
                <w:sz w:val="20"/>
                <w:szCs w:val="20"/>
              </w:rPr>
            </w:pPr>
          </w:p>
        </w:tc>
        <w:tc>
          <w:tcPr>
            <w:tcW w:w="2410" w:type="dxa"/>
            <w:vMerge/>
            <w:vAlign w:val="center"/>
          </w:tcPr>
          <w:p w14:paraId="3F903D9B" w14:textId="77777777" w:rsidR="00751660" w:rsidRPr="00751660" w:rsidRDefault="00751660" w:rsidP="001C3B3C">
            <w:pPr>
              <w:ind w:right="-98"/>
              <w:rPr>
                <w:rFonts w:ascii="Times New Roman" w:eastAsia="Calibri" w:hAnsi="Times New Roman" w:cs="Times New Roman"/>
                <w:sz w:val="20"/>
                <w:szCs w:val="20"/>
                <w:lang w:eastAsia="ru-RU"/>
              </w:rPr>
            </w:pPr>
          </w:p>
        </w:tc>
        <w:tc>
          <w:tcPr>
            <w:tcW w:w="2409" w:type="dxa"/>
            <w:vAlign w:val="center"/>
          </w:tcPr>
          <w:p w14:paraId="1B984877" w14:textId="6B39B195" w:rsidR="00751660" w:rsidRPr="00F222BA" w:rsidRDefault="00751660" w:rsidP="00F222BA">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3.4.5.2 НП с численностью более 1000 человек</w:t>
            </w:r>
          </w:p>
        </w:tc>
        <w:tc>
          <w:tcPr>
            <w:tcW w:w="1985" w:type="dxa"/>
            <w:vMerge/>
            <w:vAlign w:val="center"/>
          </w:tcPr>
          <w:p w14:paraId="3C20B8F3"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E641333" w14:textId="2E705F77"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w:t>
            </w:r>
          </w:p>
        </w:tc>
      </w:tr>
      <w:tr w:rsidR="00751660" w:rsidRPr="00466B09" w14:paraId="7892624F" w14:textId="77777777" w:rsidTr="005E5446">
        <w:tc>
          <w:tcPr>
            <w:tcW w:w="2268" w:type="dxa"/>
            <w:vMerge/>
            <w:vAlign w:val="center"/>
          </w:tcPr>
          <w:p w14:paraId="3A8A798E"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Align w:val="center"/>
          </w:tcPr>
          <w:p w14:paraId="6D6604ED" w14:textId="6728A297" w:rsidR="00751660" w:rsidRPr="00604251" w:rsidRDefault="00751660" w:rsidP="00645DD7">
            <w:pPr>
              <w:ind w:right="-98"/>
              <w:rPr>
                <w:rFonts w:ascii="Times New Roman" w:hAnsi="Times New Roman" w:cs="Times New Roman"/>
                <w:sz w:val="20"/>
                <w:szCs w:val="20"/>
              </w:rPr>
            </w:pPr>
            <w:r w:rsidRPr="00604251">
              <w:rPr>
                <w:rFonts w:ascii="Times New Roman" w:hAnsi="Times New Roman" w:cs="Times New Roman"/>
                <w:sz w:val="20"/>
                <w:szCs w:val="20"/>
              </w:rPr>
              <w:t>3.5 Обслуживание перевозок пассажиров</w:t>
            </w:r>
          </w:p>
        </w:tc>
        <w:tc>
          <w:tcPr>
            <w:tcW w:w="1701" w:type="dxa"/>
            <w:vAlign w:val="center"/>
          </w:tcPr>
          <w:p w14:paraId="7DD7F36D" w14:textId="5EEB3FBA" w:rsidR="00751660" w:rsidRDefault="007516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07:021</w:t>
            </w:r>
          </w:p>
        </w:tc>
        <w:tc>
          <w:tcPr>
            <w:tcW w:w="6804" w:type="dxa"/>
            <w:gridSpan w:val="3"/>
            <w:vAlign w:val="center"/>
          </w:tcPr>
          <w:p w14:paraId="4F079393"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0B55BDF" w14:textId="08EB8CF2"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w:t>
            </w:r>
          </w:p>
        </w:tc>
      </w:tr>
      <w:tr w:rsidR="00751660" w:rsidRPr="00466B09" w14:paraId="6052A54A" w14:textId="77777777" w:rsidTr="005E5446">
        <w:tc>
          <w:tcPr>
            <w:tcW w:w="2268" w:type="dxa"/>
            <w:vMerge/>
            <w:vAlign w:val="center"/>
          </w:tcPr>
          <w:p w14:paraId="047BFC69"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restart"/>
            <w:vAlign w:val="center"/>
          </w:tcPr>
          <w:p w14:paraId="238EE991" w14:textId="2B4D98A6" w:rsidR="00751660" w:rsidRPr="00604251" w:rsidRDefault="00751660" w:rsidP="00604251">
            <w:pPr>
              <w:ind w:right="-98"/>
              <w:rPr>
                <w:rFonts w:ascii="Times New Roman" w:hAnsi="Times New Roman" w:cs="Times New Roman"/>
                <w:sz w:val="20"/>
                <w:szCs w:val="20"/>
              </w:rPr>
            </w:pPr>
            <w:r w:rsidRPr="00604251">
              <w:rPr>
                <w:rFonts w:ascii="Times New Roman" w:hAnsi="Times New Roman" w:cs="Times New Roman"/>
                <w:sz w:val="20"/>
                <w:szCs w:val="20"/>
              </w:rPr>
              <w:t>3.6 Объекты образования, науки, здравоохранения, социального обеспечения, спорта, культуры, религии</w:t>
            </w:r>
          </w:p>
        </w:tc>
        <w:tc>
          <w:tcPr>
            <w:tcW w:w="1701" w:type="dxa"/>
            <w:vMerge w:val="restart"/>
            <w:vAlign w:val="center"/>
          </w:tcPr>
          <w:p w14:paraId="3CA3139A" w14:textId="44E8956D" w:rsidR="00751660" w:rsidRDefault="007516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03:020, 03:021, 03:022, 03:023, 03:040, 03:041, 03:042, 03:050, 03:051, 03:052, 03:060, 03:061, 03:062, 03:070, 03:071, 03:090, 03:100, 03:101, 05:010</w:t>
            </w:r>
          </w:p>
        </w:tc>
        <w:tc>
          <w:tcPr>
            <w:tcW w:w="2410" w:type="dxa"/>
            <w:vAlign w:val="center"/>
          </w:tcPr>
          <w:p w14:paraId="5733D010" w14:textId="0545E294"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3.6.1 Территориальная зона 1</w:t>
            </w:r>
          </w:p>
        </w:tc>
        <w:tc>
          <w:tcPr>
            <w:tcW w:w="4394" w:type="dxa"/>
            <w:gridSpan w:val="2"/>
            <w:vMerge w:val="restart"/>
            <w:vAlign w:val="center"/>
          </w:tcPr>
          <w:p w14:paraId="1D41F495"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650AEE8" w14:textId="4A2E4374"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613</w:t>
            </w:r>
          </w:p>
        </w:tc>
      </w:tr>
      <w:tr w:rsidR="00751660" w:rsidRPr="00466B09" w14:paraId="315F6DF8" w14:textId="77777777" w:rsidTr="005E5446">
        <w:tc>
          <w:tcPr>
            <w:tcW w:w="2268" w:type="dxa"/>
            <w:vMerge/>
            <w:vAlign w:val="center"/>
          </w:tcPr>
          <w:p w14:paraId="21D5DB6F"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245002B3" w14:textId="77777777" w:rsidR="00751660" w:rsidRPr="00604251" w:rsidRDefault="00751660" w:rsidP="00604251">
            <w:pPr>
              <w:ind w:right="-98"/>
              <w:rPr>
                <w:rFonts w:ascii="Times New Roman" w:hAnsi="Times New Roman" w:cs="Times New Roman"/>
                <w:sz w:val="20"/>
                <w:szCs w:val="20"/>
              </w:rPr>
            </w:pPr>
          </w:p>
        </w:tc>
        <w:tc>
          <w:tcPr>
            <w:tcW w:w="1701" w:type="dxa"/>
            <w:vMerge/>
            <w:vAlign w:val="center"/>
          </w:tcPr>
          <w:p w14:paraId="2C844A8C" w14:textId="77777777" w:rsidR="00751660" w:rsidRDefault="00751660" w:rsidP="00466B09">
            <w:pPr>
              <w:ind w:left="-120" w:right="-98"/>
              <w:jc w:val="center"/>
              <w:rPr>
                <w:rFonts w:ascii="Times New Roman" w:hAnsi="Times New Roman" w:cs="Times New Roman"/>
                <w:sz w:val="20"/>
                <w:szCs w:val="20"/>
              </w:rPr>
            </w:pPr>
          </w:p>
        </w:tc>
        <w:tc>
          <w:tcPr>
            <w:tcW w:w="2410" w:type="dxa"/>
            <w:vAlign w:val="center"/>
          </w:tcPr>
          <w:p w14:paraId="6A2C9534" w14:textId="02ED7354"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3.6.2 Территориальная зона 2</w:t>
            </w:r>
          </w:p>
        </w:tc>
        <w:tc>
          <w:tcPr>
            <w:tcW w:w="4394" w:type="dxa"/>
            <w:gridSpan w:val="2"/>
            <w:vMerge/>
            <w:vAlign w:val="center"/>
          </w:tcPr>
          <w:p w14:paraId="776C414A"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F119A77" w14:textId="683924AB"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171</w:t>
            </w:r>
          </w:p>
        </w:tc>
      </w:tr>
      <w:tr w:rsidR="00751660" w:rsidRPr="00466B09" w14:paraId="2FF68BA0" w14:textId="77777777" w:rsidTr="005E5446">
        <w:tc>
          <w:tcPr>
            <w:tcW w:w="2268" w:type="dxa"/>
            <w:vMerge/>
            <w:vAlign w:val="center"/>
          </w:tcPr>
          <w:p w14:paraId="45DC1888"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27A5FC17" w14:textId="77777777" w:rsidR="00751660" w:rsidRPr="00604251" w:rsidRDefault="00751660" w:rsidP="00604251">
            <w:pPr>
              <w:ind w:right="-98"/>
              <w:rPr>
                <w:rFonts w:ascii="Times New Roman" w:hAnsi="Times New Roman" w:cs="Times New Roman"/>
                <w:sz w:val="20"/>
                <w:szCs w:val="20"/>
              </w:rPr>
            </w:pPr>
          </w:p>
        </w:tc>
        <w:tc>
          <w:tcPr>
            <w:tcW w:w="1701" w:type="dxa"/>
            <w:vMerge/>
            <w:vAlign w:val="center"/>
          </w:tcPr>
          <w:p w14:paraId="25C4BA4D" w14:textId="77777777" w:rsidR="00751660" w:rsidRDefault="00751660" w:rsidP="00466B09">
            <w:pPr>
              <w:ind w:left="-120" w:right="-98"/>
              <w:jc w:val="center"/>
              <w:rPr>
                <w:rFonts w:ascii="Times New Roman" w:hAnsi="Times New Roman" w:cs="Times New Roman"/>
                <w:sz w:val="20"/>
                <w:szCs w:val="20"/>
              </w:rPr>
            </w:pPr>
          </w:p>
        </w:tc>
        <w:tc>
          <w:tcPr>
            <w:tcW w:w="2410" w:type="dxa"/>
            <w:vAlign w:val="center"/>
          </w:tcPr>
          <w:p w14:paraId="072BDB71" w14:textId="3726B2B4"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3.6.3 Территориальная зона 3</w:t>
            </w:r>
          </w:p>
        </w:tc>
        <w:tc>
          <w:tcPr>
            <w:tcW w:w="4394" w:type="dxa"/>
            <w:gridSpan w:val="2"/>
            <w:vMerge/>
            <w:vAlign w:val="center"/>
          </w:tcPr>
          <w:p w14:paraId="413183AC"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395414A" w14:textId="6580ECA7"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217</w:t>
            </w:r>
          </w:p>
        </w:tc>
      </w:tr>
      <w:tr w:rsidR="00751660" w:rsidRPr="00466B09" w14:paraId="2736E7EC" w14:textId="77777777" w:rsidTr="005E5446">
        <w:tc>
          <w:tcPr>
            <w:tcW w:w="2268" w:type="dxa"/>
            <w:vMerge/>
            <w:vAlign w:val="center"/>
          </w:tcPr>
          <w:p w14:paraId="05E5B92D"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58FDB8CE" w14:textId="77777777" w:rsidR="00751660" w:rsidRPr="00604251" w:rsidRDefault="00751660" w:rsidP="00604251">
            <w:pPr>
              <w:ind w:right="-98"/>
              <w:rPr>
                <w:rFonts w:ascii="Times New Roman" w:hAnsi="Times New Roman" w:cs="Times New Roman"/>
                <w:sz w:val="20"/>
                <w:szCs w:val="20"/>
              </w:rPr>
            </w:pPr>
          </w:p>
        </w:tc>
        <w:tc>
          <w:tcPr>
            <w:tcW w:w="1701" w:type="dxa"/>
            <w:vMerge/>
            <w:vAlign w:val="center"/>
          </w:tcPr>
          <w:p w14:paraId="18A79F4A" w14:textId="77777777" w:rsidR="00751660" w:rsidRDefault="00751660" w:rsidP="00466B09">
            <w:pPr>
              <w:ind w:left="-120" w:right="-98"/>
              <w:jc w:val="center"/>
              <w:rPr>
                <w:rFonts w:ascii="Times New Roman" w:hAnsi="Times New Roman" w:cs="Times New Roman"/>
                <w:sz w:val="20"/>
                <w:szCs w:val="20"/>
              </w:rPr>
            </w:pPr>
          </w:p>
        </w:tc>
        <w:tc>
          <w:tcPr>
            <w:tcW w:w="2410" w:type="dxa"/>
            <w:vAlign w:val="center"/>
          </w:tcPr>
          <w:p w14:paraId="7196954C" w14:textId="3D54537A"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3.6.4 Территориальная зона 4</w:t>
            </w:r>
          </w:p>
        </w:tc>
        <w:tc>
          <w:tcPr>
            <w:tcW w:w="4394" w:type="dxa"/>
            <w:gridSpan w:val="2"/>
            <w:vMerge/>
            <w:vAlign w:val="center"/>
          </w:tcPr>
          <w:p w14:paraId="18324E85"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CFB13E4" w14:textId="04B4AD7B"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396</w:t>
            </w:r>
          </w:p>
        </w:tc>
      </w:tr>
      <w:tr w:rsidR="00751660" w:rsidRPr="00466B09" w14:paraId="44362BD7" w14:textId="77777777" w:rsidTr="005E5446">
        <w:tc>
          <w:tcPr>
            <w:tcW w:w="2268" w:type="dxa"/>
            <w:vMerge/>
            <w:vAlign w:val="center"/>
          </w:tcPr>
          <w:p w14:paraId="23AF29FE"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11EACBE5" w14:textId="77777777" w:rsidR="00751660" w:rsidRPr="00604251" w:rsidRDefault="00751660" w:rsidP="00604251">
            <w:pPr>
              <w:ind w:right="-98"/>
              <w:rPr>
                <w:rFonts w:ascii="Times New Roman" w:hAnsi="Times New Roman" w:cs="Times New Roman"/>
                <w:sz w:val="20"/>
                <w:szCs w:val="20"/>
              </w:rPr>
            </w:pPr>
          </w:p>
        </w:tc>
        <w:tc>
          <w:tcPr>
            <w:tcW w:w="1701" w:type="dxa"/>
            <w:vMerge/>
            <w:vAlign w:val="center"/>
          </w:tcPr>
          <w:p w14:paraId="779CC2C4" w14:textId="77777777" w:rsidR="00751660" w:rsidRDefault="00751660" w:rsidP="00466B09">
            <w:pPr>
              <w:ind w:left="-120" w:right="-98"/>
              <w:jc w:val="center"/>
              <w:rPr>
                <w:rFonts w:ascii="Times New Roman" w:hAnsi="Times New Roman" w:cs="Times New Roman"/>
                <w:sz w:val="20"/>
                <w:szCs w:val="20"/>
              </w:rPr>
            </w:pPr>
          </w:p>
        </w:tc>
        <w:tc>
          <w:tcPr>
            <w:tcW w:w="2410" w:type="dxa"/>
            <w:vMerge w:val="restart"/>
            <w:vAlign w:val="center"/>
          </w:tcPr>
          <w:p w14:paraId="53E8CA58" w14:textId="05A3373C" w:rsidR="00751660" w:rsidRPr="00F222BA" w:rsidRDefault="00751660" w:rsidP="001C3B3C">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3.6.5 Территориальная зона 5</w:t>
            </w:r>
          </w:p>
        </w:tc>
        <w:tc>
          <w:tcPr>
            <w:tcW w:w="2409" w:type="dxa"/>
            <w:vAlign w:val="center"/>
          </w:tcPr>
          <w:p w14:paraId="24A77699" w14:textId="66416BCA" w:rsidR="00751660" w:rsidRPr="00F222BA" w:rsidRDefault="00751660" w:rsidP="00F222BA">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3.6.5.1 НП с численностью менее 1000 чел.</w:t>
            </w:r>
          </w:p>
        </w:tc>
        <w:tc>
          <w:tcPr>
            <w:tcW w:w="1985" w:type="dxa"/>
            <w:vMerge w:val="restart"/>
            <w:vAlign w:val="center"/>
          </w:tcPr>
          <w:p w14:paraId="477DA33F"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9EC95A8" w14:textId="0B83FC79"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1631</w:t>
            </w:r>
          </w:p>
        </w:tc>
      </w:tr>
      <w:tr w:rsidR="00751660" w:rsidRPr="00466B09" w14:paraId="7B5717E4" w14:textId="77777777" w:rsidTr="005E5446">
        <w:tc>
          <w:tcPr>
            <w:tcW w:w="2268" w:type="dxa"/>
            <w:vMerge/>
            <w:vAlign w:val="center"/>
          </w:tcPr>
          <w:p w14:paraId="4D0F820C"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Merge/>
            <w:vAlign w:val="center"/>
          </w:tcPr>
          <w:p w14:paraId="66FCDD93" w14:textId="77777777" w:rsidR="00751660" w:rsidRPr="00604251" w:rsidRDefault="00751660" w:rsidP="00604251">
            <w:pPr>
              <w:ind w:right="-98"/>
              <w:rPr>
                <w:rFonts w:ascii="Times New Roman" w:hAnsi="Times New Roman" w:cs="Times New Roman"/>
                <w:sz w:val="20"/>
                <w:szCs w:val="20"/>
              </w:rPr>
            </w:pPr>
          </w:p>
        </w:tc>
        <w:tc>
          <w:tcPr>
            <w:tcW w:w="1701" w:type="dxa"/>
            <w:vMerge/>
            <w:vAlign w:val="center"/>
          </w:tcPr>
          <w:p w14:paraId="0DCD3ABB" w14:textId="77777777" w:rsidR="00751660" w:rsidRDefault="00751660" w:rsidP="00466B09">
            <w:pPr>
              <w:ind w:left="-120" w:right="-98"/>
              <w:jc w:val="center"/>
              <w:rPr>
                <w:rFonts w:ascii="Times New Roman" w:hAnsi="Times New Roman" w:cs="Times New Roman"/>
                <w:sz w:val="20"/>
                <w:szCs w:val="20"/>
              </w:rPr>
            </w:pPr>
          </w:p>
        </w:tc>
        <w:tc>
          <w:tcPr>
            <w:tcW w:w="2410" w:type="dxa"/>
            <w:vMerge/>
            <w:vAlign w:val="center"/>
          </w:tcPr>
          <w:p w14:paraId="1552C1BF" w14:textId="77777777" w:rsidR="00751660" w:rsidRPr="00751660" w:rsidRDefault="00751660" w:rsidP="001C3B3C">
            <w:pPr>
              <w:ind w:right="-98"/>
              <w:rPr>
                <w:rFonts w:ascii="Times New Roman" w:eastAsia="Calibri" w:hAnsi="Times New Roman" w:cs="Times New Roman"/>
                <w:sz w:val="20"/>
                <w:szCs w:val="20"/>
                <w:lang w:eastAsia="ru-RU"/>
              </w:rPr>
            </w:pPr>
          </w:p>
        </w:tc>
        <w:tc>
          <w:tcPr>
            <w:tcW w:w="2409" w:type="dxa"/>
            <w:vAlign w:val="center"/>
          </w:tcPr>
          <w:p w14:paraId="22DF7D80" w14:textId="5C8B8690" w:rsidR="00751660" w:rsidRPr="00F222BA" w:rsidRDefault="00751660" w:rsidP="00751660">
            <w:pPr>
              <w:ind w:right="-98"/>
              <w:rPr>
                <w:rFonts w:ascii="Times New Roman" w:eastAsia="Calibri" w:hAnsi="Times New Roman" w:cs="Times New Roman"/>
                <w:sz w:val="20"/>
                <w:szCs w:val="20"/>
                <w:lang w:eastAsia="ru-RU"/>
              </w:rPr>
            </w:pPr>
            <w:r w:rsidRPr="00751660">
              <w:rPr>
                <w:rFonts w:ascii="Times New Roman" w:eastAsia="Calibri" w:hAnsi="Times New Roman" w:cs="Times New Roman"/>
                <w:sz w:val="20"/>
                <w:szCs w:val="20"/>
                <w:lang w:eastAsia="ru-RU"/>
              </w:rPr>
              <w:t>3.6.5.2 НП с численностью более 1000 чел.</w:t>
            </w:r>
          </w:p>
        </w:tc>
        <w:tc>
          <w:tcPr>
            <w:tcW w:w="1985" w:type="dxa"/>
            <w:vMerge/>
            <w:vAlign w:val="center"/>
          </w:tcPr>
          <w:p w14:paraId="72DE6B6B"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9CBD27E" w14:textId="634B5868"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228</w:t>
            </w:r>
          </w:p>
        </w:tc>
      </w:tr>
      <w:tr w:rsidR="00751660" w:rsidRPr="00466B09" w14:paraId="509C4228" w14:textId="77777777" w:rsidTr="005E5446">
        <w:tc>
          <w:tcPr>
            <w:tcW w:w="2268" w:type="dxa"/>
            <w:vMerge/>
            <w:vAlign w:val="center"/>
          </w:tcPr>
          <w:p w14:paraId="5EF67CD2"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Align w:val="center"/>
          </w:tcPr>
          <w:p w14:paraId="311F771E" w14:textId="573AF269" w:rsidR="00751660" w:rsidRPr="00604251" w:rsidRDefault="00751660" w:rsidP="00604251">
            <w:pPr>
              <w:ind w:right="-98"/>
              <w:rPr>
                <w:rFonts w:ascii="Times New Roman" w:hAnsi="Times New Roman" w:cs="Times New Roman"/>
                <w:sz w:val="20"/>
                <w:szCs w:val="20"/>
              </w:rPr>
            </w:pPr>
            <w:r w:rsidRPr="00604251">
              <w:rPr>
                <w:rFonts w:ascii="Times New Roman" w:hAnsi="Times New Roman" w:cs="Times New Roman"/>
                <w:sz w:val="20"/>
                <w:szCs w:val="20"/>
              </w:rPr>
              <w:t>3.7 Общественное использование</w:t>
            </w:r>
          </w:p>
        </w:tc>
        <w:tc>
          <w:tcPr>
            <w:tcW w:w="1701" w:type="dxa"/>
            <w:vAlign w:val="center"/>
          </w:tcPr>
          <w:p w14:paraId="1F297791" w14:textId="78E98B9D" w:rsidR="00751660" w:rsidRDefault="007516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03:000</w:t>
            </w:r>
          </w:p>
        </w:tc>
        <w:tc>
          <w:tcPr>
            <w:tcW w:w="6804" w:type="dxa"/>
            <w:gridSpan w:val="3"/>
            <w:vAlign w:val="center"/>
          </w:tcPr>
          <w:p w14:paraId="3619FA0D"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D9AA442" w14:textId="6265666D"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951</w:t>
            </w:r>
          </w:p>
        </w:tc>
      </w:tr>
      <w:tr w:rsidR="00751660" w:rsidRPr="00466B09" w14:paraId="7B34502F" w14:textId="77777777" w:rsidTr="005E5446">
        <w:tc>
          <w:tcPr>
            <w:tcW w:w="2268" w:type="dxa"/>
            <w:vMerge/>
            <w:vAlign w:val="center"/>
          </w:tcPr>
          <w:p w14:paraId="2E37F2B8"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Align w:val="center"/>
          </w:tcPr>
          <w:p w14:paraId="3367381D" w14:textId="37499131" w:rsidR="00751660" w:rsidRPr="00604251" w:rsidRDefault="00751660" w:rsidP="00604251">
            <w:pPr>
              <w:ind w:right="-98"/>
              <w:rPr>
                <w:rFonts w:ascii="Times New Roman" w:hAnsi="Times New Roman" w:cs="Times New Roman"/>
                <w:sz w:val="20"/>
                <w:szCs w:val="20"/>
              </w:rPr>
            </w:pPr>
            <w:r w:rsidRPr="00604251">
              <w:rPr>
                <w:rFonts w:ascii="Times New Roman" w:hAnsi="Times New Roman" w:cs="Times New Roman"/>
                <w:sz w:val="20"/>
                <w:szCs w:val="20"/>
              </w:rPr>
              <w:t>3.8 Обеспечение обороны и безопасности</w:t>
            </w:r>
          </w:p>
        </w:tc>
        <w:tc>
          <w:tcPr>
            <w:tcW w:w="1701" w:type="dxa"/>
            <w:vAlign w:val="center"/>
          </w:tcPr>
          <w:p w14:paraId="19E07E03" w14:textId="794EAA49" w:rsidR="00751660" w:rsidRDefault="007516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 xml:space="preserve">08:022, 08:030, </w:t>
            </w:r>
          </w:p>
        </w:tc>
        <w:tc>
          <w:tcPr>
            <w:tcW w:w="6804" w:type="dxa"/>
            <w:gridSpan w:val="3"/>
            <w:vAlign w:val="center"/>
          </w:tcPr>
          <w:p w14:paraId="309B3E05"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EA71743" w14:textId="288AA970"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148</w:t>
            </w:r>
          </w:p>
        </w:tc>
      </w:tr>
      <w:tr w:rsidR="00751660" w:rsidRPr="00466B09" w14:paraId="34FEA6F1" w14:textId="77777777" w:rsidTr="005E5446">
        <w:tc>
          <w:tcPr>
            <w:tcW w:w="2268" w:type="dxa"/>
            <w:vMerge/>
            <w:vAlign w:val="center"/>
          </w:tcPr>
          <w:p w14:paraId="5832DCA0" w14:textId="77777777" w:rsidR="00751660" w:rsidRPr="009C7BF5" w:rsidRDefault="00751660" w:rsidP="00466B09">
            <w:pPr>
              <w:ind w:left="-120" w:right="-98"/>
              <w:jc w:val="center"/>
              <w:rPr>
                <w:rFonts w:ascii="Times New Roman" w:hAnsi="Times New Roman" w:cs="Times New Roman"/>
                <w:sz w:val="20"/>
                <w:szCs w:val="20"/>
              </w:rPr>
            </w:pPr>
          </w:p>
        </w:tc>
        <w:tc>
          <w:tcPr>
            <w:tcW w:w="3114" w:type="dxa"/>
            <w:vAlign w:val="center"/>
          </w:tcPr>
          <w:p w14:paraId="3246D70B" w14:textId="4982DF85" w:rsidR="00751660" w:rsidRPr="00604251" w:rsidRDefault="00751660" w:rsidP="00604251">
            <w:pPr>
              <w:ind w:right="-98"/>
              <w:rPr>
                <w:rFonts w:ascii="Times New Roman" w:hAnsi="Times New Roman" w:cs="Times New Roman"/>
                <w:sz w:val="20"/>
                <w:szCs w:val="20"/>
              </w:rPr>
            </w:pPr>
            <w:r w:rsidRPr="00604251">
              <w:rPr>
                <w:rFonts w:ascii="Times New Roman" w:hAnsi="Times New Roman" w:cs="Times New Roman"/>
                <w:sz w:val="20"/>
                <w:szCs w:val="20"/>
              </w:rPr>
              <w:t>3.9 Историко-культурная деятельность</w:t>
            </w:r>
          </w:p>
        </w:tc>
        <w:tc>
          <w:tcPr>
            <w:tcW w:w="1701" w:type="dxa"/>
            <w:vAlign w:val="center"/>
          </w:tcPr>
          <w:p w14:paraId="62B49091" w14:textId="466FD897" w:rsidR="00751660" w:rsidRDefault="007516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09:030</w:t>
            </w:r>
          </w:p>
        </w:tc>
        <w:tc>
          <w:tcPr>
            <w:tcW w:w="6804" w:type="dxa"/>
            <w:gridSpan w:val="3"/>
            <w:vAlign w:val="center"/>
          </w:tcPr>
          <w:p w14:paraId="3F368600" w14:textId="77777777" w:rsidR="00751660" w:rsidRPr="00466B09" w:rsidRDefault="007516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9BF8FDC" w14:textId="5553D1DA" w:rsidR="00751660" w:rsidRDefault="007516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174</w:t>
            </w:r>
          </w:p>
        </w:tc>
      </w:tr>
      <w:tr w:rsidR="00B61232" w:rsidRPr="00466B09" w14:paraId="78416974" w14:textId="77777777" w:rsidTr="005E5446">
        <w:tc>
          <w:tcPr>
            <w:tcW w:w="2268" w:type="dxa"/>
            <w:vMerge w:val="restart"/>
            <w:vAlign w:val="center"/>
          </w:tcPr>
          <w:p w14:paraId="7B3E7867" w14:textId="13950262" w:rsidR="00B61232" w:rsidRPr="00747FC8" w:rsidRDefault="00B61232" w:rsidP="00466B09">
            <w:pPr>
              <w:ind w:left="-120" w:right="-98"/>
              <w:jc w:val="center"/>
              <w:rPr>
                <w:rFonts w:ascii="Times New Roman" w:hAnsi="Times New Roman" w:cs="Times New Roman"/>
                <w:sz w:val="20"/>
                <w:szCs w:val="20"/>
              </w:rPr>
            </w:pPr>
            <w:r w:rsidRPr="009C7BF5">
              <w:rPr>
                <w:rFonts w:ascii="Times New Roman" w:hAnsi="Times New Roman" w:cs="Times New Roman"/>
                <w:sz w:val="20"/>
                <w:szCs w:val="20"/>
              </w:rPr>
              <w:t xml:space="preserve">4. СЕГМЕНТ </w:t>
            </w:r>
            <w:r w:rsidR="00D86661">
              <w:rPr>
                <w:rFonts w:ascii="Times New Roman" w:hAnsi="Times New Roman" w:cs="Times New Roman"/>
                <w:sz w:val="20"/>
                <w:szCs w:val="20"/>
              </w:rPr>
              <w:t>«</w:t>
            </w:r>
            <w:r w:rsidRPr="009C7BF5">
              <w:rPr>
                <w:rFonts w:ascii="Times New Roman" w:hAnsi="Times New Roman" w:cs="Times New Roman"/>
                <w:sz w:val="20"/>
                <w:szCs w:val="20"/>
              </w:rPr>
              <w:t>Предпринимательство</w:t>
            </w:r>
            <w:r w:rsidR="00D86661">
              <w:rPr>
                <w:rFonts w:ascii="Times New Roman" w:hAnsi="Times New Roman" w:cs="Times New Roman"/>
                <w:sz w:val="20"/>
                <w:szCs w:val="20"/>
              </w:rPr>
              <w:t>»</w:t>
            </w:r>
          </w:p>
        </w:tc>
        <w:tc>
          <w:tcPr>
            <w:tcW w:w="3114" w:type="dxa"/>
            <w:vMerge w:val="restart"/>
            <w:vAlign w:val="center"/>
          </w:tcPr>
          <w:p w14:paraId="269DFC28" w14:textId="4547595A" w:rsidR="00B61232" w:rsidRPr="00604251" w:rsidRDefault="00B61232" w:rsidP="00604251">
            <w:pPr>
              <w:ind w:right="-98"/>
              <w:rPr>
                <w:rFonts w:ascii="Times New Roman" w:hAnsi="Times New Roman" w:cs="Times New Roman"/>
                <w:sz w:val="20"/>
                <w:szCs w:val="20"/>
              </w:rPr>
            </w:pPr>
            <w:r w:rsidRPr="00747FC8">
              <w:rPr>
                <w:rFonts w:ascii="Times New Roman" w:hAnsi="Times New Roman" w:cs="Times New Roman"/>
                <w:sz w:val="20"/>
                <w:szCs w:val="20"/>
              </w:rPr>
              <w:t>4.1 Объекты торговли</w:t>
            </w:r>
          </w:p>
        </w:tc>
        <w:tc>
          <w:tcPr>
            <w:tcW w:w="1701" w:type="dxa"/>
            <w:vMerge w:val="restart"/>
            <w:vAlign w:val="center"/>
          </w:tcPr>
          <w:p w14:paraId="15DF6460" w14:textId="4E58536F" w:rsidR="00B61232" w:rsidRDefault="00B61232"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04:020, 04:030, 04:040, 04:100</w:t>
            </w:r>
          </w:p>
        </w:tc>
        <w:tc>
          <w:tcPr>
            <w:tcW w:w="2410" w:type="dxa"/>
            <w:vAlign w:val="center"/>
          </w:tcPr>
          <w:p w14:paraId="60869C63" w14:textId="6D272633" w:rsidR="00B61232" w:rsidRPr="00466B09" w:rsidRDefault="00B61232" w:rsidP="00B45E19">
            <w:pPr>
              <w:ind w:right="-98"/>
              <w:rPr>
                <w:rFonts w:ascii="Times New Roman" w:eastAsia="Calibri" w:hAnsi="Times New Roman" w:cs="Times New Roman"/>
                <w:sz w:val="20"/>
                <w:szCs w:val="20"/>
                <w:lang w:eastAsia="ru-RU"/>
              </w:rPr>
            </w:pPr>
            <w:r w:rsidRPr="00B45E19">
              <w:rPr>
                <w:rFonts w:ascii="Times New Roman" w:eastAsia="Calibri" w:hAnsi="Times New Roman" w:cs="Times New Roman"/>
                <w:sz w:val="20"/>
                <w:szCs w:val="20"/>
                <w:lang w:eastAsia="ru-RU"/>
              </w:rPr>
              <w:t>4.1.1 Территориальная зона 1</w:t>
            </w:r>
          </w:p>
        </w:tc>
        <w:tc>
          <w:tcPr>
            <w:tcW w:w="4394" w:type="dxa"/>
            <w:gridSpan w:val="2"/>
            <w:vMerge w:val="restart"/>
            <w:vAlign w:val="center"/>
          </w:tcPr>
          <w:p w14:paraId="361A622F" w14:textId="17458185"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D357E77" w14:textId="0BB269A0"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652</w:t>
            </w:r>
          </w:p>
        </w:tc>
      </w:tr>
      <w:tr w:rsidR="00B61232" w:rsidRPr="00466B09" w14:paraId="524AE283" w14:textId="77777777" w:rsidTr="005E5446">
        <w:tc>
          <w:tcPr>
            <w:tcW w:w="2268" w:type="dxa"/>
            <w:vMerge/>
            <w:vAlign w:val="center"/>
          </w:tcPr>
          <w:p w14:paraId="39F997CF"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3741BA6A"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6F99510B"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67C6F959" w14:textId="30FBBF2E" w:rsidR="00B61232" w:rsidRPr="00466B09"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4.1.2 Территориальная зона 2</w:t>
            </w:r>
          </w:p>
        </w:tc>
        <w:tc>
          <w:tcPr>
            <w:tcW w:w="4394" w:type="dxa"/>
            <w:gridSpan w:val="2"/>
            <w:vMerge/>
            <w:vAlign w:val="center"/>
          </w:tcPr>
          <w:p w14:paraId="7F7D5260"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5CE316D" w14:textId="5BC6403C"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393</w:t>
            </w:r>
          </w:p>
        </w:tc>
      </w:tr>
      <w:tr w:rsidR="00B61232" w:rsidRPr="00466B09" w14:paraId="66B0DA9A" w14:textId="77777777" w:rsidTr="005E5446">
        <w:tc>
          <w:tcPr>
            <w:tcW w:w="2268" w:type="dxa"/>
            <w:vMerge/>
            <w:vAlign w:val="center"/>
          </w:tcPr>
          <w:p w14:paraId="599370D0"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085BBAF3"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421FB885"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55F6A1A7" w14:textId="5AF1DF39" w:rsidR="00B61232" w:rsidRPr="00466B09"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4.1.3 Территориальная зона 3</w:t>
            </w:r>
          </w:p>
        </w:tc>
        <w:tc>
          <w:tcPr>
            <w:tcW w:w="4394" w:type="dxa"/>
            <w:gridSpan w:val="2"/>
            <w:vMerge/>
            <w:vAlign w:val="center"/>
          </w:tcPr>
          <w:p w14:paraId="4C0E1A18"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40BE083" w14:textId="4A832612"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631</w:t>
            </w:r>
          </w:p>
        </w:tc>
      </w:tr>
      <w:tr w:rsidR="00B61232" w:rsidRPr="00466B09" w14:paraId="64945113" w14:textId="77777777" w:rsidTr="005E5446">
        <w:tc>
          <w:tcPr>
            <w:tcW w:w="2268" w:type="dxa"/>
            <w:vMerge/>
            <w:vAlign w:val="center"/>
          </w:tcPr>
          <w:p w14:paraId="4BA9B4D4"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488B0028"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1791E1E4"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529395C2" w14:textId="6E536EC8" w:rsidR="00B61232" w:rsidRPr="00466B09"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4.1.4 Территориальная зона 4</w:t>
            </w:r>
          </w:p>
        </w:tc>
        <w:tc>
          <w:tcPr>
            <w:tcW w:w="4394" w:type="dxa"/>
            <w:gridSpan w:val="2"/>
            <w:vMerge/>
            <w:vAlign w:val="center"/>
          </w:tcPr>
          <w:p w14:paraId="2A397735"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99F051E" w14:textId="75823CF7"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1012</w:t>
            </w:r>
          </w:p>
        </w:tc>
      </w:tr>
      <w:tr w:rsidR="00B61232" w:rsidRPr="00466B09" w14:paraId="526A196A" w14:textId="77777777" w:rsidTr="005E5446">
        <w:tc>
          <w:tcPr>
            <w:tcW w:w="2268" w:type="dxa"/>
            <w:vMerge/>
            <w:vAlign w:val="center"/>
          </w:tcPr>
          <w:p w14:paraId="0EA8C027"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7AE0438C"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088C5896" w14:textId="77777777" w:rsidR="00B61232" w:rsidRDefault="00B61232" w:rsidP="00466B09">
            <w:pPr>
              <w:ind w:left="-120" w:right="-98"/>
              <w:jc w:val="center"/>
              <w:rPr>
                <w:rFonts w:ascii="Times New Roman" w:hAnsi="Times New Roman" w:cs="Times New Roman"/>
                <w:sz w:val="20"/>
                <w:szCs w:val="20"/>
              </w:rPr>
            </w:pPr>
          </w:p>
        </w:tc>
        <w:tc>
          <w:tcPr>
            <w:tcW w:w="2410" w:type="dxa"/>
            <w:vMerge w:val="restart"/>
            <w:vAlign w:val="center"/>
          </w:tcPr>
          <w:p w14:paraId="0B2F1663" w14:textId="53BACE9F" w:rsidR="00B61232" w:rsidRPr="00466B09"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4.1.5 Территориальная зона 5</w:t>
            </w:r>
          </w:p>
        </w:tc>
        <w:tc>
          <w:tcPr>
            <w:tcW w:w="2409" w:type="dxa"/>
            <w:vAlign w:val="center"/>
          </w:tcPr>
          <w:p w14:paraId="287A87AB" w14:textId="69F7A094" w:rsidR="00B61232" w:rsidRPr="00466B09" w:rsidRDefault="00B61232" w:rsidP="00B61232">
            <w:pPr>
              <w:ind w:left="-56"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4.1.5.1 НП с численностью менее 1000 чел.</w:t>
            </w:r>
          </w:p>
        </w:tc>
        <w:tc>
          <w:tcPr>
            <w:tcW w:w="1985" w:type="dxa"/>
            <w:vMerge w:val="restart"/>
            <w:vAlign w:val="center"/>
          </w:tcPr>
          <w:p w14:paraId="7FB36B55"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1298F45" w14:textId="3D7DAFA1"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902</w:t>
            </w:r>
          </w:p>
        </w:tc>
      </w:tr>
      <w:tr w:rsidR="00B61232" w:rsidRPr="00466B09" w14:paraId="57204682" w14:textId="77777777" w:rsidTr="005E5446">
        <w:tc>
          <w:tcPr>
            <w:tcW w:w="2268" w:type="dxa"/>
            <w:vMerge/>
            <w:vAlign w:val="center"/>
          </w:tcPr>
          <w:p w14:paraId="290F6532"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4EAA07A7"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6BF47F5C" w14:textId="77777777" w:rsidR="00B61232" w:rsidRDefault="00B61232" w:rsidP="00466B09">
            <w:pPr>
              <w:ind w:left="-120" w:right="-98"/>
              <w:jc w:val="center"/>
              <w:rPr>
                <w:rFonts w:ascii="Times New Roman" w:hAnsi="Times New Roman" w:cs="Times New Roman"/>
                <w:sz w:val="20"/>
                <w:szCs w:val="20"/>
              </w:rPr>
            </w:pPr>
          </w:p>
        </w:tc>
        <w:tc>
          <w:tcPr>
            <w:tcW w:w="2410" w:type="dxa"/>
            <w:vMerge/>
            <w:vAlign w:val="center"/>
          </w:tcPr>
          <w:p w14:paraId="1DC6E9A1" w14:textId="77777777" w:rsidR="00B61232" w:rsidRPr="00B61232" w:rsidRDefault="00B61232" w:rsidP="00B45E19">
            <w:pPr>
              <w:ind w:right="-98"/>
              <w:rPr>
                <w:rFonts w:ascii="Times New Roman" w:eastAsia="Calibri" w:hAnsi="Times New Roman" w:cs="Times New Roman"/>
                <w:sz w:val="20"/>
                <w:szCs w:val="20"/>
                <w:lang w:eastAsia="ru-RU"/>
              </w:rPr>
            </w:pPr>
          </w:p>
        </w:tc>
        <w:tc>
          <w:tcPr>
            <w:tcW w:w="2409" w:type="dxa"/>
            <w:vAlign w:val="center"/>
          </w:tcPr>
          <w:p w14:paraId="72FD8D0B" w14:textId="7949A036" w:rsidR="00B61232" w:rsidRPr="00466B09" w:rsidRDefault="00B61232" w:rsidP="00B61232">
            <w:pPr>
              <w:ind w:left="-56"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4.1.5.2 НП с численностью более 1000 чел.</w:t>
            </w:r>
          </w:p>
        </w:tc>
        <w:tc>
          <w:tcPr>
            <w:tcW w:w="1985" w:type="dxa"/>
            <w:vMerge/>
            <w:vAlign w:val="center"/>
          </w:tcPr>
          <w:p w14:paraId="0418CABF"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626BCA8" w14:textId="7C474D9C"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355</w:t>
            </w:r>
          </w:p>
        </w:tc>
      </w:tr>
      <w:tr w:rsidR="00B61232" w:rsidRPr="00466B09" w14:paraId="4DD19608" w14:textId="77777777" w:rsidTr="005E5446">
        <w:tc>
          <w:tcPr>
            <w:tcW w:w="2268" w:type="dxa"/>
            <w:vMerge/>
            <w:vAlign w:val="center"/>
          </w:tcPr>
          <w:p w14:paraId="2AA90491"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restart"/>
            <w:vAlign w:val="center"/>
          </w:tcPr>
          <w:p w14:paraId="31210512" w14:textId="447FFAFB" w:rsidR="00B61232" w:rsidRPr="00747FC8" w:rsidRDefault="00B61232" w:rsidP="00604251">
            <w:pPr>
              <w:ind w:right="-98"/>
              <w:rPr>
                <w:rFonts w:ascii="Times New Roman" w:hAnsi="Times New Roman" w:cs="Times New Roman"/>
                <w:sz w:val="20"/>
                <w:szCs w:val="20"/>
              </w:rPr>
            </w:pPr>
            <w:r w:rsidRPr="00747FC8">
              <w:rPr>
                <w:rFonts w:ascii="Times New Roman" w:hAnsi="Times New Roman" w:cs="Times New Roman"/>
                <w:sz w:val="20"/>
                <w:szCs w:val="20"/>
              </w:rPr>
              <w:t>4.2 Банковская и страховая деятельность</w:t>
            </w:r>
          </w:p>
        </w:tc>
        <w:tc>
          <w:tcPr>
            <w:tcW w:w="1701" w:type="dxa"/>
            <w:vMerge w:val="restart"/>
            <w:vAlign w:val="center"/>
          </w:tcPr>
          <w:p w14:paraId="5ACC4793" w14:textId="3CD2399F" w:rsidR="00B61232" w:rsidRDefault="00B61232"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04:050</w:t>
            </w:r>
          </w:p>
        </w:tc>
        <w:tc>
          <w:tcPr>
            <w:tcW w:w="2410" w:type="dxa"/>
            <w:vAlign w:val="center"/>
          </w:tcPr>
          <w:p w14:paraId="69E2A98B" w14:textId="570BCFC6" w:rsidR="00B61232" w:rsidRPr="00466B09"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4.2.1 Территориальная зона 1</w:t>
            </w:r>
          </w:p>
        </w:tc>
        <w:tc>
          <w:tcPr>
            <w:tcW w:w="4394" w:type="dxa"/>
            <w:gridSpan w:val="2"/>
            <w:vMerge w:val="restart"/>
            <w:vAlign w:val="center"/>
          </w:tcPr>
          <w:p w14:paraId="0852AB7E"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689C182" w14:textId="0C685C83"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r w:rsidR="00E20B7E">
              <w:rPr>
                <w:rFonts w:ascii="Times New Roman" w:eastAsia="Calibri" w:hAnsi="Times New Roman" w:cs="Times New Roman"/>
                <w:sz w:val="20"/>
                <w:szCs w:val="20"/>
                <w:lang w:eastAsia="ru-RU"/>
              </w:rPr>
              <w:t>1</w:t>
            </w:r>
          </w:p>
        </w:tc>
      </w:tr>
      <w:tr w:rsidR="00B61232" w:rsidRPr="00466B09" w14:paraId="740A9586" w14:textId="77777777" w:rsidTr="005E5446">
        <w:tc>
          <w:tcPr>
            <w:tcW w:w="2268" w:type="dxa"/>
            <w:vMerge/>
            <w:vAlign w:val="center"/>
          </w:tcPr>
          <w:p w14:paraId="3CE53F0B"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41B0660F"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274817DB"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13C7EE33" w14:textId="63E59E4A" w:rsidR="00B61232" w:rsidRPr="00B61232"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4.2.2 Территориальная зона 2</w:t>
            </w:r>
          </w:p>
        </w:tc>
        <w:tc>
          <w:tcPr>
            <w:tcW w:w="4394" w:type="dxa"/>
            <w:gridSpan w:val="2"/>
            <w:vMerge/>
            <w:vAlign w:val="center"/>
          </w:tcPr>
          <w:p w14:paraId="2BDD4647"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2DDDA3F" w14:textId="463EF722"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r>
      <w:tr w:rsidR="00B61232" w:rsidRPr="00466B09" w14:paraId="24E5908C" w14:textId="77777777" w:rsidTr="005E5446">
        <w:tc>
          <w:tcPr>
            <w:tcW w:w="2268" w:type="dxa"/>
            <w:vMerge/>
            <w:vAlign w:val="center"/>
          </w:tcPr>
          <w:p w14:paraId="4099227C"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4DCCC60A"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43D6430D"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0DD72643" w14:textId="147EB290" w:rsidR="00B61232" w:rsidRPr="00B61232" w:rsidRDefault="00B61232" w:rsidP="00B61232">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4.2.3 Территориальная зона 3</w:t>
            </w:r>
          </w:p>
        </w:tc>
        <w:tc>
          <w:tcPr>
            <w:tcW w:w="4394" w:type="dxa"/>
            <w:gridSpan w:val="2"/>
            <w:vMerge/>
            <w:vAlign w:val="center"/>
          </w:tcPr>
          <w:p w14:paraId="6357AD00"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594B4B7" w14:textId="2F2627E9" w:rsidR="00B61232" w:rsidRDefault="00E20B7E"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r>
      <w:tr w:rsidR="00B61232" w:rsidRPr="00466B09" w14:paraId="5345BE7F" w14:textId="77777777" w:rsidTr="005E5446">
        <w:tc>
          <w:tcPr>
            <w:tcW w:w="2268" w:type="dxa"/>
            <w:vMerge/>
            <w:vAlign w:val="center"/>
          </w:tcPr>
          <w:p w14:paraId="04F166C9"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3C00CDFD"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05EB39C2"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2C136899" w14:textId="68650995" w:rsidR="00B61232" w:rsidRPr="00B61232" w:rsidRDefault="00B61232" w:rsidP="00B61232">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4.2.4 Территориальная зона 4</w:t>
            </w:r>
          </w:p>
        </w:tc>
        <w:tc>
          <w:tcPr>
            <w:tcW w:w="4394" w:type="dxa"/>
            <w:gridSpan w:val="2"/>
            <w:vMerge/>
            <w:vAlign w:val="center"/>
          </w:tcPr>
          <w:p w14:paraId="498EE33D"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9B080B1" w14:textId="3CEFF8D2"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r>
      <w:tr w:rsidR="00B61232" w:rsidRPr="00466B09" w14:paraId="5F5E3694" w14:textId="77777777" w:rsidTr="005E5446">
        <w:tc>
          <w:tcPr>
            <w:tcW w:w="2268" w:type="dxa"/>
            <w:vMerge/>
            <w:vAlign w:val="center"/>
          </w:tcPr>
          <w:p w14:paraId="0EC4A615"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292434E5"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6D0DF0AF"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4AD74BF4" w14:textId="1BC936CB" w:rsidR="00B61232" w:rsidRPr="00B61232" w:rsidRDefault="00B61232" w:rsidP="00B61232">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4.2.5 Территориальная зона 5</w:t>
            </w:r>
          </w:p>
        </w:tc>
        <w:tc>
          <w:tcPr>
            <w:tcW w:w="4394" w:type="dxa"/>
            <w:gridSpan w:val="2"/>
            <w:vMerge/>
            <w:vAlign w:val="center"/>
          </w:tcPr>
          <w:p w14:paraId="7F11C481"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7AC7DAD" w14:textId="5D29555F"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r>
      <w:tr w:rsidR="00B61232" w:rsidRPr="00466B09" w14:paraId="32F16A1A" w14:textId="77777777" w:rsidTr="005E5446">
        <w:tc>
          <w:tcPr>
            <w:tcW w:w="2268" w:type="dxa"/>
            <w:vMerge/>
            <w:vAlign w:val="center"/>
          </w:tcPr>
          <w:p w14:paraId="4BD80075"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restart"/>
            <w:vAlign w:val="center"/>
          </w:tcPr>
          <w:p w14:paraId="389665DE" w14:textId="2C1261BE" w:rsidR="00B61232" w:rsidRPr="00747FC8" w:rsidRDefault="00B61232" w:rsidP="00604251">
            <w:pPr>
              <w:ind w:right="-98"/>
              <w:rPr>
                <w:rFonts w:ascii="Times New Roman" w:hAnsi="Times New Roman" w:cs="Times New Roman"/>
                <w:sz w:val="20"/>
                <w:szCs w:val="20"/>
              </w:rPr>
            </w:pPr>
            <w:r w:rsidRPr="00747FC8">
              <w:rPr>
                <w:rFonts w:ascii="Times New Roman" w:hAnsi="Times New Roman" w:cs="Times New Roman"/>
                <w:sz w:val="20"/>
                <w:szCs w:val="20"/>
              </w:rPr>
              <w:t>4.3 Деловое управление</w:t>
            </w:r>
          </w:p>
        </w:tc>
        <w:tc>
          <w:tcPr>
            <w:tcW w:w="1701" w:type="dxa"/>
            <w:vMerge w:val="restart"/>
            <w:vAlign w:val="center"/>
          </w:tcPr>
          <w:p w14:paraId="7CCEB58F" w14:textId="207B9F1D" w:rsidR="00B61232" w:rsidRDefault="00B61232"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04:010</w:t>
            </w:r>
          </w:p>
        </w:tc>
        <w:tc>
          <w:tcPr>
            <w:tcW w:w="2410" w:type="dxa"/>
            <w:vAlign w:val="center"/>
          </w:tcPr>
          <w:p w14:paraId="21182CD5" w14:textId="201A496A" w:rsidR="00B61232" w:rsidRPr="00466B09"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4.3.1 Территориальная зона 1</w:t>
            </w:r>
          </w:p>
        </w:tc>
        <w:tc>
          <w:tcPr>
            <w:tcW w:w="4394" w:type="dxa"/>
            <w:gridSpan w:val="2"/>
            <w:vMerge w:val="restart"/>
            <w:vAlign w:val="center"/>
          </w:tcPr>
          <w:p w14:paraId="43338AE2"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B63E914" w14:textId="5474AD1D"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176</w:t>
            </w:r>
          </w:p>
        </w:tc>
      </w:tr>
      <w:tr w:rsidR="00B61232" w:rsidRPr="00466B09" w14:paraId="5A690A41" w14:textId="77777777" w:rsidTr="005E5446">
        <w:tc>
          <w:tcPr>
            <w:tcW w:w="2268" w:type="dxa"/>
            <w:vMerge/>
            <w:vAlign w:val="center"/>
          </w:tcPr>
          <w:p w14:paraId="66F00E3B"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225EEC4A"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2E9B9A37"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227806D3" w14:textId="2884174F" w:rsidR="00B61232" w:rsidRPr="00B61232"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4.3.2 Территориальная зона 2</w:t>
            </w:r>
          </w:p>
        </w:tc>
        <w:tc>
          <w:tcPr>
            <w:tcW w:w="4394" w:type="dxa"/>
            <w:gridSpan w:val="2"/>
            <w:vMerge/>
            <w:vAlign w:val="center"/>
          </w:tcPr>
          <w:p w14:paraId="3801C122"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65AF4AB" w14:textId="08374438"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w:t>
            </w:r>
          </w:p>
        </w:tc>
      </w:tr>
      <w:tr w:rsidR="00B61232" w:rsidRPr="00466B09" w14:paraId="249243D1" w14:textId="77777777" w:rsidTr="005E5446">
        <w:tc>
          <w:tcPr>
            <w:tcW w:w="2268" w:type="dxa"/>
            <w:vMerge/>
            <w:vAlign w:val="center"/>
          </w:tcPr>
          <w:p w14:paraId="709DE8B0"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74F4A1C5"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67EEE9E4"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538FBC40" w14:textId="740CD6DD" w:rsidR="00B61232" w:rsidRPr="00B61232"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4.3.3 Территориальная зона 3</w:t>
            </w:r>
          </w:p>
        </w:tc>
        <w:tc>
          <w:tcPr>
            <w:tcW w:w="4394" w:type="dxa"/>
            <w:gridSpan w:val="2"/>
            <w:vMerge/>
            <w:vAlign w:val="center"/>
          </w:tcPr>
          <w:p w14:paraId="43AF9805"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267D63A" w14:textId="0DF51EB1"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63</w:t>
            </w:r>
          </w:p>
        </w:tc>
      </w:tr>
      <w:tr w:rsidR="00B61232" w:rsidRPr="00466B09" w14:paraId="4DEE5929" w14:textId="77777777" w:rsidTr="005E5446">
        <w:tc>
          <w:tcPr>
            <w:tcW w:w="2268" w:type="dxa"/>
            <w:vMerge/>
            <w:vAlign w:val="center"/>
          </w:tcPr>
          <w:p w14:paraId="0FA1ACF8"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4875719F"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5C94BE32" w14:textId="77777777" w:rsidR="00B61232" w:rsidRDefault="00B61232" w:rsidP="00466B09">
            <w:pPr>
              <w:ind w:left="-120" w:right="-98"/>
              <w:jc w:val="center"/>
              <w:rPr>
                <w:rFonts w:ascii="Times New Roman" w:hAnsi="Times New Roman" w:cs="Times New Roman"/>
                <w:sz w:val="20"/>
                <w:szCs w:val="20"/>
              </w:rPr>
            </w:pPr>
          </w:p>
        </w:tc>
        <w:tc>
          <w:tcPr>
            <w:tcW w:w="2410" w:type="dxa"/>
            <w:vAlign w:val="center"/>
          </w:tcPr>
          <w:p w14:paraId="51517169" w14:textId="152BB06F" w:rsidR="00B61232" w:rsidRPr="00B61232"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4.3.4 Территориальная зона 4</w:t>
            </w:r>
          </w:p>
        </w:tc>
        <w:tc>
          <w:tcPr>
            <w:tcW w:w="4394" w:type="dxa"/>
            <w:gridSpan w:val="2"/>
            <w:vMerge/>
            <w:vAlign w:val="center"/>
          </w:tcPr>
          <w:p w14:paraId="7A1A3A56"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B3CFE23" w14:textId="5BEEDD27"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194</w:t>
            </w:r>
          </w:p>
        </w:tc>
      </w:tr>
      <w:tr w:rsidR="00B61232" w:rsidRPr="00466B09" w14:paraId="3748D9BB" w14:textId="77777777" w:rsidTr="005E5446">
        <w:tc>
          <w:tcPr>
            <w:tcW w:w="2268" w:type="dxa"/>
            <w:vMerge/>
            <w:vAlign w:val="center"/>
          </w:tcPr>
          <w:p w14:paraId="3D8F4B99"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3D540EAA"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5CC360AE" w14:textId="77777777" w:rsidR="00B61232" w:rsidRDefault="00B61232" w:rsidP="00466B09">
            <w:pPr>
              <w:ind w:left="-120" w:right="-98"/>
              <w:jc w:val="center"/>
              <w:rPr>
                <w:rFonts w:ascii="Times New Roman" w:hAnsi="Times New Roman" w:cs="Times New Roman"/>
                <w:sz w:val="20"/>
                <w:szCs w:val="20"/>
              </w:rPr>
            </w:pPr>
          </w:p>
        </w:tc>
        <w:tc>
          <w:tcPr>
            <w:tcW w:w="2410" w:type="dxa"/>
            <w:vMerge w:val="restart"/>
            <w:vAlign w:val="center"/>
          </w:tcPr>
          <w:p w14:paraId="4E60D3A5" w14:textId="2D814A7F" w:rsidR="00B61232" w:rsidRPr="00B61232" w:rsidRDefault="00B61232" w:rsidP="00B45E19">
            <w:pPr>
              <w:ind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4.3.5 Территориальная зона 5</w:t>
            </w:r>
          </w:p>
        </w:tc>
        <w:tc>
          <w:tcPr>
            <w:tcW w:w="2409" w:type="dxa"/>
            <w:vAlign w:val="center"/>
          </w:tcPr>
          <w:p w14:paraId="73A43203" w14:textId="1C50E5D8" w:rsidR="00B61232" w:rsidRPr="00466B09" w:rsidRDefault="00B61232" w:rsidP="00B61232">
            <w:pPr>
              <w:ind w:left="-56"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4.3.5.1 НП с численностью менее 1000 человек</w:t>
            </w:r>
          </w:p>
        </w:tc>
        <w:tc>
          <w:tcPr>
            <w:tcW w:w="1985" w:type="dxa"/>
            <w:vMerge w:val="restart"/>
            <w:vAlign w:val="center"/>
          </w:tcPr>
          <w:p w14:paraId="7D1F8B75"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E35F6C6" w14:textId="4DDD38A0"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165</w:t>
            </w:r>
          </w:p>
        </w:tc>
      </w:tr>
      <w:tr w:rsidR="00B61232" w:rsidRPr="00466B09" w14:paraId="430DFE46" w14:textId="77777777" w:rsidTr="005E5446">
        <w:tc>
          <w:tcPr>
            <w:tcW w:w="2268" w:type="dxa"/>
            <w:vMerge/>
            <w:vAlign w:val="center"/>
          </w:tcPr>
          <w:p w14:paraId="3FF88266" w14:textId="77777777" w:rsidR="00B61232" w:rsidRPr="009C7BF5" w:rsidRDefault="00B61232" w:rsidP="00466B09">
            <w:pPr>
              <w:ind w:left="-120" w:right="-98"/>
              <w:jc w:val="center"/>
              <w:rPr>
                <w:rFonts w:ascii="Times New Roman" w:hAnsi="Times New Roman" w:cs="Times New Roman"/>
                <w:sz w:val="20"/>
                <w:szCs w:val="20"/>
              </w:rPr>
            </w:pPr>
          </w:p>
        </w:tc>
        <w:tc>
          <w:tcPr>
            <w:tcW w:w="3114" w:type="dxa"/>
            <w:vMerge/>
            <w:vAlign w:val="center"/>
          </w:tcPr>
          <w:p w14:paraId="3BAF4751" w14:textId="77777777" w:rsidR="00B61232" w:rsidRPr="00747FC8" w:rsidRDefault="00B61232" w:rsidP="00604251">
            <w:pPr>
              <w:ind w:right="-98"/>
              <w:rPr>
                <w:rFonts w:ascii="Times New Roman" w:hAnsi="Times New Roman" w:cs="Times New Roman"/>
                <w:sz w:val="20"/>
                <w:szCs w:val="20"/>
              </w:rPr>
            </w:pPr>
          </w:p>
        </w:tc>
        <w:tc>
          <w:tcPr>
            <w:tcW w:w="1701" w:type="dxa"/>
            <w:vMerge/>
            <w:vAlign w:val="center"/>
          </w:tcPr>
          <w:p w14:paraId="4E4FB41C" w14:textId="77777777" w:rsidR="00B61232" w:rsidRDefault="00B61232" w:rsidP="00466B09">
            <w:pPr>
              <w:ind w:left="-120" w:right="-98"/>
              <w:jc w:val="center"/>
              <w:rPr>
                <w:rFonts w:ascii="Times New Roman" w:hAnsi="Times New Roman" w:cs="Times New Roman"/>
                <w:sz w:val="20"/>
                <w:szCs w:val="20"/>
              </w:rPr>
            </w:pPr>
          </w:p>
        </w:tc>
        <w:tc>
          <w:tcPr>
            <w:tcW w:w="2410" w:type="dxa"/>
            <w:vMerge/>
            <w:vAlign w:val="center"/>
          </w:tcPr>
          <w:p w14:paraId="62BD6D29" w14:textId="77777777" w:rsidR="00B61232" w:rsidRPr="00B61232" w:rsidRDefault="00B61232" w:rsidP="00B45E19">
            <w:pPr>
              <w:ind w:right="-98"/>
              <w:rPr>
                <w:rFonts w:ascii="Times New Roman" w:eastAsia="Calibri" w:hAnsi="Times New Roman" w:cs="Times New Roman"/>
                <w:sz w:val="20"/>
                <w:szCs w:val="20"/>
                <w:lang w:eastAsia="ru-RU"/>
              </w:rPr>
            </w:pPr>
          </w:p>
        </w:tc>
        <w:tc>
          <w:tcPr>
            <w:tcW w:w="2409" w:type="dxa"/>
            <w:vAlign w:val="center"/>
          </w:tcPr>
          <w:p w14:paraId="1811B9AE" w14:textId="51104ED7" w:rsidR="00B61232" w:rsidRPr="00466B09" w:rsidRDefault="00B61232" w:rsidP="00B61232">
            <w:pPr>
              <w:ind w:left="-56" w:right="-98"/>
              <w:rPr>
                <w:rFonts w:ascii="Times New Roman" w:eastAsia="Calibri" w:hAnsi="Times New Roman" w:cs="Times New Roman"/>
                <w:sz w:val="20"/>
                <w:szCs w:val="20"/>
                <w:lang w:eastAsia="ru-RU"/>
              </w:rPr>
            </w:pPr>
            <w:r w:rsidRPr="00B61232">
              <w:rPr>
                <w:rFonts w:ascii="Times New Roman" w:eastAsia="Calibri" w:hAnsi="Times New Roman" w:cs="Times New Roman"/>
                <w:sz w:val="20"/>
                <w:szCs w:val="20"/>
                <w:lang w:eastAsia="ru-RU"/>
              </w:rPr>
              <w:t>4.3.5.2 НП с численностью более 1000 человек</w:t>
            </w:r>
          </w:p>
        </w:tc>
        <w:tc>
          <w:tcPr>
            <w:tcW w:w="1985" w:type="dxa"/>
            <w:vMerge/>
            <w:vAlign w:val="center"/>
          </w:tcPr>
          <w:p w14:paraId="7B0CFE61" w14:textId="77777777" w:rsidR="00B61232" w:rsidRPr="00466B09" w:rsidRDefault="00B6123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C87DBF4" w14:textId="2D54C43D" w:rsidR="00B61232" w:rsidRDefault="00B6123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r>
      <w:tr w:rsidR="008539E5" w:rsidRPr="00466B09" w14:paraId="71EB7B8B" w14:textId="77777777" w:rsidTr="005E5446">
        <w:tc>
          <w:tcPr>
            <w:tcW w:w="2268" w:type="dxa"/>
            <w:vMerge/>
            <w:vAlign w:val="center"/>
          </w:tcPr>
          <w:p w14:paraId="15CF4D94" w14:textId="77777777" w:rsidR="008539E5" w:rsidRPr="009C7BF5" w:rsidRDefault="008539E5" w:rsidP="00466B09">
            <w:pPr>
              <w:ind w:left="-120" w:right="-98"/>
              <w:jc w:val="center"/>
              <w:rPr>
                <w:rFonts w:ascii="Times New Roman" w:hAnsi="Times New Roman" w:cs="Times New Roman"/>
                <w:sz w:val="20"/>
                <w:szCs w:val="20"/>
              </w:rPr>
            </w:pPr>
          </w:p>
        </w:tc>
        <w:tc>
          <w:tcPr>
            <w:tcW w:w="3114" w:type="dxa"/>
            <w:vMerge w:val="restart"/>
            <w:vAlign w:val="center"/>
          </w:tcPr>
          <w:p w14:paraId="4CDFDBD0" w14:textId="3F37FE6A" w:rsidR="008539E5" w:rsidRPr="00747FC8" w:rsidRDefault="008539E5" w:rsidP="00604251">
            <w:pPr>
              <w:ind w:right="-98"/>
              <w:rPr>
                <w:rFonts w:ascii="Times New Roman" w:hAnsi="Times New Roman" w:cs="Times New Roman"/>
                <w:sz w:val="20"/>
                <w:szCs w:val="20"/>
              </w:rPr>
            </w:pPr>
            <w:r w:rsidRPr="00747FC8">
              <w:rPr>
                <w:rFonts w:ascii="Times New Roman" w:hAnsi="Times New Roman" w:cs="Times New Roman"/>
                <w:sz w:val="20"/>
                <w:szCs w:val="20"/>
              </w:rPr>
              <w:t>4.4 Придорожный сервис</w:t>
            </w:r>
          </w:p>
        </w:tc>
        <w:tc>
          <w:tcPr>
            <w:tcW w:w="1701" w:type="dxa"/>
            <w:vMerge w:val="restart"/>
            <w:vAlign w:val="center"/>
          </w:tcPr>
          <w:p w14:paraId="4300AB7B" w14:textId="39C7BFD8" w:rsidR="008539E5" w:rsidRDefault="008539E5"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04:096</w:t>
            </w:r>
          </w:p>
        </w:tc>
        <w:tc>
          <w:tcPr>
            <w:tcW w:w="2410" w:type="dxa"/>
            <w:vAlign w:val="center"/>
          </w:tcPr>
          <w:p w14:paraId="0BBF5D43" w14:textId="188F1E20" w:rsidR="008539E5" w:rsidRPr="00466B09" w:rsidRDefault="008539E5" w:rsidP="00B45E19">
            <w:pPr>
              <w:ind w:right="-98"/>
              <w:rPr>
                <w:rFonts w:ascii="Times New Roman" w:eastAsia="Calibri" w:hAnsi="Times New Roman" w:cs="Times New Roman"/>
                <w:sz w:val="20"/>
                <w:szCs w:val="20"/>
                <w:lang w:eastAsia="ru-RU"/>
              </w:rPr>
            </w:pPr>
            <w:r w:rsidRPr="008539E5">
              <w:rPr>
                <w:rFonts w:ascii="Times New Roman" w:eastAsia="Calibri" w:hAnsi="Times New Roman" w:cs="Times New Roman"/>
                <w:sz w:val="20"/>
                <w:szCs w:val="20"/>
                <w:lang w:eastAsia="ru-RU"/>
              </w:rPr>
              <w:t>4.4.1 Территориальная зона 1</w:t>
            </w:r>
          </w:p>
        </w:tc>
        <w:tc>
          <w:tcPr>
            <w:tcW w:w="4394" w:type="dxa"/>
            <w:gridSpan w:val="2"/>
            <w:vMerge w:val="restart"/>
            <w:vAlign w:val="center"/>
          </w:tcPr>
          <w:p w14:paraId="35D61811" w14:textId="77777777" w:rsidR="008539E5" w:rsidRPr="00466B09" w:rsidRDefault="008539E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1660570" w14:textId="21CB3C42" w:rsidR="008539E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w:t>
            </w:r>
          </w:p>
        </w:tc>
      </w:tr>
      <w:tr w:rsidR="008539E5" w:rsidRPr="00466B09" w14:paraId="27B1B085" w14:textId="77777777" w:rsidTr="005E5446">
        <w:tc>
          <w:tcPr>
            <w:tcW w:w="2268" w:type="dxa"/>
            <w:vMerge/>
            <w:vAlign w:val="center"/>
          </w:tcPr>
          <w:p w14:paraId="26EAFCB3" w14:textId="77777777" w:rsidR="008539E5" w:rsidRPr="009C7BF5" w:rsidRDefault="008539E5" w:rsidP="00466B09">
            <w:pPr>
              <w:ind w:left="-120" w:right="-98"/>
              <w:jc w:val="center"/>
              <w:rPr>
                <w:rFonts w:ascii="Times New Roman" w:hAnsi="Times New Roman" w:cs="Times New Roman"/>
                <w:sz w:val="20"/>
                <w:szCs w:val="20"/>
              </w:rPr>
            </w:pPr>
          </w:p>
        </w:tc>
        <w:tc>
          <w:tcPr>
            <w:tcW w:w="3114" w:type="dxa"/>
            <w:vMerge/>
            <w:vAlign w:val="center"/>
          </w:tcPr>
          <w:p w14:paraId="1FED363F" w14:textId="77777777" w:rsidR="008539E5" w:rsidRPr="00747FC8" w:rsidRDefault="008539E5" w:rsidP="00604251">
            <w:pPr>
              <w:ind w:right="-98"/>
              <w:rPr>
                <w:rFonts w:ascii="Times New Roman" w:hAnsi="Times New Roman" w:cs="Times New Roman"/>
                <w:sz w:val="20"/>
                <w:szCs w:val="20"/>
              </w:rPr>
            </w:pPr>
          </w:p>
        </w:tc>
        <w:tc>
          <w:tcPr>
            <w:tcW w:w="1701" w:type="dxa"/>
            <w:vMerge/>
            <w:vAlign w:val="center"/>
          </w:tcPr>
          <w:p w14:paraId="6A46D2D8" w14:textId="77777777" w:rsidR="008539E5" w:rsidRDefault="008539E5" w:rsidP="00466B09">
            <w:pPr>
              <w:ind w:left="-120" w:right="-98"/>
              <w:jc w:val="center"/>
              <w:rPr>
                <w:rFonts w:ascii="Times New Roman" w:hAnsi="Times New Roman" w:cs="Times New Roman"/>
                <w:sz w:val="20"/>
                <w:szCs w:val="20"/>
              </w:rPr>
            </w:pPr>
          </w:p>
        </w:tc>
        <w:tc>
          <w:tcPr>
            <w:tcW w:w="2410" w:type="dxa"/>
            <w:vAlign w:val="center"/>
          </w:tcPr>
          <w:p w14:paraId="3A139F02" w14:textId="4DAC9B75" w:rsidR="008539E5" w:rsidRPr="008539E5" w:rsidRDefault="008539E5" w:rsidP="00B45E19">
            <w:pPr>
              <w:ind w:right="-98"/>
              <w:rPr>
                <w:rFonts w:ascii="Times New Roman" w:eastAsia="Calibri" w:hAnsi="Times New Roman" w:cs="Times New Roman"/>
                <w:sz w:val="20"/>
                <w:szCs w:val="20"/>
                <w:lang w:eastAsia="ru-RU"/>
              </w:rPr>
            </w:pPr>
            <w:r w:rsidRPr="008539E5">
              <w:rPr>
                <w:rFonts w:ascii="Times New Roman" w:eastAsia="Calibri" w:hAnsi="Times New Roman" w:cs="Times New Roman"/>
                <w:sz w:val="20"/>
                <w:szCs w:val="20"/>
                <w:lang w:eastAsia="ru-RU"/>
              </w:rPr>
              <w:t>4.4.2 Территориальная зона 2</w:t>
            </w:r>
          </w:p>
        </w:tc>
        <w:tc>
          <w:tcPr>
            <w:tcW w:w="4394" w:type="dxa"/>
            <w:gridSpan w:val="2"/>
            <w:vMerge/>
            <w:vAlign w:val="center"/>
          </w:tcPr>
          <w:p w14:paraId="15A39C07" w14:textId="77777777" w:rsidR="008539E5" w:rsidRPr="00466B09" w:rsidRDefault="008539E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0A57CCE" w14:textId="0CD37FC7" w:rsidR="008539E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p>
        </w:tc>
      </w:tr>
      <w:tr w:rsidR="008539E5" w:rsidRPr="00466B09" w14:paraId="25B9CDB0" w14:textId="77777777" w:rsidTr="005E5446">
        <w:tc>
          <w:tcPr>
            <w:tcW w:w="2268" w:type="dxa"/>
            <w:vMerge/>
            <w:vAlign w:val="center"/>
          </w:tcPr>
          <w:p w14:paraId="4253EB4C" w14:textId="77777777" w:rsidR="008539E5" w:rsidRPr="009C7BF5" w:rsidRDefault="008539E5" w:rsidP="00466B09">
            <w:pPr>
              <w:ind w:left="-120" w:right="-98"/>
              <w:jc w:val="center"/>
              <w:rPr>
                <w:rFonts w:ascii="Times New Roman" w:hAnsi="Times New Roman" w:cs="Times New Roman"/>
                <w:sz w:val="20"/>
                <w:szCs w:val="20"/>
              </w:rPr>
            </w:pPr>
          </w:p>
        </w:tc>
        <w:tc>
          <w:tcPr>
            <w:tcW w:w="3114" w:type="dxa"/>
            <w:vMerge/>
            <w:vAlign w:val="center"/>
          </w:tcPr>
          <w:p w14:paraId="2876A358" w14:textId="77777777" w:rsidR="008539E5" w:rsidRPr="00747FC8" w:rsidRDefault="008539E5" w:rsidP="00604251">
            <w:pPr>
              <w:ind w:right="-98"/>
              <w:rPr>
                <w:rFonts w:ascii="Times New Roman" w:hAnsi="Times New Roman" w:cs="Times New Roman"/>
                <w:sz w:val="20"/>
                <w:szCs w:val="20"/>
              </w:rPr>
            </w:pPr>
          </w:p>
        </w:tc>
        <w:tc>
          <w:tcPr>
            <w:tcW w:w="1701" w:type="dxa"/>
            <w:vMerge/>
            <w:vAlign w:val="center"/>
          </w:tcPr>
          <w:p w14:paraId="6A652D8D" w14:textId="77777777" w:rsidR="008539E5" w:rsidRDefault="008539E5" w:rsidP="00466B09">
            <w:pPr>
              <w:ind w:left="-120" w:right="-98"/>
              <w:jc w:val="center"/>
              <w:rPr>
                <w:rFonts w:ascii="Times New Roman" w:hAnsi="Times New Roman" w:cs="Times New Roman"/>
                <w:sz w:val="20"/>
                <w:szCs w:val="20"/>
              </w:rPr>
            </w:pPr>
          </w:p>
        </w:tc>
        <w:tc>
          <w:tcPr>
            <w:tcW w:w="2410" w:type="dxa"/>
            <w:vAlign w:val="center"/>
          </w:tcPr>
          <w:p w14:paraId="4691581C" w14:textId="2BEA9D09" w:rsidR="008539E5" w:rsidRPr="008539E5" w:rsidRDefault="008539E5" w:rsidP="00B45E19">
            <w:pPr>
              <w:ind w:right="-98"/>
              <w:rPr>
                <w:rFonts w:ascii="Times New Roman" w:eastAsia="Calibri" w:hAnsi="Times New Roman" w:cs="Times New Roman"/>
                <w:sz w:val="20"/>
                <w:szCs w:val="20"/>
                <w:lang w:eastAsia="ru-RU"/>
              </w:rPr>
            </w:pPr>
            <w:r w:rsidRPr="008539E5">
              <w:rPr>
                <w:rFonts w:ascii="Times New Roman" w:eastAsia="Calibri" w:hAnsi="Times New Roman" w:cs="Times New Roman"/>
                <w:sz w:val="20"/>
                <w:szCs w:val="20"/>
                <w:lang w:eastAsia="ru-RU"/>
              </w:rPr>
              <w:t>4.4.3 Территориальная зона 3</w:t>
            </w:r>
          </w:p>
        </w:tc>
        <w:tc>
          <w:tcPr>
            <w:tcW w:w="4394" w:type="dxa"/>
            <w:gridSpan w:val="2"/>
            <w:vMerge/>
            <w:vAlign w:val="center"/>
          </w:tcPr>
          <w:p w14:paraId="53C9B388" w14:textId="77777777" w:rsidR="008539E5" w:rsidRPr="00466B09" w:rsidRDefault="008539E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BF94ADC" w14:textId="28D9B9EE" w:rsidR="008539E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r>
      <w:tr w:rsidR="008539E5" w:rsidRPr="00466B09" w14:paraId="596BC7F3" w14:textId="77777777" w:rsidTr="005E5446">
        <w:tc>
          <w:tcPr>
            <w:tcW w:w="2268" w:type="dxa"/>
            <w:vMerge/>
            <w:vAlign w:val="center"/>
          </w:tcPr>
          <w:p w14:paraId="1D1A71CC" w14:textId="77777777" w:rsidR="008539E5" w:rsidRPr="009C7BF5" w:rsidRDefault="008539E5" w:rsidP="00466B09">
            <w:pPr>
              <w:ind w:left="-120" w:right="-98"/>
              <w:jc w:val="center"/>
              <w:rPr>
                <w:rFonts w:ascii="Times New Roman" w:hAnsi="Times New Roman" w:cs="Times New Roman"/>
                <w:sz w:val="20"/>
                <w:szCs w:val="20"/>
              </w:rPr>
            </w:pPr>
          </w:p>
        </w:tc>
        <w:tc>
          <w:tcPr>
            <w:tcW w:w="3114" w:type="dxa"/>
            <w:vMerge/>
            <w:vAlign w:val="center"/>
          </w:tcPr>
          <w:p w14:paraId="1A8C59DB" w14:textId="77777777" w:rsidR="008539E5" w:rsidRPr="00747FC8" w:rsidRDefault="008539E5" w:rsidP="00604251">
            <w:pPr>
              <w:ind w:right="-98"/>
              <w:rPr>
                <w:rFonts w:ascii="Times New Roman" w:hAnsi="Times New Roman" w:cs="Times New Roman"/>
                <w:sz w:val="20"/>
                <w:szCs w:val="20"/>
              </w:rPr>
            </w:pPr>
          </w:p>
        </w:tc>
        <w:tc>
          <w:tcPr>
            <w:tcW w:w="1701" w:type="dxa"/>
            <w:vMerge/>
            <w:vAlign w:val="center"/>
          </w:tcPr>
          <w:p w14:paraId="155FE99F" w14:textId="77777777" w:rsidR="008539E5" w:rsidRDefault="008539E5" w:rsidP="00466B09">
            <w:pPr>
              <w:ind w:left="-120" w:right="-98"/>
              <w:jc w:val="center"/>
              <w:rPr>
                <w:rFonts w:ascii="Times New Roman" w:hAnsi="Times New Roman" w:cs="Times New Roman"/>
                <w:sz w:val="20"/>
                <w:szCs w:val="20"/>
              </w:rPr>
            </w:pPr>
          </w:p>
        </w:tc>
        <w:tc>
          <w:tcPr>
            <w:tcW w:w="2410" w:type="dxa"/>
            <w:vAlign w:val="center"/>
          </w:tcPr>
          <w:p w14:paraId="1B92420B" w14:textId="688705F5" w:rsidR="008539E5" w:rsidRPr="008539E5" w:rsidRDefault="008539E5" w:rsidP="00B45E19">
            <w:pPr>
              <w:ind w:right="-98"/>
              <w:rPr>
                <w:rFonts w:ascii="Times New Roman" w:eastAsia="Calibri" w:hAnsi="Times New Roman" w:cs="Times New Roman"/>
                <w:sz w:val="20"/>
                <w:szCs w:val="20"/>
                <w:lang w:eastAsia="ru-RU"/>
              </w:rPr>
            </w:pPr>
            <w:r w:rsidRPr="008539E5">
              <w:rPr>
                <w:rFonts w:ascii="Times New Roman" w:eastAsia="Calibri" w:hAnsi="Times New Roman" w:cs="Times New Roman"/>
                <w:sz w:val="20"/>
                <w:szCs w:val="20"/>
                <w:lang w:eastAsia="ru-RU"/>
              </w:rPr>
              <w:t>4.4.4 Территориальная зона 4</w:t>
            </w:r>
          </w:p>
        </w:tc>
        <w:tc>
          <w:tcPr>
            <w:tcW w:w="4394" w:type="dxa"/>
            <w:gridSpan w:val="2"/>
            <w:vMerge/>
            <w:vAlign w:val="center"/>
          </w:tcPr>
          <w:p w14:paraId="72CFAFF3" w14:textId="77777777" w:rsidR="008539E5" w:rsidRPr="00466B09" w:rsidRDefault="008539E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49DEBCC" w14:textId="43BEA19F" w:rsidR="008539E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8539E5" w:rsidRPr="00466B09" w14:paraId="53CA6B87" w14:textId="77777777" w:rsidTr="005E5446">
        <w:tc>
          <w:tcPr>
            <w:tcW w:w="2268" w:type="dxa"/>
            <w:vMerge/>
            <w:vAlign w:val="center"/>
          </w:tcPr>
          <w:p w14:paraId="5E8CDF34" w14:textId="77777777" w:rsidR="008539E5" w:rsidRPr="009C7BF5" w:rsidRDefault="008539E5" w:rsidP="00466B09">
            <w:pPr>
              <w:ind w:left="-120" w:right="-98"/>
              <w:jc w:val="center"/>
              <w:rPr>
                <w:rFonts w:ascii="Times New Roman" w:hAnsi="Times New Roman" w:cs="Times New Roman"/>
                <w:sz w:val="20"/>
                <w:szCs w:val="20"/>
              </w:rPr>
            </w:pPr>
          </w:p>
        </w:tc>
        <w:tc>
          <w:tcPr>
            <w:tcW w:w="3114" w:type="dxa"/>
            <w:vMerge/>
            <w:vAlign w:val="center"/>
          </w:tcPr>
          <w:p w14:paraId="5D5BABB3" w14:textId="77777777" w:rsidR="008539E5" w:rsidRPr="00747FC8" w:rsidRDefault="008539E5" w:rsidP="00604251">
            <w:pPr>
              <w:ind w:right="-98"/>
              <w:rPr>
                <w:rFonts w:ascii="Times New Roman" w:hAnsi="Times New Roman" w:cs="Times New Roman"/>
                <w:sz w:val="20"/>
                <w:szCs w:val="20"/>
              </w:rPr>
            </w:pPr>
          </w:p>
        </w:tc>
        <w:tc>
          <w:tcPr>
            <w:tcW w:w="1701" w:type="dxa"/>
            <w:vMerge/>
            <w:vAlign w:val="center"/>
          </w:tcPr>
          <w:p w14:paraId="20D6DBC1" w14:textId="77777777" w:rsidR="008539E5" w:rsidRDefault="008539E5" w:rsidP="00466B09">
            <w:pPr>
              <w:ind w:left="-120" w:right="-98"/>
              <w:jc w:val="center"/>
              <w:rPr>
                <w:rFonts w:ascii="Times New Roman" w:hAnsi="Times New Roman" w:cs="Times New Roman"/>
                <w:sz w:val="20"/>
                <w:szCs w:val="20"/>
              </w:rPr>
            </w:pPr>
          </w:p>
        </w:tc>
        <w:tc>
          <w:tcPr>
            <w:tcW w:w="2410" w:type="dxa"/>
            <w:vMerge w:val="restart"/>
            <w:vAlign w:val="center"/>
          </w:tcPr>
          <w:p w14:paraId="6DB939E7" w14:textId="1B5B9C2E" w:rsidR="008539E5" w:rsidRPr="008539E5" w:rsidRDefault="008539E5" w:rsidP="00B45E19">
            <w:pPr>
              <w:ind w:right="-98"/>
              <w:rPr>
                <w:rFonts w:ascii="Times New Roman" w:eastAsia="Calibri" w:hAnsi="Times New Roman" w:cs="Times New Roman"/>
                <w:sz w:val="20"/>
                <w:szCs w:val="20"/>
                <w:lang w:eastAsia="ru-RU"/>
              </w:rPr>
            </w:pPr>
            <w:r w:rsidRPr="008539E5">
              <w:rPr>
                <w:rFonts w:ascii="Times New Roman" w:eastAsia="Calibri" w:hAnsi="Times New Roman" w:cs="Times New Roman"/>
                <w:sz w:val="20"/>
                <w:szCs w:val="20"/>
                <w:lang w:eastAsia="ru-RU"/>
              </w:rPr>
              <w:t>4.4.5 Территориальная зона 5</w:t>
            </w:r>
          </w:p>
        </w:tc>
        <w:tc>
          <w:tcPr>
            <w:tcW w:w="2409" w:type="dxa"/>
            <w:vAlign w:val="center"/>
          </w:tcPr>
          <w:p w14:paraId="75EF34FF" w14:textId="01049E23" w:rsidR="008539E5" w:rsidRPr="00466B09" w:rsidRDefault="008539E5" w:rsidP="008539E5">
            <w:pPr>
              <w:ind w:right="-98"/>
              <w:rPr>
                <w:rFonts w:ascii="Times New Roman" w:eastAsia="Calibri" w:hAnsi="Times New Roman" w:cs="Times New Roman"/>
                <w:sz w:val="20"/>
                <w:szCs w:val="20"/>
                <w:lang w:eastAsia="ru-RU"/>
              </w:rPr>
            </w:pPr>
            <w:r w:rsidRPr="008539E5">
              <w:rPr>
                <w:rFonts w:ascii="Times New Roman" w:eastAsia="Calibri" w:hAnsi="Times New Roman" w:cs="Times New Roman"/>
                <w:sz w:val="20"/>
                <w:szCs w:val="20"/>
                <w:lang w:eastAsia="ru-RU"/>
              </w:rPr>
              <w:t>4.4.5.1 Высокая транспортная активность</w:t>
            </w:r>
          </w:p>
        </w:tc>
        <w:tc>
          <w:tcPr>
            <w:tcW w:w="1985" w:type="dxa"/>
            <w:vMerge w:val="restart"/>
            <w:vAlign w:val="center"/>
          </w:tcPr>
          <w:p w14:paraId="74D111FF" w14:textId="77777777" w:rsidR="008539E5" w:rsidRPr="00466B09" w:rsidRDefault="008539E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3AC4B1E" w14:textId="034B3984" w:rsidR="008539E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r>
      <w:tr w:rsidR="008539E5" w:rsidRPr="00466B09" w14:paraId="2DE3DE65" w14:textId="77777777" w:rsidTr="005E5446">
        <w:tc>
          <w:tcPr>
            <w:tcW w:w="2268" w:type="dxa"/>
            <w:vMerge/>
            <w:vAlign w:val="center"/>
          </w:tcPr>
          <w:p w14:paraId="58D3BB28" w14:textId="77777777" w:rsidR="008539E5" w:rsidRPr="009C7BF5" w:rsidRDefault="008539E5" w:rsidP="00466B09">
            <w:pPr>
              <w:ind w:left="-120" w:right="-98"/>
              <w:jc w:val="center"/>
              <w:rPr>
                <w:rFonts w:ascii="Times New Roman" w:hAnsi="Times New Roman" w:cs="Times New Roman"/>
                <w:sz w:val="20"/>
                <w:szCs w:val="20"/>
              </w:rPr>
            </w:pPr>
          </w:p>
        </w:tc>
        <w:tc>
          <w:tcPr>
            <w:tcW w:w="3114" w:type="dxa"/>
            <w:vMerge/>
            <w:vAlign w:val="center"/>
          </w:tcPr>
          <w:p w14:paraId="4DBFDD8C" w14:textId="77777777" w:rsidR="008539E5" w:rsidRPr="00747FC8" w:rsidRDefault="008539E5" w:rsidP="00604251">
            <w:pPr>
              <w:ind w:right="-98"/>
              <w:rPr>
                <w:rFonts w:ascii="Times New Roman" w:hAnsi="Times New Roman" w:cs="Times New Roman"/>
                <w:sz w:val="20"/>
                <w:szCs w:val="20"/>
              </w:rPr>
            </w:pPr>
          </w:p>
        </w:tc>
        <w:tc>
          <w:tcPr>
            <w:tcW w:w="1701" w:type="dxa"/>
            <w:vMerge/>
            <w:vAlign w:val="center"/>
          </w:tcPr>
          <w:p w14:paraId="54A332E7" w14:textId="77777777" w:rsidR="008539E5" w:rsidRDefault="008539E5" w:rsidP="00466B09">
            <w:pPr>
              <w:ind w:left="-120" w:right="-98"/>
              <w:jc w:val="center"/>
              <w:rPr>
                <w:rFonts w:ascii="Times New Roman" w:hAnsi="Times New Roman" w:cs="Times New Roman"/>
                <w:sz w:val="20"/>
                <w:szCs w:val="20"/>
              </w:rPr>
            </w:pPr>
          </w:p>
        </w:tc>
        <w:tc>
          <w:tcPr>
            <w:tcW w:w="2410" w:type="dxa"/>
            <w:vMerge/>
            <w:vAlign w:val="center"/>
          </w:tcPr>
          <w:p w14:paraId="13E4A91A" w14:textId="77777777" w:rsidR="008539E5" w:rsidRPr="008539E5" w:rsidRDefault="008539E5" w:rsidP="00B45E19">
            <w:pPr>
              <w:ind w:right="-98"/>
              <w:rPr>
                <w:rFonts w:ascii="Times New Roman" w:eastAsia="Calibri" w:hAnsi="Times New Roman" w:cs="Times New Roman"/>
                <w:sz w:val="20"/>
                <w:szCs w:val="20"/>
                <w:lang w:eastAsia="ru-RU"/>
              </w:rPr>
            </w:pPr>
          </w:p>
        </w:tc>
        <w:tc>
          <w:tcPr>
            <w:tcW w:w="2409" w:type="dxa"/>
            <w:vAlign w:val="center"/>
          </w:tcPr>
          <w:p w14:paraId="46381479" w14:textId="3AFDE00F" w:rsidR="008539E5" w:rsidRPr="00466B09" w:rsidRDefault="008539E5" w:rsidP="008539E5">
            <w:pPr>
              <w:ind w:right="-98"/>
              <w:rPr>
                <w:rFonts w:ascii="Times New Roman" w:eastAsia="Calibri" w:hAnsi="Times New Roman" w:cs="Times New Roman"/>
                <w:sz w:val="20"/>
                <w:szCs w:val="20"/>
                <w:lang w:eastAsia="ru-RU"/>
              </w:rPr>
            </w:pPr>
            <w:r w:rsidRPr="008539E5">
              <w:rPr>
                <w:rFonts w:ascii="Times New Roman" w:eastAsia="Calibri" w:hAnsi="Times New Roman" w:cs="Times New Roman"/>
                <w:sz w:val="20"/>
                <w:szCs w:val="20"/>
                <w:lang w:eastAsia="ru-RU"/>
              </w:rPr>
              <w:t>4.4.5.2 Средняя и низкая тран</w:t>
            </w:r>
            <w:r>
              <w:rPr>
                <w:rFonts w:ascii="Times New Roman" w:eastAsia="Calibri" w:hAnsi="Times New Roman" w:cs="Times New Roman"/>
                <w:sz w:val="20"/>
                <w:szCs w:val="20"/>
                <w:lang w:eastAsia="ru-RU"/>
              </w:rPr>
              <w:t>с</w:t>
            </w:r>
            <w:r w:rsidRPr="008539E5">
              <w:rPr>
                <w:rFonts w:ascii="Times New Roman" w:eastAsia="Calibri" w:hAnsi="Times New Roman" w:cs="Times New Roman"/>
                <w:sz w:val="20"/>
                <w:szCs w:val="20"/>
                <w:lang w:eastAsia="ru-RU"/>
              </w:rPr>
              <w:t>портная активность</w:t>
            </w:r>
          </w:p>
        </w:tc>
        <w:tc>
          <w:tcPr>
            <w:tcW w:w="1985" w:type="dxa"/>
            <w:vMerge/>
            <w:vAlign w:val="center"/>
          </w:tcPr>
          <w:p w14:paraId="7076517A" w14:textId="77777777" w:rsidR="008539E5" w:rsidRPr="00466B09" w:rsidRDefault="008539E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620A844" w14:textId="77EA2DE1" w:rsidR="008539E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E94F65" w:rsidRPr="00466B09" w14:paraId="5B960EF6" w14:textId="77777777" w:rsidTr="005E5446">
        <w:tc>
          <w:tcPr>
            <w:tcW w:w="2268" w:type="dxa"/>
            <w:vMerge/>
            <w:vAlign w:val="center"/>
          </w:tcPr>
          <w:p w14:paraId="4963B4B1" w14:textId="77777777" w:rsidR="00E94F65" w:rsidRPr="009C7BF5" w:rsidRDefault="00E94F65" w:rsidP="00466B09">
            <w:pPr>
              <w:ind w:left="-120" w:right="-98"/>
              <w:jc w:val="center"/>
              <w:rPr>
                <w:rFonts w:ascii="Times New Roman" w:hAnsi="Times New Roman" w:cs="Times New Roman"/>
                <w:sz w:val="20"/>
                <w:szCs w:val="20"/>
              </w:rPr>
            </w:pPr>
          </w:p>
        </w:tc>
        <w:tc>
          <w:tcPr>
            <w:tcW w:w="3114" w:type="dxa"/>
            <w:vMerge w:val="restart"/>
            <w:vAlign w:val="center"/>
          </w:tcPr>
          <w:p w14:paraId="1117D347" w14:textId="1408966B" w:rsidR="00E94F65" w:rsidRPr="00747FC8" w:rsidRDefault="00E94F65" w:rsidP="00604251">
            <w:pPr>
              <w:ind w:right="-98"/>
              <w:rPr>
                <w:rFonts w:ascii="Times New Roman" w:hAnsi="Times New Roman" w:cs="Times New Roman"/>
                <w:sz w:val="20"/>
                <w:szCs w:val="20"/>
              </w:rPr>
            </w:pPr>
            <w:r w:rsidRPr="00747FC8">
              <w:rPr>
                <w:rFonts w:ascii="Times New Roman" w:hAnsi="Times New Roman" w:cs="Times New Roman"/>
                <w:sz w:val="20"/>
                <w:szCs w:val="20"/>
              </w:rPr>
              <w:t>4.5 Предпринимательство</w:t>
            </w:r>
          </w:p>
        </w:tc>
        <w:tc>
          <w:tcPr>
            <w:tcW w:w="1701" w:type="dxa"/>
            <w:vMerge w:val="restart"/>
            <w:vAlign w:val="center"/>
          </w:tcPr>
          <w:p w14:paraId="5A1110A0" w14:textId="4B308E03" w:rsidR="00E94F65" w:rsidRDefault="00E94F65"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03:063, 04:000, 04:060, 04:080</w:t>
            </w:r>
          </w:p>
        </w:tc>
        <w:tc>
          <w:tcPr>
            <w:tcW w:w="2410" w:type="dxa"/>
            <w:vAlign w:val="center"/>
          </w:tcPr>
          <w:p w14:paraId="5BB7AF0D" w14:textId="2AE3E5CE" w:rsidR="00E94F65" w:rsidRPr="00466B09" w:rsidRDefault="00E94F65" w:rsidP="00B45E19">
            <w:pPr>
              <w:ind w:right="-98"/>
              <w:rPr>
                <w:rFonts w:ascii="Times New Roman" w:eastAsia="Calibri" w:hAnsi="Times New Roman" w:cs="Times New Roman"/>
                <w:sz w:val="20"/>
                <w:szCs w:val="20"/>
                <w:lang w:eastAsia="ru-RU"/>
              </w:rPr>
            </w:pPr>
            <w:r w:rsidRPr="00E94F65">
              <w:rPr>
                <w:rFonts w:ascii="Times New Roman" w:eastAsia="Calibri" w:hAnsi="Times New Roman" w:cs="Times New Roman"/>
                <w:sz w:val="20"/>
                <w:szCs w:val="20"/>
                <w:lang w:eastAsia="ru-RU"/>
              </w:rPr>
              <w:t>4.5.1 Территориальная зона 1</w:t>
            </w:r>
          </w:p>
        </w:tc>
        <w:tc>
          <w:tcPr>
            <w:tcW w:w="4394" w:type="dxa"/>
            <w:gridSpan w:val="2"/>
            <w:vMerge w:val="restart"/>
            <w:vAlign w:val="center"/>
          </w:tcPr>
          <w:p w14:paraId="560FDCA0" w14:textId="77777777" w:rsidR="00E94F65" w:rsidRPr="00466B09" w:rsidRDefault="00E94F6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98FC56F" w14:textId="4F643C91" w:rsidR="00E94F6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121</w:t>
            </w:r>
          </w:p>
        </w:tc>
      </w:tr>
      <w:tr w:rsidR="00E94F65" w:rsidRPr="00466B09" w14:paraId="60170350" w14:textId="77777777" w:rsidTr="005E5446">
        <w:tc>
          <w:tcPr>
            <w:tcW w:w="2268" w:type="dxa"/>
            <w:vMerge/>
            <w:vAlign w:val="center"/>
          </w:tcPr>
          <w:p w14:paraId="6925B434" w14:textId="77777777" w:rsidR="00E94F65" w:rsidRPr="009C7BF5" w:rsidRDefault="00E94F65" w:rsidP="00466B09">
            <w:pPr>
              <w:ind w:left="-120" w:right="-98"/>
              <w:jc w:val="center"/>
              <w:rPr>
                <w:rFonts w:ascii="Times New Roman" w:hAnsi="Times New Roman" w:cs="Times New Roman"/>
                <w:sz w:val="20"/>
                <w:szCs w:val="20"/>
              </w:rPr>
            </w:pPr>
          </w:p>
        </w:tc>
        <w:tc>
          <w:tcPr>
            <w:tcW w:w="3114" w:type="dxa"/>
            <w:vMerge/>
            <w:vAlign w:val="center"/>
          </w:tcPr>
          <w:p w14:paraId="667F2068" w14:textId="77777777" w:rsidR="00E94F65" w:rsidRPr="00747FC8" w:rsidRDefault="00E94F65" w:rsidP="00604251">
            <w:pPr>
              <w:ind w:right="-98"/>
              <w:rPr>
                <w:rFonts w:ascii="Times New Roman" w:hAnsi="Times New Roman" w:cs="Times New Roman"/>
                <w:sz w:val="20"/>
                <w:szCs w:val="20"/>
              </w:rPr>
            </w:pPr>
          </w:p>
        </w:tc>
        <w:tc>
          <w:tcPr>
            <w:tcW w:w="1701" w:type="dxa"/>
            <w:vMerge/>
            <w:vAlign w:val="center"/>
          </w:tcPr>
          <w:p w14:paraId="360B16BD" w14:textId="77777777" w:rsidR="00E94F65" w:rsidRDefault="00E94F65" w:rsidP="00466B09">
            <w:pPr>
              <w:ind w:left="-120" w:right="-98"/>
              <w:jc w:val="center"/>
              <w:rPr>
                <w:rFonts w:ascii="Times New Roman" w:hAnsi="Times New Roman" w:cs="Times New Roman"/>
                <w:sz w:val="20"/>
                <w:szCs w:val="20"/>
              </w:rPr>
            </w:pPr>
          </w:p>
        </w:tc>
        <w:tc>
          <w:tcPr>
            <w:tcW w:w="2410" w:type="dxa"/>
            <w:vAlign w:val="center"/>
          </w:tcPr>
          <w:p w14:paraId="62742C25" w14:textId="613B9529" w:rsidR="00E94F65" w:rsidRPr="00E94F65" w:rsidRDefault="00E94F65" w:rsidP="00B45E19">
            <w:pPr>
              <w:ind w:right="-98"/>
              <w:rPr>
                <w:rFonts w:ascii="Times New Roman" w:eastAsia="Calibri" w:hAnsi="Times New Roman" w:cs="Times New Roman"/>
                <w:sz w:val="20"/>
                <w:szCs w:val="20"/>
                <w:lang w:eastAsia="ru-RU"/>
              </w:rPr>
            </w:pPr>
            <w:r w:rsidRPr="00E94F65">
              <w:rPr>
                <w:rFonts w:ascii="Times New Roman" w:eastAsia="Calibri" w:hAnsi="Times New Roman" w:cs="Times New Roman"/>
                <w:sz w:val="20"/>
                <w:szCs w:val="20"/>
                <w:lang w:eastAsia="ru-RU"/>
              </w:rPr>
              <w:t>4.5.2 Территориальная зона 2</w:t>
            </w:r>
          </w:p>
        </w:tc>
        <w:tc>
          <w:tcPr>
            <w:tcW w:w="4394" w:type="dxa"/>
            <w:gridSpan w:val="2"/>
            <w:vMerge/>
            <w:vAlign w:val="center"/>
          </w:tcPr>
          <w:p w14:paraId="15F784F9" w14:textId="77777777" w:rsidR="00E94F65" w:rsidRPr="00466B09" w:rsidRDefault="00E94F6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3B4F48F" w14:textId="3550BAFA" w:rsidR="00E94F6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E94F65" w:rsidRPr="00466B09" w14:paraId="72C428A4" w14:textId="77777777" w:rsidTr="005E5446">
        <w:tc>
          <w:tcPr>
            <w:tcW w:w="2268" w:type="dxa"/>
            <w:vMerge/>
            <w:vAlign w:val="center"/>
          </w:tcPr>
          <w:p w14:paraId="4376491C" w14:textId="77777777" w:rsidR="00E94F65" w:rsidRPr="009C7BF5" w:rsidRDefault="00E94F65" w:rsidP="00466B09">
            <w:pPr>
              <w:ind w:left="-120" w:right="-98"/>
              <w:jc w:val="center"/>
              <w:rPr>
                <w:rFonts w:ascii="Times New Roman" w:hAnsi="Times New Roman" w:cs="Times New Roman"/>
                <w:sz w:val="20"/>
                <w:szCs w:val="20"/>
              </w:rPr>
            </w:pPr>
          </w:p>
        </w:tc>
        <w:tc>
          <w:tcPr>
            <w:tcW w:w="3114" w:type="dxa"/>
            <w:vMerge/>
            <w:vAlign w:val="center"/>
          </w:tcPr>
          <w:p w14:paraId="2BDF9476" w14:textId="77777777" w:rsidR="00E94F65" w:rsidRPr="00747FC8" w:rsidRDefault="00E94F65" w:rsidP="00604251">
            <w:pPr>
              <w:ind w:right="-98"/>
              <w:rPr>
                <w:rFonts w:ascii="Times New Roman" w:hAnsi="Times New Roman" w:cs="Times New Roman"/>
                <w:sz w:val="20"/>
                <w:szCs w:val="20"/>
              </w:rPr>
            </w:pPr>
          </w:p>
        </w:tc>
        <w:tc>
          <w:tcPr>
            <w:tcW w:w="1701" w:type="dxa"/>
            <w:vMerge/>
            <w:vAlign w:val="center"/>
          </w:tcPr>
          <w:p w14:paraId="3B4F2BD0" w14:textId="77777777" w:rsidR="00E94F65" w:rsidRDefault="00E94F65" w:rsidP="00466B09">
            <w:pPr>
              <w:ind w:left="-120" w:right="-98"/>
              <w:jc w:val="center"/>
              <w:rPr>
                <w:rFonts w:ascii="Times New Roman" w:hAnsi="Times New Roman" w:cs="Times New Roman"/>
                <w:sz w:val="20"/>
                <w:szCs w:val="20"/>
              </w:rPr>
            </w:pPr>
          </w:p>
        </w:tc>
        <w:tc>
          <w:tcPr>
            <w:tcW w:w="2410" w:type="dxa"/>
            <w:vAlign w:val="center"/>
          </w:tcPr>
          <w:p w14:paraId="6750A633" w14:textId="22FB76D0" w:rsidR="00E94F65" w:rsidRPr="00E94F65" w:rsidRDefault="00E94F65" w:rsidP="00B45E19">
            <w:pPr>
              <w:ind w:right="-98"/>
              <w:rPr>
                <w:rFonts w:ascii="Times New Roman" w:eastAsia="Calibri" w:hAnsi="Times New Roman" w:cs="Times New Roman"/>
                <w:sz w:val="20"/>
                <w:szCs w:val="20"/>
                <w:lang w:eastAsia="ru-RU"/>
              </w:rPr>
            </w:pPr>
            <w:r w:rsidRPr="00E94F65">
              <w:rPr>
                <w:rFonts w:ascii="Times New Roman" w:eastAsia="Calibri" w:hAnsi="Times New Roman" w:cs="Times New Roman"/>
                <w:sz w:val="20"/>
                <w:szCs w:val="20"/>
                <w:lang w:eastAsia="ru-RU"/>
              </w:rPr>
              <w:t>4.5.3 Территориальная зона 3</w:t>
            </w:r>
          </w:p>
        </w:tc>
        <w:tc>
          <w:tcPr>
            <w:tcW w:w="4394" w:type="dxa"/>
            <w:gridSpan w:val="2"/>
            <w:vMerge/>
            <w:vAlign w:val="center"/>
          </w:tcPr>
          <w:p w14:paraId="7FF89A1E" w14:textId="77777777" w:rsidR="00E94F65" w:rsidRPr="00466B09" w:rsidRDefault="00E94F6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F3D6E7A" w14:textId="6A9398FD" w:rsidR="00E94F6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w:t>
            </w:r>
          </w:p>
        </w:tc>
      </w:tr>
      <w:tr w:rsidR="00E94F65" w:rsidRPr="00466B09" w14:paraId="7CE16BFF" w14:textId="77777777" w:rsidTr="005E5446">
        <w:tc>
          <w:tcPr>
            <w:tcW w:w="2268" w:type="dxa"/>
            <w:vMerge/>
            <w:vAlign w:val="center"/>
          </w:tcPr>
          <w:p w14:paraId="0F7E48DA" w14:textId="77777777" w:rsidR="00E94F65" w:rsidRPr="009C7BF5" w:rsidRDefault="00E94F65" w:rsidP="00466B09">
            <w:pPr>
              <w:ind w:left="-120" w:right="-98"/>
              <w:jc w:val="center"/>
              <w:rPr>
                <w:rFonts w:ascii="Times New Roman" w:hAnsi="Times New Roman" w:cs="Times New Roman"/>
                <w:sz w:val="20"/>
                <w:szCs w:val="20"/>
              </w:rPr>
            </w:pPr>
          </w:p>
        </w:tc>
        <w:tc>
          <w:tcPr>
            <w:tcW w:w="3114" w:type="dxa"/>
            <w:vMerge/>
            <w:vAlign w:val="center"/>
          </w:tcPr>
          <w:p w14:paraId="7ABD79DB" w14:textId="77777777" w:rsidR="00E94F65" w:rsidRPr="00747FC8" w:rsidRDefault="00E94F65" w:rsidP="00604251">
            <w:pPr>
              <w:ind w:right="-98"/>
              <w:rPr>
                <w:rFonts w:ascii="Times New Roman" w:hAnsi="Times New Roman" w:cs="Times New Roman"/>
                <w:sz w:val="20"/>
                <w:szCs w:val="20"/>
              </w:rPr>
            </w:pPr>
          </w:p>
        </w:tc>
        <w:tc>
          <w:tcPr>
            <w:tcW w:w="1701" w:type="dxa"/>
            <w:vMerge/>
            <w:vAlign w:val="center"/>
          </w:tcPr>
          <w:p w14:paraId="51F8BC45" w14:textId="77777777" w:rsidR="00E94F65" w:rsidRDefault="00E94F65" w:rsidP="00466B09">
            <w:pPr>
              <w:ind w:left="-120" w:right="-98"/>
              <w:jc w:val="center"/>
              <w:rPr>
                <w:rFonts w:ascii="Times New Roman" w:hAnsi="Times New Roman" w:cs="Times New Roman"/>
                <w:sz w:val="20"/>
                <w:szCs w:val="20"/>
              </w:rPr>
            </w:pPr>
          </w:p>
        </w:tc>
        <w:tc>
          <w:tcPr>
            <w:tcW w:w="2410" w:type="dxa"/>
            <w:vAlign w:val="center"/>
          </w:tcPr>
          <w:p w14:paraId="4E5B8AB1" w14:textId="7A3B8EB7" w:rsidR="00E94F65" w:rsidRPr="00E94F65" w:rsidRDefault="00E94F65" w:rsidP="00B45E19">
            <w:pPr>
              <w:ind w:right="-98"/>
              <w:rPr>
                <w:rFonts w:ascii="Times New Roman" w:eastAsia="Calibri" w:hAnsi="Times New Roman" w:cs="Times New Roman"/>
                <w:sz w:val="20"/>
                <w:szCs w:val="20"/>
                <w:lang w:eastAsia="ru-RU"/>
              </w:rPr>
            </w:pPr>
            <w:r w:rsidRPr="00E94F65">
              <w:rPr>
                <w:rFonts w:ascii="Times New Roman" w:eastAsia="Calibri" w:hAnsi="Times New Roman" w:cs="Times New Roman"/>
                <w:sz w:val="20"/>
                <w:szCs w:val="20"/>
                <w:lang w:eastAsia="ru-RU"/>
              </w:rPr>
              <w:t>4.5.4 Территориальная зона 4</w:t>
            </w:r>
          </w:p>
        </w:tc>
        <w:tc>
          <w:tcPr>
            <w:tcW w:w="4394" w:type="dxa"/>
            <w:gridSpan w:val="2"/>
            <w:vMerge/>
            <w:vAlign w:val="center"/>
          </w:tcPr>
          <w:p w14:paraId="629502E9" w14:textId="77777777" w:rsidR="00E94F65" w:rsidRPr="00466B09" w:rsidRDefault="00E94F6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99D9172" w14:textId="03143B37" w:rsidR="00E94F6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199</w:t>
            </w:r>
          </w:p>
        </w:tc>
      </w:tr>
      <w:tr w:rsidR="00E94F65" w:rsidRPr="00466B09" w14:paraId="7E835693" w14:textId="77777777" w:rsidTr="005E5446">
        <w:tc>
          <w:tcPr>
            <w:tcW w:w="2268" w:type="dxa"/>
            <w:vMerge/>
            <w:vAlign w:val="center"/>
          </w:tcPr>
          <w:p w14:paraId="232F289B" w14:textId="77777777" w:rsidR="00E94F65" w:rsidRPr="009C7BF5" w:rsidRDefault="00E94F65" w:rsidP="00466B09">
            <w:pPr>
              <w:ind w:left="-120" w:right="-98"/>
              <w:jc w:val="center"/>
              <w:rPr>
                <w:rFonts w:ascii="Times New Roman" w:hAnsi="Times New Roman" w:cs="Times New Roman"/>
                <w:sz w:val="20"/>
                <w:szCs w:val="20"/>
              </w:rPr>
            </w:pPr>
          </w:p>
        </w:tc>
        <w:tc>
          <w:tcPr>
            <w:tcW w:w="3114" w:type="dxa"/>
            <w:vMerge/>
            <w:vAlign w:val="center"/>
          </w:tcPr>
          <w:p w14:paraId="633593AE" w14:textId="77777777" w:rsidR="00E94F65" w:rsidRPr="00747FC8" w:rsidRDefault="00E94F65" w:rsidP="00604251">
            <w:pPr>
              <w:ind w:right="-98"/>
              <w:rPr>
                <w:rFonts w:ascii="Times New Roman" w:hAnsi="Times New Roman" w:cs="Times New Roman"/>
                <w:sz w:val="20"/>
                <w:szCs w:val="20"/>
              </w:rPr>
            </w:pPr>
          </w:p>
        </w:tc>
        <w:tc>
          <w:tcPr>
            <w:tcW w:w="1701" w:type="dxa"/>
            <w:vMerge/>
            <w:vAlign w:val="center"/>
          </w:tcPr>
          <w:p w14:paraId="196F5E18" w14:textId="77777777" w:rsidR="00E94F65" w:rsidRDefault="00E94F65" w:rsidP="00466B09">
            <w:pPr>
              <w:ind w:left="-120" w:right="-98"/>
              <w:jc w:val="center"/>
              <w:rPr>
                <w:rFonts w:ascii="Times New Roman" w:hAnsi="Times New Roman" w:cs="Times New Roman"/>
                <w:sz w:val="20"/>
                <w:szCs w:val="20"/>
              </w:rPr>
            </w:pPr>
          </w:p>
        </w:tc>
        <w:tc>
          <w:tcPr>
            <w:tcW w:w="2410" w:type="dxa"/>
            <w:vAlign w:val="center"/>
          </w:tcPr>
          <w:p w14:paraId="60797710" w14:textId="063D48F1" w:rsidR="00E94F65" w:rsidRPr="00E94F65" w:rsidRDefault="00E94F65" w:rsidP="00B45E19">
            <w:pPr>
              <w:ind w:right="-98"/>
              <w:rPr>
                <w:rFonts w:ascii="Times New Roman" w:eastAsia="Calibri" w:hAnsi="Times New Roman" w:cs="Times New Roman"/>
                <w:sz w:val="20"/>
                <w:szCs w:val="20"/>
                <w:lang w:eastAsia="ru-RU"/>
              </w:rPr>
            </w:pPr>
            <w:r w:rsidRPr="00E94F65">
              <w:rPr>
                <w:rFonts w:ascii="Times New Roman" w:eastAsia="Calibri" w:hAnsi="Times New Roman" w:cs="Times New Roman"/>
                <w:sz w:val="20"/>
                <w:szCs w:val="20"/>
                <w:lang w:eastAsia="ru-RU"/>
              </w:rPr>
              <w:t>4.5.5 Территориальная зона 5</w:t>
            </w:r>
          </w:p>
        </w:tc>
        <w:tc>
          <w:tcPr>
            <w:tcW w:w="4394" w:type="dxa"/>
            <w:gridSpan w:val="2"/>
            <w:vMerge/>
            <w:vAlign w:val="center"/>
          </w:tcPr>
          <w:p w14:paraId="6BAD0306" w14:textId="77777777" w:rsidR="00E94F65" w:rsidRPr="00466B09" w:rsidRDefault="00E94F65"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759E3C1" w14:textId="7EFA6A96" w:rsidR="00E94F65" w:rsidRDefault="00E94F65"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174</w:t>
            </w:r>
          </w:p>
        </w:tc>
      </w:tr>
      <w:tr w:rsidR="00FA4534" w:rsidRPr="00466B09" w14:paraId="4FA35F0A" w14:textId="77777777" w:rsidTr="005E5446">
        <w:tc>
          <w:tcPr>
            <w:tcW w:w="2268" w:type="dxa"/>
            <w:vMerge/>
            <w:vAlign w:val="center"/>
          </w:tcPr>
          <w:p w14:paraId="70BC0115" w14:textId="77777777" w:rsidR="00FA4534" w:rsidRPr="009C7BF5" w:rsidRDefault="00FA4534" w:rsidP="00466B09">
            <w:pPr>
              <w:ind w:left="-120" w:right="-98"/>
              <w:jc w:val="center"/>
              <w:rPr>
                <w:rFonts w:ascii="Times New Roman" w:hAnsi="Times New Roman" w:cs="Times New Roman"/>
                <w:sz w:val="20"/>
                <w:szCs w:val="20"/>
              </w:rPr>
            </w:pPr>
          </w:p>
        </w:tc>
        <w:tc>
          <w:tcPr>
            <w:tcW w:w="3114" w:type="dxa"/>
            <w:vAlign w:val="center"/>
          </w:tcPr>
          <w:p w14:paraId="778274AB" w14:textId="7F8545A0" w:rsidR="00FA4534" w:rsidRPr="00747FC8" w:rsidRDefault="00FA4534" w:rsidP="00604251">
            <w:pPr>
              <w:ind w:right="-98"/>
              <w:rPr>
                <w:rFonts w:ascii="Times New Roman" w:hAnsi="Times New Roman" w:cs="Times New Roman"/>
                <w:sz w:val="20"/>
                <w:szCs w:val="20"/>
              </w:rPr>
            </w:pPr>
            <w:r w:rsidRPr="00747FC8">
              <w:rPr>
                <w:rFonts w:ascii="Times New Roman" w:hAnsi="Times New Roman" w:cs="Times New Roman"/>
                <w:sz w:val="20"/>
                <w:szCs w:val="20"/>
              </w:rPr>
              <w:t>4.6 Встроенные помещения</w:t>
            </w:r>
          </w:p>
        </w:tc>
        <w:tc>
          <w:tcPr>
            <w:tcW w:w="1701" w:type="dxa"/>
            <w:vAlign w:val="center"/>
          </w:tcPr>
          <w:p w14:paraId="62C2AFA4" w14:textId="40AFBE0B" w:rsidR="00FA4534" w:rsidRDefault="00FA4534"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02:053, 02:063</w:t>
            </w:r>
          </w:p>
        </w:tc>
        <w:tc>
          <w:tcPr>
            <w:tcW w:w="6804" w:type="dxa"/>
            <w:gridSpan w:val="3"/>
            <w:vAlign w:val="center"/>
          </w:tcPr>
          <w:p w14:paraId="01C4DB27" w14:textId="5D8974EF" w:rsidR="00FA4534" w:rsidRPr="00466B09" w:rsidRDefault="00FA4534"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81819D1" w14:textId="648484B8" w:rsidR="00FA4534" w:rsidRDefault="00FA4534"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r>
      <w:tr w:rsidR="00FA4534" w:rsidRPr="00466B09" w14:paraId="05D9C3F4" w14:textId="77777777" w:rsidTr="005E5446">
        <w:tc>
          <w:tcPr>
            <w:tcW w:w="2268" w:type="dxa"/>
            <w:vMerge/>
            <w:vAlign w:val="center"/>
          </w:tcPr>
          <w:p w14:paraId="0E9202FE" w14:textId="77777777" w:rsidR="00FA4534" w:rsidRPr="009C7BF5" w:rsidRDefault="00FA4534" w:rsidP="00466B09">
            <w:pPr>
              <w:ind w:left="-120" w:right="-98"/>
              <w:jc w:val="center"/>
              <w:rPr>
                <w:rFonts w:ascii="Times New Roman" w:hAnsi="Times New Roman" w:cs="Times New Roman"/>
                <w:sz w:val="20"/>
                <w:szCs w:val="20"/>
              </w:rPr>
            </w:pPr>
          </w:p>
        </w:tc>
        <w:tc>
          <w:tcPr>
            <w:tcW w:w="3114" w:type="dxa"/>
            <w:vAlign w:val="center"/>
          </w:tcPr>
          <w:p w14:paraId="128977E8" w14:textId="1C88C75B" w:rsidR="00FA4534" w:rsidRPr="00747FC8" w:rsidRDefault="00FA4534" w:rsidP="00604251">
            <w:pPr>
              <w:ind w:right="-98"/>
              <w:rPr>
                <w:rFonts w:ascii="Times New Roman" w:hAnsi="Times New Roman" w:cs="Times New Roman"/>
                <w:sz w:val="20"/>
                <w:szCs w:val="20"/>
              </w:rPr>
            </w:pPr>
            <w:r w:rsidRPr="00747FC8">
              <w:rPr>
                <w:rFonts w:ascii="Times New Roman" w:hAnsi="Times New Roman" w:cs="Times New Roman"/>
                <w:sz w:val="20"/>
                <w:szCs w:val="20"/>
              </w:rPr>
              <w:t xml:space="preserve">4.7 Обеспечение </w:t>
            </w:r>
            <w:proofErr w:type="spellStart"/>
            <w:r w:rsidRPr="00747FC8">
              <w:rPr>
                <w:rFonts w:ascii="Times New Roman" w:hAnsi="Times New Roman" w:cs="Times New Roman"/>
                <w:sz w:val="20"/>
                <w:szCs w:val="20"/>
              </w:rPr>
              <w:t>сельскохо</w:t>
            </w:r>
            <w:r>
              <w:rPr>
                <w:rFonts w:ascii="Times New Roman" w:hAnsi="Times New Roman" w:cs="Times New Roman"/>
                <w:sz w:val="20"/>
                <w:szCs w:val="20"/>
              </w:rPr>
              <w:t>-</w:t>
            </w:r>
            <w:r w:rsidRPr="00747FC8">
              <w:rPr>
                <w:rFonts w:ascii="Times New Roman" w:hAnsi="Times New Roman" w:cs="Times New Roman"/>
                <w:sz w:val="20"/>
                <w:szCs w:val="20"/>
              </w:rPr>
              <w:t>зяйственного</w:t>
            </w:r>
            <w:proofErr w:type="spellEnd"/>
            <w:r w:rsidRPr="00747FC8">
              <w:rPr>
                <w:rFonts w:ascii="Times New Roman" w:hAnsi="Times New Roman" w:cs="Times New Roman"/>
                <w:sz w:val="20"/>
                <w:szCs w:val="20"/>
              </w:rPr>
              <w:t xml:space="preserve"> производства</w:t>
            </w:r>
          </w:p>
        </w:tc>
        <w:tc>
          <w:tcPr>
            <w:tcW w:w="1701" w:type="dxa"/>
            <w:vAlign w:val="center"/>
          </w:tcPr>
          <w:p w14:paraId="3EC9CA82" w14:textId="385AAA7E" w:rsidR="00FA4534" w:rsidRDefault="00FA4534"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01:083</w:t>
            </w:r>
          </w:p>
        </w:tc>
        <w:tc>
          <w:tcPr>
            <w:tcW w:w="6804" w:type="dxa"/>
            <w:gridSpan w:val="3"/>
            <w:vAlign w:val="center"/>
          </w:tcPr>
          <w:p w14:paraId="272A99AB" w14:textId="36FE0C03" w:rsidR="00FA4534" w:rsidRPr="00466B09" w:rsidRDefault="00FA4534"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855FD0E" w14:textId="42694EC7" w:rsidR="00FA4534" w:rsidRDefault="00FA4534"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r>
      <w:tr w:rsidR="00FA4534" w:rsidRPr="00466B09" w14:paraId="50250F6F" w14:textId="77777777" w:rsidTr="005E5446">
        <w:tc>
          <w:tcPr>
            <w:tcW w:w="2268" w:type="dxa"/>
            <w:vMerge/>
            <w:vAlign w:val="center"/>
          </w:tcPr>
          <w:p w14:paraId="4E2BFEFC" w14:textId="77777777" w:rsidR="00FA4534" w:rsidRPr="009C7BF5" w:rsidRDefault="00FA4534" w:rsidP="00466B09">
            <w:pPr>
              <w:ind w:left="-120" w:right="-98"/>
              <w:jc w:val="center"/>
              <w:rPr>
                <w:rFonts w:ascii="Times New Roman" w:hAnsi="Times New Roman" w:cs="Times New Roman"/>
                <w:sz w:val="20"/>
                <w:szCs w:val="20"/>
              </w:rPr>
            </w:pPr>
          </w:p>
        </w:tc>
        <w:tc>
          <w:tcPr>
            <w:tcW w:w="3114" w:type="dxa"/>
            <w:vAlign w:val="center"/>
          </w:tcPr>
          <w:p w14:paraId="08E1F419" w14:textId="3FE65B3A" w:rsidR="00FA4534" w:rsidRPr="00747FC8" w:rsidRDefault="00FA4534" w:rsidP="00604251">
            <w:pPr>
              <w:ind w:right="-98"/>
              <w:rPr>
                <w:rFonts w:ascii="Times New Roman" w:hAnsi="Times New Roman" w:cs="Times New Roman"/>
                <w:sz w:val="20"/>
                <w:szCs w:val="20"/>
              </w:rPr>
            </w:pPr>
            <w:r w:rsidRPr="00747FC8">
              <w:rPr>
                <w:rFonts w:ascii="Times New Roman" w:hAnsi="Times New Roman" w:cs="Times New Roman"/>
                <w:sz w:val="20"/>
                <w:szCs w:val="20"/>
              </w:rPr>
              <w:t>4.8 Охрана Государственной границы Российской Федерации</w:t>
            </w:r>
          </w:p>
        </w:tc>
        <w:tc>
          <w:tcPr>
            <w:tcW w:w="1701" w:type="dxa"/>
            <w:vAlign w:val="center"/>
          </w:tcPr>
          <w:p w14:paraId="5F5E21CC" w14:textId="44B1C5B3" w:rsidR="00FA4534" w:rsidRDefault="00FA4534"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08:021</w:t>
            </w:r>
          </w:p>
        </w:tc>
        <w:tc>
          <w:tcPr>
            <w:tcW w:w="6804" w:type="dxa"/>
            <w:gridSpan w:val="3"/>
            <w:vAlign w:val="center"/>
          </w:tcPr>
          <w:p w14:paraId="6F3762CE" w14:textId="30F42237" w:rsidR="00FA4534" w:rsidRPr="00466B09" w:rsidRDefault="00FA4534"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AD673CB" w14:textId="5D000C65" w:rsidR="00FA4534" w:rsidRDefault="00FA4534"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136676" w:rsidRPr="00466B09" w14:paraId="17D8693D" w14:textId="77777777" w:rsidTr="005E5446">
        <w:tc>
          <w:tcPr>
            <w:tcW w:w="2268" w:type="dxa"/>
            <w:vMerge w:val="restart"/>
            <w:vAlign w:val="center"/>
          </w:tcPr>
          <w:p w14:paraId="5208FFA8" w14:textId="498147CB" w:rsidR="00136676" w:rsidRPr="009C7BF5" w:rsidRDefault="00136676" w:rsidP="00466B09">
            <w:pPr>
              <w:ind w:left="-120" w:right="-98"/>
              <w:jc w:val="center"/>
              <w:rPr>
                <w:rFonts w:ascii="Times New Roman" w:hAnsi="Times New Roman" w:cs="Times New Roman"/>
                <w:sz w:val="20"/>
                <w:szCs w:val="20"/>
              </w:rPr>
            </w:pPr>
            <w:r w:rsidRPr="00F53D8B">
              <w:rPr>
                <w:rFonts w:ascii="Times New Roman" w:hAnsi="Times New Roman" w:cs="Times New Roman"/>
                <w:sz w:val="20"/>
                <w:szCs w:val="20"/>
              </w:rPr>
              <w:t>5.</w:t>
            </w:r>
            <w:r w:rsidRPr="00FA4534">
              <w:rPr>
                <w:rFonts w:ascii="Times New Roman" w:hAnsi="Times New Roman" w:cs="Times New Roman"/>
                <w:sz w:val="20"/>
                <w:szCs w:val="20"/>
              </w:rPr>
              <w:t xml:space="preserve"> СЕГМЕНТ </w:t>
            </w:r>
            <w:r w:rsidR="00D86661">
              <w:rPr>
                <w:rFonts w:ascii="Times New Roman" w:hAnsi="Times New Roman" w:cs="Times New Roman"/>
                <w:sz w:val="20"/>
                <w:szCs w:val="20"/>
              </w:rPr>
              <w:t>«</w:t>
            </w:r>
            <w:r w:rsidRPr="00FA4534">
              <w:rPr>
                <w:rFonts w:ascii="Times New Roman" w:hAnsi="Times New Roman" w:cs="Times New Roman"/>
                <w:sz w:val="20"/>
                <w:szCs w:val="20"/>
              </w:rPr>
              <w:t>Отдых (рекреация)</w:t>
            </w:r>
            <w:r w:rsidR="00D86661">
              <w:rPr>
                <w:rFonts w:ascii="Times New Roman" w:hAnsi="Times New Roman" w:cs="Times New Roman"/>
                <w:sz w:val="20"/>
                <w:szCs w:val="20"/>
              </w:rPr>
              <w:t>»</w:t>
            </w:r>
          </w:p>
        </w:tc>
        <w:tc>
          <w:tcPr>
            <w:tcW w:w="3114" w:type="dxa"/>
            <w:vMerge w:val="restart"/>
            <w:vAlign w:val="center"/>
          </w:tcPr>
          <w:p w14:paraId="3E44A3E0" w14:textId="51D7262D" w:rsidR="00136676" w:rsidRPr="00747FC8" w:rsidRDefault="00136676" w:rsidP="00604251">
            <w:pPr>
              <w:ind w:right="-98"/>
              <w:rPr>
                <w:rFonts w:ascii="Times New Roman" w:hAnsi="Times New Roman" w:cs="Times New Roman"/>
                <w:sz w:val="20"/>
                <w:szCs w:val="20"/>
              </w:rPr>
            </w:pPr>
            <w:r w:rsidRPr="00FA4534">
              <w:rPr>
                <w:rFonts w:ascii="Times New Roman" w:hAnsi="Times New Roman" w:cs="Times New Roman"/>
                <w:sz w:val="20"/>
                <w:szCs w:val="20"/>
              </w:rPr>
              <w:t>5.1 Гостиничное обслуживание</w:t>
            </w:r>
          </w:p>
        </w:tc>
        <w:tc>
          <w:tcPr>
            <w:tcW w:w="1701" w:type="dxa"/>
            <w:vMerge w:val="restart"/>
            <w:vAlign w:val="center"/>
          </w:tcPr>
          <w:p w14:paraId="6A4FAC07" w14:textId="7A8296A0" w:rsidR="00136676" w:rsidRDefault="0013667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04:070</w:t>
            </w:r>
          </w:p>
        </w:tc>
        <w:tc>
          <w:tcPr>
            <w:tcW w:w="2410" w:type="dxa"/>
            <w:vAlign w:val="center"/>
          </w:tcPr>
          <w:p w14:paraId="5ED2A5A8" w14:textId="2EF2B117" w:rsidR="00136676" w:rsidRPr="00466B09" w:rsidRDefault="00136676" w:rsidP="00FA4534">
            <w:pPr>
              <w:ind w:right="-98"/>
              <w:rPr>
                <w:rFonts w:ascii="Times New Roman" w:eastAsia="Calibri" w:hAnsi="Times New Roman" w:cs="Times New Roman"/>
                <w:sz w:val="20"/>
                <w:szCs w:val="20"/>
                <w:lang w:eastAsia="ru-RU"/>
              </w:rPr>
            </w:pPr>
            <w:r w:rsidRPr="00FA4534">
              <w:rPr>
                <w:rFonts w:ascii="Times New Roman" w:eastAsia="Calibri" w:hAnsi="Times New Roman" w:cs="Times New Roman"/>
                <w:sz w:val="20"/>
                <w:szCs w:val="20"/>
                <w:lang w:eastAsia="ru-RU"/>
              </w:rPr>
              <w:t>5.1.1 Территориальная зона 1</w:t>
            </w:r>
          </w:p>
        </w:tc>
        <w:tc>
          <w:tcPr>
            <w:tcW w:w="4394" w:type="dxa"/>
            <w:gridSpan w:val="2"/>
            <w:vMerge w:val="restart"/>
            <w:vAlign w:val="center"/>
          </w:tcPr>
          <w:p w14:paraId="0D8778B7" w14:textId="48FE4CBC"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12EB4BD" w14:textId="612113C0"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136676" w:rsidRPr="00466B09" w14:paraId="651B268C" w14:textId="77777777" w:rsidTr="005E5446">
        <w:tc>
          <w:tcPr>
            <w:tcW w:w="2268" w:type="dxa"/>
            <w:vMerge/>
            <w:vAlign w:val="center"/>
          </w:tcPr>
          <w:p w14:paraId="5D586D17"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245DF2FC"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433F690A"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72AD8703" w14:textId="064F6EC5" w:rsidR="00136676" w:rsidRPr="00FA4534" w:rsidRDefault="00136676" w:rsidP="00FA4534">
            <w:pPr>
              <w:ind w:right="-98"/>
              <w:rPr>
                <w:rFonts w:ascii="Times New Roman" w:eastAsia="Calibri" w:hAnsi="Times New Roman" w:cs="Times New Roman"/>
                <w:sz w:val="20"/>
                <w:szCs w:val="20"/>
                <w:lang w:eastAsia="ru-RU"/>
              </w:rPr>
            </w:pPr>
            <w:r w:rsidRPr="00FA4534">
              <w:rPr>
                <w:rFonts w:ascii="Times New Roman" w:eastAsia="Calibri" w:hAnsi="Times New Roman" w:cs="Times New Roman"/>
                <w:sz w:val="20"/>
                <w:szCs w:val="20"/>
                <w:lang w:eastAsia="ru-RU"/>
              </w:rPr>
              <w:t>5.1.2 Территориальная зона 2</w:t>
            </w:r>
          </w:p>
        </w:tc>
        <w:tc>
          <w:tcPr>
            <w:tcW w:w="4394" w:type="dxa"/>
            <w:gridSpan w:val="2"/>
            <w:vMerge/>
            <w:vAlign w:val="center"/>
          </w:tcPr>
          <w:p w14:paraId="4B0E566A"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015F315" w14:textId="4CFF9FD7"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136676" w:rsidRPr="00466B09" w14:paraId="5C829443" w14:textId="77777777" w:rsidTr="005E5446">
        <w:tc>
          <w:tcPr>
            <w:tcW w:w="2268" w:type="dxa"/>
            <w:vMerge/>
            <w:vAlign w:val="center"/>
          </w:tcPr>
          <w:p w14:paraId="536F2A9D"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6AC2B468"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4A8FDEC9"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0C62992B" w14:textId="0DBA3791" w:rsidR="00136676" w:rsidRPr="00FA4534" w:rsidRDefault="00136676" w:rsidP="00FA4534">
            <w:pPr>
              <w:ind w:right="-98"/>
              <w:rPr>
                <w:rFonts w:ascii="Times New Roman" w:eastAsia="Calibri" w:hAnsi="Times New Roman" w:cs="Times New Roman"/>
                <w:sz w:val="20"/>
                <w:szCs w:val="20"/>
                <w:lang w:eastAsia="ru-RU"/>
              </w:rPr>
            </w:pPr>
            <w:r w:rsidRPr="00FA4534">
              <w:rPr>
                <w:rFonts w:ascii="Times New Roman" w:eastAsia="Calibri" w:hAnsi="Times New Roman" w:cs="Times New Roman"/>
                <w:sz w:val="20"/>
                <w:szCs w:val="20"/>
                <w:lang w:eastAsia="ru-RU"/>
              </w:rPr>
              <w:t>5.1.3 Территориальная зона 3</w:t>
            </w:r>
          </w:p>
        </w:tc>
        <w:tc>
          <w:tcPr>
            <w:tcW w:w="4394" w:type="dxa"/>
            <w:gridSpan w:val="2"/>
            <w:vMerge/>
            <w:vAlign w:val="center"/>
          </w:tcPr>
          <w:p w14:paraId="73C843EA"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4E2667C" w14:textId="05A3D4F3"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136676" w:rsidRPr="00466B09" w14:paraId="1CFC3B3B" w14:textId="77777777" w:rsidTr="005E5446">
        <w:tc>
          <w:tcPr>
            <w:tcW w:w="2268" w:type="dxa"/>
            <w:vMerge/>
            <w:vAlign w:val="center"/>
          </w:tcPr>
          <w:p w14:paraId="11296113"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7B7DD69E"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259F710E"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70C0E34D" w14:textId="17D41AA8" w:rsidR="00136676" w:rsidRPr="00FA4534" w:rsidRDefault="00136676" w:rsidP="00FA4534">
            <w:pPr>
              <w:ind w:right="-98"/>
              <w:rPr>
                <w:rFonts w:ascii="Times New Roman" w:eastAsia="Calibri" w:hAnsi="Times New Roman" w:cs="Times New Roman"/>
                <w:sz w:val="20"/>
                <w:szCs w:val="20"/>
                <w:lang w:eastAsia="ru-RU"/>
              </w:rPr>
            </w:pPr>
            <w:r w:rsidRPr="00FA4534">
              <w:rPr>
                <w:rFonts w:ascii="Times New Roman" w:eastAsia="Calibri" w:hAnsi="Times New Roman" w:cs="Times New Roman"/>
                <w:sz w:val="20"/>
                <w:szCs w:val="20"/>
                <w:lang w:eastAsia="ru-RU"/>
              </w:rPr>
              <w:t>5.1.4 Территориальная зона 4</w:t>
            </w:r>
          </w:p>
        </w:tc>
        <w:tc>
          <w:tcPr>
            <w:tcW w:w="4394" w:type="dxa"/>
            <w:gridSpan w:val="2"/>
            <w:vMerge/>
            <w:vAlign w:val="center"/>
          </w:tcPr>
          <w:p w14:paraId="601074B9"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25AB5C5" w14:textId="792D1995"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r>
      <w:tr w:rsidR="00136676" w:rsidRPr="00466B09" w14:paraId="46CDE843" w14:textId="77777777" w:rsidTr="005E5446">
        <w:tc>
          <w:tcPr>
            <w:tcW w:w="2268" w:type="dxa"/>
            <w:vMerge/>
            <w:vAlign w:val="center"/>
          </w:tcPr>
          <w:p w14:paraId="46D7C78A"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5F0ECE1A"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56059489"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2F20247C" w14:textId="1C95F7FC" w:rsidR="00136676" w:rsidRPr="00FA4534" w:rsidRDefault="00136676" w:rsidP="00FA4534">
            <w:pPr>
              <w:ind w:right="-98"/>
              <w:rPr>
                <w:rFonts w:ascii="Times New Roman" w:eastAsia="Calibri" w:hAnsi="Times New Roman" w:cs="Times New Roman"/>
                <w:sz w:val="20"/>
                <w:szCs w:val="20"/>
                <w:lang w:eastAsia="ru-RU"/>
              </w:rPr>
            </w:pPr>
            <w:r w:rsidRPr="00FA4534">
              <w:rPr>
                <w:rFonts w:ascii="Times New Roman" w:eastAsia="Calibri" w:hAnsi="Times New Roman" w:cs="Times New Roman"/>
                <w:sz w:val="20"/>
                <w:szCs w:val="20"/>
                <w:lang w:eastAsia="ru-RU"/>
              </w:rPr>
              <w:t>5.1.5 Территориальная зона 5</w:t>
            </w:r>
          </w:p>
        </w:tc>
        <w:tc>
          <w:tcPr>
            <w:tcW w:w="4394" w:type="dxa"/>
            <w:gridSpan w:val="2"/>
            <w:vMerge/>
            <w:vAlign w:val="center"/>
          </w:tcPr>
          <w:p w14:paraId="371A0C00"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D4B24C1" w14:textId="523B68E2"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r>
      <w:tr w:rsidR="00136676" w:rsidRPr="00466B09" w14:paraId="203D3693" w14:textId="77777777" w:rsidTr="005E5446">
        <w:tc>
          <w:tcPr>
            <w:tcW w:w="2268" w:type="dxa"/>
            <w:vMerge/>
            <w:vAlign w:val="center"/>
          </w:tcPr>
          <w:p w14:paraId="70D1147F"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restart"/>
            <w:vAlign w:val="center"/>
          </w:tcPr>
          <w:p w14:paraId="200C2F6B" w14:textId="5DB762D5" w:rsidR="00136676" w:rsidRPr="00FA4534" w:rsidRDefault="00136676" w:rsidP="00604251">
            <w:pPr>
              <w:ind w:right="-98"/>
              <w:rPr>
                <w:rFonts w:ascii="Times New Roman" w:hAnsi="Times New Roman" w:cs="Times New Roman"/>
                <w:sz w:val="20"/>
                <w:szCs w:val="20"/>
              </w:rPr>
            </w:pPr>
            <w:r w:rsidRPr="00FA4534">
              <w:rPr>
                <w:rFonts w:ascii="Times New Roman" w:hAnsi="Times New Roman" w:cs="Times New Roman"/>
                <w:sz w:val="20"/>
                <w:szCs w:val="20"/>
              </w:rPr>
              <w:t>5.2 Туристическое обслуживание</w:t>
            </w:r>
          </w:p>
        </w:tc>
        <w:tc>
          <w:tcPr>
            <w:tcW w:w="1701" w:type="dxa"/>
            <w:vMerge w:val="restart"/>
            <w:vAlign w:val="center"/>
          </w:tcPr>
          <w:p w14:paraId="0E83E946" w14:textId="54D6C18C" w:rsidR="00136676" w:rsidRDefault="0013667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05:022</w:t>
            </w:r>
          </w:p>
        </w:tc>
        <w:tc>
          <w:tcPr>
            <w:tcW w:w="2410" w:type="dxa"/>
            <w:vAlign w:val="center"/>
          </w:tcPr>
          <w:p w14:paraId="2A801E48" w14:textId="3040E09B" w:rsidR="00136676" w:rsidRPr="00466B09" w:rsidRDefault="00136676" w:rsidP="00FA4534">
            <w:pPr>
              <w:ind w:right="-98"/>
              <w:rPr>
                <w:rFonts w:ascii="Times New Roman" w:eastAsia="Calibri" w:hAnsi="Times New Roman" w:cs="Times New Roman"/>
                <w:sz w:val="20"/>
                <w:szCs w:val="20"/>
                <w:lang w:eastAsia="ru-RU"/>
              </w:rPr>
            </w:pPr>
            <w:r w:rsidRPr="00FA4534">
              <w:rPr>
                <w:rFonts w:ascii="Times New Roman" w:eastAsia="Calibri" w:hAnsi="Times New Roman" w:cs="Times New Roman"/>
                <w:sz w:val="20"/>
                <w:szCs w:val="20"/>
                <w:lang w:eastAsia="ru-RU"/>
              </w:rPr>
              <w:t>5.2.1 Территориальная зона 1</w:t>
            </w:r>
          </w:p>
        </w:tc>
        <w:tc>
          <w:tcPr>
            <w:tcW w:w="4394" w:type="dxa"/>
            <w:gridSpan w:val="2"/>
            <w:vMerge w:val="restart"/>
            <w:vAlign w:val="center"/>
          </w:tcPr>
          <w:p w14:paraId="7598EE41" w14:textId="2DC2F00E"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6F92CED" w14:textId="607FB017"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r>
      <w:tr w:rsidR="00136676" w:rsidRPr="00466B09" w14:paraId="3D89E01C" w14:textId="77777777" w:rsidTr="005E5446">
        <w:tc>
          <w:tcPr>
            <w:tcW w:w="2268" w:type="dxa"/>
            <w:vMerge/>
            <w:vAlign w:val="center"/>
          </w:tcPr>
          <w:p w14:paraId="2DC8D8D2"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0D32C76F"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7019AA50"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23A7B9B9" w14:textId="70729CED" w:rsidR="00136676" w:rsidRPr="00466B09"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5.2.2 Территориальная зона 2</w:t>
            </w:r>
          </w:p>
        </w:tc>
        <w:tc>
          <w:tcPr>
            <w:tcW w:w="4394" w:type="dxa"/>
            <w:gridSpan w:val="2"/>
            <w:vMerge/>
            <w:vAlign w:val="center"/>
          </w:tcPr>
          <w:p w14:paraId="5423313A"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52452D0" w14:textId="1D9340D8"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136676" w:rsidRPr="00466B09" w14:paraId="5E8004ED" w14:textId="77777777" w:rsidTr="005E5446">
        <w:tc>
          <w:tcPr>
            <w:tcW w:w="2268" w:type="dxa"/>
            <w:vMerge/>
            <w:vAlign w:val="center"/>
          </w:tcPr>
          <w:p w14:paraId="6EC7FC93"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093183E0"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4B9CCE37"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599FE367" w14:textId="5BF3BFE3"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5.2.3 Территориальная зона 3</w:t>
            </w:r>
          </w:p>
        </w:tc>
        <w:tc>
          <w:tcPr>
            <w:tcW w:w="4394" w:type="dxa"/>
            <w:gridSpan w:val="2"/>
            <w:vMerge/>
            <w:vAlign w:val="center"/>
          </w:tcPr>
          <w:p w14:paraId="706CD1F4"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9BF6485" w14:textId="352B53D2"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136676" w:rsidRPr="00466B09" w14:paraId="3F0AC28A" w14:textId="77777777" w:rsidTr="005E5446">
        <w:tc>
          <w:tcPr>
            <w:tcW w:w="2268" w:type="dxa"/>
            <w:vMerge/>
            <w:vAlign w:val="center"/>
          </w:tcPr>
          <w:p w14:paraId="06E4D47C"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13B85CA3"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22C6868C"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35247E94" w14:textId="1DF5CAC6"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5.2.4 Территориальная зона 4</w:t>
            </w:r>
          </w:p>
        </w:tc>
        <w:tc>
          <w:tcPr>
            <w:tcW w:w="4394" w:type="dxa"/>
            <w:gridSpan w:val="2"/>
            <w:vMerge/>
            <w:vAlign w:val="center"/>
          </w:tcPr>
          <w:p w14:paraId="5569926E"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E2365F2" w14:textId="5A3B5F5A"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136676" w:rsidRPr="00466B09" w14:paraId="254B8D33" w14:textId="77777777" w:rsidTr="005E5446">
        <w:tc>
          <w:tcPr>
            <w:tcW w:w="2268" w:type="dxa"/>
            <w:vMerge/>
            <w:vAlign w:val="center"/>
          </w:tcPr>
          <w:p w14:paraId="0A674021"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3613FAF8"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378FD2C9"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239648EE" w14:textId="3870C603"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5.2.5 Территориальная зона 5</w:t>
            </w:r>
          </w:p>
        </w:tc>
        <w:tc>
          <w:tcPr>
            <w:tcW w:w="4394" w:type="dxa"/>
            <w:gridSpan w:val="2"/>
            <w:vMerge/>
            <w:vAlign w:val="center"/>
          </w:tcPr>
          <w:p w14:paraId="4896F8C0"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2D1CA52" w14:textId="6CF4BA65"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r>
      <w:tr w:rsidR="00136676" w:rsidRPr="00466B09" w14:paraId="28FCCCF0" w14:textId="77777777" w:rsidTr="005E5446">
        <w:tc>
          <w:tcPr>
            <w:tcW w:w="2268" w:type="dxa"/>
            <w:vMerge/>
            <w:vAlign w:val="center"/>
          </w:tcPr>
          <w:p w14:paraId="75BF0D67"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restart"/>
            <w:vAlign w:val="center"/>
          </w:tcPr>
          <w:p w14:paraId="3D721630" w14:textId="31040098" w:rsidR="00136676" w:rsidRPr="00FA4534" w:rsidRDefault="00136676" w:rsidP="00604251">
            <w:pPr>
              <w:ind w:right="-98"/>
              <w:rPr>
                <w:rFonts w:ascii="Times New Roman" w:hAnsi="Times New Roman" w:cs="Times New Roman"/>
                <w:sz w:val="20"/>
                <w:szCs w:val="20"/>
              </w:rPr>
            </w:pPr>
            <w:r w:rsidRPr="00FA4534">
              <w:rPr>
                <w:rFonts w:ascii="Times New Roman" w:hAnsi="Times New Roman" w:cs="Times New Roman"/>
                <w:sz w:val="20"/>
                <w:szCs w:val="20"/>
              </w:rPr>
              <w:t>5.3 Отдых (рекреация)</w:t>
            </w:r>
          </w:p>
        </w:tc>
        <w:tc>
          <w:tcPr>
            <w:tcW w:w="1701" w:type="dxa"/>
            <w:vMerge w:val="restart"/>
            <w:vAlign w:val="center"/>
          </w:tcPr>
          <w:p w14:paraId="5CCA0D52" w14:textId="405EBF4F" w:rsidR="00136676" w:rsidRDefault="0013667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05:000</w:t>
            </w:r>
          </w:p>
        </w:tc>
        <w:tc>
          <w:tcPr>
            <w:tcW w:w="2410" w:type="dxa"/>
            <w:vAlign w:val="center"/>
          </w:tcPr>
          <w:p w14:paraId="03F1ACB3" w14:textId="7252F76C" w:rsidR="00136676" w:rsidRPr="00466B09"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5.3.1 Территориальная зона 1</w:t>
            </w:r>
          </w:p>
        </w:tc>
        <w:tc>
          <w:tcPr>
            <w:tcW w:w="4394" w:type="dxa"/>
            <w:gridSpan w:val="2"/>
            <w:vMerge w:val="restart"/>
            <w:vAlign w:val="center"/>
          </w:tcPr>
          <w:p w14:paraId="4E6DF37B" w14:textId="775E9E74"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B2296B7" w14:textId="551546BD"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w:t>
            </w:r>
          </w:p>
        </w:tc>
      </w:tr>
      <w:tr w:rsidR="00136676" w:rsidRPr="00466B09" w14:paraId="47E65806" w14:textId="77777777" w:rsidTr="005E5446">
        <w:tc>
          <w:tcPr>
            <w:tcW w:w="2268" w:type="dxa"/>
            <w:vMerge/>
            <w:vAlign w:val="center"/>
          </w:tcPr>
          <w:p w14:paraId="18D48C6D"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2D1BF51C"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2496FFE7"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4FE3F465" w14:textId="379DBD3F"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5.3.2 Территориальная зона 2</w:t>
            </w:r>
          </w:p>
        </w:tc>
        <w:tc>
          <w:tcPr>
            <w:tcW w:w="4394" w:type="dxa"/>
            <w:gridSpan w:val="2"/>
            <w:vMerge/>
            <w:vAlign w:val="center"/>
          </w:tcPr>
          <w:p w14:paraId="2B99012D"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7CEE9A6" w14:textId="2C4799C0"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136676" w:rsidRPr="00466B09" w14:paraId="53E64BD5" w14:textId="77777777" w:rsidTr="005E5446">
        <w:tc>
          <w:tcPr>
            <w:tcW w:w="2268" w:type="dxa"/>
            <w:vMerge/>
            <w:vAlign w:val="center"/>
          </w:tcPr>
          <w:p w14:paraId="4D65E20F"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589E4379"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4A8F539F"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7787CC5B" w14:textId="17E0D581"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5.3.3 Территориальная зона 3</w:t>
            </w:r>
          </w:p>
        </w:tc>
        <w:tc>
          <w:tcPr>
            <w:tcW w:w="4394" w:type="dxa"/>
            <w:gridSpan w:val="2"/>
            <w:vMerge/>
            <w:vAlign w:val="center"/>
          </w:tcPr>
          <w:p w14:paraId="3614ABD1"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2103C4E" w14:textId="51E23377"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136676" w:rsidRPr="00466B09" w14:paraId="3F276ECC" w14:textId="77777777" w:rsidTr="005E5446">
        <w:tc>
          <w:tcPr>
            <w:tcW w:w="2268" w:type="dxa"/>
            <w:vMerge/>
            <w:vAlign w:val="center"/>
          </w:tcPr>
          <w:p w14:paraId="47226F83"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0F1CDCE5"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6152EAAC"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4501AC24" w14:textId="55220D7F"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5.3.4 Территориальная зона 4</w:t>
            </w:r>
          </w:p>
        </w:tc>
        <w:tc>
          <w:tcPr>
            <w:tcW w:w="4394" w:type="dxa"/>
            <w:gridSpan w:val="2"/>
            <w:vMerge/>
            <w:vAlign w:val="center"/>
          </w:tcPr>
          <w:p w14:paraId="61E976B8"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47C49C8" w14:textId="6DDD3877"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136676" w:rsidRPr="00466B09" w14:paraId="22653C02" w14:textId="77777777" w:rsidTr="005E5446">
        <w:tc>
          <w:tcPr>
            <w:tcW w:w="2268" w:type="dxa"/>
            <w:vMerge/>
            <w:vAlign w:val="center"/>
          </w:tcPr>
          <w:p w14:paraId="05B06926"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5BBE7A3F"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35649981"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6F61C2CD" w14:textId="7E0B914C"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5.3.5 Территориальная зона 5</w:t>
            </w:r>
          </w:p>
        </w:tc>
        <w:tc>
          <w:tcPr>
            <w:tcW w:w="4394" w:type="dxa"/>
            <w:gridSpan w:val="2"/>
            <w:vMerge/>
            <w:vAlign w:val="center"/>
          </w:tcPr>
          <w:p w14:paraId="531222AA"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9C8AB6C" w14:textId="63AA87A8"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61</w:t>
            </w:r>
          </w:p>
        </w:tc>
      </w:tr>
      <w:tr w:rsidR="00136676" w:rsidRPr="00466B09" w14:paraId="04A1DE11" w14:textId="77777777" w:rsidTr="005E5446">
        <w:tc>
          <w:tcPr>
            <w:tcW w:w="2268" w:type="dxa"/>
            <w:vMerge/>
            <w:vAlign w:val="center"/>
          </w:tcPr>
          <w:p w14:paraId="6655D172"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Align w:val="center"/>
          </w:tcPr>
          <w:p w14:paraId="0550EE64" w14:textId="150B1D54" w:rsidR="00136676" w:rsidRPr="00FA4534" w:rsidRDefault="00136676" w:rsidP="00604251">
            <w:pPr>
              <w:ind w:right="-98"/>
              <w:rPr>
                <w:rFonts w:ascii="Times New Roman" w:hAnsi="Times New Roman" w:cs="Times New Roman"/>
                <w:sz w:val="20"/>
                <w:szCs w:val="20"/>
              </w:rPr>
            </w:pPr>
            <w:r w:rsidRPr="00FA4534">
              <w:rPr>
                <w:rFonts w:ascii="Times New Roman" w:hAnsi="Times New Roman" w:cs="Times New Roman"/>
                <w:sz w:val="20"/>
                <w:szCs w:val="20"/>
              </w:rPr>
              <w:t>5.4 Обеспечение деятельности по исполнению наказаний</w:t>
            </w:r>
          </w:p>
        </w:tc>
        <w:tc>
          <w:tcPr>
            <w:tcW w:w="1701" w:type="dxa"/>
            <w:vAlign w:val="center"/>
          </w:tcPr>
          <w:p w14:paraId="0CD61BFE" w14:textId="4BD72D2E" w:rsidR="00136676" w:rsidRDefault="0013667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08:040</w:t>
            </w:r>
          </w:p>
        </w:tc>
        <w:tc>
          <w:tcPr>
            <w:tcW w:w="6804" w:type="dxa"/>
            <w:gridSpan w:val="3"/>
            <w:vAlign w:val="center"/>
          </w:tcPr>
          <w:p w14:paraId="0CFC9274" w14:textId="2879954D"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08B21F0" w14:textId="7E9670FB"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136676" w:rsidRPr="00466B09" w14:paraId="4C1AF164" w14:textId="77777777" w:rsidTr="005E5446">
        <w:tc>
          <w:tcPr>
            <w:tcW w:w="2268" w:type="dxa"/>
            <w:vMerge/>
            <w:vAlign w:val="center"/>
          </w:tcPr>
          <w:p w14:paraId="70A5C6C2"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restart"/>
            <w:vAlign w:val="center"/>
          </w:tcPr>
          <w:p w14:paraId="22C6F4FE" w14:textId="60E82D99" w:rsidR="00136676" w:rsidRPr="00FA4534" w:rsidRDefault="00136676" w:rsidP="00604251">
            <w:pPr>
              <w:ind w:right="-98"/>
              <w:rPr>
                <w:rFonts w:ascii="Times New Roman" w:hAnsi="Times New Roman" w:cs="Times New Roman"/>
                <w:sz w:val="20"/>
                <w:szCs w:val="20"/>
              </w:rPr>
            </w:pPr>
            <w:r w:rsidRPr="00FA4534">
              <w:rPr>
                <w:rFonts w:ascii="Times New Roman" w:hAnsi="Times New Roman" w:cs="Times New Roman"/>
                <w:sz w:val="20"/>
                <w:szCs w:val="20"/>
              </w:rPr>
              <w:t>5.5 Санаторная деятельность</w:t>
            </w:r>
          </w:p>
        </w:tc>
        <w:tc>
          <w:tcPr>
            <w:tcW w:w="1701" w:type="dxa"/>
            <w:vMerge w:val="restart"/>
            <w:vAlign w:val="center"/>
          </w:tcPr>
          <w:p w14:paraId="45B17922" w14:textId="3FC20C46" w:rsidR="00136676" w:rsidRDefault="0013667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09:021, 09:023</w:t>
            </w:r>
          </w:p>
        </w:tc>
        <w:tc>
          <w:tcPr>
            <w:tcW w:w="2410" w:type="dxa"/>
            <w:vAlign w:val="center"/>
          </w:tcPr>
          <w:p w14:paraId="1D9F28FF" w14:textId="5014BA9C" w:rsidR="00136676" w:rsidRPr="00466B09"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5.5.1 Территориальная зона 1</w:t>
            </w:r>
          </w:p>
        </w:tc>
        <w:tc>
          <w:tcPr>
            <w:tcW w:w="4394" w:type="dxa"/>
            <w:gridSpan w:val="2"/>
            <w:vMerge w:val="restart"/>
            <w:vAlign w:val="center"/>
          </w:tcPr>
          <w:p w14:paraId="4480E46B" w14:textId="47A4F02F"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FC7B943" w14:textId="2F0176E8"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136676" w:rsidRPr="00466B09" w14:paraId="092CB70E" w14:textId="77777777" w:rsidTr="005E5446">
        <w:tc>
          <w:tcPr>
            <w:tcW w:w="2268" w:type="dxa"/>
            <w:vMerge/>
            <w:vAlign w:val="center"/>
          </w:tcPr>
          <w:p w14:paraId="2F611929" w14:textId="77777777" w:rsidR="00136676" w:rsidRPr="00FA4534" w:rsidRDefault="00136676" w:rsidP="00466B09">
            <w:pPr>
              <w:ind w:left="-120" w:right="-98"/>
              <w:jc w:val="center"/>
              <w:rPr>
                <w:rFonts w:ascii="Times New Roman" w:hAnsi="Times New Roman" w:cs="Times New Roman"/>
                <w:b/>
                <w:bCs/>
                <w:sz w:val="20"/>
                <w:szCs w:val="20"/>
              </w:rPr>
            </w:pPr>
          </w:p>
        </w:tc>
        <w:tc>
          <w:tcPr>
            <w:tcW w:w="3114" w:type="dxa"/>
            <w:vMerge/>
            <w:vAlign w:val="center"/>
          </w:tcPr>
          <w:p w14:paraId="3B0EF563" w14:textId="77777777" w:rsidR="00136676" w:rsidRPr="00FA4534" w:rsidRDefault="00136676" w:rsidP="00604251">
            <w:pPr>
              <w:ind w:right="-98"/>
              <w:rPr>
                <w:rFonts w:ascii="Times New Roman" w:hAnsi="Times New Roman" w:cs="Times New Roman"/>
                <w:sz w:val="20"/>
                <w:szCs w:val="20"/>
              </w:rPr>
            </w:pPr>
          </w:p>
        </w:tc>
        <w:tc>
          <w:tcPr>
            <w:tcW w:w="1701" w:type="dxa"/>
            <w:vMerge/>
            <w:vAlign w:val="center"/>
          </w:tcPr>
          <w:p w14:paraId="47E8B958" w14:textId="77777777" w:rsidR="00136676" w:rsidRDefault="00136676" w:rsidP="00466B09">
            <w:pPr>
              <w:ind w:left="-120" w:right="-98"/>
              <w:jc w:val="center"/>
              <w:rPr>
                <w:rFonts w:ascii="Times New Roman" w:hAnsi="Times New Roman" w:cs="Times New Roman"/>
                <w:sz w:val="20"/>
                <w:szCs w:val="20"/>
              </w:rPr>
            </w:pPr>
          </w:p>
        </w:tc>
        <w:tc>
          <w:tcPr>
            <w:tcW w:w="2410" w:type="dxa"/>
            <w:vAlign w:val="center"/>
          </w:tcPr>
          <w:p w14:paraId="461B51C4" w14:textId="2C3A7E57" w:rsidR="00136676" w:rsidRPr="00136676" w:rsidRDefault="00136676" w:rsidP="00FA4534">
            <w:pPr>
              <w:ind w:right="-98"/>
              <w:rPr>
                <w:rFonts w:ascii="Times New Roman" w:eastAsia="Calibri" w:hAnsi="Times New Roman" w:cs="Times New Roman"/>
                <w:sz w:val="20"/>
                <w:szCs w:val="20"/>
                <w:lang w:eastAsia="ru-RU"/>
              </w:rPr>
            </w:pPr>
            <w:r w:rsidRPr="00136676">
              <w:rPr>
                <w:rFonts w:ascii="Times New Roman" w:eastAsia="Calibri" w:hAnsi="Times New Roman" w:cs="Times New Roman"/>
                <w:sz w:val="20"/>
                <w:szCs w:val="20"/>
                <w:lang w:eastAsia="ru-RU"/>
              </w:rPr>
              <w:t>5.5.2 Территориальная зона 5</w:t>
            </w:r>
          </w:p>
        </w:tc>
        <w:tc>
          <w:tcPr>
            <w:tcW w:w="4394" w:type="dxa"/>
            <w:gridSpan w:val="2"/>
            <w:vMerge/>
            <w:vAlign w:val="center"/>
          </w:tcPr>
          <w:p w14:paraId="619F56BD" w14:textId="77777777" w:rsidR="00136676" w:rsidRPr="00466B09" w:rsidRDefault="00136676"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8CF70F2" w14:textId="12496C1E" w:rsidR="00136676" w:rsidRDefault="0013667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C63F60" w:rsidRPr="00466B09" w14:paraId="7E494E68" w14:textId="77777777" w:rsidTr="005E5446">
        <w:tc>
          <w:tcPr>
            <w:tcW w:w="2268" w:type="dxa"/>
            <w:vMerge w:val="restart"/>
            <w:vAlign w:val="center"/>
          </w:tcPr>
          <w:p w14:paraId="10314047" w14:textId="08EA9FC0" w:rsidR="00C63F60" w:rsidRPr="00136676" w:rsidRDefault="00C63F60" w:rsidP="00466B09">
            <w:pPr>
              <w:ind w:left="-120" w:right="-98"/>
              <w:jc w:val="center"/>
              <w:rPr>
                <w:rFonts w:ascii="Times New Roman" w:hAnsi="Times New Roman" w:cs="Times New Roman"/>
                <w:sz w:val="20"/>
                <w:szCs w:val="20"/>
              </w:rPr>
            </w:pPr>
            <w:r w:rsidRPr="00136676">
              <w:rPr>
                <w:rFonts w:ascii="Times New Roman" w:hAnsi="Times New Roman" w:cs="Times New Roman"/>
                <w:sz w:val="20"/>
                <w:szCs w:val="20"/>
              </w:rPr>
              <w:t xml:space="preserve">6. СЕГМЕНТ </w:t>
            </w:r>
            <w:r w:rsidR="00D86661">
              <w:rPr>
                <w:rFonts w:ascii="Times New Roman" w:hAnsi="Times New Roman" w:cs="Times New Roman"/>
                <w:sz w:val="20"/>
                <w:szCs w:val="20"/>
              </w:rPr>
              <w:t>«</w:t>
            </w:r>
            <w:r w:rsidRPr="00136676">
              <w:rPr>
                <w:rFonts w:ascii="Times New Roman" w:hAnsi="Times New Roman" w:cs="Times New Roman"/>
                <w:sz w:val="20"/>
                <w:szCs w:val="20"/>
              </w:rPr>
              <w:t>Производственная деятельность</w:t>
            </w:r>
            <w:r w:rsidR="00D86661">
              <w:rPr>
                <w:rFonts w:ascii="Times New Roman" w:hAnsi="Times New Roman" w:cs="Times New Roman"/>
                <w:sz w:val="20"/>
                <w:szCs w:val="20"/>
              </w:rPr>
              <w:t>»</w:t>
            </w:r>
          </w:p>
        </w:tc>
        <w:tc>
          <w:tcPr>
            <w:tcW w:w="3114" w:type="dxa"/>
            <w:vAlign w:val="center"/>
          </w:tcPr>
          <w:p w14:paraId="4C7BA20F" w14:textId="7BF2F259" w:rsidR="00C63F60" w:rsidRPr="00FA4534" w:rsidRDefault="00C63F60" w:rsidP="00604251">
            <w:pPr>
              <w:ind w:right="-98"/>
              <w:rPr>
                <w:rFonts w:ascii="Times New Roman" w:hAnsi="Times New Roman" w:cs="Times New Roman"/>
                <w:sz w:val="20"/>
                <w:szCs w:val="20"/>
              </w:rPr>
            </w:pPr>
            <w:r w:rsidRPr="00136676">
              <w:rPr>
                <w:rFonts w:ascii="Times New Roman" w:hAnsi="Times New Roman" w:cs="Times New Roman"/>
                <w:sz w:val="20"/>
                <w:szCs w:val="20"/>
              </w:rPr>
              <w:t>6.1 Склады</w:t>
            </w:r>
          </w:p>
        </w:tc>
        <w:tc>
          <w:tcPr>
            <w:tcW w:w="1701" w:type="dxa"/>
            <w:vAlign w:val="center"/>
          </w:tcPr>
          <w:p w14:paraId="3E04F11E" w14:textId="0915E034"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06:090, 06:091</w:t>
            </w:r>
          </w:p>
        </w:tc>
        <w:tc>
          <w:tcPr>
            <w:tcW w:w="6804" w:type="dxa"/>
            <w:gridSpan w:val="3"/>
            <w:vAlign w:val="center"/>
          </w:tcPr>
          <w:p w14:paraId="27913526"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8B0B62B" w14:textId="5FF76E65"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888</w:t>
            </w:r>
          </w:p>
        </w:tc>
      </w:tr>
      <w:tr w:rsidR="00C63F60" w:rsidRPr="00466B09" w14:paraId="158332BE" w14:textId="77777777" w:rsidTr="005E5446">
        <w:trPr>
          <w:trHeight w:val="751"/>
        </w:trPr>
        <w:tc>
          <w:tcPr>
            <w:tcW w:w="2268" w:type="dxa"/>
            <w:vMerge/>
            <w:vAlign w:val="center"/>
          </w:tcPr>
          <w:p w14:paraId="7FB3DEA4"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327144B9" w14:textId="66DA9494" w:rsidR="00C63F60" w:rsidRPr="00136676" w:rsidRDefault="00C63F60" w:rsidP="00604251">
            <w:pPr>
              <w:ind w:right="-98"/>
              <w:rPr>
                <w:rFonts w:ascii="Times New Roman" w:hAnsi="Times New Roman" w:cs="Times New Roman"/>
                <w:sz w:val="20"/>
                <w:szCs w:val="20"/>
              </w:rPr>
            </w:pPr>
            <w:r w:rsidRPr="00136676">
              <w:rPr>
                <w:rFonts w:ascii="Times New Roman" w:hAnsi="Times New Roman" w:cs="Times New Roman"/>
                <w:sz w:val="20"/>
                <w:szCs w:val="20"/>
              </w:rPr>
              <w:t>6.2 Производственная деятельность</w:t>
            </w:r>
          </w:p>
        </w:tc>
        <w:tc>
          <w:tcPr>
            <w:tcW w:w="1701" w:type="dxa"/>
            <w:vAlign w:val="center"/>
          </w:tcPr>
          <w:p w14:paraId="3E662C86" w14:textId="1030CBD5"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06:000, 06:020, 06:021, 06:030, 06:031, 06:040, 06:050, 06:060, 06:111</w:t>
            </w:r>
          </w:p>
        </w:tc>
        <w:tc>
          <w:tcPr>
            <w:tcW w:w="6804" w:type="dxa"/>
            <w:gridSpan w:val="3"/>
            <w:vAlign w:val="center"/>
          </w:tcPr>
          <w:p w14:paraId="172BC401"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50B1722" w14:textId="611B3ED1"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3243</w:t>
            </w:r>
          </w:p>
        </w:tc>
      </w:tr>
      <w:tr w:rsidR="00C63F60" w:rsidRPr="00466B09" w14:paraId="65CA903E" w14:textId="77777777" w:rsidTr="005E5446">
        <w:tc>
          <w:tcPr>
            <w:tcW w:w="2268" w:type="dxa"/>
            <w:vMerge/>
            <w:vAlign w:val="center"/>
          </w:tcPr>
          <w:p w14:paraId="4633A155"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45C11BCF" w14:textId="15B27C0B" w:rsidR="00C63F60" w:rsidRPr="00136676" w:rsidRDefault="00C63F60" w:rsidP="00604251">
            <w:pPr>
              <w:ind w:right="-98"/>
              <w:rPr>
                <w:rFonts w:ascii="Times New Roman" w:hAnsi="Times New Roman" w:cs="Times New Roman"/>
                <w:sz w:val="20"/>
                <w:szCs w:val="20"/>
              </w:rPr>
            </w:pPr>
            <w:r w:rsidRPr="00136676">
              <w:rPr>
                <w:rFonts w:ascii="Times New Roman" w:hAnsi="Times New Roman" w:cs="Times New Roman"/>
                <w:sz w:val="20"/>
                <w:szCs w:val="20"/>
              </w:rPr>
              <w:t>6.3 Железнодорожный транспорт</w:t>
            </w:r>
          </w:p>
        </w:tc>
        <w:tc>
          <w:tcPr>
            <w:tcW w:w="1701" w:type="dxa"/>
            <w:vAlign w:val="center"/>
          </w:tcPr>
          <w:p w14:paraId="1C54BD8D" w14:textId="3016D78D"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07:011, 07:012, 07:013</w:t>
            </w:r>
          </w:p>
        </w:tc>
        <w:tc>
          <w:tcPr>
            <w:tcW w:w="6804" w:type="dxa"/>
            <w:gridSpan w:val="3"/>
            <w:vAlign w:val="center"/>
          </w:tcPr>
          <w:p w14:paraId="4F343418"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0BF4BC5" w14:textId="5FDA16EE"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69</w:t>
            </w:r>
          </w:p>
        </w:tc>
      </w:tr>
      <w:tr w:rsidR="00C63F60" w:rsidRPr="00466B09" w14:paraId="70CB84FF" w14:textId="77777777" w:rsidTr="005E5446">
        <w:tc>
          <w:tcPr>
            <w:tcW w:w="2268" w:type="dxa"/>
            <w:vMerge/>
            <w:vAlign w:val="center"/>
          </w:tcPr>
          <w:p w14:paraId="55D300A9"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1ACD3CE5" w14:textId="7CECC8C9" w:rsidR="00C63F60" w:rsidRPr="00136676" w:rsidRDefault="00C63F60" w:rsidP="00604251">
            <w:pPr>
              <w:ind w:right="-98"/>
              <w:rPr>
                <w:rFonts w:ascii="Times New Roman" w:hAnsi="Times New Roman" w:cs="Times New Roman"/>
                <w:sz w:val="20"/>
                <w:szCs w:val="20"/>
              </w:rPr>
            </w:pPr>
            <w:r w:rsidRPr="00136676">
              <w:rPr>
                <w:rFonts w:ascii="Times New Roman" w:hAnsi="Times New Roman" w:cs="Times New Roman"/>
                <w:sz w:val="20"/>
                <w:szCs w:val="20"/>
              </w:rPr>
              <w:t>6.4 Недропользование</w:t>
            </w:r>
          </w:p>
        </w:tc>
        <w:tc>
          <w:tcPr>
            <w:tcW w:w="1701" w:type="dxa"/>
            <w:vAlign w:val="center"/>
          </w:tcPr>
          <w:p w14:paraId="4EA5ED70" w14:textId="377D6D2A"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06:010, 06:013</w:t>
            </w:r>
          </w:p>
        </w:tc>
        <w:tc>
          <w:tcPr>
            <w:tcW w:w="6804" w:type="dxa"/>
            <w:gridSpan w:val="3"/>
            <w:vAlign w:val="center"/>
          </w:tcPr>
          <w:p w14:paraId="71477826"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DD934CD" w14:textId="72081EEF"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124</w:t>
            </w:r>
          </w:p>
        </w:tc>
      </w:tr>
      <w:tr w:rsidR="00C63F60" w:rsidRPr="00466B09" w14:paraId="0E182F59" w14:textId="77777777" w:rsidTr="005E5446">
        <w:tc>
          <w:tcPr>
            <w:tcW w:w="2268" w:type="dxa"/>
            <w:vMerge/>
            <w:vAlign w:val="center"/>
          </w:tcPr>
          <w:p w14:paraId="34A36737"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Merge w:val="restart"/>
            <w:vAlign w:val="center"/>
          </w:tcPr>
          <w:p w14:paraId="7BBB8B35" w14:textId="252988EF" w:rsidR="00C63F60" w:rsidRPr="00136676" w:rsidRDefault="00C63F60" w:rsidP="00604251">
            <w:pPr>
              <w:ind w:right="-98"/>
              <w:rPr>
                <w:rFonts w:ascii="Times New Roman" w:hAnsi="Times New Roman" w:cs="Times New Roman"/>
                <w:sz w:val="20"/>
                <w:szCs w:val="20"/>
              </w:rPr>
            </w:pPr>
            <w:r w:rsidRPr="00136676">
              <w:rPr>
                <w:rFonts w:ascii="Times New Roman" w:hAnsi="Times New Roman" w:cs="Times New Roman"/>
                <w:sz w:val="20"/>
                <w:szCs w:val="20"/>
              </w:rPr>
              <w:t>6.5 Объекты придорожного сервиса</w:t>
            </w:r>
          </w:p>
        </w:tc>
        <w:tc>
          <w:tcPr>
            <w:tcW w:w="1701" w:type="dxa"/>
            <w:vMerge w:val="restart"/>
            <w:vAlign w:val="center"/>
          </w:tcPr>
          <w:p w14:paraId="64D87579" w14:textId="44B6747C"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04:095, 04:098, 04:099</w:t>
            </w:r>
          </w:p>
        </w:tc>
        <w:tc>
          <w:tcPr>
            <w:tcW w:w="2410" w:type="dxa"/>
            <w:vAlign w:val="center"/>
          </w:tcPr>
          <w:p w14:paraId="5F1FA1A9" w14:textId="60F95389" w:rsidR="00C63F60" w:rsidRPr="00136676" w:rsidRDefault="00C63F60" w:rsidP="00FA4534">
            <w:pPr>
              <w:ind w:right="-98"/>
              <w:rPr>
                <w:rFonts w:ascii="Times New Roman" w:eastAsia="Calibri" w:hAnsi="Times New Roman" w:cs="Times New Roman"/>
                <w:sz w:val="20"/>
                <w:szCs w:val="20"/>
                <w:lang w:eastAsia="ru-RU"/>
              </w:rPr>
            </w:pPr>
            <w:r w:rsidRPr="00C63F60">
              <w:rPr>
                <w:rFonts w:ascii="Times New Roman" w:eastAsia="Calibri" w:hAnsi="Times New Roman" w:cs="Times New Roman"/>
                <w:sz w:val="20"/>
                <w:szCs w:val="20"/>
                <w:lang w:eastAsia="ru-RU"/>
              </w:rPr>
              <w:t>6.5.1 Территориальная зона 1</w:t>
            </w:r>
          </w:p>
        </w:tc>
        <w:tc>
          <w:tcPr>
            <w:tcW w:w="4394" w:type="dxa"/>
            <w:gridSpan w:val="2"/>
            <w:vMerge w:val="restart"/>
            <w:vAlign w:val="center"/>
          </w:tcPr>
          <w:p w14:paraId="5B89B027"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C37A740" w14:textId="43288CB8"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193</w:t>
            </w:r>
          </w:p>
        </w:tc>
      </w:tr>
      <w:tr w:rsidR="00C63F60" w:rsidRPr="00466B09" w14:paraId="03D54B6D" w14:textId="77777777" w:rsidTr="005E5446">
        <w:tc>
          <w:tcPr>
            <w:tcW w:w="2268" w:type="dxa"/>
            <w:vMerge/>
            <w:vAlign w:val="center"/>
          </w:tcPr>
          <w:p w14:paraId="26524DD7"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Merge/>
            <w:vAlign w:val="center"/>
          </w:tcPr>
          <w:p w14:paraId="3E80EDB9" w14:textId="77777777" w:rsidR="00C63F60" w:rsidRPr="00136676" w:rsidRDefault="00C63F60" w:rsidP="00604251">
            <w:pPr>
              <w:ind w:right="-98"/>
              <w:rPr>
                <w:rFonts w:ascii="Times New Roman" w:hAnsi="Times New Roman" w:cs="Times New Roman"/>
                <w:sz w:val="20"/>
                <w:szCs w:val="20"/>
              </w:rPr>
            </w:pPr>
          </w:p>
        </w:tc>
        <w:tc>
          <w:tcPr>
            <w:tcW w:w="1701" w:type="dxa"/>
            <w:vMerge/>
            <w:vAlign w:val="center"/>
          </w:tcPr>
          <w:p w14:paraId="732CAA05" w14:textId="77777777" w:rsidR="00C63F60" w:rsidRDefault="00C63F60" w:rsidP="00466B09">
            <w:pPr>
              <w:ind w:left="-120" w:right="-98"/>
              <w:jc w:val="center"/>
              <w:rPr>
                <w:rFonts w:ascii="Times New Roman" w:hAnsi="Times New Roman" w:cs="Times New Roman"/>
                <w:sz w:val="20"/>
                <w:szCs w:val="20"/>
              </w:rPr>
            </w:pPr>
          </w:p>
        </w:tc>
        <w:tc>
          <w:tcPr>
            <w:tcW w:w="2410" w:type="dxa"/>
            <w:vAlign w:val="center"/>
          </w:tcPr>
          <w:p w14:paraId="13837D87" w14:textId="633BB877" w:rsidR="00C63F60" w:rsidRPr="00C63F60" w:rsidRDefault="00C63F60" w:rsidP="00FA4534">
            <w:pPr>
              <w:ind w:right="-98"/>
              <w:rPr>
                <w:rFonts w:ascii="Times New Roman" w:eastAsia="Calibri" w:hAnsi="Times New Roman" w:cs="Times New Roman"/>
                <w:sz w:val="20"/>
                <w:szCs w:val="20"/>
                <w:lang w:eastAsia="ru-RU"/>
              </w:rPr>
            </w:pPr>
            <w:r w:rsidRPr="00C63F60">
              <w:rPr>
                <w:rFonts w:ascii="Times New Roman" w:eastAsia="Calibri" w:hAnsi="Times New Roman" w:cs="Times New Roman"/>
                <w:sz w:val="20"/>
                <w:szCs w:val="20"/>
                <w:lang w:eastAsia="ru-RU"/>
              </w:rPr>
              <w:t>6.5.2 Территориальная зона 2</w:t>
            </w:r>
          </w:p>
        </w:tc>
        <w:tc>
          <w:tcPr>
            <w:tcW w:w="4394" w:type="dxa"/>
            <w:gridSpan w:val="2"/>
            <w:vMerge/>
            <w:vAlign w:val="center"/>
          </w:tcPr>
          <w:p w14:paraId="36735353"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150623C" w14:textId="186923BB"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w:t>
            </w:r>
          </w:p>
        </w:tc>
      </w:tr>
      <w:tr w:rsidR="00C63F60" w:rsidRPr="00466B09" w14:paraId="334D6D71" w14:textId="77777777" w:rsidTr="005E5446">
        <w:tc>
          <w:tcPr>
            <w:tcW w:w="2268" w:type="dxa"/>
            <w:vMerge/>
            <w:vAlign w:val="center"/>
          </w:tcPr>
          <w:p w14:paraId="33657492"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Merge/>
            <w:vAlign w:val="center"/>
          </w:tcPr>
          <w:p w14:paraId="5635D5F6" w14:textId="77777777" w:rsidR="00C63F60" w:rsidRPr="00136676" w:rsidRDefault="00C63F60" w:rsidP="00604251">
            <w:pPr>
              <w:ind w:right="-98"/>
              <w:rPr>
                <w:rFonts w:ascii="Times New Roman" w:hAnsi="Times New Roman" w:cs="Times New Roman"/>
                <w:sz w:val="20"/>
                <w:szCs w:val="20"/>
              </w:rPr>
            </w:pPr>
          </w:p>
        </w:tc>
        <w:tc>
          <w:tcPr>
            <w:tcW w:w="1701" w:type="dxa"/>
            <w:vMerge/>
            <w:vAlign w:val="center"/>
          </w:tcPr>
          <w:p w14:paraId="6A5E1ECC" w14:textId="77777777" w:rsidR="00C63F60" w:rsidRDefault="00C63F60" w:rsidP="00466B09">
            <w:pPr>
              <w:ind w:left="-120" w:right="-98"/>
              <w:jc w:val="center"/>
              <w:rPr>
                <w:rFonts w:ascii="Times New Roman" w:hAnsi="Times New Roman" w:cs="Times New Roman"/>
                <w:sz w:val="20"/>
                <w:szCs w:val="20"/>
              </w:rPr>
            </w:pPr>
          </w:p>
        </w:tc>
        <w:tc>
          <w:tcPr>
            <w:tcW w:w="2410" w:type="dxa"/>
            <w:vAlign w:val="center"/>
          </w:tcPr>
          <w:p w14:paraId="37D06F8C" w14:textId="651FFECD" w:rsidR="00C63F60" w:rsidRPr="00C63F60" w:rsidRDefault="00C63F60" w:rsidP="00FA4534">
            <w:pPr>
              <w:ind w:right="-98"/>
              <w:rPr>
                <w:rFonts w:ascii="Times New Roman" w:eastAsia="Calibri" w:hAnsi="Times New Roman" w:cs="Times New Roman"/>
                <w:sz w:val="20"/>
                <w:szCs w:val="20"/>
                <w:lang w:eastAsia="ru-RU"/>
              </w:rPr>
            </w:pPr>
            <w:r w:rsidRPr="00C63F60">
              <w:rPr>
                <w:rFonts w:ascii="Times New Roman" w:eastAsia="Calibri" w:hAnsi="Times New Roman" w:cs="Times New Roman"/>
                <w:sz w:val="20"/>
                <w:szCs w:val="20"/>
                <w:lang w:eastAsia="ru-RU"/>
              </w:rPr>
              <w:t>6.5.3 Территориальная зона 3</w:t>
            </w:r>
          </w:p>
        </w:tc>
        <w:tc>
          <w:tcPr>
            <w:tcW w:w="4394" w:type="dxa"/>
            <w:gridSpan w:val="2"/>
            <w:vMerge/>
            <w:vAlign w:val="center"/>
          </w:tcPr>
          <w:p w14:paraId="525415DD"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ED7AE7A" w14:textId="6B50F759"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81</w:t>
            </w:r>
          </w:p>
        </w:tc>
      </w:tr>
      <w:tr w:rsidR="00C63F60" w:rsidRPr="00466B09" w14:paraId="6419FBAC" w14:textId="77777777" w:rsidTr="005E5446">
        <w:tc>
          <w:tcPr>
            <w:tcW w:w="2268" w:type="dxa"/>
            <w:vMerge/>
            <w:vAlign w:val="center"/>
          </w:tcPr>
          <w:p w14:paraId="3F99C841"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Merge/>
            <w:vAlign w:val="center"/>
          </w:tcPr>
          <w:p w14:paraId="09A443F4" w14:textId="77777777" w:rsidR="00C63F60" w:rsidRPr="00136676" w:rsidRDefault="00C63F60" w:rsidP="00604251">
            <w:pPr>
              <w:ind w:right="-98"/>
              <w:rPr>
                <w:rFonts w:ascii="Times New Roman" w:hAnsi="Times New Roman" w:cs="Times New Roman"/>
                <w:sz w:val="20"/>
                <w:szCs w:val="20"/>
              </w:rPr>
            </w:pPr>
          </w:p>
        </w:tc>
        <w:tc>
          <w:tcPr>
            <w:tcW w:w="1701" w:type="dxa"/>
            <w:vMerge/>
            <w:vAlign w:val="center"/>
          </w:tcPr>
          <w:p w14:paraId="7DCF8F0D" w14:textId="77777777" w:rsidR="00C63F60" w:rsidRDefault="00C63F60" w:rsidP="00466B09">
            <w:pPr>
              <w:ind w:left="-120" w:right="-98"/>
              <w:jc w:val="center"/>
              <w:rPr>
                <w:rFonts w:ascii="Times New Roman" w:hAnsi="Times New Roman" w:cs="Times New Roman"/>
                <w:sz w:val="20"/>
                <w:szCs w:val="20"/>
              </w:rPr>
            </w:pPr>
          </w:p>
        </w:tc>
        <w:tc>
          <w:tcPr>
            <w:tcW w:w="2410" w:type="dxa"/>
            <w:vAlign w:val="center"/>
          </w:tcPr>
          <w:p w14:paraId="1EAFD465" w14:textId="65917E68" w:rsidR="00C63F60" w:rsidRPr="00C63F60" w:rsidRDefault="00C63F60" w:rsidP="00FA4534">
            <w:pPr>
              <w:ind w:right="-98"/>
              <w:rPr>
                <w:rFonts w:ascii="Times New Roman" w:eastAsia="Calibri" w:hAnsi="Times New Roman" w:cs="Times New Roman"/>
                <w:sz w:val="20"/>
                <w:szCs w:val="20"/>
                <w:lang w:eastAsia="ru-RU"/>
              </w:rPr>
            </w:pPr>
            <w:r w:rsidRPr="00C63F60">
              <w:rPr>
                <w:rFonts w:ascii="Times New Roman" w:eastAsia="Calibri" w:hAnsi="Times New Roman" w:cs="Times New Roman"/>
                <w:sz w:val="20"/>
                <w:szCs w:val="20"/>
                <w:lang w:eastAsia="ru-RU"/>
              </w:rPr>
              <w:t>6.5.4 Территориальная зона 4</w:t>
            </w:r>
          </w:p>
        </w:tc>
        <w:tc>
          <w:tcPr>
            <w:tcW w:w="4394" w:type="dxa"/>
            <w:gridSpan w:val="2"/>
            <w:vMerge/>
            <w:vAlign w:val="center"/>
          </w:tcPr>
          <w:p w14:paraId="5A73E51B"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B29226A" w14:textId="4D4343BE"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101</w:t>
            </w:r>
          </w:p>
        </w:tc>
      </w:tr>
      <w:tr w:rsidR="00C63F60" w:rsidRPr="00466B09" w14:paraId="1A32BF28" w14:textId="77777777" w:rsidTr="005E5446">
        <w:tc>
          <w:tcPr>
            <w:tcW w:w="2268" w:type="dxa"/>
            <w:vMerge/>
            <w:vAlign w:val="center"/>
          </w:tcPr>
          <w:p w14:paraId="32399649"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Merge/>
            <w:vAlign w:val="center"/>
          </w:tcPr>
          <w:p w14:paraId="66474B94" w14:textId="77777777" w:rsidR="00C63F60" w:rsidRPr="00136676" w:rsidRDefault="00C63F60" w:rsidP="00604251">
            <w:pPr>
              <w:ind w:right="-98"/>
              <w:rPr>
                <w:rFonts w:ascii="Times New Roman" w:hAnsi="Times New Roman" w:cs="Times New Roman"/>
                <w:sz w:val="20"/>
                <w:szCs w:val="20"/>
              </w:rPr>
            </w:pPr>
          </w:p>
        </w:tc>
        <w:tc>
          <w:tcPr>
            <w:tcW w:w="1701" w:type="dxa"/>
            <w:vMerge/>
            <w:vAlign w:val="center"/>
          </w:tcPr>
          <w:p w14:paraId="582B5D88" w14:textId="77777777" w:rsidR="00C63F60" w:rsidRDefault="00C63F60" w:rsidP="00466B09">
            <w:pPr>
              <w:ind w:left="-120" w:right="-98"/>
              <w:jc w:val="center"/>
              <w:rPr>
                <w:rFonts w:ascii="Times New Roman" w:hAnsi="Times New Roman" w:cs="Times New Roman"/>
                <w:sz w:val="20"/>
                <w:szCs w:val="20"/>
              </w:rPr>
            </w:pPr>
          </w:p>
        </w:tc>
        <w:tc>
          <w:tcPr>
            <w:tcW w:w="2410" w:type="dxa"/>
            <w:vMerge w:val="restart"/>
            <w:vAlign w:val="center"/>
          </w:tcPr>
          <w:p w14:paraId="12B01269" w14:textId="1747CFB0" w:rsidR="00C63F60" w:rsidRPr="00C63F60" w:rsidRDefault="00C63F60" w:rsidP="00FA4534">
            <w:pPr>
              <w:ind w:right="-98"/>
              <w:rPr>
                <w:rFonts w:ascii="Times New Roman" w:eastAsia="Calibri" w:hAnsi="Times New Roman" w:cs="Times New Roman"/>
                <w:sz w:val="20"/>
                <w:szCs w:val="20"/>
                <w:lang w:eastAsia="ru-RU"/>
              </w:rPr>
            </w:pPr>
            <w:r w:rsidRPr="00C63F60">
              <w:rPr>
                <w:rFonts w:ascii="Times New Roman" w:eastAsia="Calibri" w:hAnsi="Times New Roman" w:cs="Times New Roman"/>
                <w:sz w:val="20"/>
                <w:szCs w:val="20"/>
                <w:lang w:eastAsia="ru-RU"/>
              </w:rPr>
              <w:t>6.5.5 Территориальная зона 5</w:t>
            </w:r>
          </w:p>
        </w:tc>
        <w:tc>
          <w:tcPr>
            <w:tcW w:w="2409" w:type="dxa"/>
            <w:vAlign w:val="center"/>
          </w:tcPr>
          <w:p w14:paraId="70EA3A65" w14:textId="3F61B04E" w:rsidR="00C63F60" w:rsidRPr="00466B09" w:rsidRDefault="00C63F60" w:rsidP="00C63F60">
            <w:pPr>
              <w:ind w:right="-98"/>
              <w:rPr>
                <w:rFonts w:ascii="Times New Roman" w:eastAsia="Calibri" w:hAnsi="Times New Roman" w:cs="Times New Roman"/>
                <w:sz w:val="20"/>
                <w:szCs w:val="20"/>
                <w:lang w:eastAsia="ru-RU"/>
              </w:rPr>
            </w:pPr>
            <w:r w:rsidRPr="00C63F60">
              <w:rPr>
                <w:rFonts w:ascii="Times New Roman" w:eastAsia="Calibri" w:hAnsi="Times New Roman" w:cs="Times New Roman"/>
                <w:sz w:val="20"/>
                <w:szCs w:val="20"/>
                <w:lang w:eastAsia="ru-RU"/>
              </w:rPr>
              <w:t>6.5.5.1 Высокая транспортная активность</w:t>
            </w:r>
          </w:p>
        </w:tc>
        <w:tc>
          <w:tcPr>
            <w:tcW w:w="1985" w:type="dxa"/>
            <w:vMerge w:val="restart"/>
            <w:vAlign w:val="center"/>
          </w:tcPr>
          <w:p w14:paraId="07BEFE1F" w14:textId="700452D2"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52792AD" w14:textId="68C62A6C"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36</w:t>
            </w:r>
          </w:p>
        </w:tc>
      </w:tr>
      <w:tr w:rsidR="00C63F60" w:rsidRPr="00466B09" w14:paraId="40F4E978" w14:textId="77777777" w:rsidTr="005E5446">
        <w:tc>
          <w:tcPr>
            <w:tcW w:w="2268" w:type="dxa"/>
            <w:vMerge/>
            <w:vAlign w:val="center"/>
          </w:tcPr>
          <w:p w14:paraId="424CF853"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Merge/>
            <w:vAlign w:val="center"/>
          </w:tcPr>
          <w:p w14:paraId="1DDF6358" w14:textId="77777777" w:rsidR="00C63F60" w:rsidRPr="00136676" w:rsidRDefault="00C63F60" w:rsidP="00604251">
            <w:pPr>
              <w:ind w:right="-98"/>
              <w:rPr>
                <w:rFonts w:ascii="Times New Roman" w:hAnsi="Times New Roman" w:cs="Times New Roman"/>
                <w:sz w:val="20"/>
                <w:szCs w:val="20"/>
              </w:rPr>
            </w:pPr>
          </w:p>
        </w:tc>
        <w:tc>
          <w:tcPr>
            <w:tcW w:w="1701" w:type="dxa"/>
            <w:vMerge/>
            <w:vAlign w:val="center"/>
          </w:tcPr>
          <w:p w14:paraId="1DF2DC9F" w14:textId="77777777" w:rsidR="00C63F60" w:rsidRDefault="00C63F60" w:rsidP="00466B09">
            <w:pPr>
              <w:ind w:left="-120" w:right="-98"/>
              <w:jc w:val="center"/>
              <w:rPr>
                <w:rFonts w:ascii="Times New Roman" w:hAnsi="Times New Roman" w:cs="Times New Roman"/>
                <w:sz w:val="20"/>
                <w:szCs w:val="20"/>
              </w:rPr>
            </w:pPr>
          </w:p>
        </w:tc>
        <w:tc>
          <w:tcPr>
            <w:tcW w:w="2410" w:type="dxa"/>
            <w:vMerge/>
            <w:vAlign w:val="center"/>
          </w:tcPr>
          <w:p w14:paraId="09067557" w14:textId="77777777" w:rsidR="00C63F60" w:rsidRPr="00C63F60" w:rsidRDefault="00C63F60" w:rsidP="00FA4534">
            <w:pPr>
              <w:ind w:right="-98"/>
              <w:rPr>
                <w:rFonts w:ascii="Times New Roman" w:eastAsia="Calibri" w:hAnsi="Times New Roman" w:cs="Times New Roman"/>
                <w:sz w:val="20"/>
                <w:szCs w:val="20"/>
                <w:lang w:eastAsia="ru-RU"/>
              </w:rPr>
            </w:pPr>
          </w:p>
        </w:tc>
        <w:tc>
          <w:tcPr>
            <w:tcW w:w="2409" w:type="dxa"/>
            <w:vAlign w:val="center"/>
          </w:tcPr>
          <w:p w14:paraId="20EE461C" w14:textId="3E2A2C39" w:rsidR="00C63F60" w:rsidRPr="00466B09" w:rsidRDefault="00C63F60" w:rsidP="00C63F60">
            <w:pPr>
              <w:ind w:right="-98"/>
              <w:rPr>
                <w:rFonts w:ascii="Times New Roman" w:eastAsia="Calibri" w:hAnsi="Times New Roman" w:cs="Times New Roman"/>
                <w:sz w:val="20"/>
                <w:szCs w:val="20"/>
                <w:lang w:eastAsia="ru-RU"/>
              </w:rPr>
            </w:pPr>
            <w:r w:rsidRPr="00C63F60">
              <w:rPr>
                <w:rFonts w:ascii="Times New Roman" w:eastAsia="Calibri" w:hAnsi="Times New Roman" w:cs="Times New Roman"/>
                <w:sz w:val="20"/>
                <w:szCs w:val="20"/>
                <w:lang w:eastAsia="ru-RU"/>
              </w:rPr>
              <w:t>6.5.5.2 Средняя и низкая транспортная активность</w:t>
            </w:r>
          </w:p>
        </w:tc>
        <w:tc>
          <w:tcPr>
            <w:tcW w:w="1985" w:type="dxa"/>
            <w:vMerge/>
            <w:vAlign w:val="center"/>
          </w:tcPr>
          <w:p w14:paraId="57D03936" w14:textId="65058C8F"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A2FA5B4" w14:textId="2F423342"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53</w:t>
            </w:r>
          </w:p>
        </w:tc>
      </w:tr>
      <w:tr w:rsidR="00C63F60" w:rsidRPr="00466B09" w14:paraId="43190821" w14:textId="77777777" w:rsidTr="005E5446">
        <w:tc>
          <w:tcPr>
            <w:tcW w:w="2268" w:type="dxa"/>
            <w:vMerge/>
            <w:vAlign w:val="center"/>
          </w:tcPr>
          <w:p w14:paraId="2E8C9F49"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63C7747B" w14:textId="2A6408DA" w:rsidR="00C63F60" w:rsidRPr="00136676" w:rsidRDefault="00C63F60" w:rsidP="00604251">
            <w:pPr>
              <w:ind w:right="-98"/>
              <w:rPr>
                <w:rFonts w:ascii="Times New Roman" w:hAnsi="Times New Roman" w:cs="Times New Roman"/>
                <w:sz w:val="20"/>
                <w:szCs w:val="20"/>
              </w:rPr>
            </w:pPr>
            <w:r w:rsidRPr="00136676">
              <w:rPr>
                <w:rFonts w:ascii="Times New Roman" w:hAnsi="Times New Roman" w:cs="Times New Roman"/>
                <w:sz w:val="20"/>
                <w:szCs w:val="20"/>
              </w:rPr>
              <w:t>6.6 Сельскохозяйственное назначение</w:t>
            </w:r>
          </w:p>
        </w:tc>
        <w:tc>
          <w:tcPr>
            <w:tcW w:w="1701" w:type="dxa"/>
            <w:vAlign w:val="center"/>
          </w:tcPr>
          <w:p w14:paraId="75CC7F07" w14:textId="7FD03AA2"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01:087, 01:090, 01:100, 01:110, 01:132, 01:150, 01:172, 01:180, 01:181</w:t>
            </w:r>
          </w:p>
        </w:tc>
        <w:tc>
          <w:tcPr>
            <w:tcW w:w="6804" w:type="dxa"/>
            <w:gridSpan w:val="3"/>
            <w:vAlign w:val="center"/>
          </w:tcPr>
          <w:p w14:paraId="3B5EDB27"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10A4C2C" w14:textId="57BD9530"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999</w:t>
            </w:r>
          </w:p>
        </w:tc>
      </w:tr>
      <w:tr w:rsidR="00C63F60" w:rsidRPr="00466B09" w14:paraId="36C26DB2" w14:textId="77777777" w:rsidTr="005E5446">
        <w:tc>
          <w:tcPr>
            <w:tcW w:w="2268" w:type="dxa"/>
            <w:vMerge/>
            <w:vAlign w:val="center"/>
          </w:tcPr>
          <w:p w14:paraId="305E0BED"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22FC5E23" w14:textId="05E4ED8B" w:rsidR="00C63F60" w:rsidRPr="00136676" w:rsidRDefault="00C63F60" w:rsidP="00604251">
            <w:pPr>
              <w:ind w:right="-98"/>
              <w:rPr>
                <w:rFonts w:ascii="Times New Roman" w:hAnsi="Times New Roman" w:cs="Times New Roman"/>
                <w:sz w:val="20"/>
                <w:szCs w:val="20"/>
              </w:rPr>
            </w:pPr>
            <w:r w:rsidRPr="00136676">
              <w:rPr>
                <w:rFonts w:ascii="Times New Roman" w:hAnsi="Times New Roman" w:cs="Times New Roman"/>
                <w:sz w:val="20"/>
                <w:szCs w:val="20"/>
              </w:rPr>
              <w:t>6.7 Коммунальное обслуживание</w:t>
            </w:r>
          </w:p>
        </w:tc>
        <w:tc>
          <w:tcPr>
            <w:tcW w:w="1701" w:type="dxa"/>
            <w:vAlign w:val="center"/>
          </w:tcPr>
          <w:p w14:paraId="46B432CA" w14:textId="0847E296"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03:012</w:t>
            </w:r>
          </w:p>
        </w:tc>
        <w:tc>
          <w:tcPr>
            <w:tcW w:w="6804" w:type="dxa"/>
            <w:gridSpan w:val="3"/>
            <w:vAlign w:val="center"/>
          </w:tcPr>
          <w:p w14:paraId="3C4B8F88"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9CE348A" w14:textId="237C052D"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2109</w:t>
            </w:r>
          </w:p>
        </w:tc>
      </w:tr>
      <w:tr w:rsidR="00C63F60" w:rsidRPr="00466B09" w14:paraId="176AF19C" w14:textId="77777777" w:rsidTr="005E5446">
        <w:tc>
          <w:tcPr>
            <w:tcW w:w="2268" w:type="dxa"/>
            <w:vMerge/>
            <w:vAlign w:val="center"/>
          </w:tcPr>
          <w:p w14:paraId="4FE1F3CE"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2A52F5B6" w14:textId="0EAF39AA" w:rsidR="00C63F60" w:rsidRPr="00136676" w:rsidRDefault="00C63F60" w:rsidP="00604251">
            <w:pPr>
              <w:ind w:right="-98"/>
              <w:rPr>
                <w:rFonts w:ascii="Times New Roman" w:hAnsi="Times New Roman" w:cs="Times New Roman"/>
                <w:sz w:val="20"/>
                <w:szCs w:val="20"/>
              </w:rPr>
            </w:pPr>
            <w:r w:rsidRPr="00381024">
              <w:rPr>
                <w:rFonts w:ascii="Times New Roman" w:hAnsi="Times New Roman" w:cs="Times New Roman"/>
                <w:sz w:val="20"/>
                <w:szCs w:val="20"/>
              </w:rPr>
              <w:t>6.8 Обеспечение деятельности в области гидрометеорологии и смежных с ней областях</w:t>
            </w:r>
          </w:p>
        </w:tc>
        <w:tc>
          <w:tcPr>
            <w:tcW w:w="1701" w:type="dxa"/>
            <w:vAlign w:val="center"/>
          </w:tcPr>
          <w:p w14:paraId="4BA912B8" w14:textId="4BF4C15B"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03:093</w:t>
            </w:r>
          </w:p>
        </w:tc>
        <w:tc>
          <w:tcPr>
            <w:tcW w:w="6804" w:type="dxa"/>
            <w:gridSpan w:val="3"/>
            <w:vAlign w:val="center"/>
          </w:tcPr>
          <w:p w14:paraId="227CB703"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585C1DD" w14:textId="7C8BF961"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26</w:t>
            </w:r>
          </w:p>
        </w:tc>
      </w:tr>
      <w:tr w:rsidR="00C63F60" w:rsidRPr="00466B09" w14:paraId="600E50A7" w14:textId="77777777" w:rsidTr="005E5446">
        <w:tc>
          <w:tcPr>
            <w:tcW w:w="2268" w:type="dxa"/>
            <w:vMerge/>
            <w:vAlign w:val="center"/>
          </w:tcPr>
          <w:p w14:paraId="561E63C4"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66E646E5" w14:textId="70401B31" w:rsidR="00C63F60" w:rsidRPr="00381024" w:rsidRDefault="00C63F60" w:rsidP="00604251">
            <w:pPr>
              <w:ind w:right="-98"/>
              <w:rPr>
                <w:rFonts w:ascii="Times New Roman" w:hAnsi="Times New Roman" w:cs="Times New Roman"/>
                <w:sz w:val="20"/>
                <w:szCs w:val="20"/>
              </w:rPr>
            </w:pPr>
            <w:r w:rsidRPr="00381024">
              <w:rPr>
                <w:rFonts w:ascii="Times New Roman" w:hAnsi="Times New Roman" w:cs="Times New Roman"/>
                <w:sz w:val="20"/>
                <w:szCs w:val="20"/>
              </w:rPr>
              <w:t>6.9 Энергетика</w:t>
            </w:r>
          </w:p>
        </w:tc>
        <w:tc>
          <w:tcPr>
            <w:tcW w:w="1701" w:type="dxa"/>
            <w:vAlign w:val="center"/>
          </w:tcPr>
          <w:p w14:paraId="2B3AA03A" w14:textId="1B255482"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06:070, 06:072</w:t>
            </w:r>
          </w:p>
        </w:tc>
        <w:tc>
          <w:tcPr>
            <w:tcW w:w="6804" w:type="dxa"/>
            <w:gridSpan w:val="3"/>
            <w:vAlign w:val="center"/>
          </w:tcPr>
          <w:p w14:paraId="393151A9"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4168C3A" w14:textId="31AAF74D"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247</w:t>
            </w:r>
          </w:p>
        </w:tc>
      </w:tr>
      <w:tr w:rsidR="00C63F60" w:rsidRPr="00466B09" w14:paraId="1BAC108C" w14:textId="77777777" w:rsidTr="005E5446">
        <w:tc>
          <w:tcPr>
            <w:tcW w:w="2268" w:type="dxa"/>
            <w:vMerge/>
            <w:vAlign w:val="center"/>
          </w:tcPr>
          <w:p w14:paraId="36612C43"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48EBD9CF" w14:textId="5FA0A8C0" w:rsidR="00C63F60" w:rsidRPr="00381024" w:rsidRDefault="00C63F60" w:rsidP="00381024">
            <w:pPr>
              <w:ind w:right="35"/>
              <w:rPr>
                <w:rFonts w:ascii="Times New Roman" w:hAnsi="Times New Roman" w:cs="Times New Roman"/>
                <w:sz w:val="20"/>
                <w:szCs w:val="20"/>
              </w:rPr>
            </w:pPr>
            <w:r w:rsidRPr="00381024">
              <w:rPr>
                <w:rFonts w:ascii="Times New Roman" w:hAnsi="Times New Roman" w:cs="Times New Roman"/>
                <w:sz w:val="20"/>
                <w:szCs w:val="20"/>
              </w:rPr>
              <w:t>6.10 Линейные объекты: коммунальное обслуживание, связь, железнодорожный, воздушный, трубопроводный и автомобильный транспорт</w:t>
            </w:r>
          </w:p>
        </w:tc>
        <w:tc>
          <w:tcPr>
            <w:tcW w:w="1701" w:type="dxa"/>
            <w:vAlign w:val="center"/>
          </w:tcPr>
          <w:p w14:paraId="1B0FC161" w14:textId="3ECBEBAE"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03:011, 06:080, 07:010, 07:020, 07:040, 07:050, 12:001</w:t>
            </w:r>
          </w:p>
        </w:tc>
        <w:tc>
          <w:tcPr>
            <w:tcW w:w="6804" w:type="dxa"/>
            <w:gridSpan w:val="3"/>
            <w:vAlign w:val="center"/>
          </w:tcPr>
          <w:p w14:paraId="5F7FEB43"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97153E3" w14:textId="54DB8EB8"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20591</w:t>
            </w:r>
          </w:p>
        </w:tc>
      </w:tr>
      <w:tr w:rsidR="00C63F60" w:rsidRPr="00466B09" w14:paraId="5FC13CBE" w14:textId="77777777" w:rsidTr="005E5446">
        <w:tc>
          <w:tcPr>
            <w:tcW w:w="2268" w:type="dxa"/>
            <w:vMerge/>
            <w:vAlign w:val="center"/>
          </w:tcPr>
          <w:p w14:paraId="6FCE3765"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55301B32" w14:textId="7F0DBE08" w:rsidR="00C63F60" w:rsidRPr="00381024" w:rsidRDefault="00C63F60" w:rsidP="00381024">
            <w:pPr>
              <w:ind w:right="35"/>
              <w:rPr>
                <w:rFonts w:ascii="Times New Roman" w:hAnsi="Times New Roman" w:cs="Times New Roman"/>
                <w:sz w:val="20"/>
                <w:szCs w:val="20"/>
              </w:rPr>
            </w:pPr>
            <w:r w:rsidRPr="00381024">
              <w:rPr>
                <w:rFonts w:ascii="Times New Roman" w:hAnsi="Times New Roman" w:cs="Times New Roman"/>
                <w:sz w:val="20"/>
                <w:szCs w:val="20"/>
              </w:rPr>
              <w:t>6.11 Обеспечение вооруженных сил</w:t>
            </w:r>
          </w:p>
        </w:tc>
        <w:tc>
          <w:tcPr>
            <w:tcW w:w="1701" w:type="dxa"/>
            <w:vAlign w:val="center"/>
          </w:tcPr>
          <w:p w14:paraId="31903098" w14:textId="69B6C8C6"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08:010</w:t>
            </w:r>
          </w:p>
        </w:tc>
        <w:tc>
          <w:tcPr>
            <w:tcW w:w="6804" w:type="dxa"/>
            <w:gridSpan w:val="3"/>
            <w:vAlign w:val="center"/>
          </w:tcPr>
          <w:p w14:paraId="6EC2DBA9"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4471E093" w14:textId="24C8D1B8"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r>
      <w:tr w:rsidR="00C63F60" w:rsidRPr="00466B09" w14:paraId="6B018F28" w14:textId="77777777" w:rsidTr="005E5446">
        <w:tc>
          <w:tcPr>
            <w:tcW w:w="2268" w:type="dxa"/>
            <w:vMerge/>
            <w:vAlign w:val="center"/>
          </w:tcPr>
          <w:p w14:paraId="609135E7"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3DCDCD23" w14:textId="4BC7F7E3" w:rsidR="00C63F60" w:rsidRPr="00381024" w:rsidRDefault="00C63F60" w:rsidP="00381024">
            <w:pPr>
              <w:ind w:right="35"/>
              <w:rPr>
                <w:rFonts w:ascii="Times New Roman" w:hAnsi="Times New Roman" w:cs="Times New Roman"/>
                <w:sz w:val="20"/>
                <w:szCs w:val="20"/>
              </w:rPr>
            </w:pPr>
            <w:r w:rsidRPr="00381024">
              <w:rPr>
                <w:rFonts w:ascii="Times New Roman" w:hAnsi="Times New Roman" w:cs="Times New Roman"/>
                <w:sz w:val="20"/>
                <w:szCs w:val="20"/>
              </w:rPr>
              <w:t>6.12 Заготовка древесины</w:t>
            </w:r>
          </w:p>
        </w:tc>
        <w:tc>
          <w:tcPr>
            <w:tcW w:w="1701" w:type="dxa"/>
            <w:vAlign w:val="center"/>
          </w:tcPr>
          <w:p w14:paraId="1B4398F9" w14:textId="257CDAD0"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10:011</w:t>
            </w:r>
          </w:p>
        </w:tc>
        <w:tc>
          <w:tcPr>
            <w:tcW w:w="6804" w:type="dxa"/>
            <w:gridSpan w:val="3"/>
            <w:vAlign w:val="center"/>
          </w:tcPr>
          <w:p w14:paraId="24849E8B"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EC30773" w14:textId="0A814FA4"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w:t>
            </w:r>
          </w:p>
        </w:tc>
      </w:tr>
      <w:tr w:rsidR="00C63F60" w:rsidRPr="00466B09" w14:paraId="45FDFF88" w14:textId="77777777" w:rsidTr="005E5446">
        <w:tc>
          <w:tcPr>
            <w:tcW w:w="2268" w:type="dxa"/>
            <w:vMerge/>
            <w:vAlign w:val="center"/>
          </w:tcPr>
          <w:p w14:paraId="0A77B47B" w14:textId="77777777" w:rsidR="00C63F60" w:rsidRPr="00136676" w:rsidRDefault="00C63F60" w:rsidP="00466B09">
            <w:pPr>
              <w:ind w:left="-120" w:right="-98"/>
              <w:jc w:val="center"/>
              <w:rPr>
                <w:rFonts w:ascii="Times New Roman" w:hAnsi="Times New Roman" w:cs="Times New Roman"/>
                <w:sz w:val="20"/>
                <w:szCs w:val="20"/>
              </w:rPr>
            </w:pPr>
          </w:p>
        </w:tc>
        <w:tc>
          <w:tcPr>
            <w:tcW w:w="3114" w:type="dxa"/>
            <w:vAlign w:val="center"/>
          </w:tcPr>
          <w:p w14:paraId="2D539C0A" w14:textId="756FC628" w:rsidR="00C63F60" w:rsidRPr="00381024" w:rsidRDefault="00C63F60" w:rsidP="00381024">
            <w:pPr>
              <w:ind w:right="35"/>
              <w:rPr>
                <w:rFonts w:ascii="Times New Roman" w:hAnsi="Times New Roman" w:cs="Times New Roman"/>
                <w:sz w:val="20"/>
                <w:szCs w:val="20"/>
              </w:rPr>
            </w:pPr>
            <w:r w:rsidRPr="00381024">
              <w:rPr>
                <w:rFonts w:ascii="Times New Roman" w:hAnsi="Times New Roman" w:cs="Times New Roman"/>
                <w:sz w:val="20"/>
                <w:szCs w:val="20"/>
              </w:rPr>
              <w:t>6.13 Гидротехнические сооружения</w:t>
            </w:r>
          </w:p>
        </w:tc>
        <w:tc>
          <w:tcPr>
            <w:tcW w:w="1701" w:type="dxa"/>
            <w:vAlign w:val="center"/>
          </w:tcPr>
          <w:p w14:paraId="7B95FECD" w14:textId="33AD63C9" w:rsidR="00C63F60" w:rsidRDefault="00C63F6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11:030</w:t>
            </w:r>
          </w:p>
        </w:tc>
        <w:tc>
          <w:tcPr>
            <w:tcW w:w="6804" w:type="dxa"/>
            <w:gridSpan w:val="3"/>
            <w:vAlign w:val="center"/>
          </w:tcPr>
          <w:p w14:paraId="3C755DAF" w14:textId="77777777" w:rsidR="00C63F60" w:rsidRPr="00466B09" w:rsidRDefault="00C63F60"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D97DCC9" w14:textId="26AD6BE4" w:rsidR="00C63F60" w:rsidRDefault="00C63F60"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79</w:t>
            </w:r>
          </w:p>
        </w:tc>
      </w:tr>
      <w:tr w:rsidR="002E168F" w:rsidRPr="00466B09" w14:paraId="33D93ECE" w14:textId="77777777" w:rsidTr="005E5446">
        <w:tc>
          <w:tcPr>
            <w:tcW w:w="2268" w:type="dxa"/>
            <w:vMerge w:val="restart"/>
            <w:vAlign w:val="center"/>
          </w:tcPr>
          <w:p w14:paraId="58B04A6F" w14:textId="062281BC" w:rsidR="002E168F" w:rsidRPr="00C63F60" w:rsidRDefault="002E168F" w:rsidP="00C63F60">
            <w:pPr>
              <w:ind w:right="-98"/>
              <w:jc w:val="center"/>
              <w:rPr>
                <w:rFonts w:ascii="Times New Roman" w:hAnsi="Times New Roman" w:cs="Times New Roman"/>
                <w:sz w:val="20"/>
                <w:szCs w:val="20"/>
              </w:rPr>
            </w:pPr>
            <w:r w:rsidRPr="00C63F60">
              <w:rPr>
                <w:rFonts w:ascii="Times New Roman" w:hAnsi="Times New Roman" w:cs="Times New Roman"/>
                <w:sz w:val="20"/>
                <w:szCs w:val="20"/>
              </w:rPr>
              <w:t xml:space="preserve">7. СЕГМЕНТ </w:t>
            </w:r>
            <w:r w:rsidR="00D86661">
              <w:rPr>
                <w:rFonts w:ascii="Times New Roman" w:hAnsi="Times New Roman" w:cs="Times New Roman"/>
                <w:sz w:val="20"/>
                <w:szCs w:val="20"/>
              </w:rPr>
              <w:t>«</w:t>
            </w:r>
            <w:r w:rsidRPr="00C63F60">
              <w:rPr>
                <w:rFonts w:ascii="Times New Roman" w:hAnsi="Times New Roman" w:cs="Times New Roman"/>
                <w:sz w:val="20"/>
                <w:szCs w:val="20"/>
              </w:rPr>
              <w:t>Транспорт</w:t>
            </w:r>
            <w:r w:rsidR="00D86661">
              <w:rPr>
                <w:rFonts w:ascii="Times New Roman" w:hAnsi="Times New Roman" w:cs="Times New Roman"/>
                <w:sz w:val="20"/>
                <w:szCs w:val="20"/>
              </w:rPr>
              <w:t>»</w:t>
            </w:r>
          </w:p>
        </w:tc>
        <w:tc>
          <w:tcPr>
            <w:tcW w:w="3114" w:type="dxa"/>
            <w:vMerge w:val="restart"/>
            <w:vAlign w:val="center"/>
          </w:tcPr>
          <w:p w14:paraId="7E247038" w14:textId="453AC41F" w:rsidR="002E168F" w:rsidRPr="00381024" w:rsidRDefault="002E168F" w:rsidP="00381024">
            <w:pPr>
              <w:ind w:right="35"/>
              <w:rPr>
                <w:rFonts w:ascii="Times New Roman" w:hAnsi="Times New Roman" w:cs="Times New Roman"/>
                <w:sz w:val="20"/>
                <w:szCs w:val="20"/>
              </w:rPr>
            </w:pPr>
            <w:r w:rsidRPr="006F6BA2">
              <w:rPr>
                <w:rFonts w:ascii="Times New Roman" w:hAnsi="Times New Roman" w:cs="Times New Roman"/>
                <w:sz w:val="20"/>
                <w:szCs w:val="20"/>
              </w:rPr>
              <w:t>7.1 Объекты гаражного назначения</w:t>
            </w:r>
          </w:p>
        </w:tc>
        <w:tc>
          <w:tcPr>
            <w:tcW w:w="1701" w:type="dxa"/>
            <w:vMerge w:val="restart"/>
            <w:vAlign w:val="center"/>
          </w:tcPr>
          <w:p w14:paraId="56F203C3" w14:textId="133B9B92"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02:071</w:t>
            </w:r>
          </w:p>
        </w:tc>
        <w:tc>
          <w:tcPr>
            <w:tcW w:w="2410" w:type="dxa"/>
            <w:vAlign w:val="center"/>
          </w:tcPr>
          <w:p w14:paraId="0D937858" w14:textId="725E5F67" w:rsidR="002E168F" w:rsidRPr="00466B09"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7.1.1 Ценовая зона 1</w:t>
            </w:r>
          </w:p>
        </w:tc>
        <w:tc>
          <w:tcPr>
            <w:tcW w:w="4394" w:type="dxa"/>
            <w:gridSpan w:val="2"/>
            <w:vMerge w:val="restart"/>
            <w:vAlign w:val="center"/>
          </w:tcPr>
          <w:p w14:paraId="1D872D94" w14:textId="70126AAE"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65EC4328" w14:textId="55944DBA"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10528</w:t>
            </w:r>
          </w:p>
        </w:tc>
      </w:tr>
      <w:tr w:rsidR="002E168F" w:rsidRPr="00466B09" w14:paraId="765E308D" w14:textId="77777777" w:rsidTr="005E5446">
        <w:tc>
          <w:tcPr>
            <w:tcW w:w="2268" w:type="dxa"/>
            <w:vMerge/>
            <w:vAlign w:val="center"/>
          </w:tcPr>
          <w:p w14:paraId="654C18D7"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3361D183"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4AAF6D86" w14:textId="77777777" w:rsidR="002E168F" w:rsidRDefault="002E168F" w:rsidP="00466B09">
            <w:pPr>
              <w:ind w:left="-120" w:right="-98"/>
              <w:jc w:val="center"/>
              <w:rPr>
                <w:rFonts w:ascii="Times New Roman" w:hAnsi="Times New Roman" w:cs="Times New Roman"/>
                <w:sz w:val="20"/>
                <w:szCs w:val="20"/>
              </w:rPr>
            </w:pPr>
          </w:p>
        </w:tc>
        <w:tc>
          <w:tcPr>
            <w:tcW w:w="2410" w:type="dxa"/>
            <w:vAlign w:val="center"/>
          </w:tcPr>
          <w:p w14:paraId="47098CD7" w14:textId="5A2389F3" w:rsidR="002E168F" w:rsidRPr="006F6BA2"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7.1.2 Ценовая зона 2</w:t>
            </w:r>
          </w:p>
        </w:tc>
        <w:tc>
          <w:tcPr>
            <w:tcW w:w="4394" w:type="dxa"/>
            <w:gridSpan w:val="2"/>
            <w:vMerge/>
            <w:vAlign w:val="center"/>
          </w:tcPr>
          <w:p w14:paraId="701F8389"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04060799" w14:textId="1D1B277D"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704</w:t>
            </w:r>
          </w:p>
        </w:tc>
      </w:tr>
      <w:tr w:rsidR="002E168F" w:rsidRPr="00466B09" w14:paraId="2F6E2E00" w14:textId="77777777" w:rsidTr="005E5446">
        <w:tc>
          <w:tcPr>
            <w:tcW w:w="2268" w:type="dxa"/>
            <w:vMerge/>
            <w:vAlign w:val="center"/>
          </w:tcPr>
          <w:p w14:paraId="091EEB66"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023961E7"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6E6D9715" w14:textId="77777777" w:rsidR="002E168F" w:rsidRDefault="002E168F" w:rsidP="00466B09">
            <w:pPr>
              <w:ind w:left="-120" w:right="-98"/>
              <w:jc w:val="center"/>
              <w:rPr>
                <w:rFonts w:ascii="Times New Roman" w:hAnsi="Times New Roman" w:cs="Times New Roman"/>
                <w:sz w:val="20"/>
                <w:szCs w:val="20"/>
              </w:rPr>
            </w:pPr>
          </w:p>
        </w:tc>
        <w:tc>
          <w:tcPr>
            <w:tcW w:w="2410" w:type="dxa"/>
            <w:vMerge w:val="restart"/>
            <w:vAlign w:val="center"/>
          </w:tcPr>
          <w:p w14:paraId="7D49FB5C" w14:textId="026DFE31" w:rsidR="002E168F" w:rsidRPr="006F6BA2"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7.1.3 Ценовая зона 3</w:t>
            </w:r>
          </w:p>
        </w:tc>
        <w:tc>
          <w:tcPr>
            <w:tcW w:w="2409" w:type="dxa"/>
            <w:vAlign w:val="center"/>
          </w:tcPr>
          <w:p w14:paraId="1A3CFD92" w14:textId="310ADFCA" w:rsidR="002E168F" w:rsidRPr="00466B09"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7.1.3.1 Районные центры</w:t>
            </w:r>
          </w:p>
        </w:tc>
        <w:tc>
          <w:tcPr>
            <w:tcW w:w="1985" w:type="dxa"/>
            <w:vMerge w:val="restart"/>
            <w:vAlign w:val="center"/>
          </w:tcPr>
          <w:p w14:paraId="30D89B56"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00CC0F28" w14:textId="40930005"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4601</w:t>
            </w:r>
          </w:p>
        </w:tc>
      </w:tr>
      <w:tr w:rsidR="002E168F" w:rsidRPr="00466B09" w14:paraId="2B2BF1AB" w14:textId="77777777" w:rsidTr="005E5446">
        <w:tc>
          <w:tcPr>
            <w:tcW w:w="2268" w:type="dxa"/>
            <w:vMerge/>
            <w:vAlign w:val="center"/>
          </w:tcPr>
          <w:p w14:paraId="707869B6"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567C70DD"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7F02B0F6" w14:textId="77777777" w:rsidR="002E168F" w:rsidRDefault="002E168F" w:rsidP="00466B09">
            <w:pPr>
              <w:ind w:left="-120" w:right="-98"/>
              <w:jc w:val="center"/>
              <w:rPr>
                <w:rFonts w:ascii="Times New Roman" w:hAnsi="Times New Roman" w:cs="Times New Roman"/>
                <w:sz w:val="20"/>
                <w:szCs w:val="20"/>
              </w:rPr>
            </w:pPr>
          </w:p>
        </w:tc>
        <w:tc>
          <w:tcPr>
            <w:tcW w:w="2410" w:type="dxa"/>
            <w:vMerge/>
            <w:vAlign w:val="center"/>
          </w:tcPr>
          <w:p w14:paraId="254BD60A" w14:textId="77777777" w:rsidR="002E168F" w:rsidRPr="006F6BA2" w:rsidRDefault="002E168F" w:rsidP="006F6BA2">
            <w:pPr>
              <w:rPr>
                <w:rFonts w:ascii="Times New Roman" w:eastAsia="Calibri" w:hAnsi="Times New Roman" w:cs="Times New Roman"/>
                <w:sz w:val="20"/>
                <w:szCs w:val="20"/>
                <w:lang w:eastAsia="ru-RU"/>
              </w:rPr>
            </w:pPr>
          </w:p>
        </w:tc>
        <w:tc>
          <w:tcPr>
            <w:tcW w:w="2409" w:type="dxa"/>
            <w:vAlign w:val="center"/>
          </w:tcPr>
          <w:p w14:paraId="695EFD18" w14:textId="1571F7CE" w:rsidR="002E168F" w:rsidRPr="006F6BA2"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7.1.3.2 Прочие НП</w:t>
            </w:r>
          </w:p>
        </w:tc>
        <w:tc>
          <w:tcPr>
            <w:tcW w:w="1985" w:type="dxa"/>
            <w:vMerge/>
            <w:vAlign w:val="center"/>
          </w:tcPr>
          <w:p w14:paraId="7C207C26"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0547B65E" w14:textId="02330DBB"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1479</w:t>
            </w:r>
          </w:p>
        </w:tc>
      </w:tr>
      <w:tr w:rsidR="002E168F" w:rsidRPr="00466B09" w14:paraId="45E7E55E" w14:textId="77777777" w:rsidTr="005E5446">
        <w:tc>
          <w:tcPr>
            <w:tcW w:w="2268" w:type="dxa"/>
            <w:vMerge/>
            <w:vAlign w:val="center"/>
          </w:tcPr>
          <w:p w14:paraId="2D338EF4"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2DFFF17F"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4EE05A38" w14:textId="77777777" w:rsidR="002E168F" w:rsidRDefault="002E168F" w:rsidP="00466B09">
            <w:pPr>
              <w:ind w:left="-120" w:right="-98"/>
              <w:jc w:val="center"/>
              <w:rPr>
                <w:rFonts w:ascii="Times New Roman" w:hAnsi="Times New Roman" w:cs="Times New Roman"/>
                <w:sz w:val="20"/>
                <w:szCs w:val="20"/>
              </w:rPr>
            </w:pPr>
          </w:p>
        </w:tc>
        <w:tc>
          <w:tcPr>
            <w:tcW w:w="2410" w:type="dxa"/>
            <w:vMerge w:val="restart"/>
            <w:vAlign w:val="center"/>
          </w:tcPr>
          <w:p w14:paraId="0FF20252" w14:textId="1F1C6C8B" w:rsidR="002E168F" w:rsidRPr="006F6BA2"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7.1.4 Ценовая зона 4</w:t>
            </w:r>
          </w:p>
        </w:tc>
        <w:tc>
          <w:tcPr>
            <w:tcW w:w="2409" w:type="dxa"/>
            <w:vAlign w:val="center"/>
          </w:tcPr>
          <w:p w14:paraId="524FAD73" w14:textId="67D0AF72" w:rsidR="002E168F" w:rsidRPr="00466B09"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7.1.4.1 Районные центры</w:t>
            </w:r>
          </w:p>
        </w:tc>
        <w:tc>
          <w:tcPr>
            <w:tcW w:w="1985" w:type="dxa"/>
            <w:vMerge/>
            <w:vAlign w:val="center"/>
          </w:tcPr>
          <w:p w14:paraId="55BDEE51"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726C7596" w14:textId="75C46996"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5785</w:t>
            </w:r>
          </w:p>
        </w:tc>
      </w:tr>
      <w:tr w:rsidR="002E168F" w:rsidRPr="00466B09" w14:paraId="24DE9A87" w14:textId="77777777" w:rsidTr="005E5446">
        <w:tc>
          <w:tcPr>
            <w:tcW w:w="2268" w:type="dxa"/>
            <w:vMerge/>
            <w:vAlign w:val="center"/>
          </w:tcPr>
          <w:p w14:paraId="159B470F"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0101B7B6"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39F16981" w14:textId="77777777" w:rsidR="002E168F" w:rsidRDefault="002E168F" w:rsidP="00466B09">
            <w:pPr>
              <w:ind w:left="-120" w:right="-98"/>
              <w:jc w:val="center"/>
              <w:rPr>
                <w:rFonts w:ascii="Times New Roman" w:hAnsi="Times New Roman" w:cs="Times New Roman"/>
                <w:sz w:val="20"/>
                <w:szCs w:val="20"/>
              </w:rPr>
            </w:pPr>
          </w:p>
        </w:tc>
        <w:tc>
          <w:tcPr>
            <w:tcW w:w="2410" w:type="dxa"/>
            <w:vMerge/>
            <w:vAlign w:val="center"/>
          </w:tcPr>
          <w:p w14:paraId="7D695007" w14:textId="77777777" w:rsidR="002E168F" w:rsidRPr="006F6BA2" w:rsidRDefault="002E168F" w:rsidP="006F6BA2">
            <w:pPr>
              <w:rPr>
                <w:rFonts w:ascii="Times New Roman" w:eastAsia="Calibri" w:hAnsi="Times New Roman" w:cs="Times New Roman"/>
                <w:sz w:val="20"/>
                <w:szCs w:val="20"/>
                <w:lang w:eastAsia="ru-RU"/>
              </w:rPr>
            </w:pPr>
          </w:p>
        </w:tc>
        <w:tc>
          <w:tcPr>
            <w:tcW w:w="2409" w:type="dxa"/>
            <w:vAlign w:val="center"/>
          </w:tcPr>
          <w:p w14:paraId="4C3023DD" w14:textId="317623D2" w:rsidR="002E168F" w:rsidRPr="006F6BA2" w:rsidRDefault="002E168F" w:rsidP="006F6BA2">
            <w:pPr>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7.1.4.2 Прочие НП</w:t>
            </w:r>
          </w:p>
        </w:tc>
        <w:tc>
          <w:tcPr>
            <w:tcW w:w="1985" w:type="dxa"/>
            <w:vMerge/>
            <w:vAlign w:val="center"/>
          </w:tcPr>
          <w:p w14:paraId="6DDCB0EC"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467C2D31" w14:textId="333D5ECE"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314</w:t>
            </w:r>
          </w:p>
        </w:tc>
      </w:tr>
      <w:tr w:rsidR="002E168F" w:rsidRPr="00466B09" w14:paraId="7A6A766A" w14:textId="77777777" w:rsidTr="005E5446">
        <w:tc>
          <w:tcPr>
            <w:tcW w:w="2268" w:type="dxa"/>
            <w:vMerge/>
            <w:vAlign w:val="center"/>
          </w:tcPr>
          <w:p w14:paraId="7438353C"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restart"/>
            <w:vAlign w:val="center"/>
          </w:tcPr>
          <w:p w14:paraId="2B5F2FF1" w14:textId="1D0DD095" w:rsidR="002E168F" w:rsidRPr="006F6BA2" w:rsidRDefault="002E168F" w:rsidP="00381024">
            <w:pPr>
              <w:ind w:right="35"/>
              <w:rPr>
                <w:rFonts w:ascii="Times New Roman" w:hAnsi="Times New Roman" w:cs="Times New Roman"/>
                <w:sz w:val="20"/>
                <w:szCs w:val="20"/>
              </w:rPr>
            </w:pPr>
            <w:r w:rsidRPr="006F6BA2">
              <w:rPr>
                <w:rFonts w:ascii="Times New Roman" w:hAnsi="Times New Roman" w:cs="Times New Roman"/>
                <w:sz w:val="20"/>
                <w:szCs w:val="20"/>
              </w:rPr>
              <w:t>7.2 Обслуживание автотранспорта</w:t>
            </w:r>
          </w:p>
        </w:tc>
        <w:tc>
          <w:tcPr>
            <w:tcW w:w="1701" w:type="dxa"/>
            <w:vMerge w:val="restart"/>
            <w:vAlign w:val="center"/>
          </w:tcPr>
          <w:p w14:paraId="7DBEEED0" w14:textId="235184CB"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04:090, 04:091</w:t>
            </w:r>
          </w:p>
        </w:tc>
        <w:tc>
          <w:tcPr>
            <w:tcW w:w="2410" w:type="dxa"/>
            <w:vAlign w:val="center"/>
          </w:tcPr>
          <w:p w14:paraId="20DC9F98" w14:textId="35C7AB15" w:rsidR="002E168F" w:rsidRPr="00466B09" w:rsidRDefault="002E168F" w:rsidP="006F6BA2">
            <w:pPr>
              <w:ind w:right="-101"/>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7.2.1 Территориальная зона 1</w:t>
            </w:r>
          </w:p>
        </w:tc>
        <w:tc>
          <w:tcPr>
            <w:tcW w:w="4394" w:type="dxa"/>
            <w:gridSpan w:val="2"/>
            <w:vMerge w:val="restart"/>
            <w:vAlign w:val="center"/>
          </w:tcPr>
          <w:p w14:paraId="0DC504AE"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5A514254" w14:textId="46FA834B"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310</w:t>
            </w:r>
          </w:p>
        </w:tc>
      </w:tr>
      <w:tr w:rsidR="002E168F" w:rsidRPr="00466B09" w14:paraId="28E1AC1C" w14:textId="77777777" w:rsidTr="005E5446">
        <w:tc>
          <w:tcPr>
            <w:tcW w:w="2268" w:type="dxa"/>
            <w:vMerge/>
            <w:vAlign w:val="center"/>
          </w:tcPr>
          <w:p w14:paraId="2DBBFF2A"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2038CCAB"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3E1090DE" w14:textId="77777777" w:rsidR="002E168F" w:rsidRDefault="002E168F" w:rsidP="00466B09">
            <w:pPr>
              <w:ind w:left="-120" w:right="-98"/>
              <w:jc w:val="center"/>
              <w:rPr>
                <w:rFonts w:ascii="Times New Roman" w:hAnsi="Times New Roman" w:cs="Times New Roman"/>
                <w:sz w:val="20"/>
                <w:szCs w:val="20"/>
              </w:rPr>
            </w:pPr>
          </w:p>
        </w:tc>
        <w:tc>
          <w:tcPr>
            <w:tcW w:w="2410" w:type="dxa"/>
            <w:vAlign w:val="center"/>
          </w:tcPr>
          <w:p w14:paraId="1C9258D6" w14:textId="07B32F2C" w:rsidR="002E168F" w:rsidRPr="006F6BA2" w:rsidRDefault="002E168F" w:rsidP="006F6BA2">
            <w:pPr>
              <w:ind w:right="-101"/>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7.2.2 Территориальная зона 2</w:t>
            </w:r>
          </w:p>
        </w:tc>
        <w:tc>
          <w:tcPr>
            <w:tcW w:w="4394" w:type="dxa"/>
            <w:gridSpan w:val="2"/>
            <w:vMerge/>
            <w:vAlign w:val="center"/>
          </w:tcPr>
          <w:p w14:paraId="43250B9E"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7F3B8170" w14:textId="724320E9"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84</w:t>
            </w:r>
          </w:p>
        </w:tc>
      </w:tr>
      <w:tr w:rsidR="002E168F" w:rsidRPr="00466B09" w14:paraId="2A77757F" w14:textId="77777777" w:rsidTr="005E5446">
        <w:tc>
          <w:tcPr>
            <w:tcW w:w="2268" w:type="dxa"/>
            <w:vMerge/>
            <w:vAlign w:val="center"/>
          </w:tcPr>
          <w:p w14:paraId="3EC17493"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1EA20A30"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496DA4A9" w14:textId="77777777" w:rsidR="002E168F" w:rsidRDefault="002E168F" w:rsidP="00466B09">
            <w:pPr>
              <w:ind w:left="-120" w:right="-98"/>
              <w:jc w:val="center"/>
              <w:rPr>
                <w:rFonts w:ascii="Times New Roman" w:hAnsi="Times New Roman" w:cs="Times New Roman"/>
                <w:sz w:val="20"/>
                <w:szCs w:val="20"/>
              </w:rPr>
            </w:pPr>
          </w:p>
        </w:tc>
        <w:tc>
          <w:tcPr>
            <w:tcW w:w="2410" w:type="dxa"/>
            <w:vAlign w:val="center"/>
          </w:tcPr>
          <w:p w14:paraId="0E52BD57" w14:textId="316A5649" w:rsidR="002E168F" w:rsidRPr="006F6BA2" w:rsidRDefault="002E168F" w:rsidP="006F6BA2">
            <w:pPr>
              <w:ind w:right="-101"/>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7.2.3 Территориальная зона 3</w:t>
            </w:r>
          </w:p>
        </w:tc>
        <w:tc>
          <w:tcPr>
            <w:tcW w:w="4394" w:type="dxa"/>
            <w:gridSpan w:val="2"/>
            <w:vMerge/>
            <w:vAlign w:val="center"/>
          </w:tcPr>
          <w:p w14:paraId="1EEE0EAC"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2DB5973B" w14:textId="674804E7"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250</w:t>
            </w:r>
          </w:p>
        </w:tc>
      </w:tr>
      <w:tr w:rsidR="002E168F" w:rsidRPr="00466B09" w14:paraId="00C4CEEC" w14:textId="77777777" w:rsidTr="005E5446">
        <w:tc>
          <w:tcPr>
            <w:tcW w:w="2268" w:type="dxa"/>
            <w:vMerge/>
            <w:vAlign w:val="center"/>
          </w:tcPr>
          <w:p w14:paraId="17C2EAE9"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2BBA9A21"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30B7A148" w14:textId="77777777" w:rsidR="002E168F" w:rsidRDefault="002E168F" w:rsidP="00466B09">
            <w:pPr>
              <w:ind w:left="-120" w:right="-98"/>
              <w:jc w:val="center"/>
              <w:rPr>
                <w:rFonts w:ascii="Times New Roman" w:hAnsi="Times New Roman" w:cs="Times New Roman"/>
                <w:sz w:val="20"/>
                <w:szCs w:val="20"/>
              </w:rPr>
            </w:pPr>
          </w:p>
        </w:tc>
        <w:tc>
          <w:tcPr>
            <w:tcW w:w="2410" w:type="dxa"/>
            <w:vAlign w:val="center"/>
          </w:tcPr>
          <w:p w14:paraId="0FB310F7" w14:textId="4FEDE124" w:rsidR="002E168F" w:rsidRPr="006F6BA2" w:rsidRDefault="002E168F" w:rsidP="006F6BA2">
            <w:pPr>
              <w:ind w:right="-101"/>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7.2.4 Территориальная зона 4</w:t>
            </w:r>
          </w:p>
        </w:tc>
        <w:tc>
          <w:tcPr>
            <w:tcW w:w="4394" w:type="dxa"/>
            <w:gridSpan w:val="2"/>
            <w:vMerge/>
            <w:vAlign w:val="center"/>
          </w:tcPr>
          <w:p w14:paraId="533A337C"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7AD60D2F" w14:textId="3140DFCD"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176</w:t>
            </w:r>
          </w:p>
        </w:tc>
      </w:tr>
      <w:tr w:rsidR="002E168F" w:rsidRPr="00466B09" w14:paraId="3E434078" w14:textId="77777777" w:rsidTr="005E5446">
        <w:tc>
          <w:tcPr>
            <w:tcW w:w="2268" w:type="dxa"/>
            <w:vMerge/>
            <w:vAlign w:val="center"/>
          </w:tcPr>
          <w:p w14:paraId="51409D94" w14:textId="77777777" w:rsidR="002E168F" w:rsidRPr="00C63F60" w:rsidRDefault="002E168F" w:rsidP="00C63F60">
            <w:pPr>
              <w:ind w:right="-98"/>
              <w:jc w:val="center"/>
              <w:rPr>
                <w:rFonts w:ascii="Times New Roman" w:hAnsi="Times New Roman" w:cs="Times New Roman"/>
                <w:sz w:val="20"/>
                <w:szCs w:val="20"/>
              </w:rPr>
            </w:pPr>
          </w:p>
        </w:tc>
        <w:tc>
          <w:tcPr>
            <w:tcW w:w="3114" w:type="dxa"/>
            <w:vMerge/>
            <w:vAlign w:val="center"/>
          </w:tcPr>
          <w:p w14:paraId="36EA2489" w14:textId="77777777" w:rsidR="002E168F" w:rsidRPr="006F6BA2" w:rsidRDefault="002E168F" w:rsidP="00381024">
            <w:pPr>
              <w:ind w:right="35"/>
              <w:rPr>
                <w:rFonts w:ascii="Times New Roman" w:hAnsi="Times New Roman" w:cs="Times New Roman"/>
                <w:sz w:val="20"/>
                <w:szCs w:val="20"/>
              </w:rPr>
            </w:pPr>
          </w:p>
        </w:tc>
        <w:tc>
          <w:tcPr>
            <w:tcW w:w="1701" w:type="dxa"/>
            <w:vMerge/>
            <w:vAlign w:val="center"/>
          </w:tcPr>
          <w:p w14:paraId="4F887994" w14:textId="77777777" w:rsidR="002E168F" w:rsidRDefault="002E168F" w:rsidP="00466B09">
            <w:pPr>
              <w:ind w:left="-120" w:right="-98"/>
              <w:jc w:val="center"/>
              <w:rPr>
                <w:rFonts w:ascii="Times New Roman" w:hAnsi="Times New Roman" w:cs="Times New Roman"/>
                <w:sz w:val="20"/>
                <w:szCs w:val="20"/>
              </w:rPr>
            </w:pPr>
          </w:p>
        </w:tc>
        <w:tc>
          <w:tcPr>
            <w:tcW w:w="2410" w:type="dxa"/>
            <w:vAlign w:val="center"/>
          </w:tcPr>
          <w:p w14:paraId="41AD0C7D" w14:textId="28B84EE0" w:rsidR="002E168F" w:rsidRPr="006F6BA2" w:rsidRDefault="002E168F" w:rsidP="006F6BA2">
            <w:pPr>
              <w:ind w:right="-101"/>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7.2.5 Территориальная зона 5</w:t>
            </w:r>
          </w:p>
        </w:tc>
        <w:tc>
          <w:tcPr>
            <w:tcW w:w="4394" w:type="dxa"/>
            <w:gridSpan w:val="2"/>
            <w:vMerge/>
            <w:vAlign w:val="center"/>
          </w:tcPr>
          <w:p w14:paraId="6E1A0264"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76DAAD9C" w14:textId="58715798"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143</w:t>
            </w:r>
          </w:p>
        </w:tc>
      </w:tr>
      <w:tr w:rsidR="002E168F" w:rsidRPr="00466B09" w14:paraId="726A2511" w14:textId="77777777" w:rsidTr="005E5446">
        <w:tc>
          <w:tcPr>
            <w:tcW w:w="2268" w:type="dxa"/>
            <w:vMerge/>
            <w:vAlign w:val="center"/>
          </w:tcPr>
          <w:p w14:paraId="42510D34" w14:textId="77777777" w:rsidR="002E168F" w:rsidRPr="00C63F60" w:rsidRDefault="002E168F" w:rsidP="00C63F60">
            <w:pPr>
              <w:ind w:right="-98"/>
              <w:jc w:val="center"/>
              <w:rPr>
                <w:rFonts w:ascii="Times New Roman" w:hAnsi="Times New Roman" w:cs="Times New Roman"/>
                <w:sz w:val="20"/>
                <w:szCs w:val="20"/>
              </w:rPr>
            </w:pPr>
          </w:p>
        </w:tc>
        <w:tc>
          <w:tcPr>
            <w:tcW w:w="3114" w:type="dxa"/>
            <w:vAlign w:val="center"/>
          </w:tcPr>
          <w:p w14:paraId="3A74606D" w14:textId="05015385" w:rsidR="002E168F" w:rsidRPr="006F6BA2" w:rsidRDefault="002E168F" w:rsidP="00381024">
            <w:pPr>
              <w:ind w:right="35"/>
              <w:rPr>
                <w:rFonts w:ascii="Times New Roman" w:hAnsi="Times New Roman" w:cs="Times New Roman"/>
                <w:sz w:val="20"/>
                <w:szCs w:val="20"/>
              </w:rPr>
            </w:pPr>
            <w:r w:rsidRPr="006F6BA2">
              <w:rPr>
                <w:rFonts w:ascii="Times New Roman" w:hAnsi="Times New Roman" w:cs="Times New Roman"/>
                <w:sz w:val="20"/>
                <w:szCs w:val="20"/>
              </w:rPr>
              <w:t>7.3 Автомобильный транспорт</w:t>
            </w:r>
          </w:p>
        </w:tc>
        <w:tc>
          <w:tcPr>
            <w:tcW w:w="1701" w:type="dxa"/>
            <w:vAlign w:val="center"/>
          </w:tcPr>
          <w:p w14:paraId="1DA41BF4" w14:textId="2FE60AAC"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07:023, 07:024</w:t>
            </w:r>
          </w:p>
        </w:tc>
        <w:tc>
          <w:tcPr>
            <w:tcW w:w="6804" w:type="dxa"/>
            <w:gridSpan w:val="3"/>
            <w:vAlign w:val="center"/>
          </w:tcPr>
          <w:p w14:paraId="36895AA7" w14:textId="77777777" w:rsidR="002E168F" w:rsidRPr="00466B09" w:rsidRDefault="002E168F" w:rsidP="006F6BA2">
            <w:pPr>
              <w:rPr>
                <w:rFonts w:ascii="Times New Roman" w:eastAsia="Calibri" w:hAnsi="Times New Roman" w:cs="Times New Roman"/>
                <w:sz w:val="20"/>
                <w:szCs w:val="20"/>
                <w:lang w:eastAsia="ru-RU"/>
              </w:rPr>
            </w:pPr>
          </w:p>
        </w:tc>
        <w:tc>
          <w:tcPr>
            <w:tcW w:w="1025" w:type="dxa"/>
            <w:vAlign w:val="center"/>
          </w:tcPr>
          <w:p w14:paraId="4E6777C2" w14:textId="4487918B"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p>
        </w:tc>
      </w:tr>
      <w:tr w:rsidR="002E168F" w:rsidRPr="00466B09" w14:paraId="5DEC8BBC" w14:textId="77777777" w:rsidTr="005E5446">
        <w:tc>
          <w:tcPr>
            <w:tcW w:w="2268" w:type="dxa"/>
            <w:vMerge/>
            <w:vAlign w:val="center"/>
          </w:tcPr>
          <w:p w14:paraId="3A7A2BC6" w14:textId="77777777" w:rsidR="002E168F" w:rsidRPr="00C63F60" w:rsidRDefault="002E168F" w:rsidP="00C63F60">
            <w:pPr>
              <w:ind w:right="-98"/>
              <w:jc w:val="center"/>
              <w:rPr>
                <w:rFonts w:ascii="Times New Roman" w:hAnsi="Times New Roman" w:cs="Times New Roman"/>
                <w:sz w:val="20"/>
                <w:szCs w:val="20"/>
              </w:rPr>
            </w:pPr>
          </w:p>
        </w:tc>
        <w:tc>
          <w:tcPr>
            <w:tcW w:w="3114" w:type="dxa"/>
            <w:vAlign w:val="center"/>
          </w:tcPr>
          <w:p w14:paraId="7BEE2A9C" w14:textId="1C2E726C" w:rsidR="002E168F" w:rsidRPr="006F6BA2" w:rsidRDefault="002E168F" w:rsidP="00381024">
            <w:pPr>
              <w:ind w:right="35"/>
              <w:rPr>
                <w:rFonts w:ascii="Times New Roman" w:hAnsi="Times New Roman" w:cs="Times New Roman"/>
                <w:sz w:val="20"/>
                <w:szCs w:val="20"/>
              </w:rPr>
            </w:pPr>
            <w:r w:rsidRPr="006F6BA2">
              <w:rPr>
                <w:rFonts w:ascii="Times New Roman" w:hAnsi="Times New Roman" w:cs="Times New Roman"/>
                <w:sz w:val="20"/>
                <w:szCs w:val="20"/>
              </w:rPr>
              <w:t>7.4 Транспорт</w:t>
            </w:r>
          </w:p>
        </w:tc>
        <w:tc>
          <w:tcPr>
            <w:tcW w:w="1701" w:type="dxa"/>
            <w:vAlign w:val="center"/>
          </w:tcPr>
          <w:p w14:paraId="7AE5A126" w14:textId="7482875B"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07:000</w:t>
            </w:r>
          </w:p>
        </w:tc>
        <w:tc>
          <w:tcPr>
            <w:tcW w:w="6804" w:type="dxa"/>
            <w:gridSpan w:val="3"/>
            <w:vAlign w:val="center"/>
          </w:tcPr>
          <w:p w14:paraId="16B0152F" w14:textId="77777777" w:rsidR="002E168F" w:rsidRPr="00466B09" w:rsidRDefault="002E168F"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7C2977F9" w14:textId="07D618DE"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r>
      <w:tr w:rsidR="002E168F" w:rsidRPr="00466B09" w14:paraId="6AEB7E20" w14:textId="77777777" w:rsidTr="005E5446">
        <w:tc>
          <w:tcPr>
            <w:tcW w:w="2268" w:type="dxa"/>
            <w:vAlign w:val="center"/>
          </w:tcPr>
          <w:p w14:paraId="61CEAF9B" w14:textId="0DCB7406" w:rsidR="002E168F" w:rsidRPr="002E168F" w:rsidRDefault="002E168F" w:rsidP="002E168F">
            <w:pPr>
              <w:jc w:val="center"/>
              <w:rPr>
                <w:rFonts w:ascii="Times New Roman" w:hAnsi="Times New Roman" w:cs="Times New Roman"/>
                <w:sz w:val="20"/>
                <w:szCs w:val="20"/>
              </w:rPr>
            </w:pPr>
            <w:r w:rsidRPr="002E168F">
              <w:rPr>
                <w:rFonts w:ascii="Times New Roman" w:hAnsi="Times New Roman" w:cs="Times New Roman"/>
                <w:sz w:val="20"/>
                <w:szCs w:val="20"/>
              </w:rPr>
              <w:t xml:space="preserve">8. СЕГМЕНТ </w:t>
            </w:r>
            <w:r w:rsidR="00D86661">
              <w:rPr>
                <w:rFonts w:ascii="Times New Roman" w:hAnsi="Times New Roman" w:cs="Times New Roman"/>
                <w:sz w:val="20"/>
                <w:szCs w:val="20"/>
              </w:rPr>
              <w:t>«</w:t>
            </w:r>
            <w:r w:rsidRPr="002E168F">
              <w:rPr>
                <w:rFonts w:ascii="Times New Roman" w:hAnsi="Times New Roman" w:cs="Times New Roman"/>
                <w:sz w:val="20"/>
                <w:szCs w:val="20"/>
              </w:rPr>
              <w:t>Обеспечение обороны и безопасности</w:t>
            </w:r>
            <w:r w:rsidR="00D86661">
              <w:rPr>
                <w:rFonts w:ascii="Times New Roman" w:hAnsi="Times New Roman" w:cs="Times New Roman"/>
                <w:sz w:val="20"/>
                <w:szCs w:val="20"/>
              </w:rPr>
              <w:t>»</w:t>
            </w:r>
          </w:p>
        </w:tc>
        <w:tc>
          <w:tcPr>
            <w:tcW w:w="3114" w:type="dxa"/>
            <w:vAlign w:val="center"/>
          </w:tcPr>
          <w:p w14:paraId="5133C784" w14:textId="0B8168C9" w:rsidR="002E168F" w:rsidRPr="006F6BA2" w:rsidRDefault="002E168F" w:rsidP="00381024">
            <w:pPr>
              <w:ind w:right="35"/>
              <w:rPr>
                <w:rFonts w:ascii="Times New Roman" w:hAnsi="Times New Roman" w:cs="Times New Roman"/>
                <w:sz w:val="20"/>
                <w:szCs w:val="20"/>
              </w:rPr>
            </w:pPr>
          </w:p>
        </w:tc>
        <w:tc>
          <w:tcPr>
            <w:tcW w:w="1701" w:type="dxa"/>
            <w:vAlign w:val="center"/>
          </w:tcPr>
          <w:p w14:paraId="4A79F69C" w14:textId="7BA9C39F"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08:000</w:t>
            </w:r>
          </w:p>
        </w:tc>
        <w:tc>
          <w:tcPr>
            <w:tcW w:w="6804" w:type="dxa"/>
            <w:gridSpan w:val="3"/>
            <w:vAlign w:val="center"/>
          </w:tcPr>
          <w:p w14:paraId="43F6887A" w14:textId="0A393004" w:rsidR="002E168F" w:rsidRPr="00466B09" w:rsidRDefault="002E168F"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3DE86F0" w14:textId="58DDBAC9"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81</w:t>
            </w:r>
          </w:p>
        </w:tc>
      </w:tr>
      <w:tr w:rsidR="002E168F" w:rsidRPr="00466B09" w14:paraId="5766A397" w14:textId="77777777" w:rsidTr="005E5446">
        <w:tc>
          <w:tcPr>
            <w:tcW w:w="2268" w:type="dxa"/>
            <w:vMerge w:val="restart"/>
            <w:vAlign w:val="center"/>
          </w:tcPr>
          <w:p w14:paraId="35CE4AFE" w14:textId="2C3F5866" w:rsidR="002E168F" w:rsidRPr="002E168F" w:rsidRDefault="002E168F" w:rsidP="002E168F">
            <w:pPr>
              <w:jc w:val="center"/>
              <w:rPr>
                <w:rFonts w:ascii="Times New Roman" w:hAnsi="Times New Roman" w:cs="Times New Roman"/>
                <w:sz w:val="20"/>
                <w:szCs w:val="20"/>
              </w:rPr>
            </w:pPr>
            <w:r w:rsidRPr="002E168F">
              <w:rPr>
                <w:rFonts w:ascii="Times New Roman" w:hAnsi="Times New Roman" w:cs="Times New Roman"/>
                <w:sz w:val="20"/>
                <w:szCs w:val="20"/>
              </w:rPr>
              <w:t xml:space="preserve">9. СЕГМЕНТ </w:t>
            </w:r>
            <w:r w:rsidR="00D86661">
              <w:rPr>
                <w:rFonts w:ascii="Times New Roman" w:hAnsi="Times New Roman" w:cs="Times New Roman"/>
                <w:sz w:val="20"/>
                <w:szCs w:val="20"/>
              </w:rPr>
              <w:t>«</w:t>
            </w:r>
            <w:r w:rsidRPr="002E168F">
              <w:rPr>
                <w:rFonts w:ascii="Times New Roman" w:hAnsi="Times New Roman" w:cs="Times New Roman"/>
                <w:sz w:val="20"/>
                <w:szCs w:val="20"/>
              </w:rPr>
              <w:t>Охраняемые природные территории и благоустройство</w:t>
            </w:r>
            <w:r w:rsidR="00D86661">
              <w:rPr>
                <w:rFonts w:ascii="Times New Roman" w:hAnsi="Times New Roman" w:cs="Times New Roman"/>
                <w:sz w:val="20"/>
                <w:szCs w:val="20"/>
              </w:rPr>
              <w:t>»</w:t>
            </w:r>
          </w:p>
        </w:tc>
        <w:tc>
          <w:tcPr>
            <w:tcW w:w="3114" w:type="dxa"/>
            <w:vAlign w:val="center"/>
          </w:tcPr>
          <w:p w14:paraId="461FC6F1" w14:textId="1AB18907" w:rsidR="002E168F" w:rsidRPr="006F6BA2" w:rsidRDefault="002E168F" w:rsidP="002E168F">
            <w:pPr>
              <w:rPr>
                <w:rFonts w:ascii="Times New Roman" w:hAnsi="Times New Roman" w:cs="Times New Roman"/>
                <w:sz w:val="20"/>
                <w:szCs w:val="20"/>
              </w:rPr>
            </w:pPr>
            <w:r w:rsidRPr="002E168F">
              <w:rPr>
                <w:rFonts w:ascii="Times New Roman" w:hAnsi="Times New Roman" w:cs="Times New Roman"/>
                <w:sz w:val="20"/>
                <w:szCs w:val="20"/>
              </w:rPr>
              <w:t>9.1 Обустройство спортивных и детских площадок, площадок отдыха на территории малоэтажной многоквартирной жилой застройки</w:t>
            </w:r>
          </w:p>
        </w:tc>
        <w:tc>
          <w:tcPr>
            <w:tcW w:w="1701" w:type="dxa"/>
            <w:vAlign w:val="center"/>
          </w:tcPr>
          <w:p w14:paraId="4C1FEF21" w14:textId="1D6825EC"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02:016</w:t>
            </w:r>
          </w:p>
        </w:tc>
        <w:tc>
          <w:tcPr>
            <w:tcW w:w="6804" w:type="dxa"/>
            <w:gridSpan w:val="3"/>
            <w:vAlign w:val="center"/>
          </w:tcPr>
          <w:p w14:paraId="2C2F90EA" w14:textId="77777777" w:rsidR="002E168F" w:rsidRPr="00466B09" w:rsidRDefault="002E168F"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37D73DB2" w14:textId="10F19A97"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w:t>
            </w:r>
          </w:p>
        </w:tc>
      </w:tr>
      <w:tr w:rsidR="002E168F" w:rsidRPr="00466B09" w14:paraId="0662C7F5" w14:textId="77777777" w:rsidTr="005E5446">
        <w:tc>
          <w:tcPr>
            <w:tcW w:w="2268" w:type="dxa"/>
            <w:vMerge/>
            <w:vAlign w:val="center"/>
          </w:tcPr>
          <w:p w14:paraId="415EC3CC" w14:textId="77777777" w:rsidR="002E168F" w:rsidRPr="002E168F" w:rsidRDefault="002E168F" w:rsidP="002E168F">
            <w:pPr>
              <w:jc w:val="center"/>
              <w:rPr>
                <w:rFonts w:ascii="Times New Roman" w:hAnsi="Times New Roman" w:cs="Times New Roman"/>
                <w:sz w:val="20"/>
                <w:szCs w:val="20"/>
              </w:rPr>
            </w:pPr>
          </w:p>
        </w:tc>
        <w:tc>
          <w:tcPr>
            <w:tcW w:w="3114" w:type="dxa"/>
            <w:vAlign w:val="center"/>
          </w:tcPr>
          <w:p w14:paraId="6B8A48A4" w14:textId="135F2C79" w:rsidR="002E168F" w:rsidRPr="002E168F" w:rsidRDefault="002E168F" w:rsidP="00381024">
            <w:pPr>
              <w:ind w:right="35"/>
              <w:rPr>
                <w:rFonts w:ascii="Times New Roman" w:hAnsi="Times New Roman" w:cs="Times New Roman"/>
                <w:sz w:val="20"/>
                <w:szCs w:val="20"/>
              </w:rPr>
            </w:pPr>
            <w:r w:rsidRPr="002E168F">
              <w:rPr>
                <w:rFonts w:ascii="Times New Roman" w:hAnsi="Times New Roman" w:cs="Times New Roman"/>
                <w:sz w:val="20"/>
                <w:szCs w:val="20"/>
              </w:rPr>
              <w:t>9.2 Охота и рыбалка</w:t>
            </w:r>
          </w:p>
        </w:tc>
        <w:tc>
          <w:tcPr>
            <w:tcW w:w="1701" w:type="dxa"/>
            <w:vAlign w:val="center"/>
          </w:tcPr>
          <w:p w14:paraId="3311AC1F" w14:textId="51059C52"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05:031</w:t>
            </w:r>
          </w:p>
        </w:tc>
        <w:tc>
          <w:tcPr>
            <w:tcW w:w="6804" w:type="dxa"/>
            <w:gridSpan w:val="3"/>
            <w:vAlign w:val="center"/>
          </w:tcPr>
          <w:p w14:paraId="01517FEA" w14:textId="77777777" w:rsidR="002E168F" w:rsidRPr="00466B09" w:rsidRDefault="002E168F"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EA4E144" w14:textId="1FC44F06"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r>
      <w:tr w:rsidR="002E168F" w:rsidRPr="00466B09" w14:paraId="4901ACF8" w14:textId="77777777" w:rsidTr="005E5446">
        <w:tc>
          <w:tcPr>
            <w:tcW w:w="2268" w:type="dxa"/>
            <w:vMerge/>
            <w:vAlign w:val="center"/>
          </w:tcPr>
          <w:p w14:paraId="5DA67798" w14:textId="77777777" w:rsidR="002E168F" w:rsidRPr="002E168F" w:rsidRDefault="002E168F" w:rsidP="002E168F">
            <w:pPr>
              <w:jc w:val="center"/>
              <w:rPr>
                <w:rFonts w:ascii="Times New Roman" w:hAnsi="Times New Roman" w:cs="Times New Roman"/>
                <w:sz w:val="20"/>
                <w:szCs w:val="20"/>
              </w:rPr>
            </w:pPr>
          </w:p>
        </w:tc>
        <w:tc>
          <w:tcPr>
            <w:tcW w:w="3114" w:type="dxa"/>
            <w:vAlign w:val="center"/>
          </w:tcPr>
          <w:p w14:paraId="5646F9BA" w14:textId="6F96FFBF" w:rsidR="002E168F" w:rsidRPr="002E168F" w:rsidRDefault="002E168F" w:rsidP="00381024">
            <w:pPr>
              <w:ind w:right="35"/>
              <w:rPr>
                <w:rFonts w:ascii="Times New Roman" w:hAnsi="Times New Roman" w:cs="Times New Roman"/>
                <w:sz w:val="20"/>
                <w:szCs w:val="20"/>
              </w:rPr>
            </w:pPr>
            <w:r w:rsidRPr="002E168F">
              <w:rPr>
                <w:rFonts w:ascii="Times New Roman" w:hAnsi="Times New Roman" w:cs="Times New Roman"/>
                <w:sz w:val="20"/>
                <w:szCs w:val="20"/>
              </w:rPr>
              <w:t>9.3 Охраняемые природные территории</w:t>
            </w:r>
          </w:p>
        </w:tc>
        <w:tc>
          <w:tcPr>
            <w:tcW w:w="1701" w:type="dxa"/>
            <w:vAlign w:val="center"/>
          </w:tcPr>
          <w:p w14:paraId="7BE749E8" w14:textId="09A2516B"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09:010</w:t>
            </w:r>
          </w:p>
        </w:tc>
        <w:tc>
          <w:tcPr>
            <w:tcW w:w="6804" w:type="dxa"/>
            <w:gridSpan w:val="3"/>
            <w:vAlign w:val="center"/>
          </w:tcPr>
          <w:p w14:paraId="44E80603" w14:textId="77777777" w:rsidR="002E168F" w:rsidRPr="00466B09" w:rsidRDefault="002E168F"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43B7B9B" w14:textId="3E985AC8"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808</w:t>
            </w:r>
          </w:p>
        </w:tc>
      </w:tr>
      <w:tr w:rsidR="002E168F" w:rsidRPr="00466B09" w14:paraId="3FB60638" w14:textId="77777777" w:rsidTr="005E5446">
        <w:tc>
          <w:tcPr>
            <w:tcW w:w="2268" w:type="dxa"/>
            <w:vMerge/>
            <w:vAlign w:val="center"/>
          </w:tcPr>
          <w:p w14:paraId="7E1EDEC5" w14:textId="77777777" w:rsidR="002E168F" w:rsidRPr="002E168F" w:rsidRDefault="002E168F" w:rsidP="002E168F">
            <w:pPr>
              <w:jc w:val="center"/>
              <w:rPr>
                <w:rFonts w:ascii="Times New Roman" w:hAnsi="Times New Roman" w:cs="Times New Roman"/>
                <w:sz w:val="20"/>
                <w:szCs w:val="20"/>
              </w:rPr>
            </w:pPr>
          </w:p>
        </w:tc>
        <w:tc>
          <w:tcPr>
            <w:tcW w:w="3114" w:type="dxa"/>
            <w:vAlign w:val="center"/>
          </w:tcPr>
          <w:p w14:paraId="015526D4" w14:textId="25ACC78E" w:rsidR="002E168F" w:rsidRPr="002E168F" w:rsidRDefault="002E168F" w:rsidP="00381024">
            <w:pPr>
              <w:ind w:right="35"/>
              <w:rPr>
                <w:rFonts w:ascii="Times New Roman" w:hAnsi="Times New Roman" w:cs="Times New Roman"/>
                <w:sz w:val="20"/>
                <w:szCs w:val="20"/>
              </w:rPr>
            </w:pPr>
            <w:r w:rsidRPr="002E168F">
              <w:rPr>
                <w:rFonts w:ascii="Times New Roman" w:hAnsi="Times New Roman" w:cs="Times New Roman"/>
                <w:sz w:val="20"/>
                <w:szCs w:val="20"/>
              </w:rPr>
              <w:t>9.4 Курортная деятельность</w:t>
            </w:r>
          </w:p>
        </w:tc>
        <w:tc>
          <w:tcPr>
            <w:tcW w:w="1701" w:type="dxa"/>
            <w:vAlign w:val="center"/>
          </w:tcPr>
          <w:p w14:paraId="3ABF3ED9" w14:textId="1627D614"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09:020</w:t>
            </w:r>
          </w:p>
        </w:tc>
        <w:tc>
          <w:tcPr>
            <w:tcW w:w="6804" w:type="dxa"/>
            <w:gridSpan w:val="3"/>
            <w:vAlign w:val="center"/>
          </w:tcPr>
          <w:p w14:paraId="1E25E398" w14:textId="77777777" w:rsidR="002E168F" w:rsidRPr="00466B09" w:rsidRDefault="002E168F"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2E990733" w14:textId="1AD3CED9"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w:t>
            </w:r>
          </w:p>
        </w:tc>
      </w:tr>
      <w:tr w:rsidR="002E168F" w:rsidRPr="00466B09" w14:paraId="285972B2" w14:textId="77777777" w:rsidTr="005E5446">
        <w:tc>
          <w:tcPr>
            <w:tcW w:w="2268" w:type="dxa"/>
            <w:vMerge/>
            <w:vAlign w:val="center"/>
          </w:tcPr>
          <w:p w14:paraId="645F73E6" w14:textId="77777777" w:rsidR="002E168F" w:rsidRPr="002E168F" w:rsidRDefault="002E168F" w:rsidP="002E168F">
            <w:pPr>
              <w:jc w:val="center"/>
              <w:rPr>
                <w:rFonts w:ascii="Times New Roman" w:hAnsi="Times New Roman" w:cs="Times New Roman"/>
                <w:sz w:val="20"/>
                <w:szCs w:val="20"/>
              </w:rPr>
            </w:pPr>
          </w:p>
        </w:tc>
        <w:tc>
          <w:tcPr>
            <w:tcW w:w="3114" w:type="dxa"/>
            <w:vAlign w:val="center"/>
          </w:tcPr>
          <w:p w14:paraId="3CEE2462" w14:textId="1987AD46" w:rsidR="002E168F" w:rsidRPr="002E168F" w:rsidRDefault="002E168F" w:rsidP="00381024">
            <w:pPr>
              <w:ind w:right="35"/>
              <w:rPr>
                <w:rFonts w:ascii="Times New Roman" w:hAnsi="Times New Roman" w:cs="Times New Roman"/>
                <w:sz w:val="20"/>
                <w:szCs w:val="20"/>
              </w:rPr>
            </w:pPr>
            <w:r w:rsidRPr="002E168F">
              <w:rPr>
                <w:rFonts w:ascii="Times New Roman" w:hAnsi="Times New Roman" w:cs="Times New Roman"/>
                <w:sz w:val="20"/>
                <w:szCs w:val="20"/>
              </w:rPr>
              <w:t>9.5 Благоустройство</w:t>
            </w:r>
          </w:p>
        </w:tc>
        <w:tc>
          <w:tcPr>
            <w:tcW w:w="1701" w:type="dxa"/>
            <w:vAlign w:val="center"/>
          </w:tcPr>
          <w:p w14:paraId="16F697AD" w14:textId="4C31A36D" w:rsidR="002E168F" w:rsidRDefault="002E168F"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09:000, 12:002, 12:003</w:t>
            </w:r>
          </w:p>
        </w:tc>
        <w:tc>
          <w:tcPr>
            <w:tcW w:w="6804" w:type="dxa"/>
            <w:gridSpan w:val="3"/>
            <w:vAlign w:val="center"/>
          </w:tcPr>
          <w:p w14:paraId="062D7733" w14:textId="77777777" w:rsidR="002E168F" w:rsidRPr="00466B09" w:rsidRDefault="002E168F"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1942879E" w14:textId="515E4833" w:rsidR="002E168F" w:rsidRDefault="002E168F"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95</w:t>
            </w:r>
          </w:p>
        </w:tc>
      </w:tr>
      <w:tr w:rsidR="00D041E2" w:rsidRPr="00466B09" w14:paraId="4F9C1506" w14:textId="77777777" w:rsidTr="005E5446">
        <w:tc>
          <w:tcPr>
            <w:tcW w:w="2268" w:type="dxa"/>
            <w:vAlign w:val="center"/>
          </w:tcPr>
          <w:p w14:paraId="67F83FAE" w14:textId="0277935E" w:rsidR="00D041E2" w:rsidRPr="00D041E2" w:rsidRDefault="00D041E2" w:rsidP="002E168F">
            <w:pPr>
              <w:jc w:val="center"/>
              <w:rPr>
                <w:rFonts w:ascii="Times New Roman" w:hAnsi="Times New Roman" w:cs="Times New Roman"/>
                <w:sz w:val="20"/>
                <w:szCs w:val="20"/>
              </w:rPr>
            </w:pPr>
            <w:r w:rsidRPr="00D041E2">
              <w:rPr>
                <w:rFonts w:ascii="Times New Roman" w:hAnsi="Times New Roman" w:cs="Times New Roman"/>
                <w:sz w:val="20"/>
                <w:szCs w:val="20"/>
              </w:rPr>
              <w:t xml:space="preserve">10. СЕГМЕНТ </w:t>
            </w:r>
            <w:r w:rsidR="00D86661">
              <w:rPr>
                <w:rFonts w:ascii="Times New Roman" w:hAnsi="Times New Roman" w:cs="Times New Roman"/>
                <w:sz w:val="20"/>
                <w:szCs w:val="20"/>
              </w:rPr>
              <w:t>«</w:t>
            </w:r>
            <w:r w:rsidRPr="00D041E2">
              <w:rPr>
                <w:rFonts w:ascii="Times New Roman" w:hAnsi="Times New Roman" w:cs="Times New Roman"/>
                <w:sz w:val="20"/>
                <w:szCs w:val="20"/>
              </w:rPr>
              <w:t>Использование лесов</w:t>
            </w:r>
            <w:r w:rsidR="00D86661">
              <w:rPr>
                <w:rFonts w:ascii="Times New Roman" w:hAnsi="Times New Roman" w:cs="Times New Roman"/>
                <w:sz w:val="20"/>
                <w:szCs w:val="20"/>
              </w:rPr>
              <w:t>»</w:t>
            </w:r>
          </w:p>
        </w:tc>
        <w:tc>
          <w:tcPr>
            <w:tcW w:w="3114" w:type="dxa"/>
            <w:vAlign w:val="center"/>
          </w:tcPr>
          <w:p w14:paraId="39AFF5F7" w14:textId="77777777" w:rsidR="00D041E2" w:rsidRPr="002E168F" w:rsidRDefault="00D041E2" w:rsidP="00381024">
            <w:pPr>
              <w:ind w:right="35"/>
              <w:rPr>
                <w:rFonts w:ascii="Times New Roman" w:hAnsi="Times New Roman" w:cs="Times New Roman"/>
                <w:sz w:val="20"/>
                <w:szCs w:val="20"/>
              </w:rPr>
            </w:pPr>
          </w:p>
        </w:tc>
        <w:tc>
          <w:tcPr>
            <w:tcW w:w="1701" w:type="dxa"/>
            <w:vAlign w:val="center"/>
          </w:tcPr>
          <w:p w14:paraId="2E7BD2F5" w14:textId="5861A7E2" w:rsidR="00D041E2" w:rsidRDefault="00D041E2"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10:000, 10:010, 10:020, 10:030</w:t>
            </w:r>
          </w:p>
        </w:tc>
        <w:tc>
          <w:tcPr>
            <w:tcW w:w="6804" w:type="dxa"/>
            <w:gridSpan w:val="3"/>
            <w:vAlign w:val="center"/>
          </w:tcPr>
          <w:p w14:paraId="5F58CCC1" w14:textId="77777777" w:rsidR="00D041E2" w:rsidRPr="00466B09" w:rsidRDefault="00D041E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6CB3FA74" w14:textId="59EEEE45" w:rsidR="00D041E2" w:rsidRDefault="00D041E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1112</w:t>
            </w:r>
          </w:p>
        </w:tc>
      </w:tr>
      <w:tr w:rsidR="00D041E2" w:rsidRPr="00466B09" w14:paraId="26F50C2C" w14:textId="77777777" w:rsidTr="005E5446">
        <w:tc>
          <w:tcPr>
            <w:tcW w:w="2268" w:type="dxa"/>
            <w:vAlign w:val="center"/>
          </w:tcPr>
          <w:p w14:paraId="67C1F8BE" w14:textId="6C30DE19" w:rsidR="00D041E2" w:rsidRPr="00D041E2" w:rsidRDefault="00D041E2" w:rsidP="002E168F">
            <w:pPr>
              <w:jc w:val="center"/>
              <w:rPr>
                <w:rFonts w:ascii="Times New Roman" w:hAnsi="Times New Roman" w:cs="Times New Roman"/>
                <w:sz w:val="20"/>
                <w:szCs w:val="20"/>
              </w:rPr>
            </w:pPr>
            <w:r w:rsidRPr="00D041E2">
              <w:rPr>
                <w:rFonts w:ascii="Times New Roman" w:hAnsi="Times New Roman" w:cs="Times New Roman"/>
                <w:sz w:val="20"/>
                <w:szCs w:val="20"/>
              </w:rPr>
              <w:t xml:space="preserve">11. СЕГМЕНТ </w:t>
            </w:r>
            <w:r w:rsidR="00D86661">
              <w:rPr>
                <w:rFonts w:ascii="Times New Roman" w:hAnsi="Times New Roman" w:cs="Times New Roman"/>
                <w:sz w:val="20"/>
                <w:szCs w:val="20"/>
              </w:rPr>
              <w:t>«</w:t>
            </w:r>
            <w:r w:rsidRPr="00D041E2">
              <w:rPr>
                <w:rFonts w:ascii="Times New Roman" w:hAnsi="Times New Roman" w:cs="Times New Roman"/>
                <w:sz w:val="20"/>
                <w:szCs w:val="20"/>
              </w:rPr>
              <w:t>Водные объекты</w:t>
            </w:r>
            <w:r w:rsidR="00D86661">
              <w:rPr>
                <w:rFonts w:ascii="Times New Roman" w:hAnsi="Times New Roman" w:cs="Times New Roman"/>
                <w:sz w:val="20"/>
                <w:szCs w:val="20"/>
              </w:rPr>
              <w:t>»</w:t>
            </w:r>
          </w:p>
        </w:tc>
        <w:tc>
          <w:tcPr>
            <w:tcW w:w="3114" w:type="dxa"/>
            <w:vAlign w:val="center"/>
          </w:tcPr>
          <w:p w14:paraId="17708C95" w14:textId="77777777" w:rsidR="00D041E2" w:rsidRPr="002E168F" w:rsidRDefault="00D041E2" w:rsidP="00381024">
            <w:pPr>
              <w:ind w:right="35"/>
              <w:rPr>
                <w:rFonts w:ascii="Times New Roman" w:hAnsi="Times New Roman" w:cs="Times New Roman"/>
                <w:sz w:val="20"/>
                <w:szCs w:val="20"/>
              </w:rPr>
            </w:pPr>
          </w:p>
        </w:tc>
        <w:tc>
          <w:tcPr>
            <w:tcW w:w="1701" w:type="dxa"/>
            <w:vAlign w:val="center"/>
          </w:tcPr>
          <w:p w14:paraId="53CDF7C2" w14:textId="6827E04E" w:rsidR="00D041E2" w:rsidRDefault="00D041E2"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11:000, 11:020</w:t>
            </w:r>
          </w:p>
        </w:tc>
        <w:tc>
          <w:tcPr>
            <w:tcW w:w="6804" w:type="dxa"/>
            <w:gridSpan w:val="3"/>
            <w:vAlign w:val="center"/>
          </w:tcPr>
          <w:p w14:paraId="1FA6C032" w14:textId="77777777" w:rsidR="00D041E2" w:rsidRPr="00466B09" w:rsidRDefault="00D041E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5B27F529" w14:textId="56AD3817" w:rsidR="00D041E2" w:rsidRDefault="00D041E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135</w:t>
            </w:r>
          </w:p>
        </w:tc>
      </w:tr>
      <w:tr w:rsidR="00D041E2" w:rsidRPr="00466B09" w14:paraId="2FE2AA60" w14:textId="77777777" w:rsidTr="005E5446">
        <w:tc>
          <w:tcPr>
            <w:tcW w:w="2268" w:type="dxa"/>
            <w:vAlign w:val="center"/>
          </w:tcPr>
          <w:p w14:paraId="3491E392" w14:textId="1C13E1FA" w:rsidR="00D041E2" w:rsidRPr="00D041E2" w:rsidRDefault="00D041E2" w:rsidP="002E168F">
            <w:pPr>
              <w:jc w:val="center"/>
              <w:rPr>
                <w:rFonts w:ascii="Times New Roman" w:hAnsi="Times New Roman" w:cs="Times New Roman"/>
                <w:sz w:val="20"/>
                <w:szCs w:val="20"/>
              </w:rPr>
            </w:pPr>
            <w:r w:rsidRPr="00D041E2">
              <w:rPr>
                <w:rFonts w:ascii="Times New Roman" w:hAnsi="Times New Roman" w:cs="Times New Roman"/>
                <w:sz w:val="20"/>
                <w:szCs w:val="20"/>
              </w:rPr>
              <w:t xml:space="preserve">12. СЕГМЕНТ </w:t>
            </w:r>
            <w:r w:rsidR="00D86661">
              <w:rPr>
                <w:rFonts w:ascii="Times New Roman" w:hAnsi="Times New Roman" w:cs="Times New Roman"/>
                <w:sz w:val="20"/>
                <w:szCs w:val="20"/>
              </w:rPr>
              <w:t>«</w:t>
            </w:r>
            <w:r w:rsidRPr="00D041E2">
              <w:rPr>
                <w:rFonts w:ascii="Times New Roman" w:hAnsi="Times New Roman" w:cs="Times New Roman"/>
                <w:sz w:val="20"/>
                <w:szCs w:val="20"/>
              </w:rPr>
              <w:t>Специальное, ритуальное использование, запас</w:t>
            </w:r>
            <w:r w:rsidR="00D86661">
              <w:rPr>
                <w:rFonts w:ascii="Times New Roman" w:hAnsi="Times New Roman" w:cs="Times New Roman"/>
                <w:sz w:val="20"/>
                <w:szCs w:val="20"/>
              </w:rPr>
              <w:t>»</w:t>
            </w:r>
          </w:p>
        </w:tc>
        <w:tc>
          <w:tcPr>
            <w:tcW w:w="3114" w:type="dxa"/>
            <w:vAlign w:val="center"/>
          </w:tcPr>
          <w:p w14:paraId="5BD41A93" w14:textId="77777777" w:rsidR="00D041E2" w:rsidRPr="002E168F" w:rsidRDefault="00D041E2" w:rsidP="00381024">
            <w:pPr>
              <w:ind w:right="35"/>
              <w:rPr>
                <w:rFonts w:ascii="Times New Roman" w:hAnsi="Times New Roman" w:cs="Times New Roman"/>
                <w:sz w:val="20"/>
                <w:szCs w:val="20"/>
              </w:rPr>
            </w:pPr>
          </w:p>
        </w:tc>
        <w:tc>
          <w:tcPr>
            <w:tcW w:w="1701" w:type="dxa"/>
            <w:vAlign w:val="center"/>
          </w:tcPr>
          <w:p w14:paraId="730C5EA1" w14:textId="3D5ECBC9" w:rsidR="00D041E2" w:rsidRDefault="00D041E2"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12:000, 12:010, 12:020, 12:021, 12:030</w:t>
            </w:r>
          </w:p>
        </w:tc>
        <w:tc>
          <w:tcPr>
            <w:tcW w:w="6804" w:type="dxa"/>
            <w:gridSpan w:val="3"/>
            <w:vAlign w:val="center"/>
          </w:tcPr>
          <w:p w14:paraId="3C972F8A" w14:textId="77777777" w:rsidR="00D041E2" w:rsidRPr="00466B09" w:rsidRDefault="00D041E2" w:rsidP="00466B09">
            <w:pPr>
              <w:ind w:left="-120" w:right="-98"/>
              <w:jc w:val="center"/>
              <w:rPr>
                <w:rFonts w:ascii="Times New Roman" w:eastAsia="Calibri" w:hAnsi="Times New Roman" w:cs="Times New Roman"/>
                <w:sz w:val="20"/>
                <w:szCs w:val="20"/>
                <w:lang w:eastAsia="ru-RU"/>
              </w:rPr>
            </w:pPr>
          </w:p>
        </w:tc>
        <w:tc>
          <w:tcPr>
            <w:tcW w:w="1025" w:type="dxa"/>
            <w:vAlign w:val="center"/>
          </w:tcPr>
          <w:p w14:paraId="0F078E16" w14:textId="459E767D" w:rsidR="00D041E2" w:rsidRDefault="00D041E2"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870</w:t>
            </w:r>
          </w:p>
        </w:tc>
      </w:tr>
      <w:tr w:rsidR="00350BA6" w:rsidRPr="00466B09" w14:paraId="1220CC14" w14:textId="77777777" w:rsidTr="005E5446">
        <w:tc>
          <w:tcPr>
            <w:tcW w:w="2268" w:type="dxa"/>
            <w:vMerge w:val="restart"/>
            <w:vAlign w:val="center"/>
          </w:tcPr>
          <w:p w14:paraId="41F0D1D5" w14:textId="746F76C6" w:rsidR="00350BA6" w:rsidRPr="00D041E2" w:rsidRDefault="00350BA6" w:rsidP="002E168F">
            <w:pPr>
              <w:jc w:val="center"/>
              <w:rPr>
                <w:rFonts w:ascii="Times New Roman" w:hAnsi="Times New Roman" w:cs="Times New Roman"/>
                <w:sz w:val="20"/>
                <w:szCs w:val="20"/>
              </w:rPr>
            </w:pPr>
            <w:r w:rsidRPr="00D041E2">
              <w:rPr>
                <w:rFonts w:ascii="Times New Roman" w:hAnsi="Times New Roman" w:cs="Times New Roman"/>
                <w:sz w:val="20"/>
                <w:szCs w:val="20"/>
              </w:rPr>
              <w:t xml:space="preserve">13. СЕГМЕНТ </w:t>
            </w:r>
            <w:r w:rsidR="00D86661">
              <w:rPr>
                <w:rFonts w:ascii="Times New Roman" w:hAnsi="Times New Roman" w:cs="Times New Roman"/>
                <w:sz w:val="20"/>
                <w:szCs w:val="20"/>
              </w:rPr>
              <w:t>«</w:t>
            </w:r>
            <w:r w:rsidRPr="00D041E2">
              <w:rPr>
                <w:rFonts w:ascii="Times New Roman" w:hAnsi="Times New Roman" w:cs="Times New Roman"/>
                <w:sz w:val="20"/>
                <w:szCs w:val="20"/>
              </w:rPr>
              <w:t>Садоводство и огородничество, малоэтажная жилая застройка</w:t>
            </w:r>
            <w:r w:rsidR="00D86661">
              <w:rPr>
                <w:rFonts w:ascii="Times New Roman" w:hAnsi="Times New Roman" w:cs="Times New Roman"/>
                <w:sz w:val="20"/>
                <w:szCs w:val="20"/>
              </w:rPr>
              <w:t>»</w:t>
            </w:r>
          </w:p>
        </w:tc>
        <w:tc>
          <w:tcPr>
            <w:tcW w:w="3114" w:type="dxa"/>
            <w:vMerge w:val="restart"/>
            <w:vAlign w:val="center"/>
          </w:tcPr>
          <w:p w14:paraId="4EAEAEB2" w14:textId="163A77F7" w:rsidR="00350BA6" w:rsidRPr="002E168F" w:rsidRDefault="00350BA6" w:rsidP="00381024">
            <w:pPr>
              <w:ind w:right="35"/>
              <w:rPr>
                <w:rFonts w:ascii="Times New Roman" w:hAnsi="Times New Roman" w:cs="Times New Roman"/>
                <w:sz w:val="20"/>
                <w:szCs w:val="20"/>
              </w:rPr>
            </w:pPr>
            <w:r w:rsidRPr="00D041E2">
              <w:rPr>
                <w:rFonts w:ascii="Times New Roman" w:hAnsi="Times New Roman" w:cs="Times New Roman"/>
                <w:sz w:val="20"/>
                <w:szCs w:val="20"/>
              </w:rPr>
              <w:t>13.1 Жилая застройка и ЛПХ</w:t>
            </w:r>
          </w:p>
        </w:tc>
        <w:tc>
          <w:tcPr>
            <w:tcW w:w="1701" w:type="dxa"/>
            <w:vMerge w:val="restart"/>
            <w:vAlign w:val="center"/>
          </w:tcPr>
          <w:p w14:paraId="1E70C619" w14:textId="6C9EC1E3" w:rsidR="00350BA6" w:rsidRDefault="00350BA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02:010, 02:011, 02:013, 02:014, 02:020, 02:030</w:t>
            </w:r>
          </w:p>
        </w:tc>
        <w:tc>
          <w:tcPr>
            <w:tcW w:w="2410" w:type="dxa"/>
            <w:vAlign w:val="center"/>
          </w:tcPr>
          <w:p w14:paraId="78A69465" w14:textId="7B82FFDF" w:rsidR="00350BA6" w:rsidRPr="00466B09"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13.1.1 Ценовая зона 1</w:t>
            </w:r>
          </w:p>
        </w:tc>
        <w:tc>
          <w:tcPr>
            <w:tcW w:w="4394" w:type="dxa"/>
            <w:gridSpan w:val="2"/>
            <w:vMerge w:val="restart"/>
            <w:vAlign w:val="center"/>
          </w:tcPr>
          <w:p w14:paraId="676C61FB" w14:textId="0B272AEE" w:rsidR="00350BA6" w:rsidRPr="00466B09" w:rsidRDefault="00350BA6" w:rsidP="00350BA6">
            <w:pPr>
              <w:rPr>
                <w:rFonts w:ascii="Times New Roman" w:eastAsia="Calibri" w:hAnsi="Times New Roman" w:cs="Times New Roman"/>
                <w:sz w:val="20"/>
                <w:szCs w:val="20"/>
                <w:lang w:eastAsia="ru-RU"/>
              </w:rPr>
            </w:pPr>
          </w:p>
        </w:tc>
        <w:tc>
          <w:tcPr>
            <w:tcW w:w="1025" w:type="dxa"/>
            <w:vAlign w:val="center"/>
          </w:tcPr>
          <w:p w14:paraId="43F7BD2A" w14:textId="36FD13C7"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8316</w:t>
            </w:r>
          </w:p>
        </w:tc>
      </w:tr>
      <w:tr w:rsidR="00350BA6" w:rsidRPr="00466B09" w14:paraId="0535C3A7" w14:textId="77777777" w:rsidTr="005E5446">
        <w:tc>
          <w:tcPr>
            <w:tcW w:w="2268" w:type="dxa"/>
            <w:vMerge/>
            <w:vAlign w:val="center"/>
          </w:tcPr>
          <w:p w14:paraId="02BD92C0" w14:textId="77777777" w:rsidR="00350BA6" w:rsidRPr="00D041E2" w:rsidRDefault="00350BA6" w:rsidP="002E168F">
            <w:pPr>
              <w:jc w:val="center"/>
              <w:rPr>
                <w:rFonts w:ascii="Times New Roman" w:hAnsi="Times New Roman" w:cs="Times New Roman"/>
                <w:sz w:val="20"/>
                <w:szCs w:val="20"/>
              </w:rPr>
            </w:pPr>
          </w:p>
        </w:tc>
        <w:tc>
          <w:tcPr>
            <w:tcW w:w="3114" w:type="dxa"/>
            <w:vMerge/>
            <w:vAlign w:val="center"/>
          </w:tcPr>
          <w:p w14:paraId="3DB3901D" w14:textId="77777777" w:rsidR="00350BA6" w:rsidRPr="00D041E2" w:rsidRDefault="00350BA6" w:rsidP="00381024">
            <w:pPr>
              <w:ind w:right="35"/>
              <w:rPr>
                <w:rFonts w:ascii="Times New Roman" w:hAnsi="Times New Roman" w:cs="Times New Roman"/>
                <w:sz w:val="20"/>
                <w:szCs w:val="20"/>
              </w:rPr>
            </w:pPr>
          </w:p>
        </w:tc>
        <w:tc>
          <w:tcPr>
            <w:tcW w:w="1701" w:type="dxa"/>
            <w:vMerge/>
            <w:vAlign w:val="center"/>
          </w:tcPr>
          <w:p w14:paraId="2CAC8380" w14:textId="77777777" w:rsidR="00350BA6" w:rsidRDefault="00350BA6" w:rsidP="00466B09">
            <w:pPr>
              <w:ind w:left="-120" w:right="-98"/>
              <w:jc w:val="center"/>
              <w:rPr>
                <w:rFonts w:ascii="Times New Roman" w:hAnsi="Times New Roman" w:cs="Times New Roman"/>
                <w:sz w:val="20"/>
                <w:szCs w:val="20"/>
              </w:rPr>
            </w:pPr>
          </w:p>
        </w:tc>
        <w:tc>
          <w:tcPr>
            <w:tcW w:w="2410" w:type="dxa"/>
            <w:vAlign w:val="center"/>
          </w:tcPr>
          <w:p w14:paraId="713DA39B" w14:textId="590B88E0" w:rsidR="00350BA6" w:rsidRPr="00350BA6"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13.1.2 Ценовая зона 2</w:t>
            </w:r>
          </w:p>
        </w:tc>
        <w:tc>
          <w:tcPr>
            <w:tcW w:w="4394" w:type="dxa"/>
            <w:gridSpan w:val="2"/>
            <w:vMerge/>
            <w:vAlign w:val="center"/>
          </w:tcPr>
          <w:p w14:paraId="60707706" w14:textId="77777777" w:rsidR="00350BA6" w:rsidRPr="00466B09" w:rsidRDefault="00350BA6" w:rsidP="00350BA6">
            <w:pPr>
              <w:rPr>
                <w:rFonts w:ascii="Times New Roman" w:eastAsia="Calibri" w:hAnsi="Times New Roman" w:cs="Times New Roman"/>
                <w:sz w:val="20"/>
                <w:szCs w:val="20"/>
                <w:lang w:eastAsia="ru-RU"/>
              </w:rPr>
            </w:pPr>
          </w:p>
        </w:tc>
        <w:tc>
          <w:tcPr>
            <w:tcW w:w="1025" w:type="dxa"/>
            <w:vAlign w:val="center"/>
          </w:tcPr>
          <w:p w14:paraId="55930BBA" w14:textId="7F1D57D0"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12146</w:t>
            </w:r>
          </w:p>
        </w:tc>
      </w:tr>
      <w:tr w:rsidR="00350BA6" w:rsidRPr="00466B09" w14:paraId="21637554" w14:textId="77777777" w:rsidTr="005E5446">
        <w:tc>
          <w:tcPr>
            <w:tcW w:w="2268" w:type="dxa"/>
            <w:vMerge/>
            <w:vAlign w:val="center"/>
          </w:tcPr>
          <w:p w14:paraId="03E89F70" w14:textId="77777777" w:rsidR="00350BA6" w:rsidRPr="00D041E2" w:rsidRDefault="00350BA6" w:rsidP="002E168F">
            <w:pPr>
              <w:jc w:val="center"/>
              <w:rPr>
                <w:rFonts w:ascii="Times New Roman" w:hAnsi="Times New Roman" w:cs="Times New Roman"/>
                <w:sz w:val="20"/>
                <w:szCs w:val="20"/>
              </w:rPr>
            </w:pPr>
          </w:p>
        </w:tc>
        <w:tc>
          <w:tcPr>
            <w:tcW w:w="3114" w:type="dxa"/>
            <w:vMerge/>
            <w:vAlign w:val="center"/>
          </w:tcPr>
          <w:p w14:paraId="0E394FA7" w14:textId="77777777" w:rsidR="00350BA6" w:rsidRPr="00D041E2" w:rsidRDefault="00350BA6" w:rsidP="00381024">
            <w:pPr>
              <w:ind w:right="35"/>
              <w:rPr>
                <w:rFonts w:ascii="Times New Roman" w:hAnsi="Times New Roman" w:cs="Times New Roman"/>
                <w:sz w:val="20"/>
                <w:szCs w:val="20"/>
              </w:rPr>
            </w:pPr>
          </w:p>
        </w:tc>
        <w:tc>
          <w:tcPr>
            <w:tcW w:w="1701" w:type="dxa"/>
            <w:vMerge/>
            <w:vAlign w:val="center"/>
          </w:tcPr>
          <w:p w14:paraId="47B1637A" w14:textId="77777777" w:rsidR="00350BA6" w:rsidRDefault="00350BA6" w:rsidP="00466B09">
            <w:pPr>
              <w:ind w:left="-120" w:right="-98"/>
              <w:jc w:val="center"/>
              <w:rPr>
                <w:rFonts w:ascii="Times New Roman" w:hAnsi="Times New Roman" w:cs="Times New Roman"/>
                <w:sz w:val="20"/>
                <w:szCs w:val="20"/>
              </w:rPr>
            </w:pPr>
          </w:p>
        </w:tc>
        <w:tc>
          <w:tcPr>
            <w:tcW w:w="2410" w:type="dxa"/>
            <w:vMerge w:val="restart"/>
            <w:vAlign w:val="center"/>
          </w:tcPr>
          <w:p w14:paraId="7B4226CB" w14:textId="2FE2D4D4" w:rsidR="00350BA6" w:rsidRPr="00350BA6"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13.1.3 Ценовая зона 3</w:t>
            </w:r>
          </w:p>
        </w:tc>
        <w:tc>
          <w:tcPr>
            <w:tcW w:w="2409" w:type="dxa"/>
            <w:vAlign w:val="center"/>
          </w:tcPr>
          <w:p w14:paraId="33D73408" w14:textId="59D4F5D8" w:rsidR="00350BA6" w:rsidRPr="00466B09"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13.1.3.1 Местоположение не установлено</w:t>
            </w:r>
          </w:p>
        </w:tc>
        <w:tc>
          <w:tcPr>
            <w:tcW w:w="1985" w:type="dxa"/>
            <w:vAlign w:val="center"/>
          </w:tcPr>
          <w:p w14:paraId="61F3DB2A" w14:textId="77777777" w:rsidR="00350BA6" w:rsidRPr="00466B09" w:rsidRDefault="00350BA6" w:rsidP="00350BA6">
            <w:pPr>
              <w:rPr>
                <w:rFonts w:ascii="Times New Roman" w:eastAsia="Calibri" w:hAnsi="Times New Roman" w:cs="Times New Roman"/>
                <w:sz w:val="20"/>
                <w:szCs w:val="20"/>
                <w:lang w:eastAsia="ru-RU"/>
              </w:rPr>
            </w:pPr>
          </w:p>
        </w:tc>
        <w:tc>
          <w:tcPr>
            <w:tcW w:w="1025" w:type="dxa"/>
            <w:vAlign w:val="center"/>
          </w:tcPr>
          <w:p w14:paraId="632BC64D" w14:textId="4A33EF81"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106</w:t>
            </w:r>
          </w:p>
        </w:tc>
      </w:tr>
      <w:tr w:rsidR="00350BA6" w:rsidRPr="00466B09" w14:paraId="6E975FFD" w14:textId="77777777" w:rsidTr="005E5446">
        <w:tc>
          <w:tcPr>
            <w:tcW w:w="2268" w:type="dxa"/>
            <w:vMerge/>
            <w:vAlign w:val="center"/>
          </w:tcPr>
          <w:p w14:paraId="558942CE" w14:textId="77777777" w:rsidR="00350BA6" w:rsidRPr="00D041E2" w:rsidRDefault="00350BA6" w:rsidP="002E168F">
            <w:pPr>
              <w:jc w:val="center"/>
              <w:rPr>
                <w:rFonts w:ascii="Times New Roman" w:hAnsi="Times New Roman" w:cs="Times New Roman"/>
                <w:sz w:val="20"/>
                <w:szCs w:val="20"/>
              </w:rPr>
            </w:pPr>
          </w:p>
        </w:tc>
        <w:tc>
          <w:tcPr>
            <w:tcW w:w="3114" w:type="dxa"/>
            <w:vMerge/>
            <w:vAlign w:val="center"/>
          </w:tcPr>
          <w:p w14:paraId="0DD4BCCB" w14:textId="77777777" w:rsidR="00350BA6" w:rsidRPr="00D041E2" w:rsidRDefault="00350BA6" w:rsidP="00381024">
            <w:pPr>
              <w:ind w:right="35"/>
              <w:rPr>
                <w:rFonts w:ascii="Times New Roman" w:hAnsi="Times New Roman" w:cs="Times New Roman"/>
                <w:sz w:val="20"/>
                <w:szCs w:val="20"/>
              </w:rPr>
            </w:pPr>
          </w:p>
        </w:tc>
        <w:tc>
          <w:tcPr>
            <w:tcW w:w="1701" w:type="dxa"/>
            <w:vMerge/>
            <w:vAlign w:val="center"/>
          </w:tcPr>
          <w:p w14:paraId="355B7710" w14:textId="77777777" w:rsidR="00350BA6" w:rsidRDefault="00350BA6" w:rsidP="00466B09">
            <w:pPr>
              <w:ind w:left="-120" w:right="-98"/>
              <w:jc w:val="center"/>
              <w:rPr>
                <w:rFonts w:ascii="Times New Roman" w:hAnsi="Times New Roman" w:cs="Times New Roman"/>
                <w:sz w:val="20"/>
                <w:szCs w:val="20"/>
              </w:rPr>
            </w:pPr>
          </w:p>
        </w:tc>
        <w:tc>
          <w:tcPr>
            <w:tcW w:w="2410" w:type="dxa"/>
            <w:vMerge/>
            <w:vAlign w:val="center"/>
          </w:tcPr>
          <w:p w14:paraId="10F366F3" w14:textId="77777777" w:rsidR="00350BA6" w:rsidRPr="00350BA6" w:rsidRDefault="00350BA6" w:rsidP="00350BA6">
            <w:pPr>
              <w:rPr>
                <w:rFonts w:ascii="Times New Roman" w:eastAsia="Calibri" w:hAnsi="Times New Roman" w:cs="Times New Roman"/>
                <w:sz w:val="20"/>
                <w:szCs w:val="20"/>
                <w:lang w:eastAsia="ru-RU"/>
              </w:rPr>
            </w:pPr>
          </w:p>
        </w:tc>
        <w:tc>
          <w:tcPr>
            <w:tcW w:w="2409" w:type="dxa"/>
            <w:vMerge w:val="restart"/>
            <w:vAlign w:val="center"/>
          </w:tcPr>
          <w:p w14:paraId="64C12C5A" w14:textId="7BA0E22F" w:rsidR="00350BA6" w:rsidRPr="00350BA6"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13.1.3.2 Местоположение установлено</w:t>
            </w:r>
          </w:p>
        </w:tc>
        <w:tc>
          <w:tcPr>
            <w:tcW w:w="1985" w:type="dxa"/>
            <w:vAlign w:val="center"/>
          </w:tcPr>
          <w:p w14:paraId="61CF5BC0" w14:textId="0AD1D566" w:rsidR="00350BA6" w:rsidRPr="00466B09"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13.1.3.2.1 Районные центры</w:t>
            </w:r>
          </w:p>
        </w:tc>
        <w:tc>
          <w:tcPr>
            <w:tcW w:w="1025" w:type="dxa"/>
            <w:vAlign w:val="center"/>
          </w:tcPr>
          <w:p w14:paraId="6AFFB388" w14:textId="08ADDA40"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23991</w:t>
            </w:r>
          </w:p>
        </w:tc>
      </w:tr>
      <w:tr w:rsidR="00350BA6" w:rsidRPr="00466B09" w14:paraId="7DDD9200" w14:textId="77777777" w:rsidTr="005E5446">
        <w:tc>
          <w:tcPr>
            <w:tcW w:w="2268" w:type="dxa"/>
            <w:vMerge/>
            <w:vAlign w:val="center"/>
          </w:tcPr>
          <w:p w14:paraId="59E979C1" w14:textId="77777777" w:rsidR="00350BA6" w:rsidRPr="00D041E2" w:rsidRDefault="00350BA6" w:rsidP="002E168F">
            <w:pPr>
              <w:jc w:val="center"/>
              <w:rPr>
                <w:rFonts w:ascii="Times New Roman" w:hAnsi="Times New Roman" w:cs="Times New Roman"/>
                <w:sz w:val="20"/>
                <w:szCs w:val="20"/>
              </w:rPr>
            </w:pPr>
          </w:p>
        </w:tc>
        <w:tc>
          <w:tcPr>
            <w:tcW w:w="3114" w:type="dxa"/>
            <w:vMerge/>
            <w:vAlign w:val="center"/>
          </w:tcPr>
          <w:p w14:paraId="6CF0CA9C" w14:textId="77777777" w:rsidR="00350BA6" w:rsidRPr="00D041E2" w:rsidRDefault="00350BA6" w:rsidP="00381024">
            <w:pPr>
              <w:ind w:right="35"/>
              <w:rPr>
                <w:rFonts w:ascii="Times New Roman" w:hAnsi="Times New Roman" w:cs="Times New Roman"/>
                <w:sz w:val="20"/>
                <w:szCs w:val="20"/>
              </w:rPr>
            </w:pPr>
          </w:p>
        </w:tc>
        <w:tc>
          <w:tcPr>
            <w:tcW w:w="1701" w:type="dxa"/>
            <w:vMerge/>
            <w:vAlign w:val="center"/>
          </w:tcPr>
          <w:p w14:paraId="6C99B948" w14:textId="77777777" w:rsidR="00350BA6" w:rsidRDefault="00350BA6" w:rsidP="00466B09">
            <w:pPr>
              <w:ind w:left="-120" w:right="-98"/>
              <w:jc w:val="center"/>
              <w:rPr>
                <w:rFonts w:ascii="Times New Roman" w:hAnsi="Times New Roman" w:cs="Times New Roman"/>
                <w:sz w:val="20"/>
                <w:szCs w:val="20"/>
              </w:rPr>
            </w:pPr>
          </w:p>
        </w:tc>
        <w:tc>
          <w:tcPr>
            <w:tcW w:w="2410" w:type="dxa"/>
            <w:vMerge/>
            <w:vAlign w:val="center"/>
          </w:tcPr>
          <w:p w14:paraId="6065EDAD" w14:textId="77777777" w:rsidR="00350BA6" w:rsidRPr="00350BA6" w:rsidRDefault="00350BA6" w:rsidP="00350BA6">
            <w:pPr>
              <w:rPr>
                <w:rFonts w:ascii="Times New Roman" w:eastAsia="Calibri" w:hAnsi="Times New Roman" w:cs="Times New Roman"/>
                <w:sz w:val="20"/>
                <w:szCs w:val="20"/>
                <w:lang w:eastAsia="ru-RU"/>
              </w:rPr>
            </w:pPr>
          </w:p>
        </w:tc>
        <w:tc>
          <w:tcPr>
            <w:tcW w:w="2409" w:type="dxa"/>
            <w:vMerge/>
            <w:vAlign w:val="center"/>
          </w:tcPr>
          <w:p w14:paraId="415BDCB1" w14:textId="77777777" w:rsidR="00350BA6" w:rsidRPr="00350BA6" w:rsidRDefault="00350BA6" w:rsidP="00350BA6">
            <w:pPr>
              <w:rPr>
                <w:rFonts w:ascii="Times New Roman" w:eastAsia="Calibri" w:hAnsi="Times New Roman" w:cs="Times New Roman"/>
                <w:sz w:val="20"/>
                <w:szCs w:val="20"/>
                <w:lang w:eastAsia="ru-RU"/>
              </w:rPr>
            </w:pPr>
          </w:p>
        </w:tc>
        <w:tc>
          <w:tcPr>
            <w:tcW w:w="1985" w:type="dxa"/>
            <w:vAlign w:val="center"/>
          </w:tcPr>
          <w:p w14:paraId="7C2E39C7" w14:textId="69ECADDA" w:rsidR="00350BA6" w:rsidRPr="00466B09"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13.1.3.2.2 Прочие НП</w:t>
            </w:r>
          </w:p>
        </w:tc>
        <w:tc>
          <w:tcPr>
            <w:tcW w:w="1025" w:type="dxa"/>
            <w:vAlign w:val="center"/>
          </w:tcPr>
          <w:p w14:paraId="146B9270" w14:textId="1E4F9716"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68138</w:t>
            </w:r>
          </w:p>
        </w:tc>
      </w:tr>
      <w:tr w:rsidR="00350BA6" w:rsidRPr="00466B09" w14:paraId="608E2DFE" w14:textId="77777777" w:rsidTr="005E5446">
        <w:tc>
          <w:tcPr>
            <w:tcW w:w="2268" w:type="dxa"/>
            <w:vMerge/>
            <w:vAlign w:val="center"/>
          </w:tcPr>
          <w:p w14:paraId="0CD7F74B" w14:textId="77777777" w:rsidR="00350BA6" w:rsidRPr="00D041E2" w:rsidRDefault="00350BA6" w:rsidP="002E168F">
            <w:pPr>
              <w:jc w:val="center"/>
              <w:rPr>
                <w:rFonts w:ascii="Times New Roman" w:hAnsi="Times New Roman" w:cs="Times New Roman"/>
                <w:sz w:val="20"/>
                <w:szCs w:val="20"/>
              </w:rPr>
            </w:pPr>
          </w:p>
        </w:tc>
        <w:tc>
          <w:tcPr>
            <w:tcW w:w="3114" w:type="dxa"/>
            <w:vMerge/>
            <w:vAlign w:val="center"/>
          </w:tcPr>
          <w:p w14:paraId="5436B3D0" w14:textId="77777777" w:rsidR="00350BA6" w:rsidRPr="00D041E2" w:rsidRDefault="00350BA6" w:rsidP="00381024">
            <w:pPr>
              <w:ind w:right="35"/>
              <w:rPr>
                <w:rFonts w:ascii="Times New Roman" w:hAnsi="Times New Roman" w:cs="Times New Roman"/>
                <w:sz w:val="20"/>
                <w:szCs w:val="20"/>
              </w:rPr>
            </w:pPr>
          </w:p>
        </w:tc>
        <w:tc>
          <w:tcPr>
            <w:tcW w:w="1701" w:type="dxa"/>
            <w:vMerge/>
            <w:vAlign w:val="center"/>
          </w:tcPr>
          <w:p w14:paraId="519D1BE9" w14:textId="77777777" w:rsidR="00350BA6" w:rsidRDefault="00350BA6" w:rsidP="00466B09">
            <w:pPr>
              <w:ind w:left="-120" w:right="-98"/>
              <w:jc w:val="center"/>
              <w:rPr>
                <w:rFonts w:ascii="Times New Roman" w:hAnsi="Times New Roman" w:cs="Times New Roman"/>
                <w:sz w:val="20"/>
                <w:szCs w:val="20"/>
              </w:rPr>
            </w:pPr>
          </w:p>
        </w:tc>
        <w:tc>
          <w:tcPr>
            <w:tcW w:w="2410" w:type="dxa"/>
            <w:vMerge w:val="restart"/>
            <w:vAlign w:val="center"/>
          </w:tcPr>
          <w:p w14:paraId="1344A253" w14:textId="035E4755" w:rsidR="00350BA6" w:rsidRPr="00350BA6"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13.1.4 Ценовая зона 4</w:t>
            </w:r>
          </w:p>
        </w:tc>
        <w:tc>
          <w:tcPr>
            <w:tcW w:w="2409" w:type="dxa"/>
            <w:vAlign w:val="center"/>
          </w:tcPr>
          <w:p w14:paraId="4B13F41D" w14:textId="14F822AA" w:rsidR="00350BA6" w:rsidRPr="00466B09"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13.1.4.1 Местоположение не установлено</w:t>
            </w:r>
          </w:p>
        </w:tc>
        <w:tc>
          <w:tcPr>
            <w:tcW w:w="1985" w:type="dxa"/>
            <w:vAlign w:val="center"/>
          </w:tcPr>
          <w:p w14:paraId="5788CB95" w14:textId="77777777" w:rsidR="00350BA6" w:rsidRPr="00466B09" w:rsidRDefault="00350BA6" w:rsidP="00350BA6">
            <w:pPr>
              <w:rPr>
                <w:rFonts w:ascii="Times New Roman" w:eastAsia="Calibri" w:hAnsi="Times New Roman" w:cs="Times New Roman"/>
                <w:sz w:val="20"/>
                <w:szCs w:val="20"/>
                <w:lang w:eastAsia="ru-RU"/>
              </w:rPr>
            </w:pPr>
          </w:p>
        </w:tc>
        <w:tc>
          <w:tcPr>
            <w:tcW w:w="1025" w:type="dxa"/>
            <w:vAlign w:val="center"/>
          </w:tcPr>
          <w:p w14:paraId="35F7052C" w14:textId="370853B2"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575</w:t>
            </w:r>
          </w:p>
        </w:tc>
      </w:tr>
      <w:tr w:rsidR="00350BA6" w:rsidRPr="00466B09" w14:paraId="431962A8" w14:textId="77777777" w:rsidTr="005E5446">
        <w:tc>
          <w:tcPr>
            <w:tcW w:w="2268" w:type="dxa"/>
            <w:vMerge/>
            <w:vAlign w:val="center"/>
          </w:tcPr>
          <w:p w14:paraId="40B4F51C" w14:textId="77777777" w:rsidR="00350BA6" w:rsidRPr="00D041E2" w:rsidRDefault="00350BA6" w:rsidP="002E168F">
            <w:pPr>
              <w:jc w:val="center"/>
              <w:rPr>
                <w:rFonts w:ascii="Times New Roman" w:hAnsi="Times New Roman" w:cs="Times New Roman"/>
                <w:sz w:val="20"/>
                <w:szCs w:val="20"/>
              </w:rPr>
            </w:pPr>
          </w:p>
        </w:tc>
        <w:tc>
          <w:tcPr>
            <w:tcW w:w="3114" w:type="dxa"/>
            <w:vMerge/>
            <w:vAlign w:val="center"/>
          </w:tcPr>
          <w:p w14:paraId="792C13AD" w14:textId="77777777" w:rsidR="00350BA6" w:rsidRPr="00D041E2" w:rsidRDefault="00350BA6" w:rsidP="00381024">
            <w:pPr>
              <w:ind w:right="35"/>
              <w:rPr>
                <w:rFonts w:ascii="Times New Roman" w:hAnsi="Times New Roman" w:cs="Times New Roman"/>
                <w:sz w:val="20"/>
                <w:szCs w:val="20"/>
              </w:rPr>
            </w:pPr>
          </w:p>
        </w:tc>
        <w:tc>
          <w:tcPr>
            <w:tcW w:w="1701" w:type="dxa"/>
            <w:vMerge/>
            <w:vAlign w:val="center"/>
          </w:tcPr>
          <w:p w14:paraId="2AFBD241" w14:textId="77777777" w:rsidR="00350BA6" w:rsidRDefault="00350BA6" w:rsidP="00466B09">
            <w:pPr>
              <w:ind w:left="-120" w:right="-98"/>
              <w:jc w:val="center"/>
              <w:rPr>
                <w:rFonts w:ascii="Times New Roman" w:hAnsi="Times New Roman" w:cs="Times New Roman"/>
                <w:sz w:val="20"/>
                <w:szCs w:val="20"/>
              </w:rPr>
            </w:pPr>
          </w:p>
        </w:tc>
        <w:tc>
          <w:tcPr>
            <w:tcW w:w="2410" w:type="dxa"/>
            <w:vMerge/>
            <w:vAlign w:val="center"/>
          </w:tcPr>
          <w:p w14:paraId="19BDCB93" w14:textId="77777777" w:rsidR="00350BA6" w:rsidRPr="00350BA6" w:rsidRDefault="00350BA6" w:rsidP="00350BA6">
            <w:pPr>
              <w:rPr>
                <w:rFonts w:ascii="Times New Roman" w:eastAsia="Calibri" w:hAnsi="Times New Roman" w:cs="Times New Roman"/>
                <w:sz w:val="20"/>
                <w:szCs w:val="20"/>
                <w:lang w:eastAsia="ru-RU"/>
              </w:rPr>
            </w:pPr>
          </w:p>
        </w:tc>
        <w:tc>
          <w:tcPr>
            <w:tcW w:w="2409" w:type="dxa"/>
            <w:vMerge w:val="restart"/>
            <w:vAlign w:val="center"/>
          </w:tcPr>
          <w:p w14:paraId="21379694" w14:textId="2368502B" w:rsidR="00350BA6" w:rsidRPr="00350BA6"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13.1.4.2 Местоположение установлено</w:t>
            </w:r>
          </w:p>
        </w:tc>
        <w:tc>
          <w:tcPr>
            <w:tcW w:w="1985" w:type="dxa"/>
            <w:vAlign w:val="center"/>
          </w:tcPr>
          <w:p w14:paraId="6C986CE0" w14:textId="655C8FFC" w:rsidR="00350BA6" w:rsidRPr="00466B09"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13.1.4.2.1 Районные центры</w:t>
            </w:r>
          </w:p>
        </w:tc>
        <w:tc>
          <w:tcPr>
            <w:tcW w:w="1025" w:type="dxa"/>
            <w:vAlign w:val="center"/>
          </w:tcPr>
          <w:p w14:paraId="2E95C7A9" w14:textId="21278E40"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37239</w:t>
            </w:r>
          </w:p>
        </w:tc>
      </w:tr>
      <w:tr w:rsidR="00350BA6" w:rsidRPr="00466B09" w14:paraId="437B8B6F" w14:textId="77777777" w:rsidTr="005E5446">
        <w:tc>
          <w:tcPr>
            <w:tcW w:w="2268" w:type="dxa"/>
            <w:vMerge/>
            <w:vAlign w:val="center"/>
          </w:tcPr>
          <w:p w14:paraId="18747F75" w14:textId="77777777" w:rsidR="00350BA6" w:rsidRPr="00D041E2" w:rsidRDefault="00350BA6" w:rsidP="002E168F">
            <w:pPr>
              <w:jc w:val="center"/>
              <w:rPr>
                <w:rFonts w:ascii="Times New Roman" w:hAnsi="Times New Roman" w:cs="Times New Roman"/>
                <w:sz w:val="20"/>
                <w:szCs w:val="20"/>
              </w:rPr>
            </w:pPr>
          </w:p>
        </w:tc>
        <w:tc>
          <w:tcPr>
            <w:tcW w:w="3114" w:type="dxa"/>
            <w:vMerge/>
            <w:vAlign w:val="center"/>
          </w:tcPr>
          <w:p w14:paraId="484A5B88" w14:textId="77777777" w:rsidR="00350BA6" w:rsidRPr="00D041E2" w:rsidRDefault="00350BA6" w:rsidP="00381024">
            <w:pPr>
              <w:ind w:right="35"/>
              <w:rPr>
                <w:rFonts w:ascii="Times New Roman" w:hAnsi="Times New Roman" w:cs="Times New Roman"/>
                <w:sz w:val="20"/>
                <w:szCs w:val="20"/>
              </w:rPr>
            </w:pPr>
          </w:p>
        </w:tc>
        <w:tc>
          <w:tcPr>
            <w:tcW w:w="1701" w:type="dxa"/>
            <w:vMerge/>
            <w:vAlign w:val="center"/>
          </w:tcPr>
          <w:p w14:paraId="67A65ACD" w14:textId="77777777" w:rsidR="00350BA6" w:rsidRDefault="00350BA6" w:rsidP="00466B09">
            <w:pPr>
              <w:ind w:left="-120" w:right="-98"/>
              <w:jc w:val="center"/>
              <w:rPr>
                <w:rFonts w:ascii="Times New Roman" w:hAnsi="Times New Roman" w:cs="Times New Roman"/>
                <w:sz w:val="20"/>
                <w:szCs w:val="20"/>
              </w:rPr>
            </w:pPr>
          </w:p>
        </w:tc>
        <w:tc>
          <w:tcPr>
            <w:tcW w:w="2410" w:type="dxa"/>
            <w:vMerge/>
            <w:vAlign w:val="center"/>
          </w:tcPr>
          <w:p w14:paraId="73F667FA" w14:textId="77777777" w:rsidR="00350BA6" w:rsidRPr="00350BA6" w:rsidRDefault="00350BA6" w:rsidP="00350BA6">
            <w:pPr>
              <w:rPr>
                <w:rFonts w:ascii="Times New Roman" w:eastAsia="Calibri" w:hAnsi="Times New Roman" w:cs="Times New Roman"/>
                <w:sz w:val="20"/>
                <w:szCs w:val="20"/>
                <w:lang w:eastAsia="ru-RU"/>
              </w:rPr>
            </w:pPr>
          </w:p>
        </w:tc>
        <w:tc>
          <w:tcPr>
            <w:tcW w:w="2409" w:type="dxa"/>
            <w:vMerge/>
            <w:vAlign w:val="center"/>
          </w:tcPr>
          <w:p w14:paraId="4EFFC52D" w14:textId="77777777" w:rsidR="00350BA6" w:rsidRPr="00350BA6" w:rsidRDefault="00350BA6" w:rsidP="00350BA6">
            <w:pPr>
              <w:rPr>
                <w:rFonts w:ascii="Times New Roman" w:eastAsia="Calibri" w:hAnsi="Times New Roman" w:cs="Times New Roman"/>
                <w:sz w:val="20"/>
                <w:szCs w:val="20"/>
                <w:lang w:eastAsia="ru-RU"/>
              </w:rPr>
            </w:pPr>
          </w:p>
        </w:tc>
        <w:tc>
          <w:tcPr>
            <w:tcW w:w="1985" w:type="dxa"/>
            <w:vAlign w:val="center"/>
          </w:tcPr>
          <w:p w14:paraId="453C23CB" w14:textId="2423A642" w:rsidR="00350BA6" w:rsidRPr="00350BA6" w:rsidRDefault="00350BA6" w:rsidP="00350BA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13.1.4.2.2 Прочие НП</w:t>
            </w:r>
          </w:p>
        </w:tc>
        <w:tc>
          <w:tcPr>
            <w:tcW w:w="1025" w:type="dxa"/>
            <w:vAlign w:val="center"/>
          </w:tcPr>
          <w:p w14:paraId="2F35F16C" w14:textId="63E299C2" w:rsidR="00350BA6" w:rsidRDefault="00350BA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126650</w:t>
            </w:r>
          </w:p>
        </w:tc>
      </w:tr>
      <w:tr w:rsidR="009C15D0" w:rsidRPr="00466B09" w14:paraId="755DAEED" w14:textId="77777777" w:rsidTr="005E5446">
        <w:tc>
          <w:tcPr>
            <w:tcW w:w="2268" w:type="dxa"/>
            <w:vMerge/>
            <w:vAlign w:val="center"/>
          </w:tcPr>
          <w:p w14:paraId="76AF39CF" w14:textId="77777777" w:rsidR="009C15D0" w:rsidRPr="00D041E2" w:rsidRDefault="009C15D0" w:rsidP="002E168F">
            <w:pPr>
              <w:jc w:val="center"/>
              <w:rPr>
                <w:rFonts w:ascii="Times New Roman" w:hAnsi="Times New Roman" w:cs="Times New Roman"/>
                <w:sz w:val="20"/>
                <w:szCs w:val="20"/>
              </w:rPr>
            </w:pPr>
          </w:p>
        </w:tc>
        <w:tc>
          <w:tcPr>
            <w:tcW w:w="3114" w:type="dxa"/>
            <w:vMerge w:val="restart"/>
            <w:vAlign w:val="center"/>
          </w:tcPr>
          <w:p w14:paraId="3B49BBAD" w14:textId="2A9C08C9" w:rsidR="009C15D0" w:rsidRPr="00D041E2" w:rsidRDefault="009C15D0" w:rsidP="00381024">
            <w:pPr>
              <w:ind w:right="35"/>
              <w:rPr>
                <w:rFonts w:ascii="Times New Roman" w:hAnsi="Times New Roman" w:cs="Times New Roman"/>
                <w:sz w:val="20"/>
                <w:szCs w:val="20"/>
              </w:rPr>
            </w:pPr>
            <w:r w:rsidRPr="00D041E2">
              <w:rPr>
                <w:rFonts w:ascii="Times New Roman" w:hAnsi="Times New Roman" w:cs="Times New Roman"/>
                <w:sz w:val="20"/>
                <w:szCs w:val="20"/>
              </w:rPr>
              <w:t>13.2 Садоводство и огородничество</w:t>
            </w:r>
          </w:p>
        </w:tc>
        <w:tc>
          <w:tcPr>
            <w:tcW w:w="1701" w:type="dxa"/>
            <w:vMerge w:val="restart"/>
            <w:vAlign w:val="center"/>
          </w:tcPr>
          <w:p w14:paraId="16B1B0E5" w14:textId="4AB9FEC3" w:rsidR="009C15D0" w:rsidRDefault="009C15D0"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13:011, 13:021</w:t>
            </w:r>
          </w:p>
        </w:tc>
        <w:tc>
          <w:tcPr>
            <w:tcW w:w="2410" w:type="dxa"/>
            <w:vAlign w:val="center"/>
          </w:tcPr>
          <w:p w14:paraId="39DBFAE3" w14:textId="47636620" w:rsidR="009C15D0" w:rsidRPr="00466B09" w:rsidRDefault="009C15D0" w:rsidP="005E544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13.2.1 Местоположение не установлено</w:t>
            </w:r>
          </w:p>
        </w:tc>
        <w:tc>
          <w:tcPr>
            <w:tcW w:w="2409" w:type="dxa"/>
            <w:vAlign w:val="center"/>
          </w:tcPr>
          <w:p w14:paraId="4734AB0F" w14:textId="77777777" w:rsidR="009C15D0" w:rsidRPr="00466B09" w:rsidRDefault="009C15D0" w:rsidP="00350BA6">
            <w:pPr>
              <w:rPr>
                <w:rFonts w:ascii="Times New Roman" w:eastAsia="Calibri" w:hAnsi="Times New Roman" w:cs="Times New Roman"/>
                <w:sz w:val="20"/>
                <w:szCs w:val="20"/>
                <w:lang w:eastAsia="ru-RU"/>
              </w:rPr>
            </w:pPr>
          </w:p>
        </w:tc>
        <w:tc>
          <w:tcPr>
            <w:tcW w:w="1985" w:type="dxa"/>
            <w:vAlign w:val="center"/>
          </w:tcPr>
          <w:p w14:paraId="4A933B0F" w14:textId="77777777" w:rsidR="009C15D0" w:rsidRPr="00466B09" w:rsidRDefault="009C15D0" w:rsidP="00350BA6">
            <w:pPr>
              <w:rPr>
                <w:rFonts w:ascii="Times New Roman" w:eastAsia="Calibri" w:hAnsi="Times New Roman" w:cs="Times New Roman"/>
                <w:sz w:val="20"/>
                <w:szCs w:val="20"/>
                <w:lang w:eastAsia="ru-RU"/>
              </w:rPr>
            </w:pPr>
          </w:p>
        </w:tc>
        <w:tc>
          <w:tcPr>
            <w:tcW w:w="1025" w:type="dxa"/>
            <w:vAlign w:val="center"/>
          </w:tcPr>
          <w:p w14:paraId="0D4D9BC6" w14:textId="264A3436" w:rsidR="009C15D0" w:rsidRDefault="005E544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w:t>
            </w:r>
          </w:p>
        </w:tc>
      </w:tr>
      <w:tr w:rsidR="009C15D0" w:rsidRPr="00466B09" w14:paraId="46BBE6BD" w14:textId="77777777" w:rsidTr="005E5446">
        <w:tc>
          <w:tcPr>
            <w:tcW w:w="2268" w:type="dxa"/>
            <w:vMerge/>
            <w:vAlign w:val="center"/>
          </w:tcPr>
          <w:p w14:paraId="2032268E" w14:textId="77777777" w:rsidR="009C15D0" w:rsidRPr="00D041E2" w:rsidRDefault="009C15D0" w:rsidP="002E168F">
            <w:pPr>
              <w:jc w:val="center"/>
              <w:rPr>
                <w:rFonts w:ascii="Times New Roman" w:hAnsi="Times New Roman" w:cs="Times New Roman"/>
                <w:sz w:val="20"/>
                <w:szCs w:val="20"/>
              </w:rPr>
            </w:pPr>
          </w:p>
        </w:tc>
        <w:tc>
          <w:tcPr>
            <w:tcW w:w="3114" w:type="dxa"/>
            <w:vMerge/>
            <w:vAlign w:val="center"/>
          </w:tcPr>
          <w:p w14:paraId="3EFDE622" w14:textId="77777777" w:rsidR="009C15D0" w:rsidRPr="00D041E2" w:rsidRDefault="009C15D0" w:rsidP="00381024">
            <w:pPr>
              <w:ind w:right="35"/>
              <w:rPr>
                <w:rFonts w:ascii="Times New Roman" w:hAnsi="Times New Roman" w:cs="Times New Roman"/>
                <w:sz w:val="20"/>
                <w:szCs w:val="20"/>
              </w:rPr>
            </w:pPr>
          </w:p>
        </w:tc>
        <w:tc>
          <w:tcPr>
            <w:tcW w:w="1701" w:type="dxa"/>
            <w:vMerge/>
            <w:vAlign w:val="center"/>
          </w:tcPr>
          <w:p w14:paraId="2D728A4F" w14:textId="77777777" w:rsidR="009C15D0" w:rsidRDefault="009C15D0" w:rsidP="00466B09">
            <w:pPr>
              <w:ind w:left="-120" w:right="-98"/>
              <w:jc w:val="center"/>
              <w:rPr>
                <w:rFonts w:ascii="Times New Roman" w:hAnsi="Times New Roman" w:cs="Times New Roman"/>
                <w:sz w:val="20"/>
                <w:szCs w:val="20"/>
              </w:rPr>
            </w:pPr>
          </w:p>
        </w:tc>
        <w:tc>
          <w:tcPr>
            <w:tcW w:w="2410" w:type="dxa"/>
            <w:vMerge w:val="restart"/>
            <w:vAlign w:val="center"/>
          </w:tcPr>
          <w:p w14:paraId="1E30B804" w14:textId="404E4A23" w:rsidR="009C15D0" w:rsidRPr="00350BA6" w:rsidRDefault="009C15D0" w:rsidP="005E5446">
            <w:pPr>
              <w:rPr>
                <w:rFonts w:ascii="Times New Roman" w:eastAsia="Calibri" w:hAnsi="Times New Roman" w:cs="Times New Roman"/>
                <w:sz w:val="20"/>
                <w:szCs w:val="20"/>
                <w:lang w:eastAsia="ru-RU"/>
              </w:rPr>
            </w:pPr>
            <w:r w:rsidRPr="00350BA6">
              <w:rPr>
                <w:rFonts w:ascii="Times New Roman" w:eastAsia="Calibri" w:hAnsi="Times New Roman" w:cs="Times New Roman"/>
                <w:sz w:val="20"/>
                <w:szCs w:val="20"/>
                <w:lang w:eastAsia="ru-RU"/>
              </w:rPr>
              <w:t>13.2.2 Местоположение установлено</w:t>
            </w:r>
          </w:p>
        </w:tc>
        <w:tc>
          <w:tcPr>
            <w:tcW w:w="2409" w:type="dxa"/>
            <w:vMerge w:val="restart"/>
            <w:vAlign w:val="center"/>
          </w:tcPr>
          <w:p w14:paraId="4E103796" w14:textId="65337D23" w:rsidR="009C15D0" w:rsidRPr="00466B09" w:rsidRDefault="009C15D0" w:rsidP="00350BA6">
            <w:pPr>
              <w:rPr>
                <w:rFonts w:ascii="Times New Roman" w:eastAsia="Calibri" w:hAnsi="Times New Roman" w:cs="Times New Roman"/>
                <w:sz w:val="20"/>
                <w:szCs w:val="20"/>
                <w:lang w:eastAsia="ru-RU"/>
              </w:rPr>
            </w:pPr>
            <w:r w:rsidRPr="009C15D0">
              <w:rPr>
                <w:rFonts w:ascii="Times New Roman" w:eastAsia="Calibri" w:hAnsi="Times New Roman" w:cs="Times New Roman"/>
                <w:sz w:val="20"/>
                <w:szCs w:val="20"/>
                <w:lang w:eastAsia="ru-RU"/>
              </w:rPr>
              <w:t>13.2.2.1 Территориальная зона 1</w:t>
            </w:r>
          </w:p>
        </w:tc>
        <w:tc>
          <w:tcPr>
            <w:tcW w:w="1985" w:type="dxa"/>
            <w:vAlign w:val="center"/>
          </w:tcPr>
          <w:p w14:paraId="5F314FEE" w14:textId="177EC195" w:rsidR="009C15D0" w:rsidRPr="00466B09" w:rsidRDefault="009C15D0" w:rsidP="00350BA6">
            <w:pPr>
              <w:rPr>
                <w:rFonts w:ascii="Times New Roman" w:eastAsia="Calibri" w:hAnsi="Times New Roman" w:cs="Times New Roman"/>
                <w:sz w:val="20"/>
                <w:szCs w:val="20"/>
                <w:lang w:eastAsia="ru-RU"/>
              </w:rPr>
            </w:pPr>
            <w:r w:rsidRPr="009C15D0">
              <w:rPr>
                <w:rFonts w:ascii="Times New Roman" w:eastAsia="Calibri" w:hAnsi="Times New Roman" w:cs="Times New Roman"/>
                <w:sz w:val="20"/>
                <w:szCs w:val="20"/>
                <w:lang w:eastAsia="ru-RU"/>
              </w:rPr>
              <w:t>13.2.2.1.1 Куликовка</w:t>
            </w:r>
          </w:p>
        </w:tc>
        <w:tc>
          <w:tcPr>
            <w:tcW w:w="1025" w:type="dxa"/>
            <w:vAlign w:val="center"/>
          </w:tcPr>
          <w:p w14:paraId="01D44085" w14:textId="2967CDD5" w:rsidR="009C15D0" w:rsidRDefault="005E544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226</w:t>
            </w:r>
          </w:p>
        </w:tc>
      </w:tr>
      <w:tr w:rsidR="009C15D0" w:rsidRPr="00466B09" w14:paraId="788E1EBF" w14:textId="77777777" w:rsidTr="005E5446">
        <w:tc>
          <w:tcPr>
            <w:tcW w:w="2268" w:type="dxa"/>
            <w:vMerge/>
            <w:vAlign w:val="center"/>
          </w:tcPr>
          <w:p w14:paraId="4DB1C211" w14:textId="77777777" w:rsidR="009C15D0" w:rsidRPr="00D041E2" w:rsidRDefault="009C15D0" w:rsidP="002E168F">
            <w:pPr>
              <w:jc w:val="center"/>
              <w:rPr>
                <w:rFonts w:ascii="Times New Roman" w:hAnsi="Times New Roman" w:cs="Times New Roman"/>
                <w:sz w:val="20"/>
                <w:szCs w:val="20"/>
              </w:rPr>
            </w:pPr>
          </w:p>
        </w:tc>
        <w:tc>
          <w:tcPr>
            <w:tcW w:w="3114" w:type="dxa"/>
            <w:vMerge/>
            <w:vAlign w:val="center"/>
          </w:tcPr>
          <w:p w14:paraId="376EDB38" w14:textId="77777777" w:rsidR="009C15D0" w:rsidRPr="00D041E2" w:rsidRDefault="009C15D0" w:rsidP="00381024">
            <w:pPr>
              <w:ind w:right="35"/>
              <w:rPr>
                <w:rFonts w:ascii="Times New Roman" w:hAnsi="Times New Roman" w:cs="Times New Roman"/>
                <w:sz w:val="20"/>
                <w:szCs w:val="20"/>
              </w:rPr>
            </w:pPr>
          </w:p>
        </w:tc>
        <w:tc>
          <w:tcPr>
            <w:tcW w:w="1701" w:type="dxa"/>
            <w:vMerge/>
            <w:vAlign w:val="center"/>
          </w:tcPr>
          <w:p w14:paraId="32DCD367" w14:textId="77777777" w:rsidR="009C15D0" w:rsidRDefault="009C15D0" w:rsidP="00466B09">
            <w:pPr>
              <w:ind w:left="-120" w:right="-98"/>
              <w:jc w:val="center"/>
              <w:rPr>
                <w:rFonts w:ascii="Times New Roman" w:hAnsi="Times New Roman" w:cs="Times New Roman"/>
                <w:sz w:val="20"/>
                <w:szCs w:val="20"/>
              </w:rPr>
            </w:pPr>
          </w:p>
        </w:tc>
        <w:tc>
          <w:tcPr>
            <w:tcW w:w="2410" w:type="dxa"/>
            <w:vMerge/>
            <w:vAlign w:val="center"/>
          </w:tcPr>
          <w:p w14:paraId="5CA6EB03" w14:textId="77777777" w:rsidR="009C15D0" w:rsidRPr="00350BA6" w:rsidRDefault="009C15D0" w:rsidP="009C15D0">
            <w:pPr>
              <w:ind w:left="-104" w:right="-243"/>
              <w:rPr>
                <w:rFonts w:ascii="Times New Roman" w:eastAsia="Calibri" w:hAnsi="Times New Roman" w:cs="Times New Roman"/>
                <w:sz w:val="20"/>
                <w:szCs w:val="20"/>
                <w:lang w:eastAsia="ru-RU"/>
              </w:rPr>
            </w:pPr>
          </w:p>
        </w:tc>
        <w:tc>
          <w:tcPr>
            <w:tcW w:w="2409" w:type="dxa"/>
            <w:vMerge/>
            <w:vAlign w:val="center"/>
          </w:tcPr>
          <w:p w14:paraId="0A92AEB4" w14:textId="77777777" w:rsidR="009C15D0" w:rsidRPr="009C15D0" w:rsidRDefault="009C15D0" w:rsidP="00350BA6">
            <w:pPr>
              <w:rPr>
                <w:rFonts w:ascii="Times New Roman" w:eastAsia="Calibri" w:hAnsi="Times New Roman" w:cs="Times New Roman"/>
                <w:sz w:val="20"/>
                <w:szCs w:val="20"/>
                <w:lang w:eastAsia="ru-RU"/>
              </w:rPr>
            </w:pPr>
          </w:p>
        </w:tc>
        <w:tc>
          <w:tcPr>
            <w:tcW w:w="1985" w:type="dxa"/>
            <w:vAlign w:val="center"/>
          </w:tcPr>
          <w:p w14:paraId="3844F659" w14:textId="5299BA78" w:rsidR="009C15D0" w:rsidRPr="009C15D0" w:rsidRDefault="009C15D0" w:rsidP="00350BA6">
            <w:pPr>
              <w:rPr>
                <w:rFonts w:ascii="Times New Roman" w:eastAsia="Calibri" w:hAnsi="Times New Roman" w:cs="Times New Roman"/>
                <w:sz w:val="20"/>
                <w:szCs w:val="20"/>
                <w:lang w:eastAsia="ru-RU"/>
              </w:rPr>
            </w:pPr>
            <w:r w:rsidRPr="009C15D0">
              <w:rPr>
                <w:rFonts w:ascii="Times New Roman" w:eastAsia="Calibri" w:hAnsi="Times New Roman" w:cs="Times New Roman"/>
                <w:sz w:val="20"/>
                <w:szCs w:val="20"/>
                <w:lang w:eastAsia="ru-RU"/>
              </w:rPr>
              <w:t>13.2.2.1.2 Чистые пруды</w:t>
            </w:r>
          </w:p>
        </w:tc>
        <w:tc>
          <w:tcPr>
            <w:tcW w:w="1025" w:type="dxa"/>
            <w:vAlign w:val="center"/>
          </w:tcPr>
          <w:p w14:paraId="48AB8EB2" w14:textId="2D93EB52" w:rsidR="009C15D0" w:rsidRDefault="005E544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1359</w:t>
            </w:r>
          </w:p>
        </w:tc>
      </w:tr>
      <w:tr w:rsidR="009C15D0" w:rsidRPr="00466B09" w14:paraId="4D977C84" w14:textId="77777777" w:rsidTr="005E5446">
        <w:tc>
          <w:tcPr>
            <w:tcW w:w="2268" w:type="dxa"/>
            <w:vMerge/>
            <w:vAlign w:val="center"/>
          </w:tcPr>
          <w:p w14:paraId="32318CFC" w14:textId="77777777" w:rsidR="009C15D0" w:rsidRPr="00D041E2" w:rsidRDefault="009C15D0" w:rsidP="002E168F">
            <w:pPr>
              <w:jc w:val="center"/>
              <w:rPr>
                <w:rFonts w:ascii="Times New Roman" w:hAnsi="Times New Roman" w:cs="Times New Roman"/>
                <w:sz w:val="20"/>
                <w:szCs w:val="20"/>
              </w:rPr>
            </w:pPr>
          </w:p>
        </w:tc>
        <w:tc>
          <w:tcPr>
            <w:tcW w:w="3114" w:type="dxa"/>
            <w:vMerge/>
            <w:vAlign w:val="center"/>
          </w:tcPr>
          <w:p w14:paraId="31FA6E86" w14:textId="77777777" w:rsidR="009C15D0" w:rsidRPr="00D041E2" w:rsidRDefault="009C15D0" w:rsidP="00381024">
            <w:pPr>
              <w:ind w:right="35"/>
              <w:rPr>
                <w:rFonts w:ascii="Times New Roman" w:hAnsi="Times New Roman" w:cs="Times New Roman"/>
                <w:sz w:val="20"/>
                <w:szCs w:val="20"/>
              </w:rPr>
            </w:pPr>
          </w:p>
        </w:tc>
        <w:tc>
          <w:tcPr>
            <w:tcW w:w="1701" w:type="dxa"/>
            <w:vMerge/>
            <w:vAlign w:val="center"/>
          </w:tcPr>
          <w:p w14:paraId="6F6ECF63" w14:textId="77777777" w:rsidR="009C15D0" w:rsidRDefault="009C15D0" w:rsidP="00466B09">
            <w:pPr>
              <w:ind w:left="-120" w:right="-98"/>
              <w:jc w:val="center"/>
              <w:rPr>
                <w:rFonts w:ascii="Times New Roman" w:hAnsi="Times New Roman" w:cs="Times New Roman"/>
                <w:sz w:val="20"/>
                <w:szCs w:val="20"/>
              </w:rPr>
            </w:pPr>
          </w:p>
        </w:tc>
        <w:tc>
          <w:tcPr>
            <w:tcW w:w="2410" w:type="dxa"/>
            <w:vMerge/>
            <w:vAlign w:val="center"/>
          </w:tcPr>
          <w:p w14:paraId="0916F876" w14:textId="77777777" w:rsidR="009C15D0" w:rsidRPr="00350BA6" w:rsidRDefault="009C15D0" w:rsidP="009C15D0">
            <w:pPr>
              <w:ind w:left="-104" w:right="-243"/>
              <w:rPr>
                <w:rFonts w:ascii="Times New Roman" w:eastAsia="Calibri" w:hAnsi="Times New Roman" w:cs="Times New Roman"/>
                <w:sz w:val="20"/>
                <w:szCs w:val="20"/>
                <w:lang w:eastAsia="ru-RU"/>
              </w:rPr>
            </w:pPr>
          </w:p>
        </w:tc>
        <w:tc>
          <w:tcPr>
            <w:tcW w:w="2409" w:type="dxa"/>
            <w:vMerge/>
            <w:vAlign w:val="center"/>
          </w:tcPr>
          <w:p w14:paraId="51468522" w14:textId="77777777" w:rsidR="009C15D0" w:rsidRPr="009C15D0" w:rsidRDefault="009C15D0" w:rsidP="00350BA6">
            <w:pPr>
              <w:rPr>
                <w:rFonts w:ascii="Times New Roman" w:eastAsia="Calibri" w:hAnsi="Times New Roman" w:cs="Times New Roman"/>
                <w:sz w:val="20"/>
                <w:szCs w:val="20"/>
                <w:lang w:eastAsia="ru-RU"/>
              </w:rPr>
            </w:pPr>
          </w:p>
        </w:tc>
        <w:tc>
          <w:tcPr>
            <w:tcW w:w="1985" w:type="dxa"/>
            <w:vAlign w:val="center"/>
          </w:tcPr>
          <w:p w14:paraId="196E4105" w14:textId="6FEB47D4" w:rsidR="009C15D0" w:rsidRPr="009C15D0" w:rsidRDefault="009C15D0" w:rsidP="00350BA6">
            <w:pPr>
              <w:rPr>
                <w:rFonts w:ascii="Times New Roman" w:eastAsia="Calibri" w:hAnsi="Times New Roman" w:cs="Times New Roman"/>
                <w:sz w:val="20"/>
                <w:szCs w:val="20"/>
                <w:lang w:eastAsia="ru-RU"/>
              </w:rPr>
            </w:pPr>
            <w:r w:rsidRPr="009C15D0">
              <w:rPr>
                <w:rFonts w:ascii="Times New Roman" w:eastAsia="Calibri" w:hAnsi="Times New Roman" w:cs="Times New Roman"/>
                <w:sz w:val="20"/>
                <w:szCs w:val="20"/>
                <w:lang w:eastAsia="ru-RU"/>
              </w:rPr>
              <w:t>13.2.2.1.3 </w:t>
            </w:r>
            <w:proofErr w:type="spellStart"/>
            <w:r w:rsidRPr="009C15D0">
              <w:rPr>
                <w:rFonts w:ascii="Times New Roman" w:eastAsia="Calibri" w:hAnsi="Times New Roman" w:cs="Times New Roman"/>
                <w:sz w:val="20"/>
                <w:szCs w:val="20"/>
                <w:lang w:eastAsia="ru-RU"/>
              </w:rPr>
              <w:t>г.о</w:t>
            </w:r>
            <w:proofErr w:type="spellEnd"/>
            <w:r w:rsidRPr="009C15D0">
              <w:rPr>
                <w:rFonts w:ascii="Times New Roman" w:eastAsia="Calibri" w:hAnsi="Times New Roman" w:cs="Times New Roman"/>
                <w:sz w:val="20"/>
                <w:szCs w:val="20"/>
                <w:lang w:eastAsia="ru-RU"/>
              </w:rPr>
              <w:t>. Саранск</w:t>
            </w:r>
          </w:p>
        </w:tc>
        <w:tc>
          <w:tcPr>
            <w:tcW w:w="1025" w:type="dxa"/>
            <w:vAlign w:val="center"/>
          </w:tcPr>
          <w:p w14:paraId="35C12439" w14:textId="282ACB12" w:rsidR="009C15D0" w:rsidRDefault="005E544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6202</w:t>
            </w:r>
          </w:p>
        </w:tc>
      </w:tr>
      <w:tr w:rsidR="009C15D0" w:rsidRPr="00466B09" w14:paraId="1BA678E4" w14:textId="77777777" w:rsidTr="005E5446">
        <w:tc>
          <w:tcPr>
            <w:tcW w:w="2268" w:type="dxa"/>
            <w:vMerge/>
            <w:vAlign w:val="center"/>
          </w:tcPr>
          <w:p w14:paraId="3CC8CF54" w14:textId="77777777" w:rsidR="009C15D0" w:rsidRPr="00D041E2" w:rsidRDefault="009C15D0" w:rsidP="002E168F">
            <w:pPr>
              <w:jc w:val="center"/>
              <w:rPr>
                <w:rFonts w:ascii="Times New Roman" w:hAnsi="Times New Roman" w:cs="Times New Roman"/>
                <w:sz w:val="20"/>
                <w:szCs w:val="20"/>
              </w:rPr>
            </w:pPr>
          </w:p>
        </w:tc>
        <w:tc>
          <w:tcPr>
            <w:tcW w:w="3114" w:type="dxa"/>
            <w:vMerge/>
            <w:vAlign w:val="center"/>
          </w:tcPr>
          <w:p w14:paraId="7EC692DE" w14:textId="77777777" w:rsidR="009C15D0" w:rsidRPr="00D041E2" w:rsidRDefault="009C15D0" w:rsidP="00381024">
            <w:pPr>
              <w:ind w:right="35"/>
              <w:rPr>
                <w:rFonts w:ascii="Times New Roman" w:hAnsi="Times New Roman" w:cs="Times New Roman"/>
                <w:sz w:val="20"/>
                <w:szCs w:val="20"/>
              </w:rPr>
            </w:pPr>
          </w:p>
        </w:tc>
        <w:tc>
          <w:tcPr>
            <w:tcW w:w="1701" w:type="dxa"/>
            <w:vMerge/>
            <w:vAlign w:val="center"/>
          </w:tcPr>
          <w:p w14:paraId="22FD482F" w14:textId="77777777" w:rsidR="009C15D0" w:rsidRDefault="009C15D0" w:rsidP="00466B09">
            <w:pPr>
              <w:ind w:left="-120" w:right="-98"/>
              <w:jc w:val="center"/>
              <w:rPr>
                <w:rFonts w:ascii="Times New Roman" w:hAnsi="Times New Roman" w:cs="Times New Roman"/>
                <w:sz w:val="20"/>
                <w:szCs w:val="20"/>
              </w:rPr>
            </w:pPr>
          </w:p>
        </w:tc>
        <w:tc>
          <w:tcPr>
            <w:tcW w:w="2410" w:type="dxa"/>
            <w:vMerge/>
            <w:vAlign w:val="center"/>
          </w:tcPr>
          <w:p w14:paraId="69C6FE86" w14:textId="77777777" w:rsidR="009C15D0" w:rsidRPr="00350BA6" w:rsidRDefault="009C15D0" w:rsidP="009C15D0">
            <w:pPr>
              <w:ind w:left="-104" w:right="-243"/>
              <w:rPr>
                <w:rFonts w:ascii="Times New Roman" w:eastAsia="Calibri" w:hAnsi="Times New Roman" w:cs="Times New Roman"/>
                <w:sz w:val="20"/>
                <w:szCs w:val="20"/>
                <w:lang w:eastAsia="ru-RU"/>
              </w:rPr>
            </w:pPr>
          </w:p>
        </w:tc>
        <w:tc>
          <w:tcPr>
            <w:tcW w:w="2409" w:type="dxa"/>
            <w:vAlign w:val="center"/>
          </w:tcPr>
          <w:p w14:paraId="121F5783" w14:textId="42D4C464" w:rsidR="009C15D0" w:rsidRPr="009C15D0" w:rsidRDefault="009C15D0" w:rsidP="00350BA6">
            <w:pPr>
              <w:rPr>
                <w:rFonts w:ascii="Times New Roman" w:eastAsia="Calibri" w:hAnsi="Times New Roman" w:cs="Times New Roman"/>
                <w:sz w:val="20"/>
                <w:szCs w:val="20"/>
                <w:lang w:eastAsia="ru-RU"/>
              </w:rPr>
            </w:pPr>
            <w:r w:rsidRPr="009C15D0">
              <w:rPr>
                <w:rFonts w:ascii="Times New Roman" w:eastAsia="Calibri" w:hAnsi="Times New Roman" w:cs="Times New Roman"/>
                <w:sz w:val="20"/>
                <w:szCs w:val="20"/>
                <w:lang w:eastAsia="ru-RU"/>
              </w:rPr>
              <w:t>13.2.2.2 Территориальная зона 2-5</w:t>
            </w:r>
          </w:p>
        </w:tc>
        <w:tc>
          <w:tcPr>
            <w:tcW w:w="1985" w:type="dxa"/>
            <w:vAlign w:val="center"/>
          </w:tcPr>
          <w:p w14:paraId="576D0798" w14:textId="77777777" w:rsidR="009C15D0" w:rsidRPr="00466B09" w:rsidRDefault="009C15D0" w:rsidP="00350BA6">
            <w:pPr>
              <w:rPr>
                <w:rFonts w:ascii="Times New Roman" w:eastAsia="Calibri" w:hAnsi="Times New Roman" w:cs="Times New Roman"/>
                <w:sz w:val="20"/>
                <w:szCs w:val="20"/>
                <w:lang w:eastAsia="ru-RU"/>
              </w:rPr>
            </w:pPr>
          </w:p>
        </w:tc>
        <w:tc>
          <w:tcPr>
            <w:tcW w:w="1025" w:type="dxa"/>
            <w:vAlign w:val="center"/>
          </w:tcPr>
          <w:p w14:paraId="0CC9253E" w14:textId="5FFEE8FE" w:rsidR="009C15D0" w:rsidRDefault="005E544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7527</w:t>
            </w:r>
          </w:p>
        </w:tc>
      </w:tr>
      <w:tr w:rsidR="005E5446" w:rsidRPr="00466B09" w14:paraId="57F73FFD" w14:textId="77777777" w:rsidTr="005E5446">
        <w:tc>
          <w:tcPr>
            <w:tcW w:w="2268" w:type="dxa"/>
            <w:vMerge/>
            <w:vAlign w:val="center"/>
          </w:tcPr>
          <w:p w14:paraId="6E18E7DD" w14:textId="77777777" w:rsidR="005E5446" w:rsidRPr="00D041E2" w:rsidRDefault="005E5446" w:rsidP="002E168F">
            <w:pPr>
              <w:jc w:val="center"/>
              <w:rPr>
                <w:rFonts w:ascii="Times New Roman" w:hAnsi="Times New Roman" w:cs="Times New Roman"/>
                <w:sz w:val="20"/>
                <w:szCs w:val="20"/>
              </w:rPr>
            </w:pPr>
          </w:p>
        </w:tc>
        <w:tc>
          <w:tcPr>
            <w:tcW w:w="3114" w:type="dxa"/>
            <w:vAlign w:val="center"/>
          </w:tcPr>
          <w:p w14:paraId="4C83F5B5" w14:textId="76F9FB27" w:rsidR="005E5446" w:rsidRPr="00D041E2" w:rsidRDefault="005E5446" w:rsidP="00381024">
            <w:pPr>
              <w:ind w:right="35"/>
              <w:rPr>
                <w:rFonts w:ascii="Times New Roman" w:hAnsi="Times New Roman" w:cs="Times New Roman"/>
                <w:sz w:val="20"/>
                <w:szCs w:val="20"/>
              </w:rPr>
            </w:pPr>
            <w:r w:rsidRPr="00D041E2">
              <w:rPr>
                <w:rFonts w:ascii="Times New Roman" w:hAnsi="Times New Roman" w:cs="Times New Roman"/>
                <w:sz w:val="20"/>
                <w:szCs w:val="20"/>
              </w:rPr>
              <w:t>13.3 Садоводческое, огородническое и дачное использование, малоэтажная жилая застройка</w:t>
            </w:r>
          </w:p>
        </w:tc>
        <w:tc>
          <w:tcPr>
            <w:tcW w:w="1701" w:type="dxa"/>
            <w:vAlign w:val="center"/>
          </w:tcPr>
          <w:p w14:paraId="7D75F44C" w14:textId="6976E4CC" w:rsidR="005E5446" w:rsidRDefault="005E544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13:000</w:t>
            </w:r>
          </w:p>
        </w:tc>
        <w:tc>
          <w:tcPr>
            <w:tcW w:w="6804" w:type="dxa"/>
            <w:gridSpan w:val="3"/>
            <w:vAlign w:val="center"/>
          </w:tcPr>
          <w:p w14:paraId="0B854F48" w14:textId="77777777" w:rsidR="005E5446" w:rsidRPr="00466B09" w:rsidRDefault="005E5446" w:rsidP="00350BA6">
            <w:pPr>
              <w:rPr>
                <w:rFonts w:ascii="Times New Roman" w:eastAsia="Calibri" w:hAnsi="Times New Roman" w:cs="Times New Roman"/>
                <w:sz w:val="20"/>
                <w:szCs w:val="20"/>
                <w:lang w:eastAsia="ru-RU"/>
              </w:rPr>
            </w:pPr>
          </w:p>
        </w:tc>
        <w:tc>
          <w:tcPr>
            <w:tcW w:w="1025" w:type="dxa"/>
            <w:vAlign w:val="center"/>
          </w:tcPr>
          <w:p w14:paraId="143F3595" w14:textId="7879F90F" w:rsidR="005E5446" w:rsidRDefault="005E544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481</w:t>
            </w:r>
          </w:p>
        </w:tc>
      </w:tr>
      <w:tr w:rsidR="005E5446" w:rsidRPr="00466B09" w14:paraId="3D95B95E" w14:textId="77777777" w:rsidTr="005E5446">
        <w:tc>
          <w:tcPr>
            <w:tcW w:w="2268" w:type="dxa"/>
            <w:vAlign w:val="center"/>
          </w:tcPr>
          <w:p w14:paraId="6190655F" w14:textId="63332B4C" w:rsidR="005E5446" w:rsidRPr="005E5446" w:rsidRDefault="005E5446" w:rsidP="002E168F">
            <w:pPr>
              <w:jc w:val="center"/>
              <w:rPr>
                <w:rFonts w:ascii="Times New Roman" w:hAnsi="Times New Roman" w:cs="Times New Roman"/>
                <w:sz w:val="20"/>
                <w:szCs w:val="20"/>
              </w:rPr>
            </w:pPr>
            <w:r w:rsidRPr="005E5446">
              <w:rPr>
                <w:rFonts w:ascii="Times New Roman" w:hAnsi="Times New Roman" w:cs="Times New Roman"/>
                <w:sz w:val="20"/>
                <w:szCs w:val="20"/>
              </w:rPr>
              <w:t xml:space="preserve">14. СЕГМЕНТ </w:t>
            </w:r>
            <w:r w:rsidR="00D86661">
              <w:rPr>
                <w:rFonts w:ascii="Times New Roman" w:hAnsi="Times New Roman" w:cs="Times New Roman"/>
                <w:sz w:val="20"/>
                <w:szCs w:val="20"/>
              </w:rPr>
              <w:t>«</w:t>
            </w:r>
            <w:r w:rsidRPr="005E5446">
              <w:rPr>
                <w:rFonts w:ascii="Times New Roman" w:hAnsi="Times New Roman" w:cs="Times New Roman"/>
                <w:sz w:val="20"/>
                <w:szCs w:val="20"/>
              </w:rPr>
              <w:t>Иное использование</w:t>
            </w:r>
            <w:r w:rsidR="00D86661">
              <w:rPr>
                <w:rFonts w:ascii="Times New Roman" w:hAnsi="Times New Roman" w:cs="Times New Roman"/>
                <w:sz w:val="20"/>
                <w:szCs w:val="20"/>
              </w:rPr>
              <w:t>»</w:t>
            </w:r>
          </w:p>
        </w:tc>
        <w:tc>
          <w:tcPr>
            <w:tcW w:w="3114" w:type="dxa"/>
            <w:vAlign w:val="center"/>
          </w:tcPr>
          <w:p w14:paraId="7B8DE984" w14:textId="77777777" w:rsidR="005E5446" w:rsidRPr="00D041E2" w:rsidRDefault="005E5446" w:rsidP="00381024">
            <w:pPr>
              <w:ind w:right="35"/>
              <w:rPr>
                <w:rFonts w:ascii="Times New Roman" w:hAnsi="Times New Roman" w:cs="Times New Roman"/>
                <w:sz w:val="20"/>
                <w:szCs w:val="20"/>
              </w:rPr>
            </w:pPr>
          </w:p>
        </w:tc>
        <w:tc>
          <w:tcPr>
            <w:tcW w:w="1701" w:type="dxa"/>
            <w:vAlign w:val="center"/>
          </w:tcPr>
          <w:p w14:paraId="0E445E66" w14:textId="0D0C24F0" w:rsidR="005E5446" w:rsidRDefault="005E5446" w:rsidP="00466B09">
            <w:pPr>
              <w:ind w:left="-120" w:right="-98"/>
              <w:jc w:val="center"/>
              <w:rPr>
                <w:rFonts w:ascii="Times New Roman" w:hAnsi="Times New Roman" w:cs="Times New Roman"/>
                <w:sz w:val="20"/>
                <w:szCs w:val="20"/>
              </w:rPr>
            </w:pPr>
            <w:r>
              <w:rPr>
                <w:rFonts w:ascii="Times New Roman" w:hAnsi="Times New Roman" w:cs="Times New Roman"/>
                <w:sz w:val="20"/>
                <w:szCs w:val="20"/>
              </w:rPr>
              <w:t>14:000</w:t>
            </w:r>
          </w:p>
        </w:tc>
        <w:tc>
          <w:tcPr>
            <w:tcW w:w="6804" w:type="dxa"/>
            <w:gridSpan w:val="3"/>
            <w:vAlign w:val="center"/>
          </w:tcPr>
          <w:p w14:paraId="6FE622D4" w14:textId="77777777" w:rsidR="005E5446" w:rsidRPr="00466B09" w:rsidRDefault="005E5446" w:rsidP="00350BA6">
            <w:pPr>
              <w:rPr>
                <w:rFonts w:ascii="Times New Roman" w:eastAsia="Calibri" w:hAnsi="Times New Roman" w:cs="Times New Roman"/>
                <w:sz w:val="20"/>
                <w:szCs w:val="20"/>
                <w:lang w:eastAsia="ru-RU"/>
              </w:rPr>
            </w:pPr>
          </w:p>
        </w:tc>
        <w:tc>
          <w:tcPr>
            <w:tcW w:w="1025" w:type="dxa"/>
            <w:vAlign w:val="center"/>
          </w:tcPr>
          <w:p w14:paraId="6AD30C8F" w14:textId="4443A76A" w:rsidR="005E5446" w:rsidRDefault="005E5446" w:rsidP="00714663">
            <w:pPr>
              <w:jc w:val="right"/>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bl>
    <w:p w14:paraId="39F63DB5" w14:textId="77777777" w:rsidR="00E6126F" w:rsidRDefault="00E6126F" w:rsidP="00CE4DDB">
      <w:pPr>
        <w:tabs>
          <w:tab w:val="left" w:pos="6990"/>
        </w:tabs>
        <w:spacing w:after="0" w:line="240" w:lineRule="auto"/>
        <w:jc w:val="both"/>
        <w:rPr>
          <w:rFonts w:ascii="Times New Roman" w:hAnsi="Times New Roman" w:cs="Times New Roman"/>
          <w:sz w:val="24"/>
          <w:szCs w:val="24"/>
        </w:rPr>
        <w:sectPr w:rsidR="00E6126F" w:rsidSect="00E6126F">
          <w:headerReference w:type="default" r:id="rId43"/>
          <w:pgSz w:w="16838" w:h="11906" w:orient="landscape"/>
          <w:pgMar w:top="1134" w:right="987" w:bottom="851" w:left="1134" w:header="709" w:footer="709" w:gutter="0"/>
          <w:cols w:space="708"/>
          <w:docGrid w:linePitch="360"/>
        </w:sectPr>
      </w:pPr>
    </w:p>
    <w:p w14:paraId="0FCDC717" w14:textId="575949C7" w:rsidR="006319E6" w:rsidRDefault="006319E6" w:rsidP="00A56E1F">
      <w:pPr>
        <w:pStyle w:val="a"/>
        <w:numPr>
          <w:ilvl w:val="1"/>
          <w:numId w:val="23"/>
        </w:numPr>
        <w:tabs>
          <w:tab w:val="left" w:pos="851"/>
          <w:tab w:val="left" w:pos="6990"/>
        </w:tabs>
        <w:spacing w:after="120"/>
        <w:ind w:left="0" w:firstLine="0"/>
        <w:jc w:val="both"/>
        <w:rPr>
          <w:rFonts w:ascii="Times New Roman" w:hAnsi="Times New Roman"/>
          <w:b/>
          <w:sz w:val="24"/>
          <w:szCs w:val="24"/>
        </w:rPr>
      </w:pPr>
      <w:bookmarkStart w:id="128" w:name="_Toc43217107"/>
      <w:bookmarkStart w:id="129" w:name="_Hlk79592979"/>
      <w:r w:rsidRPr="006319E6">
        <w:rPr>
          <w:rFonts w:ascii="Times New Roman" w:hAnsi="Times New Roman"/>
          <w:b/>
          <w:sz w:val="24"/>
          <w:szCs w:val="24"/>
        </w:rPr>
        <w:lastRenderedPageBreak/>
        <w:t>Информация об определении ценообразующих факторов и источниках сведений о них</w:t>
      </w:r>
      <w:bookmarkEnd w:id="128"/>
      <w:r>
        <w:rPr>
          <w:rFonts w:ascii="Times New Roman" w:hAnsi="Times New Roman"/>
          <w:b/>
          <w:sz w:val="24"/>
          <w:szCs w:val="24"/>
        </w:rPr>
        <w:t>, обоснование отказа от использования ценообразующих факторов</w:t>
      </w:r>
    </w:p>
    <w:p w14:paraId="17704225" w14:textId="386248CF" w:rsidR="006319E6" w:rsidRDefault="0076162A" w:rsidP="0076162A">
      <w:pPr>
        <w:pStyle w:val="a"/>
        <w:numPr>
          <w:ilvl w:val="0"/>
          <w:numId w:val="0"/>
        </w:numPr>
        <w:tabs>
          <w:tab w:val="left" w:pos="851"/>
          <w:tab w:val="left" w:pos="6990"/>
        </w:tabs>
        <w:spacing w:after="0"/>
        <w:ind w:firstLine="709"/>
        <w:jc w:val="both"/>
        <w:rPr>
          <w:rFonts w:ascii="Times New Roman" w:hAnsi="Times New Roman"/>
          <w:bCs/>
          <w:sz w:val="24"/>
          <w:szCs w:val="24"/>
        </w:rPr>
      </w:pPr>
      <w:r w:rsidRPr="0076162A">
        <w:rPr>
          <w:rFonts w:ascii="Times New Roman" w:hAnsi="Times New Roman"/>
          <w:bCs/>
          <w:sz w:val="24"/>
          <w:szCs w:val="24"/>
        </w:rPr>
        <w:t xml:space="preserve">В </w:t>
      </w:r>
      <w:r>
        <w:rPr>
          <w:rFonts w:ascii="Times New Roman" w:hAnsi="Times New Roman"/>
          <w:bCs/>
          <w:sz w:val="24"/>
          <w:szCs w:val="24"/>
        </w:rPr>
        <w:t>соответствии с п. 26.3 Методических указаний все ценообразующие факторы разделяются на три типа:</w:t>
      </w:r>
    </w:p>
    <w:p w14:paraId="2D90077D" w14:textId="34267F02" w:rsidR="0076162A" w:rsidRDefault="0076162A" w:rsidP="00A56E1F">
      <w:pPr>
        <w:pStyle w:val="a"/>
        <w:numPr>
          <w:ilvl w:val="0"/>
          <w:numId w:val="25"/>
        </w:numPr>
        <w:tabs>
          <w:tab w:val="left" w:pos="851"/>
          <w:tab w:val="left" w:pos="6990"/>
        </w:tabs>
        <w:spacing w:after="0"/>
        <w:jc w:val="both"/>
        <w:rPr>
          <w:rFonts w:ascii="Times New Roman" w:hAnsi="Times New Roman"/>
          <w:bCs/>
          <w:sz w:val="24"/>
          <w:szCs w:val="24"/>
        </w:rPr>
      </w:pPr>
      <w:r>
        <w:rPr>
          <w:rFonts w:ascii="Times New Roman" w:hAnsi="Times New Roman"/>
          <w:bCs/>
          <w:sz w:val="24"/>
          <w:szCs w:val="24"/>
        </w:rPr>
        <w:t>факторы, характеризующие внешнюю среду объектов недвижимости;</w:t>
      </w:r>
    </w:p>
    <w:p w14:paraId="43E34E49" w14:textId="46F38602" w:rsidR="0076162A" w:rsidRDefault="0076162A" w:rsidP="00A56E1F">
      <w:pPr>
        <w:pStyle w:val="a"/>
        <w:numPr>
          <w:ilvl w:val="0"/>
          <w:numId w:val="25"/>
        </w:numPr>
        <w:tabs>
          <w:tab w:val="left" w:pos="851"/>
          <w:tab w:val="left" w:pos="6990"/>
        </w:tabs>
        <w:spacing w:after="0"/>
        <w:jc w:val="both"/>
        <w:rPr>
          <w:rFonts w:ascii="Times New Roman" w:hAnsi="Times New Roman"/>
          <w:bCs/>
          <w:sz w:val="24"/>
          <w:szCs w:val="24"/>
        </w:rPr>
      </w:pPr>
      <w:r>
        <w:rPr>
          <w:rFonts w:ascii="Times New Roman" w:hAnsi="Times New Roman"/>
          <w:bCs/>
          <w:sz w:val="24"/>
          <w:szCs w:val="24"/>
        </w:rPr>
        <w:t>факторы, характеризующие непосредственное окружение и сегмент рынка объектов недвижимости;</w:t>
      </w:r>
    </w:p>
    <w:p w14:paraId="0768D0F9" w14:textId="6B4CFF9E" w:rsidR="0076162A" w:rsidRDefault="0076162A" w:rsidP="00A56E1F">
      <w:pPr>
        <w:pStyle w:val="a"/>
        <w:numPr>
          <w:ilvl w:val="0"/>
          <w:numId w:val="25"/>
        </w:numPr>
        <w:tabs>
          <w:tab w:val="left" w:pos="851"/>
          <w:tab w:val="left" w:pos="6990"/>
        </w:tabs>
        <w:spacing w:after="0"/>
        <w:jc w:val="both"/>
        <w:rPr>
          <w:rFonts w:ascii="Times New Roman" w:hAnsi="Times New Roman"/>
          <w:bCs/>
          <w:sz w:val="24"/>
          <w:szCs w:val="24"/>
        </w:rPr>
      </w:pPr>
      <w:r>
        <w:rPr>
          <w:rFonts w:ascii="Times New Roman" w:hAnsi="Times New Roman"/>
          <w:bCs/>
          <w:sz w:val="24"/>
          <w:szCs w:val="24"/>
        </w:rPr>
        <w:t xml:space="preserve">факторы, характеризующие объект недвижимости. </w:t>
      </w:r>
    </w:p>
    <w:p w14:paraId="03F7321C" w14:textId="65ADD760" w:rsidR="0076162A" w:rsidRDefault="00BD4F9E" w:rsidP="00BD4F9E">
      <w:pPr>
        <w:tabs>
          <w:tab w:val="left" w:pos="851"/>
          <w:tab w:val="left" w:pos="6990"/>
        </w:tabs>
        <w:spacing w:after="0" w:line="240" w:lineRule="auto"/>
        <w:ind w:firstLine="709"/>
        <w:jc w:val="both"/>
        <w:rPr>
          <w:rFonts w:ascii="Times New Roman" w:hAnsi="Times New Roman"/>
          <w:bCs/>
          <w:sz w:val="24"/>
          <w:szCs w:val="24"/>
        </w:rPr>
      </w:pPr>
      <w:r w:rsidRPr="00BD4F9E">
        <w:rPr>
          <w:rFonts w:ascii="Times New Roman" w:hAnsi="Times New Roman"/>
          <w:bCs/>
          <w:sz w:val="24"/>
          <w:szCs w:val="24"/>
        </w:rPr>
        <w:t>При анализе рынка объекта оценки Исполнитель из общего числа разнообразных ценообразующих факторов выбирает те, которые оказывают наибольшее влияние на изменение цены объектов в большую или меньшую сторону, и исключает те факторы, влияние которых на стоимость незначительно либо противоречиво (т.е. не прослеживается четкой зависимости).</w:t>
      </w:r>
    </w:p>
    <w:p w14:paraId="5916BC95" w14:textId="77777777" w:rsidR="003A32B2" w:rsidRPr="003A32B2" w:rsidRDefault="003A32B2" w:rsidP="003A32B2">
      <w:pPr>
        <w:tabs>
          <w:tab w:val="left" w:pos="851"/>
          <w:tab w:val="left" w:pos="6990"/>
        </w:tabs>
        <w:spacing w:after="0" w:line="240" w:lineRule="auto"/>
        <w:ind w:firstLine="709"/>
        <w:jc w:val="both"/>
        <w:rPr>
          <w:rFonts w:ascii="Times New Roman" w:hAnsi="Times New Roman"/>
          <w:bCs/>
          <w:sz w:val="24"/>
          <w:szCs w:val="24"/>
        </w:rPr>
      </w:pPr>
      <w:r w:rsidRPr="003A32B2">
        <w:rPr>
          <w:rFonts w:ascii="Times New Roman" w:hAnsi="Times New Roman"/>
          <w:bCs/>
          <w:sz w:val="24"/>
          <w:szCs w:val="24"/>
        </w:rPr>
        <w:t>Приложение №3 Методических указаний содержит примерный перечень ценообразующих факторов, которые целесообразно использовать для целей определения кадастровой стоимости земельных участков и объектов капитального строительства.</w:t>
      </w:r>
    </w:p>
    <w:p w14:paraId="592C59BC" w14:textId="6176A60F" w:rsidR="00BD4F9E" w:rsidRDefault="003A32B2" w:rsidP="00BD4F9E">
      <w:pPr>
        <w:tabs>
          <w:tab w:val="left" w:pos="851"/>
          <w:tab w:val="left" w:pos="6990"/>
        </w:tabs>
        <w:spacing w:after="0" w:line="240" w:lineRule="auto"/>
        <w:ind w:firstLine="709"/>
        <w:jc w:val="both"/>
        <w:rPr>
          <w:rFonts w:ascii="Times New Roman" w:hAnsi="Times New Roman"/>
          <w:bCs/>
          <w:sz w:val="24"/>
          <w:szCs w:val="24"/>
        </w:rPr>
      </w:pPr>
      <w:r w:rsidRPr="003A32B2">
        <w:rPr>
          <w:rFonts w:ascii="Times New Roman" w:hAnsi="Times New Roman"/>
          <w:bCs/>
          <w:sz w:val="24"/>
          <w:szCs w:val="24"/>
        </w:rPr>
        <w:t xml:space="preserve">В </w:t>
      </w:r>
      <w:r w:rsidRPr="00A24A12">
        <w:rPr>
          <w:rFonts w:ascii="Times New Roman" w:hAnsi="Times New Roman"/>
          <w:bCs/>
          <w:sz w:val="24"/>
          <w:szCs w:val="24"/>
        </w:rPr>
        <w:t xml:space="preserve">составе таблицы </w:t>
      </w:r>
      <w:r w:rsidR="00A24A12" w:rsidRPr="00A24A12">
        <w:rPr>
          <w:rFonts w:ascii="Times New Roman" w:hAnsi="Times New Roman"/>
          <w:bCs/>
          <w:sz w:val="24"/>
          <w:szCs w:val="24"/>
        </w:rPr>
        <w:t>27</w:t>
      </w:r>
      <w:r w:rsidRPr="00A24A12">
        <w:rPr>
          <w:rFonts w:ascii="Times New Roman" w:hAnsi="Times New Roman"/>
          <w:bCs/>
          <w:sz w:val="24"/>
          <w:szCs w:val="24"/>
        </w:rPr>
        <w:t xml:space="preserve"> содержится</w:t>
      </w:r>
      <w:r w:rsidRPr="003A32B2">
        <w:rPr>
          <w:rFonts w:ascii="Times New Roman" w:hAnsi="Times New Roman"/>
          <w:bCs/>
          <w:sz w:val="24"/>
          <w:szCs w:val="24"/>
        </w:rPr>
        <w:t xml:space="preserve"> информация обоснования выбора или отказа от использования для целей текущей кадастровой оценки ценообразующих факторов,</w:t>
      </w:r>
      <w:r>
        <w:rPr>
          <w:rFonts w:ascii="Times New Roman" w:hAnsi="Times New Roman"/>
          <w:bCs/>
          <w:sz w:val="24"/>
          <w:szCs w:val="24"/>
        </w:rPr>
        <w:t xml:space="preserve"> </w:t>
      </w:r>
      <w:r w:rsidR="00617083">
        <w:rPr>
          <w:rFonts w:ascii="Times New Roman" w:hAnsi="Times New Roman"/>
          <w:bCs/>
          <w:sz w:val="24"/>
          <w:szCs w:val="24"/>
        </w:rPr>
        <w:t xml:space="preserve">предусмотренных Методическими указаниями, </w:t>
      </w:r>
      <w:r>
        <w:rPr>
          <w:rFonts w:ascii="Times New Roman" w:hAnsi="Times New Roman"/>
          <w:bCs/>
          <w:sz w:val="24"/>
          <w:szCs w:val="24"/>
        </w:rPr>
        <w:t>с указанием источников информации.</w:t>
      </w:r>
    </w:p>
    <w:p w14:paraId="751A733B" w14:textId="1FCD7035" w:rsidR="00617083" w:rsidRDefault="00617083" w:rsidP="00BD4F9E">
      <w:pPr>
        <w:tabs>
          <w:tab w:val="left" w:pos="851"/>
          <w:tab w:val="left" w:pos="6990"/>
        </w:tabs>
        <w:spacing w:after="0" w:line="240" w:lineRule="auto"/>
        <w:ind w:firstLine="709"/>
        <w:jc w:val="both"/>
        <w:rPr>
          <w:rFonts w:ascii="Times New Roman" w:hAnsi="Times New Roman"/>
          <w:bCs/>
          <w:sz w:val="24"/>
          <w:szCs w:val="24"/>
        </w:rPr>
      </w:pPr>
      <w:r w:rsidRPr="00617083">
        <w:rPr>
          <w:rFonts w:ascii="Times New Roman" w:hAnsi="Times New Roman"/>
          <w:bCs/>
          <w:sz w:val="24"/>
          <w:szCs w:val="24"/>
        </w:rPr>
        <w:t xml:space="preserve">Ценообразующие факторы, не предусмотренные </w:t>
      </w:r>
      <w:r>
        <w:rPr>
          <w:rFonts w:ascii="Times New Roman" w:hAnsi="Times New Roman"/>
          <w:bCs/>
          <w:sz w:val="24"/>
          <w:szCs w:val="24"/>
        </w:rPr>
        <w:t>М</w:t>
      </w:r>
      <w:r w:rsidRPr="00617083">
        <w:rPr>
          <w:rFonts w:ascii="Times New Roman" w:hAnsi="Times New Roman"/>
          <w:bCs/>
          <w:sz w:val="24"/>
          <w:szCs w:val="24"/>
        </w:rPr>
        <w:t>етодическими указаниями,</w:t>
      </w:r>
      <w:r>
        <w:rPr>
          <w:rFonts w:ascii="Times New Roman" w:hAnsi="Times New Roman"/>
          <w:bCs/>
          <w:sz w:val="24"/>
          <w:szCs w:val="24"/>
        </w:rPr>
        <w:t xml:space="preserve"> но</w:t>
      </w:r>
      <w:r w:rsidRPr="00617083">
        <w:rPr>
          <w:rFonts w:ascii="Times New Roman" w:hAnsi="Times New Roman"/>
          <w:bCs/>
          <w:sz w:val="24"/>
          <w:szCs w:val="24"/>
        </w:rPr>
        <w:t xml:space="preserve"> использованные при определении кадастровой стоимости объектов</w:t>
      </w:r>
      <w:r>
        <w:rPr>
          <w:rFonts w:ascii="Times New Roman" w:hAnsi="Times New Roman"/>
          <w:bCs/>
          <w:sz w:val="24"/>
          <w:szCs w:val="24"/>
        </w:rPr>
        <w:t xml:space="preserve"> приведены </w:t>
      </w:r>
      <w:r w:rsidRPr="00A24A12">
        <w:rPr>
          <w:rFonts w:ascii="Times New Roman" w:hAnsi="Times New Roman"/>
          <w:bCs/>
          <w:sz w:val="24"/>
          <w:szCs w:val="24"/>
        </w:rPr>
        <w:t xml:space="preserve">в таблице </w:t>
      </w:r>
      <w:r w:rsidR="00A24A12" w:rsidRPr="00A24A12">
        <w:rPr>
          <w:rFonts w:ascii="Times New Roman" w:hAnsi="Times New Roman"/>
          <w:bCs/>
          <w:sz w:val="24"/>
          <w:szCs w:val="24"/>
        </w:rPr>
        <w:t>2</w:t>
      </w:r>
      <w:r w:rsidRPr="00A24A12">
        <w:rPr>
          <w:rFonts w:ascii="Times New Roman" w:hAnsi="Times New Roman"/>
          <w:bCs/>
          <w:sz w:val="24"/>
          <w:szCs w:val="24"/>
        </w:rPr>
        <w:t>8.</w:t>
      </w:r>
    </w:p>
    <w:p w14:paraId="78A042F4" w14:textId="4C802736" w:rsidR="008D648D" w:rsidRDefault="008D648D" w:rsidP="00BD4F9E">
      <w:pPr>
        <w:tabs>
          <w:tab w:val="left" w:pos="851"/>
          <w:tab w:val="left" w:pos="6990"/>
        </w:tabs>
        <w:spacing w:after="0" w:line="240" w:lineRule="auto"/>
        <w:ind w:firstLine="709"/>
        <w:jc w:val="both"/>
        <w:rPr>
          <w:rFonts w:ascii="Times New Roman" w:hAnsi="Times New Roman"/>
          <w:bCs/>
          <w:sz w:val="24"/>
          <w:szCs w:val="24"/>
        </w:rPr>
      </w:pPr>
      <w:r w:rsidRPr="008D648D">
        <w:rPr>
          <w:rFonts w:ascii="Times New Roman" w:hAnsi="Times New Roman"/>
          <w:bCs/>
          <w:sz w:val="24"/>
          <w:szCs w:val="24"/>
        </w:rPr>
        <w:t>Значени</w:t>
      </w:r>
      <w:r>
        <w:rPr>
          <w:rFonts w:ascii="Times New Roman" w:hAnsi="Times New Roman"/>
          <w:bCs/>
          <w:sz w:val="24"/>
          <w:szCs w:val="24"/>
        </w:rPr>
        <w:t>я</w:t>
      </w:r>
      <w:r w:rsidRPr="008D648D">
        <w:rPr>
          <w:rFonts w:ascii="Times New Roman" w:hAnsi="Times New Roman"/>
          <w:bCs/>
          <w:sz w:val="24"/>
          <w:szCs w:val="24"/>
        </w:rPr>
        <w:t xml:space="preserve"> ценообразующих факторов </w:t>
      </w:r>
      <w:r w:rsidRPr="00100773">
        <w:rPr>
          <w:rFonts w:ascii="Times New Roman" w:hAnsi="Times New Roman"/>
          <w:bCs/>
          <w:sz w:val="24"/>
          <w:szCs w:val="24"/>
        </w:rPr>
        <w:t xml:space="preserve">представлены в </w:t>
      </w:r>
      <w:r w:rsidR="00100773" w:rsidRPr="00100773">
        <w:rPr>
          <w:rFonts w:ascii="Times New Roman" w:hAnsi="Times New Roman"/>
          <w:bCs/>
          <w:sz w:val="24"/>
          <w:szCs w:val="24"/>
        </w:rPr>
        <w:t>П</w:t>
      </w:r>
      <w:r w:rsidRPr="00100773">
        <w:rPr>
          <w:rFonts w:ascii="Times New Roman" w:hAnsi="Times New Roman"/>
          <w:bCs/>
          <w:sz w:val="24"/>
          <w:szCs w:val="24"/>
        </w:rPr>
        <w:t xml:space="preserve">риложении </w:t>
      </w:r>
      <w:r w:rsidR="00100773" w:rsidRPr="00100773">
        <w:rPr>
          <w:rFonts w:ascii="Times New Roman" w:hAnsi="Times New Roman"/>
          <w:bCs/>
          <w:sz w:val="24"/>
          <w:szCs w:val="24"/>
        </w:rPr>
        <w:t>2.1</w:t>
      </w:r>
      <w:r w:rsidRPr="00100773">
        <w:rPr>
          <w:rFonts w:ascii="Times New Roman" w:hAnsi="Times New Roman"/>
          <w:bCs/>
          <w:sz w:val="24"/>
          <w:szCs w:val="24"/>
        </w:rPr>
        <w:t xml:space="preserve"> к настоящему отчету.</w:t>
      </w:r>
    </w:p>
    <w:p w14:paraId="42B33DA4" w14:textId="23EF8C4B"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F3F54D7" w14:textId="6D80CA74"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0E3A900" w14:textId="694B568D"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A445D7B" w14:textId="61271B88" w:rsidR="003A32B2" w:rsidRDefault="003A32B2" w:rsidP="003A32B2">
      <w:pPr>
        <w:tabs>
          <w:tab w:val="left" w:pos="851"/>
          <w:tab w:val="left" w:pos="6990"/>
        </w:tabs>
        <w:spacing w:after="0" w:line="240" w:lineRule="auto"/>
        <w:jc w:val="both"/>
        <w:rPr>
          <w:rFonts w:ascii="Times New Roman" w:hAnsi="Times New Roman"/>
          <w:bCs/>
          <w:sz w:val="24"/>
          <w:szCs w:val="24"/>
        </w:rPr>
      </w:pPr>
    </w:p>
    <w:p w14:paraId="345811F7" w14:textId="125756BA" w:rsidR="003A32B2" w:rsidRDefault="003A32B2" w:rsidP="003A32B2">
      <w:pPr>
        <w:tabs>
          <w:tab w:val="left" w:pos="851"/>
          <w:tab w:val="left" w:pos="6990"/>
        </w:tabs>
        <w:spacing w:after="0" w:line="240" w:lineRule="auto"/>
        <w:jc w:val="both"/>
        <w:rPr>
          <w:rFonts w:ascii="Times New Roman" w:hAnsi="Times New Roman"/>
          <w:bCs/>
          <w:sz w:val="24"/>
          <w:szCs w:val="24"/>
        </w:rPr>
      </w:pPr>
    </w:p>
    <w:p w14:paraId="3BA6D312" w14:textId="09B12650" w:rsidR="003A32B2" w:rsidRDefault="003A32B2" w:rsidP="003A32B2">
      <w:pPr>
        <w:tabs>
          <w:tab w:val="left" w:pos="851"/>
          <w:tab w:val="left" w:pos="6990"/>
        </w:tabs>
        <w:spacing w:after="0" w:line="240" w:lineRule="auto"/>
        <w:jc w:val="both"/>
        <w:rPr>
          <w:rFonts w:ascii="Times New Roman" w:hAnsi="Times New Roman"/>
          <w:bCs/>
          <w:sz w:val="24"/>
          <w:szCs w:val="24"/>
        </w:rPr>
      </w:pPr>
    </w:p>
    <w:p w14:paraId="6C178475" w14:textId="55514DB4" w:rsidR="003A32B2" w:rsidRDefault="003A32B2" w:rsidP="003A32B2">
      <w:pPr>
        <w:tabs>
          <w:tab w:val="left" w:pos="851"/>
          <w:tab w:val="left" w:pos="6990"/>
        </w:tabs>
        <w:spacing w:after="0" w:line="240" w:lineRule="auto"/>
        <w:jc w:val="both"/>
        <w:rPr>
          <w:rFonts w:ascii="Times New Roman" w:hAnsi="Times New Roman"/>
          <w:bCs/>
          <w:sz w:val="24"/>
          <w:szCs w:val="24"/>
        </w:rPr>
      </w:pPr>
    </w:p>
    <w:p w14:paraId="2B1EE5B5" w14:textId="3750D5B2" w:rsidR="003A32B2" w:rsidRDefault="003A32B2" w:rsidP="003A32B2">
      <w:pPr>
        <w:tabs>
          <w:tab w:val="left" w:pos="851"/>
          <w:tab w:val="left" w:pos="6990"/>
        </w:tabs>
        <w:spacing w:after="0" w:line="240" w:lineRule="auto"/>
        <w:jc w:val="both"/>
        <w:rPr>
          <w:rFonts w:ascii="Times New Roman" w:hAnsi="Times New Roman"/>
          <w:bCs/>
          <w:sz w:val="24"/>
          <w:szCs w:val="24"/>
        </w:rPr>
      </w:pPr>
    </w:p>
    <w:p w14:paraId="3322D153" w14:textId="25CECD1A"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99F30CC" w14:textId="709E08BF" w:rsidR="003A32B2" w:rsidRDefault="003A32B2" w:rsidP="003A32B2">
      <w:pPr>
        <w:tabs>
          <w:tab w:val="left" w:pos="851"/>
          <w:tab w:val="left" w:pos="6990"/>
        </w:tabs>
        <w:spacing w:after="0" w:line="240" w:lineRule="auto"/>
        <w:jc w:val="both"/>
        <w:rPr>
          <w:rFonts w:ascii="Times New Roman" w:hAnsi="Times New Roman"/>
          <w:bCs/>
          <w:sz w:val="24"/>
          <w:szCs w:val="24"/>
        </w:rPr>
      </w:pPr>
    </w:p>
    <w:p w14:paraId="79C28065" w14:textId="38080FD9" w:rsidR="003A32B2" w:rsidRDefault="003A32B2" w:rsidP="003A32B2">
      <w:pPr>
        <w:tabs>
          <w:tab w:val="left" w:pos="851"/>
          <w:tab w:val="left" w:pos="6990"/>
        </w:tabs>
        <w:spacing w:after="0" w:line="240" w:lineRule="auto"/>
        <w:jc w:val="both"/>
        <w:rPr>
          <w:rFonts w:ascii="Times New Roman" w:hAnsi="Times New Roman"/>
          <w:bCs/>
          <w:sz w:val="24"/>
          <w:szCs w:val="24"/>
        </w:rPr>
      </w:pPr>
    </w:p>
    <w:p w14:paraId="2854B8A6" w14:textId="76D7103C" w:rsidR="003A32B2" w:rsidRDefault="003A32B2" w:rsidP="003A32B2">
      <w:pPr>
        <w:tabs>
          <w:tab w:val="left" w:pos="851"/>
          <w:tab w:val="left" w:pos="6990"/>
        </w:tabs>
        <w:spacing w:after="0" w:line="240" w:lineRule="auto"/>
        <w:jc w:val="both"/>
        <w:rPr>
          <w:rFonts w:ascii="Times New Roman" w:hAnsi="Times New Roman"/>
          <w:bCs/>
          <w:sz w:val="24"/>
          <w:szCs w:val="24"/>
        </w:rPr>
      </w:pPr>
    </w:p>
    <w:p w14:paraId="3396B2E0" w14:textId="376C4217" w:rsidR="003A32B2" w:rsidRDefault="003A32B2" w:rsidP="003A32B2">
      <w:pPr>
        <w:tabs>
          <w:tab w:val="left" w:pos="851"/>
          <w:tab w:val="left" w:pos="6990"/>
        </w:tabs>
        <w:spacing w:after="0" w:line="240" w:lineRule="auto"/>
        <w:jc w:val="both"/>
        <w:rPr>
          <w:rFonts w:ascii="Times New Roman" w:hAnsi="Times New Roman"/>
          <w:bCs/>
          <w:sz w:val="24"/>
          <w:szCs w:val="24"/>
        </w:rPr>
      </w:pPr>
    </w:p>
    <w:p w14:paraId="4F304166" w14:textId="79179D99" w:rsidR="003A32B2" w:rsidRDefault="003A32B2" w:rsidP="003A32B2">
      <w:pPr>
        <w:tabs>
          <w:tab w:val="left" w:pos="851"/>
          <w:tab w:val="left" w:pos="6990"/>
        </w:tabs>
        <w:spacing w:after="0" w:line="240" w:lineRule="auto"/>
        <w:jc w:val="both"/>
        <w:rPr>
          <w:rFonts w:ascii="Times New Roman" w:hAnsi="Times New Roman"/>
          <w:bCs/>
          <w:sz w:val="24"/>
          <w:szCs w:val="24"/>
        </w:rPr>
      </w:pPr>
    </w:p>
    <w:p w14:paraId="1A05E3E8" w14:textId="03EA8C79" w:rsidR="003A32B2" w:rsidRDefault="003A32B2" w:rsidP="003A32B2">
      <w:pPr>
        <w:tabs>
          <w:tab w:val="left" w:pos="851"/>
          <w:tab w:val="left" w:pos="6990"/>
        </w:tabs>
        <w:spacing w:after="0" w:line="240" w:lineRule="auto"/>
        <w:jc w:val="both"/>
        <w:rPr>
          <w:rFonts w:ascii="Times New Roman" w:hAnsi="Times New Roman"/>
          <w:bCs/>
          <w:sz w:val="24"/>
          <w:szCs w:val="24"/>
        </w:rPr>
      </w:pPr>
    </w:p>
    <w:p w14:paraId="581BB6C0" w14:textId="0DFDA92B" w:rsidR="003A32B2" w:rsidRDefault="003A32B2" w:rsidP="003A32B2">
      <w:pPr>
        <w:tabs>
          <w:tab w:val="left" w:pos="851"/>
          <w:tab w:val="left" w:pos="6990"/>
        </w:tabs>
        <w:spacing w:after="0" w:line="240" w:lineRule="auto"/>
        <w:jc w:val="both"/>
        <w:rPr>
          <w:rFonts w:ascii="Times New Roman" w:hAnsi="Times New Roman"/>
          <w:bCs/>
          <w:sz w:val="24"/>
          <w:szCs w:val="24"/>
        </w:rPr>
      </w:pPr>
    </w:p>
    <w:p w14:paraId="574F8E84" w14:textId="6FCFF20D" w:rsidR="003A32B2" w:rsidRDefault="003A32B2" w:rsidP="003A32B2">
      <w:pPr>
        <w:tabs>
          <w:tab w:val="left" w:pos="851"/>
          <w:tab w:val="left" w:pos="6990"/>
        </w:tabs>
        <w:spacing w:after="0" w:line="240" w:lineRule="auto"/>
        <w:jc w:val="both"/>
        <w:rPr>
          <w:rFonts w:ascii="Times New Roman" w:hAnsi="Times New Roman"/>
          <w:bCs/>
          <w:sz w:val="24"/>
          <w:szCs w:val="24"/>
        </w:rPr>
      </w:pPr>
    </w:p>
    <w:p w14:paraId="1785BEE2" w14:textId="45BDE6B4" w:rsidR="003A32B2" w:rsidRDefault="003A32B2" w:rsidP="003A32B2">
      <w:pPr>
        <w:tabs>
          <w:tab w:val="left" w:pos="851"/>
          <w:tab w:val="left" w:pos="6990"/>
        </w:tabs>
        <w:spacing w:after="0" w:line="240" w:lineRule="auto"/>
        <w:jc w:val="both"/>
        <w:rPr>
          <w:rFonts w:ascii="Times New Roman" w:hAnsi="Times New Roman"/>
          <w:bCs/>
          <w:sz w:val="24"/>
          <w:szCs w:val="24"/>
        </w:rPr>
      </w:pPr>
    </w:p>
    <w:p w14:paraId="21485817" w14:textId="5DD00117"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FC6A9B9" w14:textId="3C89CAFF"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D3D721B" w14:textId="1BE036F9"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3A9A575" w14:textId="35FFD6CD" w:rsidR="003A32B2" w:rsidRDefault="003A32B2" w:rsidP="003A32B2">
      <w:pPr>
        <w:tabs>
          <w:tab w:val="left" w:pos="851"/>
          <w:tab w:val="left" w:pos="6990"/>
        </w:tabs>
        <w:spacing w:after="0" w:line="240" w:lineRule="auto"/>
        <w:jc w:val="both"/>
        <w:rPr>
          <w:rFonts w:ascii="Times New Roman" w:hAnsi="Times New Roman"/>
          <w:bCs/>
          <w:sz w:val="24"/>
          <w:szCs w:val="24"/>
        </w:rPr>
      </w:pPr>
    </w:p>
    <w:p w14:paraId="32E0362A" w14:textId="0633F667" w:rsidR="003A32B2" w:rsidRDefault="003A32B2" w:rsidP="003A32B2">
      <w:pPr>
        <w:tabs>
          <w:tab w:val="left" w:pos="851"/>
          <w:tab w:val="left" w:pos="6990"/>
        </w:tabs>
        <w:spacing w:after="0" w:line="240" w:lineRule="auto"/>
        <w:jc w:val="both"/>
        <w:rPr>
          <w:rFonts w:ascii="Times New Roman" w:hAnsi="Times New Roman"/>
          <w:bCs/>
          <w:sz w:val="24"/>
          <w:szCs w:val="24"/>
        </w:rPr>
      </w:pPr>
    </w:p>
    <w:p w14:paraId="1280743C" w14:textId="62C0B5CE" w:rsidR="003A32B2" w:rsidRDefault="003A32B2" w:rsidP="003A32B2">
      <w:pPr>
        <w:tabs>
          <w:tab w:val="left" w:pos="851"/>
          <w:tab w:val="left" w:pos="6990"/>
        </w:tabs>
        <w:spacing w:after="0" w:line="240" w:lineRule="auto"/>
        <w:jc w:val="both"/>
        <w:rPr>
          <w:rFonts w:ascii="Times New Roman" w:hAnsi="Times New Roman"/>
          <w:bCs/>
          <w:sz w:val="24"/>
          <w:szCs w:val="24"/>
        </w:rPr>
      </w:pPr>
    </w:p>
    <w:p w14:paraId="160B7F4C" w14:textId="18684330" w:rsidR="003A32B2" w:rsidRDefault="003A32B2" w:rsidP="003A32B2">
      <w:pPr>
        <w:tabs>
          <w:tab w:val="left" w:pos="851"/>
          <w:tab w:val="left" w:pos="6990"/>
        </w:tabs>
        <w:spacing w:after="0" w:line="240" w:lineRule="auto"/>
        <w:jc w:val="both"/>
        <w:rPr>
          <w:rFonts w:ascii="Times New Roman" w:hAnsi="Times New Roman"/>
          <w:bCs/>
          <w:sz w:val="24"/>
          <w:szCs w:val="24"/>
        </w:rPr>
      </w:pPr>
    </w:p>
    <w:p w14:paraId="72E6589C" w14:textId="3C8814B4" w:rsidR="003A32B2" w:rsidRDefault="003A32B2" w:rsidP="003A32B2">
      <w:pPr>
        <w:tabs>
          <w:tab w:val="left" w:pos="851"/>
          <w:tab w:val="left" w:pos="6990"/>
        </w:tabs>
        <w:spacing w:after="0" w:line="240" w:lineRule="auto"/>
        <w:jc w:val="both"/>
        <w:rPr>
          <w:rFonts w:ascii="Times New Roman" w:hAnsi="Times New Roman"/>
          <w:bCs/>
          <w:sz w:val="24"/>
          <w:szCs w:val="24"/>
        </w:rPr>
      </w:pPr>
    </w:p>
    <w:p w14:paraId="4B8EFEF4" w14:textId="572A460E" w:rsidR="003A32B2" w:rsidRDefault="003A32B2" w:rsidP="003A32B2">
      <w:pPr>
        <w:tabs>
          <w:tab w:val="left" w:pos="851"/>
          <w:tab w:val="left" w:pos="6990"/>
        </w:tabs>
        <w:spacing w:after="0" w:line="240" w:lineRule="auto"/>
        <w:jc w:val="both"/>
        <w:rPr>
          <w:rFonts w:ascii="Times New Roman" w:hAnsi="Times New Roman"/>
          <w:bCs/>
          <w:sz w:val="24"/>
          <w:szCs w:val="24"/>
        </w:rPr>
      </w:pPr>
    </w:p>
    <w:p w14:paraId="0BCE6F51" w14:textId="45816F29" w:rsidR="003A32B2" w:rsidRDefault="003A32B2" w:rsidP="003A32B2">
      <w:pPr>
        <w:tabs>
          <w:tab w:val="left" w:pos="851"/>
          <w:tab w:val="left" w:pos="6990"/>
        </w:tabs>
        <w:spacing w:after="0" w:line="240" w:lineRule="auto"/>
        <w:jc w:val="both"/>
        <w:rPr>
          <w:rFonts w:ascii="Times New Roman" w:hAnsi="Times New Roman"/>
          <w:bCs/>
          <w:sz w:val="24"/>
          <w:szCs w:val="24"/>
        </w:rPr>
      </w:pPr>
    </w:p>
    <w:p w14:paraId="11925209" w14:textId="3908F515" w:rsidR="003A32B2" w:rsidRDefault="003A32B2" w:rsidP="003A32B2">
      <w:pPr>
        <w:tabs>
          <w:tab w:val="left" w:pos="851"/>
          <w:tab w:val="left" w:pos="6990"/>
        </w:tabs>
        <w:spacing w:after="0" w:line="240" w:lineRule="auto"/>
        <w:jc w:val="both"/>
        <w:rPr>
          <w:rFonts w:ascii="Times New Roman" w:hAnsi="Times New Roman"/>
          <w:bCs/>
          <w:sz w:val="24"/>
          <w:szCs w:val="24"/>
        </w:rPr>
      </w:pPr>
    </w:p>
    <w:p w14:paraId="27AF0AA9" w14:textId="18689986" w:rsidR="003A32B2" w:rsidRDefault="003A32B2" w:rsidP="003A32B2">
      <w:pPr>
        <w:tabs>
          <w:tab w:val="left" w:pos="851"/>
          <w:tab w:val="left" w:pos="6990"/>
        </w:tabs>
        <w:spacing w:after="0" w:line="240" w:lineRule="auto"/>
        <w:jc w:val="both"/>
        <w:rPr>
          <w:rFonts w:ascii="Times New Roman" w:hAnsi="Times New Roman"/>
          <w:bCs/>
          <w:sz w:val="24"/>
          <w:szCs w:val="24"/>
        </w:rPr>
      </w:pPr>
    </w:p>
    <w:p w14:paraId="4B66EE8A" w14:textId="77777777" w:rsidR="009921EE" w:rsidRDefault="009921EE" w:rsidP="003A32B2">
      <w:pPr>
        <w:tabs>
          <w:tab w:val="left" w:pos="851"/>
          <w:tab w:val="left" w:pos="6990"/>
        </w:tabs>
        <w:spacing w:after="0" w:line="240" w:lineRule="auto"/>
        <w:jc w:val="both"/>
        <w:rPr>
          <w:rFonts w:ascii="Times New Roman" w:hAnsi="Times New Roman"/>
          <w:b/>
          <w:bCs/>
          <w:sz w:val="20"/>
          <w:szCs w:val="20"/>
          <w:lang w:val="x-none"/>
        </w:rPr>
        <w:sectPr w:rsidR="009921EE" w:rsidSect="002057EA">
          <w:headerReference w:type="default" r:id="rId44"/>
          <w:pgSz w:w="11906" w:h="16838"/>
          <w:pgMar w:top="986" w:right="851" w:bottom="1134" w:left="1134" w:header="709" w:footer="709" w:gutter="0"/>
          <w:cols w:space="708"/>
          <w:docGrid w:linePitch="360"/>
        </w:sectPr>
      </w:pPr>
    </w:p>
    <w:p w14:paraId="27073BBC" w14:textId="1059582E" w:rsidR="003A32B2" w:rsidRPr="003A32B2" w:rsidRDefault="003A32B2" w:rsidP="003A32B2">
      <w:pPr>
        <w:tabs>
          <w:tab w:val="left" w:pos="851"/>
          <w:tab w:val="left" w:pos="6990"/>
        </w:tabs>
        <w:spacing w:after="0" w:line="240" w:lineRule="auto"/>
        <w:jc w:val="both"/>
        <w:rPr>
          <w:rFonts w:ascii="Times New Roman" w:hAnsi="Times New Roman"/>
          <w:b/>
          <w:bCs/>
          <w:sz w:val="20"/>
          <w:szCs w:val="20"/>
        </w:rPr>
      </w:pPr>
      <w:r w:rsidRPr="00A24A12">
        <w:rPr>
          <w:rFonts w:ascii="Times New Roman" w:hAnsi="Times New Roman"/>
          <w:b/>
          <w:bCs/>
          <w:sz w:val="20"/>
          <w:szCs w:val="20"/>
          <w:lang w:val="x-none"/>
        </w:rPr>
        <w:lastRenderedPageBreak/>
        <w:t>Таблица</w:t>
      </w:r>
      <w:r w:rsidR="00A24A12" w:rsidRPr="00A24A12">
        <w:rPr>
          <w:rFonts w:ascii="Times New Roman" w:hAnsi="Times New Roman"/>
          <w:b/>
          <w:bCs/>
          <w:sz w:val="20"/>
          <w:szCs w:val="20"/>
        </w:rPr>
        <w:t xml:space="preserve"> 27</w:t>
      </w:r>
      <w:r w:rsidRPr="00A24A12">
        <w:rPr>
          <w:rFonts w:ascii="Times New Roman" w:hAnsi="Times New Roman"/>
          <w:b/>
          <w:bCs/>
          <w:sz w:val="20"/>
          <w:szCs w:val="20"/>
        </w:rPr>
        <w:t>. Обоснование</w:t>
      </w:r>
      <w:r w:rsidRPr="003A32B2">
        <w:rPr>
          <w:rFonts w:ascii="Times New Roman" w:hAnsi="Times New Roman"/>
          <w:b/>
          <w:bCs/>
          <w:sz w:val="20"/>
          <w:szCs w:val="20"/>
        </w:rPr>
        <w:t xml:space="preserve"> применения или отказа от использования ценообразующих факторов земельных участков</w:t>
      </w:r>
    </w:p>
    <w:tbl>
      <w:tblPr>
        <w:tblW w:w="14701" w:type="dxa"/>
        <w:tblCellMar>
          <w:top w:w="15" w:type="dxa"/>
          <w:left w:w="15" w:type="dxa"/>
          <w:bottom w:w="15" w:type="dxa"/>
          <w:right w:w="15" w:type="dxa"/>
        </w:tblCellMar>
        <w:tblLook w:val="04A0" w:firstRow="1" w:lastRow="0" w:firstColumn="1" w:lastColumn="0" w:noHBand="0" w:noVBand="1"/>
      </w:tblPr>
      <w:tblGrid>
        <w:gridCol w:w="460"/>
        <w:gridCol w:w="2712"/>
        <w:gridCol w:w="1078"/>
        <w:gridCol w:w="1490"/>
        <w:gridCol w:w="4101"/>
        <w:gridCol w:w="3052"/>
        <w:gridCol w:w="1808"/>
      </w:tblGrid>
      <w:tr w:rsidR="00D86A47" w:rsidRPr="003A32B2" w14:paraId="192F6EB1" w14:textId="00A01D63" w:rsidTr="00CE635D">
        <w:trPr>
          <w:tblHeader/>
        </w:trPr>
        <w:tc>
          <w:tcPr>
            <w:tcW w:w="460" w:type="dxa"/>
            <w:tcBorders>
              <w:top w:val="single" w:sz="6" w:space="0" w:color="000000"/>
              <w:left w:val="single" w:sz="6" w:space="0" w:color="000000"/>
              <w:bottom w:val="single" w:sz="6" w:space="0" w:color="000000"/>
              <w:right w:val="single" w:sz="6" w:space="0" w:color="000000"/>
            </w:tcBorders>
            <w:hideMark/>
          </w:tcPr>
          <w:p w14:paraId="43DCF8D8" w14:textId="3FBF487F" w:rsidR="00D86A47" w:rsidRDefault="00B832E4" w:rsidP="00EF6C7D">
            <w:pPr>
              <w:spacing w:after="0" w:line="240" w:lineRule="auto"/>
              <w:jc w:val="center"/>
              <w:rPr>
                <w:rFonts w:ascii="Times New Roman" w:eastAsia="Times New Roman" w:hAnsi="Times New Roman" w:cs="Times New Roman"/>
                <w:b/>
                <w:bCs/>
                <w:sz w:val="20"/>
                <w:szCs w:val="20"/>
                <w:lang w:eastAsia="ru-RU"/>
              </w:rPr>
            </w:pPr>
            <w:bookmarkStart w:id="130" w:name="_Hlk105764683"/>
            <w:r>
              <w:rPr>
                <w:rFonts w:ascii="Times New Roman" w:eastAsia="Times New Roman" w:hAnsi="Times New Roman" w:cs="Times New Roman"/>
                <w:b/>
                <w:bCs/>
                <w:sz w:val="20"/>
                <w:szCs w:val="20"/>
                <w:lang w:eastAsia="ru-RU"/>
              </w:rPr>
              <w:t>№</w:t>
            </w:r>
            <w:r w:rsidR="00D86A47" w:rsidRPr="003A32B2">
              <w:rPr>
                <w:rFonts w:ascii="Times New Roman" w:eastAsia="Times New Roman" w:hAnsi="Times New Roman" w:cs="Times New Roman"/>
                <w:b/>
                <w:bCs/>
                <w:sz w:val="20"/>
                <w:szCs w:val="20"/>
                <w:lang w:eastAsia="ru-RU"/>
              </w:rPr>
              <w:t xml:space="preserve"> </w:t>
            </w:r>
          </w:p>
          <w:p w14:paraId="2C468D8F" w14:textId="597A4CB1" w:rsidR="00D86A47" w:rsidRPr="003A32B2" w:rsidRDefault="00D86A47" w:rsidP="00EF6C7D">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п/п</w:t>
            </w:r>
          </w:p>
        </w:tc>
        <w:tc>
          <w:tcPr>
            <w:tcW w:w="2712" w:type="dxa"/>
            <w:tcBorders>
              <w:top w:val="single" w:sz="6" w:space="0" w:color="000000"/>
              <w:left w:val="single" w:sz="6" w:space="0" w:color="000000"/>
              <w:bottom w:val="single" w:sz="6" w:space="0" w:color="000000"/>
              <w:right w:val="single" w:sz="6" w:space="0" w:color="000000"/>
            </w:tcBorders>
            <w:hideMark/>
          </w:tcPr>
          <w:p w14:paraId="29B171B1" w14:textId="77777777" w:rsidR="00D86A47" w:rsidRPr="003A32B2" w:rsidRDefault="00D86A47" w:rsidP="00EF6C7D">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Наименование ценообразующего фактора</w:t>
            </w:r>
          </w:p>
        </w:tc>
        <w:tc>
          <w:tcPr>
            <w:tcW w:w="1078" w:type="dxa"/>
            <w:tcBorders>
              <w:top w:val="single" w:sz="6" w:space="0" w:color="000000"/>
              <w:left w:val="single" w:sz="6" w:space="0" w:color="000000"/>
              <w:bottom w:val="single" w:sz="6" w:space="0" w:color="000000"/>
              <w:right w:val="single" w:sz="6" w:space="0" w:color="000000"/>
            </w:tcBorders>
            <w:hideMark/>
          </w:tcPr>
          <w:p w14:paraId="1763611E" w14:textId="78E7F19F" w:rsidR="00D86A47" w:rsidRPr="003A32B2" w:rsidRDefault="00D86A47" w:rsidP="00EF6C7D">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 xml:space="preserve">Единицы измерения, </w:t>
            </w:r>
            <w:proofErr w:type="spellStart"/>
            <w:r w:rsidRPr="003A32B2">
              <w:rPr>
                <w:rFonts w:ascii="Times New Roman" w:eastAsia="Times New Roman" w:hAnsi="Times New Roman" w:cs="Times New Roman"/>
                <w:b/>
                <w:bCs/>
                <w:sz w:val="20"/>
                <w:szCs w:val="20"/>
                <w:lang w:eastAsia="ru-RU"/>
              </w:rPr>
              <w:t>идентифи</w:t>
            </w:r>
            <w:r w:rsidR="00903245">
              <w:rPr>
                <w:rFonts w:ascii="Times New Roman" w:eastAsia="Times New Roman" w:hAnsi="Times New Roman" w:cs="Times New Roman"/>
                <w:b/>
                <w:bCs/>
                <w:sz w:val="20"/>
                <w:szCs w:val="20"/>
                <w:lang w:eastAsia="ru-RU"/>
              </w:rPr>
              <w:t>-</w:t>
            </w:r>
            <w:r w:rsidRPr="003A32B2">
              <w:rPr>
                <w:rFonts w:ascii="Times New Roman" w:eastAsia="Times New Roman" w:hAnsi="Times New Roman" w:cs="Times New Roman"/>
                <w:b/>
                <w:bCs/>
                <w:sz w:val="20"/>
                <w:szCs w:val="20"/>
                <w:lang w:eastAsia="ru-RU"/>
              </w:rPr>
              <w:t>катор</w:t>
            </w:r>
            <w:proofErr w:type="spellEnd"/>
          </w:p>
        </w:tc>
        <w:tc>
          <w:tcPr>
            <w:tcW w:w="1490" w:type="dxa"/>
            <w:tcBorders>
              <w:top w:val="single" w:sz="6" w:space="0" w:color="000000"/>
              <w:left w:val="single" w:sz="6" w:space="0" w:color="000000"/>
              <w:bottom w:val="single" w:sz="6" w:space="0" w:color="000000"/>
              <w:right w:val="single" w:sz="6" w:space="0" w:color="000000"/>
            </w:tcBorders>
          </w:tcPr>
          <w:p w14:paraId="5C64789D" w14:textId="2E9C8647" w:rsidR="00D86A47" w:rsidRPr="003A32B2" w:rsidRDefault="00D86A47" w:rsidP="00EF6C7D">
            <w:pPr>
              <w:spacing w:after="0" w:line="240" w:lineRule="auto"/>
              <w:jc w:val="center"/>
              <w:rPr>
                <w:rFonts w:ascii="Times New Roman" w:eastAsia="Times New Roman" w:hAnsi="Times New Roman" w:cs="Times New Roman"/>
                <w:b/>
                <w:bCs/>
                <w:sz w:val="20"/>
                <w:szCs w:val="20"/>
                <w:lang w:eastAsia="ru-RU"/>
              </w:rPr>
            </w:pPr>
            <w:r w:rsidRPr="00EF6C7D">
              <w:rPr>
                <w:rFonts w:ascii="Times New Roman" w:eastAsia="Times New Roman" w:hAnsi="Times New Roman" w:cs="Times New Roman"/>
                <w:b/>
                <w:bCs/>
                <w:sz w:val="20"/>
                <w:szCs w:val="20"/>
                <w:lang w:eastAsia="ru-RU"/>
              </w:rPr>
              <w:t>Сведения об использовании фактора</w:t>
            </w:r>
          </w:p>
        </w:tc>
        <w:tc>
          <w:tcPr>
            <w:tcW w:w="4101" w:type="dxa"/>
            <w:tcBorders>
              <w:top w:val="single" w:sz="6" w:space="0" w:color="000000"/>
              <w:left w:val="single" w:sz="6" w:space="0" w:color="000000"/>
              <w:bottom w:val="single" w:sz="6" w:space="0" w:color="000000"/>
              <w:right w:val="single" w:sz="6" w:space="0" w:color="000000"/>
            </w:tcBorders>
            <w:hideMark/>
          </w:tcPr>
          <w:p w14:paraId="5A917481" w14:textId="7E8F595E" w:rsidR="00D86A47" w:rsidRPr="003A32B2" w:rsidRDefault="00D86A47" w:rsidP="00EF6C7D">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Комментарий</w:t>
            </w:r>
          </w:p>
        </w:tc>
        <w:tc>
          <w:tcPr>
            <w:tcW w:w="3052" w:type="dxa"/>
            <w:tcBorders>
              <w:top w:val="single" w:sz="6" w:space="0" w:color="000000"/>
              <w:left w:val="single" w:sz="6" w:space="0" w:color="000000"/>
              <w:bottom w:val="single" w:sz="6" w:space="0" w:color="000000"/>
              <w:right w:val="single" w:sz="6" w:space="0" w:color="000000"/>
            </w:tcBorders>
          </w:tcPr>
          <w:p w14:paraId="4E95B035" w14:textId="5EE24C68" w:rsidR="00D86A47" w:rsidRPr="00EF6C7D" w:rsidRDefault="00D86A47" w:rsidP="00EF6C7D">
            <w:pPr>
              <w:spacing w:after="0" w:line="240" w:lineRule="auto"/>
              <w:jc w:val="center"/>
              <w:rPr>
                <w:rFonts w:ascii="Times New Roman" w:eastAsia="Times New Roman" w:hAnsi="Times New Roman" w:cs="Times New Roman"/>
                <w:b/>
                <w:bCs/>
                <w:sz w:val="20"/>
                <w:szCs w:val="20"/>
                <w:lang w:eastAsia="ru-RU"/>
              </w:rPr>
            </w:pPr>
            <w:r w:rsidRPr="00D86A47">
              <w:rPr>
                <w:rFonts w:ascii="Times New Roman" w:eastAsia="Times New Roman" w:hAnsi="Times New Roman" w:cs="Times New Roman"/>
                <w:b/>
                <w:bCs/>
                <w:sz w:val="20"/>
                <w:szCs w:val="20"/>
                <w:lang w:eastAsia="ru-RU"/>
              </w:rPr>
              <w:t>Номер и наименование группы, для которой использован ценообразующий фактор</w:t>
            </w:r>
          </w:p>
        </w:tc>
        <w:tc>
          <w:tcPr>
            <w:tcW w:w="1808" w:type="dxa"/>
            <w:tcBorders>
              <w:top w:val="single" w:sz="6" w:space="0" w:color="000000"/>
              <w:left w:val="single" w:sz="6" w:space="0" w:color="000000"/>
              <w:bottom w:val="single" w:sz="6" w:space="0" w:color="000000"/>
              <w:right w:val="single" w:sz="6" w:space="0" w:color="000000"/>
            </w:tcBorders>
          </w:tcPr>
          <w:p w14:paraId="1994148B" w14:textId="744678D0" w:rsidR="00D86A47" w:rsidRPr="003A32B2" w:rsidRDefault="00D86A47" w:rsidP="00EF6C7D">
            <w:pPr>
              <w:spacing w:after="0" w:line="240" w:lineRule="auto"/>
              <w:jc w:val="center"/>
              <w:rPr>
                <w:rFonts w:ascii="Times New Roman" w:eastAsia="Times New Roman" w:hAnsi="Times New Roman" w:cs="Times New Roman"/>
                <w:b/>
                <w:bCs/>
                <w:sz w:val="20"/>
                <w:szCs w:val="20"/>
                <w:lang w:eastAsia="ru-RU"/>
              </w:rPr>
            </w:pPr>
            <w:r w:rsidRPr="00EF6C7D">
              <w:rPr>
                <w:rFonts w:ascii="Times New Roman" w:eastAsia="Times New Roman" w:hAnsi="Times New Roman" w:cs="Times New Roman"/>
                <w:b/>
                <w:bCs/>
                <w:sz w:val="20"/>
                <w:szCs w:val="20"/>
                <w:lang w:eastAsia="ru-RU"/>
              </w:rPr>
              <w:t>Источники информации</w:t>
            </w:r>
          </w:p>
        </w:tc>
      </w:tr>
      <w:bookmarkEnd w:id="130"/>
      <w:tr w:rsidR="00A970F3" w:rsidRPr="003A32B2" w14:paraId="28144E4D" w14:textId="60E4C71A" w:rsidTr="00BD1616">
        <w:tc>
          <w:tcPr>
            <w:tcW w:w="14701" w:type="dxa"/>
            <w:gridSpan w:val="7"/>
            <w:tcBorders>
              <w:top w:val="single" w:sz="6" w:space="0" w:color="000000"/>
              <w:left w:val="single" w:sz="6" w:space="0" w:color="000000"/>
              <w:bottom w:val="single" w:sz="6" w:space="0" w:color="000000"/>
              <w:right w:val="single" w:sz="6" w:space="0" w:color="000000"/>
            </w:tcBorders>
          </w:tcPr>
          <w:p w14:paraId="43B71509" w14:textId="5F95C9C7" w:rsidR="00A970F3" w:rsidRPr="003A32B2" w:rsidRDefault="00A970F3" w:rsidP="00EF6C7D">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Земельные участки</w:t>
            </w:r>
          </w:p>
        </w:tc>
      </w:tr>
      <w:tr w:rsidR="00D86A47" w:rsidRPr="003A32B2" w14:paraId="3440AD1B" w14:textId="61AEE1AB" w:rsidTr="00CE635D">
        <w:tc>
          <w:tcPr>
            <w:tcW w:w="460" w:type="dxa"/>
            <w:tcBorders>
              <w:top w:val="single" w:sz="6" w:space="0" w:color="000000"/>
              <w:left w:val="single" w:sz="6" w:space="0" w:color="000000"/>
              <w:bottom w:val="single" w:sz="6" w:space="0" w:color="000000"/>
              <w:right w:val="single" w:sz="6" w:space="0" w:color="000000"/>
            </w:tcBorders>
            <w:hideMark/>
          </w:tcPr>
          <w:p w14:paraId="2E0CB1CC" w14:textId="77777777" w:rsidR="00D86A47" w:rsidRPr="003A32B2" w:rsidRDefault="00D86A47" w:rsidP="00EF6C7D">
            <w:pPr>
              <w:spacing w:after="0" w:line="240" w:lineRule="auto"/>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 </w:t>
            </w:r>
          </w:p>
        </w:tc>
        <w:tc>
          <w:tcPr>
            <w:tcW w:w="9381" w:type="dxa"/>
            <w:gridSpan w:val="4"/>
            <w:tcBorders>
              <w:top w:val="single" w:sz="6" w:space="0" w:color="000000"/>
              <w:left w:val="single" w:sz="6" w:space="0" w:color="000000"/>
              <w:bottom w:val="single" w:sz="6" w:space="0" w:color="000000"/>
              <w:right w:val="single" w:sz="6" w:space="0" w:color="000000"/>
            </w:tcBorders>
          </w:tcPr>
          <w:p w14:paraId="3321D6F8" w14:textId="12F31840" w:rsidR="00D86A47" w:rsidRPr="003A32B2" w:rsidRDefault="00D86A47" w:rsidP="004B39A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b/>
                <w:bCs/>
                <w:sz w:val="20"/>
                <w:szCs w:val="20"/>
                <w:lang w:eastAsia="ru-RU"/>
              </w:rPr>
              <w:t>Общие сведения</w:t>
            </w:r>
            <w:r w:rsidRPr="003A32B2">
              <w:rPr>
                <w:rFonts w:ascii="Times New Roman" w:eastAsia="Times New Roman" w:hAnsi="Times New Roman" w:cs="Times New Roman"/>
                <w:sz w:val="20"/>
                <w:szCs w:val="20"/>
                <w:lang w:eastAsia="ru-RU"/>
              </w:rPr>
              <w:t> </w:t>
            </w:r>
          </w:p>
        </w:tc>
        <w:tc>
          <w:tcPr>
            <w:tcW w:w="3052" w:type="dxa"/>
            <w:tcBorders>
              <w:top w:val="single" w:sz="6" w:space="0" w:color="000000"/>
              <w:left w:val="single" w:sz="6" w:space="0" w:color="000000"/>
              <w:bottom w:val="single" w:sz="6" w:space="0" w:color="000000"/>
              <w:right w:val="single" w:sz="6" w:space="0" w:color="000000"/>
            </w:tcBorders>
          </w:tcPr>
          <w:p w14:paraId="097A0AD1" w14:textId="77777777" w:rsidR="00D86A47" w:rsidRPr="003A32B2" w:rsidRDefault="00D86A47" w:rsidP="00EF6C7D">
            <w:pPr>
              <w:spacing w:after="0" w:line="240" w:lineRule="auto"/>
              <w:rPr>
                <w:rFonts w:ascii="Times New Roman" w:eastAsia="Times New Roman" w:hAnsi="Times New Roman" w:cs="Times New Roman"/>
                <w:b/>
                <w:bCs/>
                <w:sz w:val="20"/>
                <w:szCs w:val="20"/>
                <w:lang w:eastAsia="ru-RU"/>
              </w:rPr>
            </w:pPr>
          </w:p>
        </w:tc>
        <w:tc>
          <w:tcPr>
            <w:tcW w:w="1808" w:type="dxa"/>
            <w:tcBorders>
              <w:top w:val="single" w:sz="6" w:space="0" w:color="000000"/>
              <w:left w:val="single" w:sz="6" w:space="0" w:color="000000"/>
              <w:bottom w:val="single" w:sz="6" w:space="0" w:color="000000"/>
              <w:right w:val="single" w:sz="6" w:space="0" w:color="000000"/>
            </w:tcBorders>
          </w:tcPr>
          <w:p w14:paraId="0D145070" w14:textId="6A563D49" w:rsidR="00D86A47" w:rsidRPr="003A32B2" w:rsidRDefault="00D86A47" w:rsidP="00EF6C7D">
            <w:pPr>
              <w:spacing w:after="0" w:line="240" w:lineRule="auto"/>
              <w:rPr>
                <w:rFonts w:ascii="Times New Roman" w:eastAsia="Times New Roman" w:hAnsi="Times New Roman" w:cs="Times New Roman"/>
                <w:b/>
                <w:bCs/>
                <w:sz w:val="20"/>
                <w:szCs w:val="20"/>
                <w:lang w:eastAsia="ru-RU"/>
              </w:rPr>
            </w:pPr>
          </w:p>
        </w:tc>
      </w:tr>
      <w:tr w:rsidR="00D86A47" w:rsidRPr="003A32B2" w14:paraId="2C205B47" w14:textId="5F5EA111" w:rsidTr="00CE635D">
        <w:tc>
          <w:tcPr>
            <w:tcW w:w="460" w:type="dxa"/>
            <w:tcBorders>
              <w:top w:val="single" w:sz="6" w:space="0" w:color="000000"/>
              <w:left w:val="single" w:sz="6" w:space="0" w:color="000000"/>
              <w:bottom w:val="single" w:sz="6" w:space="0" w:color="000000"/>
              <w:right w:val="single" w:sz="6" w:space="0" w:color="000000"/>
            </w:tcBorders>
            <w:hideMark/>
          </w:tcPr>
          <w:p w14:paraId="303DA373"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1</w:t>
            </w:r>
          </w:p>
        </w:tc>
        <w:tc>
          <w:tcPr>
            <w:tcW w:w="2712" w:type="dxa"/>
            <w:tcBorders>
              <w:top w:val="single" w:sz="6" w:space="0" w:color="000000"/>
              <w:left w:val="single" w:sz="6" w:space="0" w:color="000000"/>
              <w:bottom w:val="single" w:sz="6" w:space="0" w:color="000000"/>
              <w:right w:val="single" w:sz="6" w:space="0" w:color="000000"/>
            </w:tcBorders>
            <w:hideMark/>
          </w:tcPr>
          <w:p w14:paraId="47B446EC" w14:textId="77777777"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Категория земель (при наличии ее влияния), вид разрешенного использования</w:t>
            </w:r>
          </w:p>
        </w:tc>
        <w:tc>
          <w:tcPr>
            <w:tcW w:w="1078" w:type="dxa"/>
            <w:tcBorders>
              <w:top w:val="single" w:sz="6" w:space="0" w:color="000000"/>
              <w:left w:val="single" w:sz="6" w:space="0" w:color="000000"/>
              <w:bottom w:val="single" w:sz="6" w:space="0" w:color="000000"/>
              <w:right w:val="single" w:sz="6" w:space="0" w:color="000000"/>
            </w:tcBorders>
            <w:hideMark/>
          </w:tcPr>
          <w:p w14:paraId="6A11A4E6" w14:textId="77777777" w:rsidR="00D86A47" w:rsidRPr="003A32B2" w:rsidRDefault="00D86A47" w:rsidP="00A95C93">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5FF57F5F" w14:textId="00AF3703"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Используется в разрезе вида разрешенного использования</w:t>
            </w:r>
          </w:p>
        </w:tc>
        <w:tc>
          <w:tcPr>
            <w:tcW w:w="4101" w:type="dxa"/>
            <w:tcBorders>
              <w:top w:val="single" w:sz="6" w:space="0" w:color="000000"/>
              <w:left w:val="single" w:sz="6" w:space="0" w:color="000000"/>
              <w:bottom w:val="single" w:sz="6" w:space="0" w:color="000000"/>
              <w:right w:val="single" w:sz="6" w:space="0" w:color="000000"/>
            </w:tcBorders>
          </w:tcPr>
          <w:p w14:paraId="41EFEB3D" w14:textId="2B1764DA" w:rsidR="00D86A47" w:rsidRPr="003A32B2" w:rsidRDefault="00D86A47" w:rsidP="003448DB">
            <w:pPr>
              <w:spacing w:after="0" w:line="240" w:lineRule="auto"/>
              <w:ind w:left="105" w:right="134"/>
              <w:jc w:val="both"/>
              <w:rPr>
                <w:rFonts w:ascii="Times New Roman" w:eastAsia="Times New Roman" w:hAnsi="Times New Roman" w:cs="Times New Roman"/>
                <w:sz w:val="20"/>
                <w:szCs w:val="20"/>
                <w:lang w:eastAsia="ru-RU"/>
              </w:rPr>
            </w:pPr>
            <w:r w:rsidRPr="00D86A47">
              <w:rPr>
                <w:rFonts w:ascii="Times New Roman" w:eastAsia="Times New Roman" w:hAnsi="Times New Roman" w:cs="Times New Roman"/>
                <w:sz w:val="20"/>
                <w:szCs w:val="20"/>
                <w:lang w:eastAsia="ru-RU"/>
              </w:rPr>
              <w:t>Категория земель не учитывается, так как кадастровая оценка проводится без учета категории.</w:t>
            </w:r>
            <w:r>
              <w:rPr>
                <w:rFonts w:ascii="Times New Roman" w:eastAsia="Times New Roman" w:hAnsi="Times New Roman" w:cs="Times New Roman"/>
                <w:sz w:val="20"/>
                <w:szCs w:val="20"/>
                <w:lang w:eastAsia="ru-RU"/>
              </w:rPr>
              <w:t xml:space="preserve"> Сведения о виде разрешенного использования использованы для сегментации и группировки объектов оценки</w:t>
            </w:r>
            <w:r w:rsidR="005A2C60">
              <w:rPr>
                <w:rFonts w:ascii="Times New Roman" w:eastAsia="Times New Roman" w:hAnsi="Times New Roman" w:cs="Times New Roman"/>
                <w:sz w:val="20"/>
                <w:szCs w:val="20"/>
                <w:lang w:eastAsia="ru-RU"/>
              </w:rPr>
              <w:t xml:space="preserve">, а также при расчете </w:t>
            </w:r>
            <w:r w:rsidR="005A2C60" w:rsidRPr="005A2C60">
              <w:rPr>
                <w:rFonts w:ascii="Times New Roman" w:eastAsia="Times New Roman" w:hAnsi="Times New Roman" w:cs="Times New Roman"/>
                <w:sz w:val="20"/>
                <w:szCs w:val="20"/>
                <w:lang w:eastAsia="ru-RU"/>
              </w:rPr>
              <w:t>кадастровой стоимости.</w:t>
            </w:r>
          </w:p>
        </w:tc>
        <w:tc>
          <w:tcPr>
            <w:tcW w:w="3052" w:type="dxa"/>
            <w:tcBorders>
              <w:top w:val="single" w:sz="6" w:space="0" w:color="000000"/>
              <w:left w:val="single" w:sz="6" w:space="0" w:color="000000"/>
              <w:bottom w:val="single" w:sz="6" w:space="0" w:color="000000"/>
              <w:right w:val="single" w:sz="6" w:space="0" w:color="000000"/>
            </w:tcBorders>
          </w:tcPr>
          <w:p w14:paraId="00FB03E4" w14:textId="45461C1D" w:rsidR="00D86A47" w:rsidRDefault="00A95C93" w:rsidP="00A95C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Все группы</w:t>
            </w:r>
          </w:p>
        </w:tc>
        <w:tc>
          <w:tcPr>
            <w:tcW w:w="1808" w:type="dxa"/>
            <w:tcBorders>
              <w:top w:val="single" w:sz="6" w:space="0" w:color="000000"/>
              <w:left w:val="single" w:sz="6" w:space="0" w:color="000000"/>
              <w:bottom w:val="single" w:sz="6" w:space="0" w:color="000000"/>
              <w:right w:val="single" w:sz="6" w:space="0" w:color="000000"/>
            </w:tcBorders>
          </w:tcPr>
          <w:p w14:paraId="4C55F4D9" w14:textId="6B1E54AD" w:rsidR="00D86A47" w:rsidRPr="003A32B2" w:rsidRDefault="008F60B8" w:rsidP="00A95C93">
            <w:pPr>
              <w:spacing w:after="0" w:line="240" w:lineRule="auto"/>
              <w:jc w:val="center"/>
              <w:rPr>
                <w:rFonts w:ascii="Times New Roman" w:eastAsia="Times New Roman" w:hAnsi="Times New Roman" w:cs="Times New Roman"/>
                <w:sz w:val="20"/>
                <w:szCs w:val="20"/>
                <w:lang w:eastAsia="ru-RU"/>
              </w:rPr>
            </w:pPr>
            <w:r w:rsidRPr="008F60B8">
              <w:rPr>
                <w:rFonts w:ascii="Times New Roman" w:eastAsia="Times New Roman" w:hAnsi="Times New Roman" w:cs="Times New Roman"/>
                <w:sz w:val="20"/>
                <w:szCs w:val="20"/>
                <w:lang w:eastAsia="ru-RU"/>
              </w:rPr>
              <w:t>ЕГРН, Муниципальные образования, Публичная кадастровая карта</w:t>
            </w:r>
          </w:p>
        </w:tc>
      </w:tr>
      <w:tr w:rsidR="00D86A47" w:rsidRPr="003A32B2" w14:paraId="0CFADEF1" w14:textId="189F0359" w:rsidTr="00CE635D">
        <w:tc>
          <w:tcPr>
            <w:tcW w:w="460" w:type="dxa"/>
            <w:tcBorders>
              <w:top w:val="single" w:sz="6" w:space="0" w:color="000000"/>
              <w:left w:val="single" w:sz="6" w:space="0" w:color="000000"/>
              <w:bottom w:val="single" w:sz="6" w:space="0" w:color="000000"/>
              <w:right w:val="single" w:sz="6" w:space="0" w:color="000000"/>
            </w:tcBorders>
            <w:hideMark/>
          </w:tcPr>
          <w:p w14:paraId="705A7DA5"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2</w:t>
            </w:r>
          </w:p>
        </w:tc>
        <w:tc>
          <w:tcPr>
            <w:tcW w:w="2712" w:type="dxa"/>
            <w:tcBorders>
              <w:top w:val="single" w:sz="6" w:space="0" w:color="000000"/>
              <w:left w:val="single" w:sz="6" w:space="0" w:color="000000"/>
              <w:bottom w:val="single" w:sz="6" w:space="0" w:color="000000"/>
              <w:right w:val="single" w:sz="6" w:space="0" w:color="000000"/>
            </w:tcBorders>
            <w:hideMark/>
          </w:tcPr>
          <w:p w14:paraId="5A930E63" w14:textId="77777777"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Площадь земельного участка</w:t>
            </w:r>
          </w:p>
        </w:tc>
        <w:tc>
          <w:tcPr>
            <w:tcW w:w="1078" w:type="dxa"/>
            <w:tcBorders>
              <w:top w:val="single" w:sz="6" w:space="0" w:color="000000"/>
              <w:left w:val="single" w:sz="6" w:space="0" w:color="000000"/>
              <w:bottom w:val="single" w:sz="6" w:space="0" w:color="000000"/>
              <w:right w:val="single" w:sz="6" w:space="0" w:color="000000"/>
            </w:tcBorders>
            <w:hideMark/>
          </w:tcPr>
          <w:p w14:paraId="569BD816" w14:textId="77777777" w:rsidR="00D86A47" w:rsidRPr="003A32B2" w:rsidRDefault="00D86A47" w:rsidP="00A95C93">
            <w:pPr>
              <w:spacing w:after="0" w:line="240" w:lineRule="auto"/>
              <w:jc w:val="center"/>
              <w:rPr>
                <w:rFonts w:ascii="Times New Roman" w:eastAsia="Times New Roman" w:hAnsi="Times New Roman" w:cs="Times New Roman"/>
                <w:sz w:val="20"/>
                <w:szCs w:val="20"/>
                <w:lang w:eastAsia="ru-RU"/>
              </w:rPr>
            </w:pPr>
            <w:proofErr w:type="gramStart"/>
            <w:r w:rsidRPr="003A32B2">
              <w:rPr>
                <w:rFonts w:ascii="Times New Roman" w:eastAsia="Times New Roman" w:hAnsi="Times New Roman" w:cs="Times New Roman"/>
                <w:sz w:val="20"/>
                <w:szCs w:val="20"/>
                <w:lang w:eastAsia="ru-RU"/>
              </w:rPr>
              <w:t>кв.м</w:t>
            </w:r>
            <w:proofErr w:type="gramEnd"/>
          </w:p>
        </w:tc>
        <w:tc>
          <w:tcPr>
            <w:tcW w:w="1490" w:type="dxa"/>
            <w:tcBorders>
              <w:top w:val="single" w:sz="6" w:space="0" w:color="000000"/>
              <w:left w:val="single" w:sz="6" w:space="0" w:color="000000"/>
              <w:bottom w:val="single" w:sz="6" w:space="0" w:color="000000"/>
              <w:right w:val="single" w:sz="6" w:space="0" w:color="000000"/>
            </w:tcBorders>
          </w:tcPr>
          <w:p w14:paraId="544B1A3E" w14:textId="30AAD842" w:rsidR="00D86A47" w:rsidRPr="003A32B2" w:rsidRDefault="00D86A47" w:rsidP="00D86A47">
            <w:pPr>
              <w:spacing w:after="0" w:line="240" w:lineRule="auto"/>
              <w:jc w:val="center"/>
              <w:rPr>
                <w:rFonts w:ascii="Times New Roman" w:eastAsia="Times New Roman" w:hAnsi="Times New Roman" w:cs="Times New Roman"/>
                <w:sz w:val="20"/>
                <w:szCs w:val="20"/>
                <w:lang w:eastAsia="ru-RU"/>
              </w:rPr>
            </w:pPr>
            <w:r w:rsidRPr="00D86A47">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33BDA1F4" w14:textId="6CBFF3B0" w:rsidR="00D86A47" w:rsidRPr="003A32B2" w:rsidRDefault="00D86A47" w:rsidP="003448DB">
            <w:pPr>
              <w:spacing w:after="0" w:line="240" w:lineRule="auto"/>
              <w:ind w:left="105" w:right="134"/>
              <w:jc w:val="both"/>
              <w:rPr>
                <w:rFonts w:ascii="Times New Roman" w:eastAsia="Times New Roman" w:hAnsi="Times New Roman" w:cs="Times New Roman"/>
                <w:sz w:val="20"/>
                <w:szCs w:val="20"/>
                <w:lang w:eastAsia="ru-RU"/>
              </w:rPr>
            </w:pPr>
            <w:r w:rsidRPr="00D86A47">
              <w:rPr>
                <w:rFonts w:ascii="Times New Roman" w:eastAsia="Times New Roman" w:hAnsi="Times New Roman" w:cs="Times New Roman"/>
                <w:sz w:val="20"/>
                <w:szCs w:val="20"/>
                <w:lang w:eastAsia="ru-RU"/>
              </w:rPr>
              <w:t xml:space="preserve">Учитывает эффект масштаба. Как правило, при увеличении площади земельного участка, собственники готовы идти на определенное снижение стоимости, являющееся аналогом </w:t>
            </w:r>
            <w:r w:rsidR="00D86661">
              <w:rPr>
                <w:rFonts w:ascii="Times New Roman" w:eastAsia="Times New Roman" w:hAnsi="Times New Roman" w:cs="Times New Roman"/>
                <w:sz w:val="20"/>
                <w:szCs w:val="20"/>
                <w:lang w:eastAsia="ru-RU"/>
              </w:rPr>
              <w:t>«</w:t>
            </w:r>
            <w:r w:rsidRPr="00D86A47">
              <w:rPr>
                <w:rFonts w:ascii="Times New Roman" w:eastAsia="Times New Roman" w:hAnsi="Times New Roman" w:cs="Times New Roman"/>
                <w:sz w:val="20"/>
                <w:szCs w:val="20"/>
                <w:lang w:eastAsia="ru-RU"/>
              </w:rPr>
              <w:t>скидки на опт</w:t>
            </w:r>
            <w:r w:rsidR="00D86661">
              <w:rPr>
                <w:rFonts w:ascii="Times New Roman" w:eastAsia="Times New Roman" w:hAnsi="Times New Roman" w:cs="Times New Roman"/>
                <w:sz w:val="20"/>
                <w:szCs w:val="20"/>
                <w:lang w:eastAsia="ru-RU"/>
              </w:rPr>
              <w:t>»</w:t>
            </w:r>
            <w:r w:rsidRPr="00D86A47">
              <w:rPr>
                <w:rFonts w:ascii="Times New Roman" w:eastAsia="Times New Roman" w:hAnsi="Times New Roman" w:cs="Times New Roman"/>
                <w:sz w:val="20"/>
                <w:szCs w:val="20"/>
                <w:lang w:eastAsia="ru-RU"/>
              </w:rPr>
              <w:t>, поскольку, чем больше площадь земельного участка, тем полная стоимость его выше, тем меньше на него имеется потенциальных покупателей, а соответственно и сам объект является менее ликвидным.</w:t>
            </w:r>
          </w:p>
        </w:tc>
        <w:tc>
          <w:tcPr>
            <w:tcW w:w="3052" w:type="dxa"/>
            <w:tcBorders>
              <w:top w:val="single" w:sz="6" w:space="0" w:color="000000"/>
              <w:left w:val="single" w:sz="6" w:space="0" w:color="000000"/>
              <w:bottom w:val="single" w:sz="6" w:space="0" w:color="000000"/>
              <w:right w:val="single" w:sz="6" w:space="0" w:color="000000"/>
            </w:tcBorders>
          </w:tcPr>
          <w:p w14:paraId="6EA223F6" w14:textId="77777777" w:rsidR="00D86A47" w:rsidRDefault="00A970F3" w:rsidP="003448DB">
            <w:pPr>
              <w:spacing w:after="0" w:line="240" w:lineRule="auto"/>
              <w:ind w:left="121"/>
              <w:rPr>
                <w:rFonts w:ascii="Times New Roman" w:eastAsia="Times New Roman" w:hAnsi="Times New Roman" w:cs="Times New Roman"/>
                <w:sz w:val="20"/>
                <w:szCs w:val="20"/>
                <w:lang w:eastAsia="ru-RU"/>
              </w:rPr>
            </w:pPr>
            <w:r w:rsidRPr="00A970F3">
              <w:rPr>
                <w:rFonts w:ascii="Times New Roman" w:eastAsia="Times New Roman" w:hAnsi="Times New Roman" w:cs="Times New Roman"/>
                <w:sz w:val="20"/>
                <w:szCs w:val="20"/>
                <w:lang w:eastAsia="ru-RU"/>
              </w:rPr>
              <w:t>3.2 Коммунальное обслуживание: административные здания</w:t>
            </w:r>
          </w:p>
          <w:p w14:paraId="16496A21" w14:textId="77777777" w:rsidR="00A970F3" w:rsidRDefault="00A970F3" w:rsidP="003448DB">
            <w:pPr>
              <w:spacing w:after="0" w:line="240" w:lineRule="auto"/>
              <w:ind w:left="121"/>
              <w:rPr>
                <w:rFonts w:ascii="Times New Roman" w:eastAsia="Times New Roman" w:hAnsi="Times New Roman" w:cs="Times New Roman"/>
                <w:sz w:val="20"/>
                <w:szCs w:val="20"/>
                <w:lang w:eastAsia="ru-RU"/>
              </w:rPr>
            </w:pPr>
            <w:r w:rsidRPr="00A970F3">
              <w:rPr>
                <w:rFonts w:ascii="Times New Roman" w:eastAsia="Times New Roman" w:hAnsi="Times New Roman" w:cs="Times New Roman"/>
                <w:sz w:val="20"/>
                <w:szCs w:val="20"/>
                <w:lang w:eastAsia="ru-RU"/>
              </w:rPr>
              <w:t>3.3 Бытовое обслуживание</w:t>
            </w:r>
          </w:p>
          <w:p w14:paraId="6881F3FD" w14:textId="77777777" w:rsidR="00A970F3" w:rsidRDefault="00A970F3" w:rsidP="003448DB">
            <w:pPr>
              <w:spacing w:after="0" w:line="240" w:lineRule="auto"/>
              <w:ind w:left="121"/>
              <w:rPr>
                <w:rFonts w:ascii="Times New Roman" w:eastAsia="Times New Roman" w:hAnsi="Times New Roman" w:cs="Times New Roman"/>
                <w:sz w:val="20"/>
                <w:szCs w:val="20"/>
                <w:lang w:eastAsia="ru-RU"/>
              </w:rPr>
            </w:pPr>
            <w:r w:rsidRPr="00A970F3">
              <w:rPr>
                <w:rFonts w:ascii="Times New Roman" w:eastAsia="Times New Roman" w:hAnsi="Times New Roman" w:cs="Times New Roman"/>
                <w:sz w:val="20"/>
                <w:szCs w:val="20"/>
                <w:lang w:eastAsia="ru-RU"/>
              </w:rPr>
              <w:t>3.4 Общественное управление</w:t>
            </w:r>
          </w:p>
          <w:p w14:paraId="4370A43B" w14:textId="77777777" w:rsidR="00A970F3" w:rsidRDefault="00A970F3" w:rsidP="003448DB">
            <w:pPr>
              <w:spacing w:after="0" w:line="240" w:lineRule="auto"/>
              <w:ind w:left="121"/>
              <w:rPr>
                <w:rFonts w:ascii="Times New Roman" w:eastAsia="Times New Roman" w:hAnsi="Times New Roman" w:cs="Times New Roman"/>
                <w:sz w:val="20"/>
                <w:szCs w:val="20"/>
                <w:lang w:eastAsia="ru-RU"/>
              </w:rPr>
            </w:pPr>
            <w:r w:rsidRPr="00A970F3">
              <w:rPr>
                <w:rFonts w:ascii="Times New Roman" w:eastAsia="Times New Roman" w:hAnsi="Times New Roman" w:cs="Times New Roman"/>
                <w:sz w:val="20"/>
                <w:szCs w:val="20"/>
                <w:lang w:eastAsia="ru-RU"/>
              </w:rPr>
              <w:t>3.6 Объекты образования, науки, здравоохранения, социального обеспечения, спорта, культуры, религии</w:t>
            </w:r>
          </w:p>
          <w:p w14:paraId="3D5AC4E9" w14:textId="77777777" w:rsidR="00A970F3" w:rsidRDefault="00A970F3" w:rsidP="003448DB">
            <w:pPr>
              <w:spacing w:after="0" w:line="240" w:lineRule="auto"/>
              <w:ind w:left="121"/>
              <w:rPr>
                <w:rFonts w:ascii="Times New Roman" w:eastAsia="Times New Roman" w:hAnsi="Times New Roman" w:cs="Times New Roman"/>
                <w:sz w:val="20"/>
                <w:szCs w:val="20"/>
                <w:lang w:eastAsia="ru-RU"/>
              </w:rPr>
            </w:pPr>
            <w:r w:rsidRPr="00A970F3">
              <w:rPr>
                <w:rFonts w:ascii="Times New Roman" w:eastAsia="Times New Roman" w:hAnsi="Times New Roman" w:cs="Times New Roman"/>
                <w:sz w:val="20"/>
                <w:szCs w:val="20"/>
                <w:lang w:eastAsia="ru-RU"/>
              </w:rPr>
              <w:t>4.1 Объекты торговли</w:t>
            </w:r>
          </w:p>
          <w:p w14:paraId="7F6AEA08" w14:textId="77777777" w:rsidR="00A970F3" w:rsidRDefault="00976609" w:rsidP="003448DB">
            <w:pPr>
              <w:spacing w:after="0" w:line="240" w:lineRule="auto"/>
              <w:ind w:left="121"/>
              <w:rPr>
                <w:rFonts w:ascii="Times New Roman" w:eastAsia="Times New Roman" w:hAnsi="Times New Roman" w:cs="Times New Roman"/>
                <w:sz w:val="20"/>
                <w:szCs w:val="20"/>
                <w:lang w:eastAsia="ru-RU"/>
              </w:rPr>
            </w:pPr>
            <w:r w:rsidRPr="00976609">
              <w:rPr>
                <w:rFonts w:ascii="Times New Roman" w:eastAsia="Times New Roman" w:hAnsi="Times New Roman" w:cs="Times New Roman"/>
                <w:sz w:val="20"/>
                <w:szCs w:val="20"/>
                <w:lang w:eastAsia="ru-RU"/>
              </w:rPr>
              <w:t>4.2 Банковская и страховая деятельность</w:t>
            </w:r>
          </w:p>
          <w:p w14:paraId="13C1EC86" w14:textId="77777777" w:rsidR="00976609" w:rsidRDefault="00976609" w:rsidP="003448DB">
            <w:pPr>
              <w:spacing w:after="0" w:line="240" w:lineRule="auto"/>
              <w:ind w:left="121"/>
              <w:rPr>
                <w:rFonts w:ascii="Times New Roman" w:eastAsia="Times New Roman" w:hAnsi="Times New Roman" w:cs="Times New Roman"/>
                <w:sz w:val="20"/>
                <w:szCs w:val="20"/>
                <w:lang w:eastAsia="ru-RU"/>
              </w:rPr>
            </w:pPr>
            <w:r w:rsidRPr="00976609">
              <w:rPr>
                <w:rFonts w:ascii="Times New Roman" w:eastAsia="Times New Roman" w:hAnsi="Times New Roman" w:cs="Times New Roman"/>
                <w:sz w:val="20"/>
                <w:szCs w:val="20"/>
                <w:lang w:eastAsia="ru-RU"/>
              </w:rPr>
              <w:t>4.3 Деловое управление</w:t>
            </w:r>
          </w:p>
          <w:p w14:paraId="69FD4405" w14:textId="77777777" w:rsidR="00976609" w:rsidRDefault="00976609" w:rsidP="003448DB">
            <w:pPr>
              <w:spacing w:after="0" w:line="240" w:lineRule="auto"/>
              <w:ind w:left="121"/>
              <w:rPr>
                <w:rFonts w:ascii="Times New Roman" w:eastAsia="Times New Roman" w:hAnsi="Times New Roman" w:cs="Times New Roman"/>
                <w:sz w:val="20"/>
                <w:szCs w:val="20"/>
                <w:lang w:eastAsia="ru-RU"/>
              </w:rPr>
            </w:pPr>
            <w:r w:rsidRPr="00976609">
              <w:rPr>
                <w:rFonts w:ascii="Times New Roman" w:eastAsia="Times New Roman" w:hAnsi="Times New Roman" w:cs="Times New Roman"/>
                <w:sz w:val="20"/>
                <w:szCs w:val="20"/>
                <w:lang w:eastAsia="ru-RU"/>
              </w:rPr>
              <w:t>4.5 Предпринимательство</w:t>
            </w:r>
          </w:p>
          <w:p w14:paraId="214222D6" w14:textId="77777777" w:rsidR="00976609" w:rsidRDefault="00976609" w:rsidP="003448DB">
            <w:pPr>
              <w:spacing w:after="0" w:line="240" w:lineRule="auto"/>
              <w:ind w:left="121"/>
              <w:rPr>
                <w:rFonts w:ascii="Times New Roman" w:eastAsia="Times New Roman" w:hAnsi="Times New Roman" w:cs="Times New Roman"/>
                <w:sz w:val="20"/>
                <w:szCs w:val="20"/>
                <w:lang w:eastAsia="ru-RU"/>
              </w:rPr>
            </w:pPr>
            <w:r w:rsidRPr="00976609">
              <w:rPr>
                <w:rFonts w:ascii="Times New Roman" w:eastAsia="Times New Roman" w:hAnsi="Times New Roman" w:cs="Times New Roman"/>
                <w:sz w:val="20"/>
                <w:szCs w:val="20"/>
                <w:lang w:eastAsia="ru-RU"/>
              </w:rPr>
              <w:t>4.6 Встроенные помещения</w:t>
            </w:r>
          </w:p>
          <w:p w14:paraId="77517726" w14:textId="77777777" w:rsidR="00976609" w:rsidRDefault="00976609" w:rsidP="003448DB">
            <w:pPr>
              <w:spacing w:after="0" w:line="240" w:lineRule="auto"/>
              <w:ind w:left="121"/>
              <w:rPr>
                <w:rFonts w:ascii="Times New Roman" w:eastAsia="Times New Roman" w:hAnsi="Times New Roman" w:cs="Times New Roman"/>
                <w:sz w:val="20"/>
                <w:szCs w:val="20"/>
                <w:lang w:eastAsia="ru-RU"/>
              </w:rPr>
            </w:pPr>
            <w:r w:rsidRPr="00976609">
              <w:rPr>
                <w:rFonts w:ascii="Times New Roman" w:eastAsia="Times New Roman" w:hAnsi="Times New Roman" w:cs="Times New Roman"/>
                <w:sz w:val="20"/>
                <w:szCs w:val="20"/>
                <w:lang w:eastAsia="ru-RU"/>
              </w:rPr>
              <w:t>4.8 Охрана Государственной границы Российской Федерации</w:t>
            </w:r>
          </w:p>
          <w:p w14:paraId="64B12C3B" w14:textId="77777777" w:rsidR="00976609" w:rsidRDefault="00976609" w:rsidP="003448DB">
            <w:pPr>
              <w:spacing w:after="0" w:line="240" w:lineRule="auto"/>
              <w:ind w:left="121"/>
              <w:rPr>
                <w:rFonts w:ascii="Times New Roman" w:eastAsia="Times New Roman" w:hAnsi="Times New Roman" w:cs="Times New Roman"/>
                <w:sz w:val="20"/>
                <w:szCs w:val="20"/>
                <w:lang w:eastAsia="ru-RU"/>
              </w:rPr>
            </w:pPr>
            <w:r w:rsidRPr="00976609">
              <w:rPr>
                <w:rFonts w:ascii="Times New Roman" w:eastAsia="Times New Roman" w:hAnsi="Times New Roman" w:cs="Times New Roman"/>
                <w:sz w:val="20"/>
                <w:szCs w:val="20"/>
                <w:lang w:eastAsia="ru-RU"/>
              </w:rPr>
              <w:t>6.1 Склады</w:t>
            </w:r>
          </w:p>
          <w:p w14:paraId="3A274E85" w14:textId="77777777" w:rsidR="00976609" w:rsidRDefault="00976609" w:rsidP="003448DB">
            <w:pPr>
              <w:spacing w:after="0" w:line="240" w:lineRule="auto"/>
              <w:ind w:left="121"/>
              <w:rPr>
                <w:rFonts w:ascii="Times New Roman" w:eastAsia="Times New Roman" w:hAnsi="Times New Roman" w:cs="Times New Roman"/>
                <w:sz w:val="20"/>
                <w:szCs w:val="20"/>
                <w:lang w:eastAsia="ru-RU"/>
              </w:rPr>
            </w:pPr>
            <w:r w:rsidRPr="00976609">
              <w:rPr>
                <w:rFonts w:ascii="Times New Roman" w:eastAsia="Times New Roman" w:hAnsi="Times New Roman" w:cs="Times New Roman"/>
                <w:sz w:val="20"/>
                <w:szCs w:val="20"/>
                <w:lang w:eastAsia="ru-RU"/>
              </w:rPr>
              <w:t>6.2 Производственная деятельность</w:t>
            </w:r>
          </w:p>
          <w:p w14:paraId="21C1EAE3" w14:textId="77777777" w:rsidR="004374DC" w:rsidRPr="004374DC" w:rsidRDefault="004374DC" w:rsidP="003448DB">
            <w:pPr>
              <w:spacing w:after="0" w:line="240" w:lineRule="auto"/>
              <w:ind w:left="121"/>
              <w:rPr>
                <w:rFonts w:ascii="Times New Roman" w:eastAsia="Times New Roman" w:hAnsi="Times New Roman" w:cs="Times New Roman"/>
                <w:sz w:val="20"/>
                <w:szCs w:val="20"/>
                <w:lang w:eastAsia="ru-RU"/>
              </w:rPr>
            </w:pPr>
            <w:r w:rsidRPr="004374DC">
              <w:rPr>
                <w:rFonts w:ascii="Times New Roman" w:eastAsia="Times New Roman" w:hAnsi="Times New Roman" w:cs="Times New Roman"/>
                <w:sz w:val="20"/>
                <w:szCs w:val="20"/>
                <w:lang w:eastAsia="ru-RU"/>
              </w:rPr>
              <w:t>6.3 Железнодорожный транспорт</w:t>
            </w:r>
          </w:p>
          <w:p w14:paraId="41F5534E" w14:textId="395238A7" w:rsidR="004374DC" w:rsidRPr="003A32B2" w:rsidRDefault="004374DC" w:rsidP="003448DB">
            <w:pPr>
              <w:spacing w:after="0" w:line="240" w:lineRule="auto"/>
              <w:ind w:left="121"/>
              <w:rPr>
                <w:rFonts w:ascii="Times New Roman" w:eastAsia="Times New Roman" w:hAnsi="Times New Roman" w:cs="Times New Roman"/>
                <w:sz w:val="20"/>
                <w:szCs w:val="20"/>
                <w:lang w:eastAsia="ru-RU"/>
              </w:rPr>
            </w:pPr>
            <w:r w:rsidRPr="004374DC">
              <w:rPr>
                <w:rFonts w:ascii="Times New Roman" w:eastAsia="Times New Roman" w:hAnsi="Times New Roman" w:cs="Times New Roman"/>
                <w:sz w:val="20"/>
                <w:szCs w:val="20"/>
                <w:lang w:eastAsia="ru-RU"/>
              </w:rPr>
              <w:t>6.5 Объекты придорожного сервиса</w:t>
            </w:r>
          </w:p>
        </w:tc>
        <w:tc>
          <w:tcPr>
            <w:tcW w:w="1808" w:type="dxa"/>
            <w:tcBorders>
              <w:top w:val="single" w:sz="6" w:space="0" w:color="000000"/>
              <w:left w:val="single" w:sz="6" w:space="0" w:color="000000"/>
              <w:bottom w:val="single" w:sz="6" w:space="0" w:color="000000"/>
              <w:right w:val="single" w:sz="6" w:space="0" w:color="000000"/>
            </w:tcBorders>
          </w:tcPr>
          <w:p w14:paraId="275030FE" w14:textId="6C0AA951" w:rsidR="00D86A47" w:rsidRPr="003A32B2" w:rsidRDefault="00A95C93" w:rsidP="00A95C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ЕГРН</w:t>
            </w:r>
          </w:p>
        </w:tc>
      </w:tr>
      <w:tr w:rsidR="00D86A47" w:rsidRPr="003A32B2" w14:paraId="76B2CA8A" w14:textId="4A745AF0" w:rsidTr="00CE635D">
        <w:tc>
          <w:tcPr>
            <w:tcW w:w="460" w:type="dxa"/>
            <w:tcBorders>
              <w:top w:val="single" w:sz="6" w:space="0" w:color="000000"/>
              <w:left w:val="single" w:sz="6" w:space="0" w:color="000000"/>
              <w:bottom w:val="single" w:sz="6" w:space="0" w:color="000000"/>
              <w:right w:val="single" w:sz="6" w:space="0" w:color="000000"/>
            </w:tcBorders>
            <w:hideMark/>
          </w:tcPr>
          <w:p w14:paraId="0F477A1A"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3</w:t>
            </w:r>
          </w:p>
        </w:tc>
        <w:tc>
          <w:tcPr>
            <w:tcW w:w="2712" w:type="dxa"/>
            <w:tcBorders>
              <w:top w:val="single" w:sz="6" w:space="0" w:color="000000"/>
              <w:left w:val="single" w:sz="6" w:space="0" w:color="000000"/>
              <w:bottom w:val="single" w:sz="6" w:space="0" w:color="000000"/>
              <w:right w:val="single" w:sz="6" w:space="0" w:color="000000"/>
            </w:tcBorders>
            <w:hideMark/>
          </w:tcPr>
          <w:p w14:paraId="4423F3EA" w14:textId="77777777"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Вид использования</w:t>
            </w:r>
          </w:p>
        </w:tc>
        <w:tc>
          <w:tcPr>
            <w:tcW w:w="1078" w:type="dxa"/>
            <w:tcBorders>
              <w:top w:val="single" w:sz="6" w:space="0" w:color="000000"/>
              <w:left w:val="single" w:sz="6" w:space="0" w:color="000000"/>
              <w:bottom w:val="single" w:sz="6" w:space="0" w:color="000000"/>
              <w:right w:val="single" w:sz="6" w:space="0" w:color="000000"/>
            </w:tcBorders>
            <w:hideMark/>
          </w:tcPr>
          <w:p w14:paraId="325121E3" w14:textId="77777777" w:rsidR="00D86A47" w:rsidRPr="003A32B2" w:rsidRDefault="00D86A47" w:rsidP="00A95C93">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41AA4AD7" w14:textId="51EABB15" w:rsidR="00D86A47" w:rsidRPr="003A32B2" w:rsidRDefault="005A2C60" w:rsidP="005A2C60">
            <w:pPr>
              <w:spacing w:after="0" w:line="240" w:lineRule="auto"/>
              <w:jc w:val="center"/>
              <w:rPr>
                <w:rFonts w:ascii="Times New Roman" w:eastAsia="Times New Roman" w:hAnsi="Times New Roman" w:cs="Times New Roman"/>
                <w:sz w:val="20"/>
                <w:szCs w:val="20"/>
                <w:lang w:eastAsia="ru-RU"/>
              </w:rPr>
            </w:pPr>
            <w:r w:rsidRPr="00D86A47">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6D8DDF0C" w14:textId="70839AF6" w:rsidR="00D86A47" w:rsidRPr="003A32B2" w:rsidRDefault="005A2C60" w:rsidP="00481B55">
            <w:pPr>
              <w:spacing w:after="0" w:line="240" w:lineRule="auto"/>
              <w:ind w:left="105" w:right="134"/>
              <w:jc w:val="both"/>
              <w:rPr>
                <w:rFonts w:ascii="Times New Roman" w:eastAsia="Times New Roman" w:hAnsi="Times New Roman" w:cs="Times New Roman"/>
                <w:sz w:val="20"/>
                <w:szCs w:val="20"/>
                <w:lang w:eastAsia="ru-RU"/>
              </w:rPr>
            </w:pPr>
            <w:r w:rsidRPr="005A2C60">
              <w:rPr>
                <w:rFonts w:ascii="Times New Roman" w:eastAsia="Times New Roman" w:hAnsi="Times New Roman" w:cs="Times New Roman"/>
                <w:sz w:val="20"/>
                <w:szCs w:val="20"/>
                <w:lang w:eastAsia="ru-RU"/>
              </w:rPr>
              <w:t xml:space="preserve">Используется как </w:t>
            </w:r>
            <w:r w:rsidR="00D86661">
              <w:rPr>
                <w:rFonts w:ascii="Times New Roman" w:eastAsia="Times New Roman" w:hAnsi="Times New Roman" w:cs="Times New Roman"/>
                <w:sz w:val="20"/>
                <w:szCs w:val="20"/>
                <w:lang w:eastAsia="ru-RU"/>
              </w:rPr>
              <w:t>«</w:t>
            </w:r>
            <w:r w:rsidRPr="005A2C60">
              <w:rPr>
                <w:rFonts w:ascii="Times New Roman" w:eastAsia="Times New Roman" w:hAnsi="Times New Roman" w:cs="Times New Roman"/>
                <w:sz w:val="20"/>
                <w:szCs w:val="20"/>
                <w:lang w:eastAsia="ru-RU"/>
              </w:rPr>
              <w:t xml:space="preserve">Вид </w:t>
            </w:r>
            <w:r>
              <w:rPr>
                <w:rFonts w:ascii="Times New Roman" w:eastAsia="Times New Roman" w:hAnsi="Times New Roman" w:cs="Times New Roman"/>
                <w:sz w:val="20"/>
                <w:szCs w:val="20"/>
                <w:lang w:eastAsia="ru-RU"/>
              </w:rPr>
              <w:t>разрешенного использования</w:t>
            </w:r>
            <w:r w:rsidR="00D86661">
              <w:rPr>
                <w:rFonts w:ascii="Times New Roman" w:eastAsia="Times New Roman" w:hAnsi="Times New Roman" w:cs="Times New Roman"/>
                <w:sz w:val="20"/>
                <w:szCs w:val="20"/>
                <w:lang w:eastAsia="ru-RU"/>
              </w:rPr>
              <w:t>»</w:t>
            </w:r>
            <w:r w:rsidRPr="005A2C60">
              <w:rPr>
                <w:rFonts w:ascii="Times New Roman" w:eastAsia="Times New Roman" w:hAnsi="Times New Roman" w:cs="Times New Roman"/>
                <w:sz w:val="20"/>
                <w:szCs w:val="20"/>
                <w:lang w:eastAsia="ru-RU"/>
              </w:rPr>
              <w:t xml:space="preserve">. Сведения о виде разрешенного использования использованы для сегментации и группировки объектов </w:t>
            </w:r>
            <w:r w:rsidRPr="005A2C60">
              <w:rPr>
                <w:rFonts w:ascii="Times New Roman" w:eastAsia="Times New Roman" w:hAnsi="Times New Roman" w:cs="Times New Roman"/>
                <w:sz w:val="20"/>
                <w:szCs w:val="20"/>
                <w:lang w:eastAsia="ru-RU"/>
              </w:rPr>
              <w:lastRenderedPageBreak/>
              <w:t>оценки, а также при расчете кадастровой стоимости.</w:t>
            </w:r>
          </w:p>
        </w:tc>
        <w:tc>
          <w:tcPr>
            <w:tcW w:w="3052" w:type="dxa"/>
            <w:tcBorders>
              <w:top w:val="single" w:sz="6" w:space="0" w:color="000000"/>
              <w:left w:val="single" w:sz="6" w:space="0" w:color="000000"/>
              <w:bottom w:val="single" w:sz="6" w:space="0" w:color="000000"/>
              <w:right w:val="single" w:sz="6" w:space="0" w:color="000000"/>
            </w:tcBorders>
          </w:tcPr>
          <w:p w14:paraId="6B5948C9" w14:textId="5B2B0B18" w:rsidR="00D86A47" w:rsidRPr="003A32B2" w:rsidRDefault="005A2C60" w:rsidP="00A95C93">
            <w:pPr>
              <w:spacing w:after="0" w:line="240" w:lineRule="auto"/>
              <w:jc w:val="center"/>
              <w:rPr>
                <w:rFonts w:ascii="Times New Roman" w:eastAsia="Times New Roman" w:hAnsi="Times New Roman" w:cs="Times New Roman"/>
                <w:sz w:val="20"/>
                <w:szCs w:val="20"/>
                <w:lang w:eastAsia="ru-RU"/>
              </w:rPr>
            </w:pPr>
            <w:r w:rsidRPr="005A2C60">
              <w:rPr>
                <w:rFonts w:ascii="Times New Roman" w:eastAsia="Times New Roman" w:hAnsi="Times New Roman" w:cs="Times New Roman"/>
                <w:sz w:val="20"/>
                <w:szCs w:val="20"/>
                <w:lang w:eastAsia="ru-RU"/>
              </w:rPr>
              <w:lastRenderedPageBreak/>
              <w:t>Все группы</w:t>
            </w:r>
            <w:r w:rsidRPr="005A2C60">
              <w:rPr>
                <w:rFonts w:ascii="Times New Roman" w:eastAsia="Times New Roman" w:hAnsi="Times New Roman" w:cs="Times New Roman"/>
                <w:sz w:val="20"/>
                <w:szCs w:val="20"/>
                <w:lang w:eastAsia="ru-RU"/>
              </w:rPr>
              <w:tab/>
            </w:r>
          </w:p>
        </w:tc>
        <w:tc>
          <w:tcPr>
            <w:tcW w:w="1808" w:type="dxa"/>
            <w:tcBorders>
              <w:top w:val="single" w:sz="6" w:space="0" w:color="000000"/>
              <w:left w:val="single" w:sz="6" w:space="0" w:color="000000"/>
              <w:bottom w:val="single" w:sz="6" w:space="0" w:color="000000"/>
              <w:right w:val="single" w:sz="6" w:space="0" w:color="000000"/>
            </w:tcBorders>
          </w:tcPr>
          <w:p w14:paraId="6CD17AC8" w14:textId="1F9842D3" w:rsidR="00D86A47" w:rsidRPr="003A32B2" w:rsidRDefault="008F60B8" w:rsidP="00A95C93">
            <w:pPr>
              <w:spacing w:after="0" w:line="240" w:lineRule="auto"/>
              <w:jc w:val="center"/>
              <w:rPr>
                <w:rFonts w:ascii="Times New Roman" w:eastAsia="Times New Roman" w:hAnsi="Times New Roman" w:cs="Times New Roman"/>
                <w:sz w:val="20"/>
                <w:szCs w:val="20"/>
                <w:lang w:eastAsia="ru-RU"/>
              </w:rPr>
            </w:pPr>
            <w:r w:rsidRPr="008F60B8">
              <w:rPr>
                <w:rFonts w:ascii="Times New Roman" w:eastAsia="Times New Roman" w:hAnsi="Times New Roman" w:cs="Times New Roman"/>
                <w:sz w:val="20"/>
                <w:szCs w:val="20"/>
                <w:lang w:eastAsia="ru-RU"/>
              </w:rPr>
              <w:t>ЕГРН, Муниципальные образования, Публичная кадастровая карта</w:t>
            </w:r>
          </w:p>
        </w:tc>
      </w:tr>
      <w:tr w:rsidR="00D86A47" w:rsidRPr="003A32B2" w14:paraId="43C0F757" w14:textId="3B604371" w:rsidTr="00CE635D">
        <w:tc>
          <w:tcPr>
            <w:tcW w:w="460" w:type="dxa"/>
            <w:tcBorders>
              <w:top w:val="single" w:sz="6" w:space="0" w:color="000000"/>
              <w:left w:val="single" w:sz="6" w:space="0" w:color="000000"/>
              <w:bottom w:val="single" w:sz="6" w:space="0" w:color="000000"/>
              <w:right w:val="single" w:sz="6" w:space="0" w:color="000000"/>
            </w:tcBorders>
            <w:hideMark/>
          </w:tcPr>
          <w:p w14:paraId="441101A6"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4</w:t>
            </w:r>
          </w:p>
        </w:tc>
        <w:tc>
          <w:tcPr>
            <w:tcW w:w="2712" w:type="dxa"/>
            <w:tcBorders>
              <w:top w:val="single" w:sz="6" w:space="0" w:color="000000"/>
              <w:left w:val="single" w:sz="6" w:space="0" w:color="000000"/>
              <w:bottom w:val="single" w:sz="6" w:space="0" w:color="000000"/>
              <w:right w:val="single" w:sz="6" w:space="0" w:color="000000"/>
            </w:tcBorders>
            <w:hideMark/>
          </w:tcPr>
          <w:p w14:paraId="5B791E56" w14:textId="77777777"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Коэффициент протяженности земельного участка по данным географических информационных систем (ГИС)</w:t>
            </w:r>
          </w:p>
        </w:tc>
        <w:tc>
          <w:tcPr>
            <w:tcW w:w="1078" w:type="dxa"/>
            <w:tcBorders>
              <w:top w:val="single" w:sz="6" w:space="0" w:color="000000"/>
              <w:left w:val="single" w:sz="6" w:space="0" w:color="000000"/>
              <w:bottom w:val="single" w:sz="6" w:space="0" w:color="000000"/>
              <w:right w:val="single" w:sz="6" w:space="0" w:color="000000"/>
            </w:tcBorders>
            <w:hideMark/>
          </w:tcPr>
          <w:p w14:paraId="508DABB3" w14:textId="77777777" w:rsidR="00D86A47" w:rsidRPr="003A32B2" w:rsidRDefault="00D86A47" w:rsidP="00A95C93">
            <w:pPr>
              <w:spacing w:after="0" w:line="240" w:lineRule="auto"/>
              <w:jc w:val="center"/>
              <w:rPr>
                <w:rFonts w:ascii="Times New Roman" w:eastAsia="Times New Roman" w:hAnsi="Times New Roman" w:cs="Times New Roman"/>
                <w:sz w:val="20"/>
                <w:szCs w:val="20"/>
                <w:lang w:eastAsia="ru-RU"/>
              </w:rPr>
            </w:pPr>
            <w:proofErr w:type="spellStart"/>
            <w:r w:rsidRPr="003A32B2">
              <w:rPr>
                <w:rFonts w:ascii="Times New Roman" w:eastAsia="Times New Roman" w:hAnsi="Times New Roman" w:cs="Times New Roman"/>
                <w:sz w:val="20"/>
                <w:szCs w:val="20"/>
                <w:lang w:eastAsia="ru-RU"/>
              </w:rPr>
              <w:t>пог</w:t>
            </w:r>
            <w:proofErr w:type="spellEnd"/>
            <w:r w:rsidRPr="003A32B2">
              <w:rPr>
                <w:rFonts w:ascii="Times New Roman" w:eastAsia="Times New Roman" w:hAnsi="Times New Roman" w:cs="Times New Roman"/>
                <w:sz w:val="20"/>
                <w:szCs w:val="20"/>
                <w:lang w:eastAsia="ru-RU"/>
              </w:rPr>
              <w:t>. м</w:t>
            </w:r>
          </w:p>
        </w:tc>
        <w:tc>
          <w:tcPr>
            <w:tcW w:w="1490" w:type="dxa"/>
            <w:tcBorders>
              <w:top w:val="single" w:sz="6" w:space="0" w:color="000000"/>
              <w:left w:val="single" w:sz="6" w:space="0" w:color="000000"/>
              <w:bottom w:val="single" w:sz="6" w:space="0" w:color="000000"/>
              <w:right w:val="single" w:sz="6" w:space="0" w:color="000000"/>
            </w:tcBorders>
          </w:tcPr>
          <w:p w14:paraId="25364193" w14:textId="2F7827D5" w:rsidR="00D86A47" w:rsidRPr="003A32B2" w:rsidRDefault="00EB5900" w:rsidP="00E77192">
            <w:pPr>
              <w:spacing w:after="0" w:line="240" w:lineRule="auto"/>
              <w:ind w:left="129" w:right="163"/>
              <w:jc w:val="center"/>
              <w:rPr>
                <w:rFonts w:ascii="Times New Roman" w:eastAsia="Times New Roman" w:hAnsi="Times New Roman" w:cs="Times New Roman"/>
                <w:sz w:val="20"/>
                <w:szCs w:val="20"/>
                <w:lang w:eastAsia="ru-RU"/>
              </w:rPr>
            </w:pPr>
            <w:r w:rsidRPr="00EB5900">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4E58E7C9" w14:textId="509F8AF5" w:rsidR="00D86A47" w:rsidRPr="003A32B2" w:rsidRDefault="00EB5900" w:rsidP="003448DB">
            <w:pPr>
              <w:spacing w:after="0" w:line="240" w:lineRule="auto"/>
              <w:ind w:left="105" w:right="134"/>
              <w:jc w:val="both"/>
              <w:rPr>
                <w:rFonts w:ascii="Times New Roman" w:eastAsia="Times New Roman" w:hAnsi="Times New Roman" w:cs="Times New Roman"/>
                <w:sz w:val="20"/>
                <w:szCs w:val="20"/>
                <w:lang w:eastAsia="ru-RU"/>
              </w:rPr>
            </w:pPr>
            <w:r w:rsidRPr="00EB5900">
              <w:rPr>
                <w:rFonts w:ascii="Times New Roman" w:eastAsia="Times New Roman" w:hAnsi="Times New Roman" w:cs="Times New Roman"/>
                <w:sz w:val="20"/>
                <w:szCs w:val="20"/>
                <w:lang w:eastAsia="ru-RU"/>
              </w:rPr>
              <w:t>Влияние данного фактора невозможно определить из-за отсутствия точных данных у большого числа объектов (кадастровый номер</w:t>
            </w:r>
            <w:r>
              <w:rPr>
                <w:rFonts w:ascii="Times New Roman" w:eastAsia="Times New Roman" w:hAnsi="Times New Roman" w:cs="Times New Roman"/>
                <w:sz w:val="20"/>
                <w:szCs w:val="20"/>
                <w:lang w:eastAsia="ru-RU"/>
              </w:rPr>
              <w:t xml:space="preserve"> у объектов-аналогов</w:t>
            </w:r>
            <w:r w:rsidRPr="00EB5900">
              <w:rPr>
                <w:rFonts w:ascii="Times New Roman" w:eastAsia="Times New Roman" w:hAnsi="Times New Roman" w:cs="Times New Roman"/>
                <w:sz w:val="20"/>
                <w:szCs w:val="20"/>
                <w:lang w:eastAsia="ru-RU"/>
              </w:rPr>
              <w:t>, точные координаты границ).</w:t>
            </w:r>
          </w:p>
        </w:tc>
        <w:tc>
          <w:tcPr>
            <w:tcW w:w="3052" w:type="dxa"/>
            <w:tcBorders>
              <w:top w:val="single" w:sz="6" w:space="0" w:color="000000"/>
              <w:left w:val="single" w:sz="6" w:space="0" w:color="000000"/>
              <w:bottom w:val="single" w:sz="6" w:space="0" w:color="000000"/>
              <w:right w:val="single" w:sz="6" w:space="0" w:color="000000"/>
            </w:tcBorders>
          </w:tcPr>
          <w:p w14:paraId="4A4236F9" w14:textId="13A2AC41" w:rsidR="00D86A47" w:rsidRPr="003A32B2" w:rsidRDefault="00EB5900" w:rsidP="00A95C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77081865" w14:textId="62B6E585" w:rsidR="00D86A47" w:rsidRPr="003A32B2" w:rsidRDefault="00EB5900" w:rsidP="00A95C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D86A47" w:rsidRPr="003A32B2" w14:paraId="352B30E4" w14:textId="0C9CCC70" w:rsidTr="00CE635D">
        <w:tc>
          <w:tcPr>
            <w:tcW w:w="460" w:type="dxa"/>
            <w:tcBorders>
              <w:top w:val="single" w:sz="6" w:space="0" w:color="000000"/>
              <w:left w:val="single" w:sz="6" w:space="0" w:color="000000"/>
              <w:bottom w:val="single" w:sz="6" w:space="0" w:color="000000"/>
              <w:right w:val="single" w:sz="6" w:space="0" w:color="000000"/>
            </w:tcBorders>
            <w:hideMark/>
          </w:tcPr>
          <w:p w14:paraId="5CDD9EF8"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5</w:t>
            </w:r>
          </w:p>
        </w:tc>
        <w:tc>
          <w:tcPr>
            <w:tcW w:w="2712" w:type="dxa"/>
            <w:tcBorders>
              <w:top w:val="single" w:sz="6" w:space="0" w:color="000000"/>
              <w:left w:val="single" w:sz="6" w:space="0" w:color="000000"/>
              <w:bottom w:val="single" w:sz="6" w:space="0" w:color="000000"/>
              <w:right w:val="single" w:sz="6" w:space="0" w:color="000000"/>
            </w:tcBorders>
            <w:hideMark/>
          </w:tcPr>
          <w:p w14:paraId="3D286C2E" w14:textId="193BD88E"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Наличие обременени</w:t>
            </w:r>
            <w:r w:rsidR="002A7432">
              <w:rPr>
                <w:rFonts w:ascii="Times New Roman" w:eastAsia="Times New Roman" w:hAnsi="Times New Roman" w:cs="Times New Roman"/>
                <w:sz w:val="20"/>
                <w:szCs w:val="20"/>
                <w:lang w:eastAsia="ru-RU"/>
              </w:rPr>
              <w:t>й</w:t>
            </w:r>
            <w:r w:rsidRPr="003A32B2">
              <w:rPr>
                <w:rFonts w:ascii="Times New Roman" w:eastAsia="Times New Roman" w:hAnsi="Times New Roman" w:cs="Times New Roman"/>
                <w:sz w:val="20"/>
                <w:szCs w:val="20"/>
                <w:lang w:eastAsia="ru-RU"/>
              </w:rPr>
              <w:t xml:space="preserve"> (ограничений) земельного участка</w:t>
            </w:r>
          </w:p>
        </w:tc>
        <w:tc>
          <w:tcPr>
            <w:tcW w:w="1078" w:type="dxa"/>
            <w:tcBorders>
              <w:top w:val="single" w:sz="6" w:space="0" w:color="000000"/>
              <w:left w:val="single" w:sz="6" w:space="0" w:color="000000"/>
              <w:bottom w:val="single" w:sz="6" w:space="0" w:color="000000"/>
              <w:right w:val="single" w:sz="6" w:space="0" w:color="000000"/>
            </w:tcBorders>
            <w:hideMark/>
          </w:tcPr>
          <w:p w14:paraId="52CB039E" w14:textId="50F7DC28" w:rsidR="00D86A47" w:rsidRPr="003A32B2" w:rsidRDefault="008D14BD" w:rsidP="00A95C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67147555" w14:textId="5DD33092" w:rsidR="00D86A47" w:rsidRPr="003A32B2" w:rsidRDefault="00EB5900" w:rsidP="00EB5900">
            <w:pPr>
              <w:spacing w:after="0" w:line="240" w:lineRule="auto"/>
              <w:jc w:val="center"/>
              <w:rPr>
                <w:rFonts w:ascii="Times New Roman" w:eastAsia="Times New Roman" w:hAnsi="Times New Roman" w:cs="Times New Roman"/>
                <w:sz w:val="20"/>
                <w:szCs w:val="20"/>
                <w:lang w:eastAsia="ru-RU"/>
              </w:rPr>
            </w:pPr>
            <w:r w:rsidRPr="00EB5900">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01A86B5B" w14:textId="43B25439" w:rsidR="00D86A47" w:rsidRPr="003A32B2" w:rsidRDefault="00EB5900" w:rsidP="003448DB">
            <w:pPr>
              <w:spacing w:after="0" w:line="240" w:lineRule="auto"/>
              <w:ind w:left="105" w:right="134"/>
              <w:jc w:val="both"/>
              <w:rPr>
                <w:rFonts w:ascii="Times New Roman" w:eastAsia="Times New Roman" w:hAnsi="Times New Roman" w:cs="Times New Roman"/>
                <w:sz w:val="20"/>
                <w:szCs w:val="20"/>
                <w:lang w:eastAsia="ru-RU"/>
              </w:rPr>
            </w:pPr>
            <w:r w:rsidRPr="00EB5900">
              <w:rPr>
                <w:rFonts w:ascii="Times New Roman" w:eastAsia="Times New Roman" w:hAnsi="Times New Roman" w:cs="Times New Roman"/>
                <w:sz w:val="20"/>
                <w:szCs w:val="20"/>
                <w:lang w:eastAsia="ru-RU"/>
              </w:rPr>
              <w:t>Учитывается нахождение земельного участка в границах зоны с особыми условиями использования территории</w:t>
            </w:r>
            <w:r w:rsidR="00FB360C">
              <w:rPr>
                <w:rFonts w:ascii="Times New Roman" w:eastAsia="Times New Roman" w:hAnsi="Times New Roman" w:cs="Times New Roman"/>
                <w:sz w:val="20"/>
                <w:szCs w:val="20"/>
                <w:lang w:eastAsia="ru-RU"/>
              </w:rPr>
              <w:t xml:space="preserve">. </w:t>
            </w:r>
            <w:r w:rsidR="00FB360C" w:rsidRPr="001F468A">
              <w:rPr>
                <w:rFonts w:ascii="Times New Roman" w:eastAsia="Times New Roman" w:hAnsi="Times New Roman" w:cs="Times New Roman"/>
                <w:sz w:val="20"/>
                <w:szCs w:val="20"/>
                <w:lang w:eastAsia="ru-RU"/>
              </w:rPr>
              <w:t>Используется как фактор</w:t>
            </w:r>
            <w:r w:rsidR="001F468A" w:rsidRPr="001F468A">
              <w:rPr>
                <w:rFonts w:ascii="Times New Roman" w:eastAsia="Times New Roman" w:hAnsi="Times New Roman" w:cs="Times New Roman"/>
                <w:sz w:val="20"/>
                <w:szCs w:val="20"/>
                <w:lang w:eastAsia="ru-RU"/>
              </w:rPr>
              <w:t xml:space="preserve"> </w:t>
            </w:r>
            <w:r w:rsidR="00D86661">
              <w:rPr>
                <w:rFonts w:ascii="Times New Roman" w:eastAsia="Times New Roman" w:hAnsi="Times New Roman" w:cs="Times New Roman"/>
                <w:sz w:val="20"/>
                <w:szCs w:val="20"/>
                <w:lang w:eastAsia="ru-RU"/>
              </w:rPr>
              <w:t>«</w:t>
            </w:r>
            <w:r w:rsidR="001F468A" w:rsidRPr="001F468A">
              <w:rPr>
                <w:rFonts w:ascii="Times New Roman" w:eastAsia="Times New Roman" w:hAnsi="Times New Roman" w:cs="Times New Roman"/>
                <w:sz w:val="20"/>
                <w:szCs w:val="20"/>
                <w:lang w:eastAsia="ru-RU"/>
              </w:rPr>
              <w:t>Доля ЗУ в охранной зоне</w:t>
            </w:r>
            <w:r w:rsidR="00D86661">
              <w:rPr>
                <w:rFonts w:ascii="Times New Roman" w:eastAsia="Times New Roman" w:hAnsi="Times New Roman" w:cs="Times New Roman"/>
                <w:sz w:val="20"/>
                <w:szCs w:val="20"/>
                <w:lang w:eastAsia="ru-RU"/>
              </w:rPr>
              <w:t>»</w:t>
            </w:r>
            <w:r w:rsidR="001F468A" w:rsidRPr="001F468A">
              <w:rPr>
                <w:rFonts w:ascii="Times New Roman" w:eastAsia="Times New Roman" w:hAnsi="Times New Roman" w:cs="Times New Roman"/>
                <w:sz w:val="20"/>
                <w:szCs w:val="20"/>
                <w:lang w:eastAsia="ru-RU"/>
              </w:rPr>
              <w:t xml:space="preserve">, </w:t>
            </w:r>
            <w:r w:rsidR="00D86661">
              <w:rPr>
                <w:rFonts w:ascii="Times New Roman" w:eastAsia="Times New Roman" w:hAnsi="Times New Roman" w:cs="Times New Roman"/>
                <w:sz w:val="20"/>
                <w:szCs w:val="20"/>
                <w:lang w:eastAsia="ru-RU"/>
              </w:rPr>
              <w:t>«</w:t>
            </w:r>
            <w:r w:rsidR="001F468A" w:rsidRPr="001F468A">
              <w:rPr>
                <w:rFonts w:ascii="Times New Roman" w:eastAsia="Times New Roman" w:hAnsi="Times New Roman" w:cs="Times New Roman"/>
                <w:sz w:val="20"/>
                <w:szCs w:val="20"/>
                <w:lang w:eastAsia="ru-RU"/>
              </w:rPr>
              <w:t>Доля ЗУ в зоне затопления(подтопления)</w:t>
            </w:r>
            <w:r w:rsidR="00D86661">
              <w:rPr>
                <w:rFonts w:ascii="Times New Roman" w:eastAsia="Times New Roman" w:hAnsi="Times New Roman" w:cs="Times New Roman"/>
                <w:sz w:val="20"/>
                <w:szCs w:val="20"/>
                <w:lang w:eastAsia="ru-RU"/>
              </w:rPr>
              <w:t>»</w:t>
            </w:r>
            <w:r w:rsidR="001F468A" w:rsidRPr="001F468A">
              <w:rPr>
                <w:rFonts w:ascii="Times New Roman" w:eastAsia="Times New Roman" w:hAnsi="Times New Roman" w:cs="Times New Roman"/>
                <w:sz w:val="20"/>
                <w:szCs w:val="20"/>
                <w:lang w:eastAsia="ru-RU"/>
              </w:rPr>
              <w:t>.</w:t>
            </w:r>
            <w:r w:rsidR="001F468A">
              <w:rPr>
                <w:rFonts w:ascii="Times New Roman" w:eastAsia="Times New Roman" w:hAnsi="Times New Roman" w:cs="Times New Roman"/>
                <w:sz w:val="20"/>
                <w:szCs w:val="20"/>
                <w:lang w:eastAsia="ru-RU"/>
              </w:rPr>
              <w:t xml:space="preserve"> Учитывается </w:t>
            </w:r>
            <w:r w:rsidR="001F468A" w:rsidRPr="001F468A">
              <w:rPr>
                <w:rFonts w:ascii="Times New Roman" w:eastAsia="Times New Roman" w:hAnsi="Times New Roman" w:cs="Times New Roman"/>
                <w:sz w:val="20"/>
                <w:szCs w:val="20"/>
                <w:lang w:eastAsia="ru-RU"/>
              </w:rPr>
              <w:t>площадь, попадающая под обременение.</w:t>
            </w:r>
          </w:p>
        </w:tc>
        <w:tc>
          <w:tcPr>
            <w:tcW w:w="3052" w:type="dxa"/>
            <w:tcBorders>
              <w:top w:val="single" w:sz="6" w:space="0" w:color="000000"/>
              <w:left w:val="single" w:sz="6" w:space="0" w:color="000000"/>
              <w:bottom w:val="single" w:sz="6" w:space="0" w:color="000000"/>
              <w:right w:val="single" w:sz="6" w:space="0" w:color="000000"/>
            </w:tcBorders>
          </w:tcPr>
          <w:p w14:paraId="63099A49" w14:textId="77777777" w:rsidR="00D86A4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2.1 Жилая застройка (</w:t>
            </w:r>
            <w:proofErr w:type="spellStart"/>
            <w:r w:rsidRPr="00283EC7">
              <w:rPr>
                <w:rFonts w:ascii="Times New Roman" w:eastAsia="Times New Roman" w:hAnsi="Times New Roman" w:cs="Times New Roman"/>
                <w:sz w:val="20"/>
                <w:szCs w:val="20"/>
                <w:lang w:eastAsia="ru-RU"/>
              </w:rPr>
              <w:t>среднеэтажная</w:t>
            </w:r>
            <w:proofErr w:type="spellEnd"/>
            <w:r w:rsidRPr="00283EC7">
              <w:rPr>
                <w:rFonts w:ascii="Times New Roman" w:eastAsia="Times New Roman" w:hAnsi="Times New Roman" w:cs="Times New Roman"/>
                <w:sz w:val="20"/>
                <w:szCs w:val="20"/>
                <w:lang w:eastAsia="ru-RU"/>
              </w:rPr>
              <w:t xml:space="preserve"> и многоэтажная)</w:t>
            </w:r>
          </w:p>
          <w:p w14:paraId="259B1184" w14:textId="48FBAE6C"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2.2 </w:t>
            </w:r>
            <w:proofErr w:type="spellStart"/>
            <w:r w:rsidRPr="00283EC7">
              <w:rPr>
                <w:rFonts w:ascii="Times New Roman" w:eastAsia="Times New Roman" w:hAnsi="Times New Roman" w:cs="Times New Roman"/>
                <w:sz w:val="20"/>
                <w:szCs w:val="20"/>
                <w:lang w:eastAsia="ru-RU"/>
              </w:rPr>
              <w:t>Среднеэтажная</w:t>
            </w:r>
            <w:proofErr w:type="spellEnd"/>
            <w:r w:rsidRPr="00283EC7">
              <w:rPr>
                <w:rFonts w:ascii="Times New Roman" w:eastAsia="Times New Roman" w:hAnsi="Times New Roman" w:cs="Times New Roman"/>
                <w:sz w:val="20"/>
                <w:szCs w:val="20"/>
                <w:lang w:eastAsia="ru-RU"/>
              </w:rPr>
              <w:t xml:space="preserve"> жилая застройка</w:t>
            </w:r>
          </w:p>
          <w:p w14:paraId="7A5F4B49" w14:textId="30D194DE"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2.3 Многоэтажная жилая застройка</w:t>
            </w:r>
          </w:p>
          <w:p w14:paraId="7348D898" w14:textId="47277554"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3.2 Коммунальное обслуживание: административные здания</w:t>
            </w:r>
          </w:p>
          <w:p w14:paraId="4D72E065" w14:textId="77777777" w:rsidR="00283EC7" w:rsidRP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3.3 Бытовое обслуживание</w:t>
            </w:r>
          </w:p>
          <w:p w14:paraId="4FCCF434" w14:textId="645AB52E"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3.4 Общественное управление</w:t>
            </w:r>
          </w:p>
          <w:p w14:paraId="06E59A01" w14:textId="5A6E1679"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3.5 Обслуживание перевозок пассажиров</w:t>
            </w:r>
          </w:p>
          <w:p w14:paraId="4564AEE8" w14:textId="77777777" w:rsidR="00283EC7" w:rsidRP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3.6 Объекты образования, науки, здравоохранения, социального обеспечения, спорта, культуры, религии</w:t>
            </w:r>
          </w:p>
          <w:p w14:paraId="4C611837" w14:textId="51818437"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3.7 Общественное использование</w:t>
            </w:r>
          </w:p>
          <w:p w14:paraId="70BA0167" w14:textId="7065A3F4"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3.8 Обеспечение обороны и безопасности</w:t>
            </w:r>
          </w:p>
          <w:p w14:paraId="064FC693" w14:textId="5101B003"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3.9 Историко-культурная деятельность</w:t>
            </w:r>
          </w:p>
          <w:p w14:paraId="48CA476B" w14:textId="4AC64E9D"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4.1 Объекты торговли</w:t>
            </w:r>
          </w:p>
          <w:p w14:paraId="34C2CA95" w14:textId="19C69E65"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4.2 Банковская и страховая деятельность</w:t>
            </w:r>
          </w:p>
          <w:p w14:paraId="73B73666" w14:textId="1FB0B2DA"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4.3 Деловое управление</w:t>
            </w:r>
          </w:p>
          <w:p w14:paraId="58CA0A3E" w14:textId="012E627F"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4.4 Придорожный сервис</w:t>
            </w:r>
          </w:p>
          <w:p w14:paraId="6B85560F" w14:textId="79A2392E"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4.5 Предпринимательство</w:t>
            </w:r>
          </w:p>
          <w:p w14:paraId="5F788CF4" w14:textId="727F8BC6" w:rsidR="00283EC7" w:rsidRDefault="00283EC7" w:rsidP="003448DB">
            <w:pPr>
              <w:spacing w:after="0" w:line="240" w:lineRule="auto"/>
              <w:ind w:left="121"/>
              <w:rPr>
                <w:rFonts w:ascii="Times New Roman" w:eastAsia="Times New Roman" w:hAnsi="Times New Roman" w:cs="Times New Roman"/>
                <w:sz w:val="20"/>
                <w:szCs w:val="20"/>
                <w:lang w:eastAsia="ru-RU"/>
              </w:rPr>
            </w:pPr>
            <w:r w:rsidRPr="00283EC7">
              <w:rPr>
                <w:rFonts w:ascii="Times New Roman" w:eastAsia="Times New Roman" w:hAnsi="Times New Roman" w:cs="Times New Roman"/>
                <w:sz w:val="20"/>
                <w:szCs w:val="20"/>
                <w:lang w:eastAsia="ru-RU"/>
              </w:rPr>
              <w:t>4.6 Встроенные помещения</w:t>
            </w:r>
          </w:p>
          <w:p w14:paraId="22221BB3" w14:textId="64B46FEF" w:rsidR="00283EC7"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4.8 Охрана Государственной границы Российской Федерации</w:t>
            </w:r>
          </w:p>
          <w:p w14:paraId="79372153" w14:textId="793DCD75" w:rsid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lastRenderedPageBreak/>
              <w:t>5.1 Гостиничное обслуживание</w:t>
            </w:r>
          </w:p>
          <w:p w14:paraId="52FFFF9B" w14:textId="2DF35954" w:rsid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5.4 Обеспечение деятельности по исполнению наказаний</w:t>
            </w:r>
          </w:p>
          <w:p w14:paraId="6281F4B8" w14:textId="77777777" w:rsidR="006C498F" w:rsidRP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6.1 Склады</w:t>
            </w:r>
          </w:p>
          <w:p w14:paraId="6BB6C26E" w14:textId="6BAC9753" w:rsid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6.2 Производственная деятельность</w:t>
            </w:r>
          </w:p>
          <w:p w14:paraId="57362DAF" w14:textId="1274448E" w:rsid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6.3 Железнодорожный транспорт</w:t>
            </w:r>
          </w:p>
          <w:p w14:paraId="1176A972" w14:textId="10CDC825" w:rsid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6.5 Объекты придорожного сервиса</w:t>
            </w:r>
          </w:p>
          <w:p w14:paraId="4183E738" w14:textId="1C3F6487" w:rsid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13.1 Жилая застройка и ЛПХ</w:t>
            </w:r>
          </w:p>
          <w:p w14:paraId="4700563A" w14:textId="243D49EB" w:rsidR="006C498F"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13.2 Садоводство и огородничество</w:t>
            </w:r>
          </w:p>
          <w:p w14:paraId="68C0F945" w14:textId="5BE62CCA" w:rsidR="00283EC7" w:rsidRPr="003A32B2" w:rsidRDefault="006C498F" w:rsidP="003448DB">
            <w:pPr>
              <w:spacing w:after="0" w:line="240" w:lineRule="auto"/>
              <w:ind w:left="121"/>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13.3 Садоводческое, огородническое и дачное использование, малоэтажная жилая застройка</w:t>
            </w:r>
          </w:p>
        </w:tc>
        <w:tc>
          <w:tcPr>
            <w:tcW w:w="1808" w:type="dxa"/>
            <w:tcBorders>
              <w:top w:val="single" w:sz="6" w:space="0" w:color="000000"/>
              <w:left w:val="single" w:sz="6" w:space="0" w:color="000000"/>
              <w:bottom w:val="single" w:sz="6" w:space="0" w:color="000000"/>
              <w:right w:val="single" w:sz="6" w:space="0" w:color="000000"/>
            </w:tcBorders>
          </w:tcPr>
          <w:p w14:paraId="765B8DF8" w14:textId="3EFA2504" w:rsidR="00D86A47" w:rsidRPr="003A32B2" w:rsidRDefault="00FB360C" w:rsidP="00A95C93">
            <w:pPr>
              <w:spacing w:after="0" w:line="240" w:lineRule="auto"/>
              <w:jc w:val="center"/>
              <w:rPr>
                <w:rFonts w:ascii="Times New Roman" w:eastAsia="Times New Roman" w:hAnsi="Times New Roman" w:cs="Times New Roman"/>
                <w:sz w:val="20"/>
                <w:szCs w:val="20"/>
                <w:lang w:eastAsia="ru-RU"/>
              </w:rPr>
            </w:pPr>
            <w:r w:rsidRPr="005A2C60">
              <w:rPr>
                <w:rFonts w:ascii="Times New Roman" w:eastAsia="Times New Roman" w:hAnsi="Times New Roman" w:cs="Times New Roman"/>
                <w:sz w:val="20"/>
                <w:szCs w:val="20"/>
                <w:lang w:eastAsia="ru-RU"/>
              </w:rPr>
              <w:lastRenderedPageBreak/>
              <w:t>ЕГРН</w:t>
            </w:r>
          </w:p>
        </w:tc>
      </w:tr>
      <w:tr w:rsidR="00D86A47" w:rsidRPr="003A32B2" w14:paraId="666C38B5" w14:textId="31626685" w:rsidTr="00CE635D">
        <w:tc>
          <w:tcPr>
            <w:tcW w:w="460" w:type="dxa"/>
            <w:tcBorders>
              <w:top w:val="single" w:sz="6" w:space="0" w:color="000000"/>
              <w:left w:val="single" w:sz="6" w:space="0" w:color="000000"/>
              <w:bottom w:val="single" w:sz="6" w:space="0" w:color="000000"/>
              <w:right w:val="single" w:sz="6" w:space="0" w:color="000000"/>
            </w:tcBorders>
            <w:hideMark/>
          </w:tcPr>
          <w:p w14:paraId="54FF6276"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6</w:t>
            </w:r>
          </w:p>
        </w:tc>
        <w:tc>
          <w:tcPr>
            <w:tcW w:w="2712" w:type="dxa"/>
            <w:tcBorders>
              <w:top w:val="single" w:sz="6" w:space="0" w:color="000000"/>
              <w:left w:val="single" w:sz="6" w:space="0" w:color="000000"/>
              <w:bottom w:val="single" w:sz="6" w:space="0" w:color="000000"/>
              <w:right w:val="single" w:sz="6" w:space="0" w:color="000000"/>
            </w:tcBorders>
            <w:hideMark/>
          </w:tcPr>
          <w:p w14:paraId="647120B8" w14:textId="77777777"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Характеристики застройки земельного участка</w:t>
            </w:r>
          </w:p>
        </w:tc>
        <w:tc>
          <w:tcPr>
            <w:tcW w:w="1078" w:type="dxa"/>
            <w:tcBorders>
              <w:top w:val="single" w:sz="6" w:space="0" w:color="000000"/>
              <w:left w:val="single" w:sz="6" w:space="0" w:color="000000"/>
              <w:bottom w:val="single" w:sz="6" w:space="0" w:color="000000"/>
              <w:right w:val="single" w:sz="6" w:space="0" w:color="000000"/>
            </w:tcBorders>
            <w:hideMark/>
          </w:tcPr>
          <w:p w14:paraId="63011EE3" w14:textId="77777777" w:rsidR="00D86A47" w:rsidRPr="003A32B2" w:rsidRDefault="00D86A47" w:rsidP="00A95C93">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1941C4CE" w14:textId="58B1784A" w:rsidR="00D86A47" w:rsidRPr="003A32B2" w:rsidRDefault="006C498F" w:rsidP="00E77192">
            <w:pPr>
              <w:spacing w:after="0" w:line="240" w:lineRule="auto"/>
              <w:ind w:left="129" w:right="163"/>
              <w:jc w:val="center"/>
              <w:rPr>
                <w:rFonts w:ascii="Times New Roman" w:eastAsia="Times New Roman" w:hAnsi="Times New Roman" w:cs="Times New Roman"/>
                <w:sz w:val="20"/>
                <w:szCs w:val="20"/>
                <w:lang w:eastAsia="ru-RU"/>
              </w:rPr>
            </w:pPr>
            <w:r w:rsidRPr="006C498F">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vAlign w:val="center"/>
          </w:tcPr>
          <w:p w14:paraId="3D0AE7D2" w14:textId="7D031375" w:rsidR="00D86A47" w:rsidRPr="003A32B2" w:rsidRDefault="006C498F" w:rsidP="003448DB">
            <w:pPr>
              <w:spacing w:after="0" w:line="240" w:lineRule="auto"/>
              <w:ind w:left="105" w:right="13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Объекты оценки </w:t>
            </w:r>
            <w:r w:rsidR="00014BD6">
              <w:rPr>
                <w:rFonts w:ascii="Times New Roman" w:eastAsia="Times New Roman" w:hAnsi="Times New Roman" w:cs="Times New Roman"/>
                <w:sz w:val="20"/>
                <w:szCs w:val="20"/>
                <w:lang w:eastAsia="ru-RU"/>
              </w:rPr>
              <w:t xml:space="preserve">рассматриваются без учета застройки, как условно свободные. </w:t>
            </w:r>
            <w:r w:rsidRPr="006C498F">
              <w:rPr>
                <w:rFonts w:ascii="Times New Roman" w:eastAsia="Times New Roman" w:hAnsi="Times New Roman" w:cs="Times New Roman"/>
                <w:sz w:val="20"/>
                <w:szCs w:val="20"/>
                <w:lang w:eastAsia="ru-RU"/>
              </w:rPr>
              <w:t xml:space="preserve">В качестве объектов-аналогов </w:t>
            </w:r>
            <w:r>
              <w:rPr>
                <w:rFonts w:ascii="Times New Roman" w:eastAsia="Times New Roman" w:hAnsi="Times New Roman" w:cs="Times New Roman"/>
                <w:sz w:val="20"/>
                <w:szCs w:val="20"/>
                <w:lang w:eastAsia="ru-RU"/>
              </w:rPr>
              <w:t>р</w:t>
            </w:r>
            <w:r w:rsidRPr="006C498F">
              <w:rPr>
                <w:rFonts w:ascii="Times New Roman" w:eastAsia="Times New Roman" w:hAnsi="Times New Roman" w:cs="Times New Roman"/>
                <w:sz w:val="20"/>
                <w:szCs w:val="20"/>
                <w:lang w:eastAsia="ru-RU"/>
              </w:rPr>
              <w:t>ассматривались только незастроенные земельные участки.</w:t>
            </w:r>
          </w:p>
        </w:tc>
        <w:tc>
          <w:tcPr>
            <w:tcW w:w="3052" w:type="dxa"/>
            <w:tcBorders>
              <w:top w:val="single" w:sz="6" w:space="0" w:color="000000"/>
              <w:left w:val="single" w:sz="6" w:space="0" w:color="000000"/>
              <w:bottom w:val="single" w:sz="6" w:space="0" w:color="000000"/>
              <w:right w:val="single" w:sz="6" w:space="0" w:color="000000"/>
            </w:tcBorders>
          </w:tcPr>
          <w:p w14:paraId="65DD3B5E" w14:textId="7A0E6104" w:rsidR="00D86A47" w:rsidRPr="003A32B2" w:rsidRDefault="00014BD6" w:rsidP="00A95C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2703C6DF" w14:textId="14ACDDDA" w:rsidR="00D86A47" w:rsidRPr="003A32B2" w:rsidRDefault="00014BD6" w:rsidP="00A95C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014BD6" w:rsidRPr="003A32B2" w14:paraId="262AE2F5" w14:textId="56F12896" w:rsidTr="00CE635D">
        <w:tc>
          <w:tcPr>
            <w:tcW w:w="460" w:type="dxa"/>
            <w:tcBorders>
              <w:top w:val="single" w:sz="6" w:space="0" w:color="000000"/>
              <w:left w:val="single" w:sz="6" w:space="0" w:color="000000"/>
              <w:bottom w:val="single" w:sz="6" w:space="0" w:color="000000"/>
              <w:right w:val="single" w:sz="6" w:space="0" w:color="000000"/>
            </w:tcBorders>
            <w:hideMark/>
          </w:tcPr>
          <w:p w14:paraId="60C8544A" w14:textId="77777777" w:rsidR="00014BD6" w:rsidRPr="003A32B2" w:rsidRDefault="00014BD6" w:rsidP="00EF6C7D">
            <w:pPr>
              <w:spacing w:after="0" w:line="240" w:lineRule="auto"/>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 </w:t>
            </w:r>
          </w:p>
        </w:tc>
        <w:tc>
          <w:tcPr>
            <w:tcW w:w="14241" w:type="dxa"/>
            <w:gridSpan w:val="6"/>
            <w:tcBorders>
              <w:top w:val="single" w:sz="6" w:space="0" w:color="000000"/>
              <w:left w:val="single" w:sz="6" w:space="0" w:color="000000"/>
              <w:bottom w:val="single" w:sz="6" w:space="0" w:color="000000"/>
              <w:right w:val="single" w:sz="6" w:space="0" w:color="000000"/>
            </w:tcBorders>
          </w:tcPr>
          <w:p w14:paraId="7CAED895" w14:textId="32CC38F9" w:rsidR="00014BD6" w:rsidRPr="003A32B2" w:rsidRDefault="00014BD6" w:rsidP="003448DB">
            <w:pPr>
              <w:spacing w:after="0" w:line="240" w:lineRule="auto"/>
              <w:ind w:left="105" w:right="134"/>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Дополнительные</w:t>
            </w:r>
            <w:r>
              <w:rPr>
                <w:rFonts w:ascii="Times New Roman" w:eastAsia="Times New Roman" w:hAnsi="Times New Roman" w:cs="Times New Roman"/>
                <w:b/>
                <w:bCs/>
                <w:sz w:val="20"/>
                <w:szCs w:val="20"/>
                <w:lang w:eastAsia="ru-RU"/>
              </w:rPr>
              <w:t xml:space="preserve"> </w:t>
            </w:r>
            <w:r w:rsidRPr="003A32B2">
              <w:rPr>
                <w:rFonts w:ascii="Times New Roman" w:eastAsia="Times New Roman" w:hAnsi="Times New Roman" w:cs="Times New Roman"/>
                <w:b/>
                <w:bCs/>
                <w:sz w:val="20"/>
                <w:szCs w:val="20"/>
                <w:lang w:eastAsia="ru-RU"/>
              </w:rPr>
              <w:t>характеристики</w:t>
            </w:r>
            <w:r>
              <w:rPr>
                <w:rFonts w:ascii="Times New Roman" w:eastAsia="Times New Roman" w:hAnsi="Times New Roman" w:cs="Times New Roman"/>
                <w:b/>
                <w:bCs/>
                <w:sz w:val="20"/>
                <w:szCs w:val="20"/>
                <w:lang w:eastAsia="ru-RU"/>
              </w:rPr>
              <w:t xml:space="preserve"> </w:t>
            </w:r>
            <w:r w:rsidRPr="003A32B2">
              <w:rPr>
                <w:rFonts w:ascii="Times New Roman" w:eastAsia="Times New Roman" w:hAnsi="Times New Roman" w:cs="Times New Roman"/>
                <w:b/>
                <w:bCs/>
                <w:sz w:val="20"/>
                <w:szCs w:val="20"/>
                <w:lang w:eastAsia="ru-RU"/>
              </w:rPr>
              <w:t>сегмента</w:t>
            </w:r>
            <w:r>
              <w:rPr>
                <w:rFonts w:ascii="Times New Roman" w:eastAsia="Times New Roman" w:hAnsi="Times New Roman" w:cs="Times New Roman"/>
                <w:b/>
                <w:bCs/>
                <w:sz w:val="20"/>
                <w:szCs w:val="20"/>
                <w:lang w:eastAsia="ru-RU"/>
              </w:rPr>
              <w:t xml:space="preserve"> </w:t>
            </w:r>
            <w:r w:rsidR="00D86661">
              <w:rPr>
                <w:rFonts w:ascii="Times New Roman" w:eastAsia="Times New Roman" w:hAnsi="Times New Roman" w:cs="Times New Roman"/>
                <w:b/>
                <w:bCs/>
                <w:sz w:val="20"/>
                <w:szCs w:val="20"/>
                <w:lang w:eastAsia="ru-RU"/>
              </w:rPr>
              <w:t>«</w:t>
            </w:r>
            <w:r w:rsidRPr="003A32B2">
              <w:rPr>
                <w:rFonts w:ascii="Times New Roman" w:eastAsia="Times New Roman" w:hAnsi="Times New Roman" w:cs="Times New Roman"/>
                <w:b/>
                <w:bCs/>
                <w:sz w:val="20"/>
                <w:szCs w:val="20"/>
                <w:lang w:eastAsia="ru-RU"/>
              </w:rPr>
              <w:t>Сельскохозяйственное использование</w:t>
            </w:r>
            <w:r w:rsidR="00D86661">
              <w:rPr>
                <w:rFonts w:ascii="Times New Roman" w:eastAsia="Times New Roman" w:hAnsi="Times New Roman" w:cs="Times New Roman"/>
                <w:b/>
                <w:bCs/>
                <w:sz w:val="20"/>
                <w:szCs w:val="20"/>
                <w:lang w:eastAsia="ru-RU"/>
              </w:rPr>
              <w:t>»</w:t>
            </w:r>
            <w:r w:rsidRPr="003A32B2">
              <w:rPr>
                <w:rFonts w:ascii="Times New Roman" w:eastAsia="Times New Roman" w:hAnsi="Times New Roman" w:cs="Times New Roman"/>
                <w:sz w:val="20"/>
                <w:szCs w:val="20"/>
                <w:lang w:eastAsia="ru-RU"/>
              </w:rPr>
              <w:t> </w:t>
            </w:r>
          </w:p>
        </w:tc>
      </w:tr>
      <w:tr w:rsidR="00D86A47" w:rsidRPr="003A32B2" w14:paraId="20DDF8D9" w14:textId="5AB7C104" w:rsidTr="00CE635D">
        <w:tc>
          <w:tcPr>
            <w:tcW w:w="460" w:type="dxa"/>
            <w:tcBorders>
              <w:top w:val="single" w:sz="6" w:space="0" w:color="000000"/>
              <w:left w:val="single" w:sz="6" w:space="0" w:color="000000"/>
              <w:bottom w:val="single" w:sz="6" w:space="0" w:color="000000"/>
              <w:right w:val="single" w:sz="6" w:space="0" w:color="000000"/>
            </w:tcBorders>
            <w:hideMark/>
          </w:tcPr>
          <w:p w14:paraId="56519137"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7</w:t>
            </w:r>
          </w:p>
        </w:tc>
        <w:tc>
          <w:tcPr>
            <w:tcW w:w="2712" w:type="dxa"/>
            <w:tcBorders>
              <w:top w:val="single" w:sz="6" w:space="0" w:color="000000"/>
              <w:left w:val="single" w:sz="6" w:space="0" w:color="000000"/>
              <w:bottom w:val="single" w:sz="6" w:space="0" w:color="000000"/>
              <w:right w:val="single" w:sz="6" w:space="0" w:color="000000"/>
            </w:tcBorders>
            <w:hideMark/>
          </w:tcPr>
          <w:p w14:paraId="123CDE60" w14:textId="77777777"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Вид угодий</w:t>
            </w:r>
          </w:p>
        </w:tc>
        <w:tc>
          <w:tcPr>
            <w:tcW w:w="1078" w:type="dxa"/>
            <w:tcBorders>
              <w:top w:val="single" w:sz="6" w:space="0" w:color="000000"/>
              <w:left w:val="single" w:sz="6" w:space="0" w:color="000000"/>
              <w:bottom w:val="single" w:sz="6" w:space="0" w:color="000000"/>
              <w:right w:val="single" w:sz="6" w:space="0" w:color="000000"/>
            </w:tcBorders>
            <w:hideMark/>
          </w:tcPr>
          <w:p w14:paraId="442BB1DC" w14:textId="77777777" w:rsidR="00D86A47" w:rsidRPr="003A32B2" w:rsidRDefault="00D86A47" w:rsidP="008F60B8">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4635B1DF" w14:textId="7837812F" w:rsidR="00D86A47" w:rsidRPr="003A32B2" w:rsidRDefault="008F60B8" w:rsidP="008F60B8">
            <w:pPr>
              <w:spacing w:after="0" w:line="240" w:lineRule="auto"/>
              <w:jc w:val="center"/>
              <w:rPr>
                <w:rFonts w:ascii="Times New Roman" w:eastAsia="Times New Roman" w:hAnsi="Times New Roman" w:cs="Times New Roman"/>
                <w:sz w:val="20"/>
                <w:szCs w:val="20"/>
                <w:lang w:eastAsia="ru-RU"/>
              </w:rPr>
            </w:pPr>
            <w:r w:rsidRPr="008F60B8">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20C3019A" w14:textId="6C8B3CE3" w:rsidR="008F60B8" w:rsidRPr="008F60B8" w:rsidRDefault="008F60B8" w:rsidP="003448DB">
            <w:pPr>
              <w:spacing w:after="0" w:line="240" w:lineRule="auto"/>
              <w:ind w:left="105" w:right="134"/>
              <w:rPr>
                <w:rFonts w:ascii="Times New Roman" w:eastAsia="Times New Roman" w:hAnsi="Times New Roman" w:cs="Times New Roman"/>
                <w:sz w:val="20"/>
                <w:szCs w:val="20"/>
                <w:lang w:eastAsia="ru-RU"/>
              </w:rPr>
            </w:pPr>
            <w:r w:rsidRPr="008F60B8">
              <w:rPr>
                <w:rFonts w:ascii="Times New Roman" w:eastAsia="Times New Roman" w:hAnsi="Times New Roman" w:cs="Times New Roman"/>
                <w:sz w:val="20"/>
                <w:szCs w:val="20"/>
                <w:lang w:eastAsia="ru-RU"/>
              </w:rPr>
              <w:t xml:space="preserve">Данный фактор был учтен на этапе группировки земельных участков 1 сегмента </w:t>
            </w:r>
            <w:r w:rsidR="00D86661">
              <w:rPr>
                <w:rFonts w:ascii="Times New Roman" w:eastAsia="Times New Roman" w:hAnsi="Times New Roman" w:cs="Times New Roman"/>
                <w:sz w:val="20"/>
                <w:szCs w:val="20"/>
                <w:lang w:eastAsia="ru-RU"/>
              </w:rPr>
              <w:t>«</w:t>
            </w:r>
            <w:r w:rsidRPr="008F60B8">
              <w:rPr>
                <w:rFonts w:ascii="Times New Roman" w:eastAsia="Times New Roman" w:hAnsi="Times New Roman" w:cs="Times New Roman"/>
                <w:sz w:val="20"/>
                <w:szCs w:val="20"/>
                <w:lang w:eastAsia="ru-RU"/>
              </w:rPr>
              <w:t>Сельскохозяйственное использование</w:t>
            </w:r>
            <w:r w:rsidR="00D8666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8F60B8">
              <w:rPr>
                <w:rFonts w:ascii="Times New Roman" w:eastAsia="Times New Roman" w:hAnsi="Times New Roman" w:cs="Times New Roman"/>
                <w:sz w:val="20"/>
                <w:szCs w:val="20"/>
                <w:lang w:eastAsia="ru-RU"/>
              </w:rPr>
              <w:t xml:space="preserve"> </w:t>
            </w:r>
          </w:p>
          <w:p w14:paraId="5B532C79" w14:textId="26F72D8C" w:rsidR="00D86A47" w:rsidRPr="003A32B2" w:rsidRDefault="008F60B8" w:rsidP="003448DB">
            <w:pPr>
              <w:spacing w:after="0" w:line="240" w:lineRule="auto"/>
              <w:ind w:left="105" w:right="134"/>
              <w:jc w:val="both"/>
              <w:rPr>
                <w:rFonts w:ascii="Times New Roman" w:eastAsia="Times New Roman" w:hAnsi="Times New Roman" w:cs="Times New Roman"/>
                <w:sz w:val="20"/>
                <w:szCs w:val="20"/>
                <w:lang w:eastAsia="ru-RU"/>
              </w:rPr>
            </w:pPr>
            <w:r w:rsidRPr="008F60B8">
              <w:rPr>
                <w:rFonts w:ascii="Times New Roman" w:eastAsia="Times New Roman" w:hAnsi="Times New Roman" w:cs="Times New Roman"/>
                <w:sz w:val="20"/>
                <w:szCs w:val="20"/>
                <w:lang w:eastAsia="ru-RU"/>
              </w:rPr>
              <w:t xml:space="preserve">Земельные участки, занятые </w:t>
            </w:r>
            <w:proofErr w:type="spellStart"/>
            <w:r w:rsidRPr="008F60B8">
              <w:rPr>
                <w:rFonts w:ascii="Times New Roman" w:eastAsia="Times New Roman" w:hAnsi="Times New Roman" w:cs="Times New Roman"/>
                <w:sz w:val="20"/>
                <w:szCs w:val="20"/>
                <w:lang w:eastAsia="ru-RU"/>
              </w:rPr>
              <w:t>сельскохо</w:t>
            </w:r>
            <w:r>
              <w:rPr>
                <w:rFonts w:ascii="Times New Roman" w:eastAsia="Times New Roman" w:hAnsi="Times New Roman" w:cs="Times New Roman"/>
                <w:sz w:val="20"/>
                <w:szCs w:val="20"/>
                <w:lang w:eastAsia="ru-RU"/>
              </w:rPr>
              <w:t>-</w:t>
            </w:r>
            <w:r w:rsidRPr="008F60B8">
              <w:rPr>
                <w:rFonts w:ascii="Times New Roman" w:eastAsia="Times New Roman" w:hAnsi="Times New Roman" w:cs="Times New Roman"/>
                <w:sz w:val="20"/>
                <w:szCs w:val="20"/>
                <w:lang w:eastAsia="ru-RU"/>
              </w:rPr>
              <w:t>зяйственными</w:t>
            </w:r>
            <w:proofErr w:type="spellEnd"/>
            <w:r w:rsidRPr="008F60B8">
              <w:rPr>
                <w:rFonts w:ascii="Times New Roman" w:eastAsia="Times New Roman" w:hAnsi="Times New Roman" w:cs="Times New Roman"/>
                <w:sz w:val="20"/>
                <w:szCs w:val="20"/>
                <w:lang w:eastAsia="ru-RU"/>
              </w:rPr>
              <w:t xml:space="preserve"> угодьями, были выделены в расчетную группу и рассчитаны исходя из возможности их использования под пашню</w:t>
            </w:r>
          </w:p>
        </w:tc>
        <w:tc>
          <w:tcPr>
            <w:tcW w:w="3052" w:type="dxa"/>
            <w:tcBorders>
              <w:top w:val="single" w:sz="6" w:space="0" w:color="000000"/>
              <w:left w:val="single" w:sz="6" w:space="0" w:color="000000"/>
              <w:bottom w:val="single" w:sz="6" w:space="0" w:color="000000"/>
              <w:right w:val="single" w:sz="6" w:space="0" w:color="000000"/>
            </w:tcBorders>
          </w:tcPr>
          <w:p w14:paraId="5037E020" w14:textId="076E5456" w:rsidR="00D86A47" w:rsidRPr="003A32B2" w:rsidRDefault="008F60B8" w:rsidP="003448DB">
            <w:pPr>
              <w:spacing w:after="0" w:line="240" w:lineRule="auto"/>
              <w:ind w:left="121"/>
              <w:rPr>
                <w:rFonts w:ascii="Times New Roman" w:eastAsia="Times New Roman" w:hAnsi="Times New Roman" w:cs="Times New Roman"/>
                <w:sz w:val="20"/>
                <w:szCs w:val="20"/>
                <w:lang w:eastAsia="ru-RU"/>
              </w:rPr>
            </w:pPr>
            <w:r w:rsidRPr="008F60B8">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tcPr>
          <w:p w14:paraId="56749E14" w14:textId="03BC5CFD" w:rsidR="00D86A47" w:rsidRPr="003A32B2" w:rsidRDefault="008F60B8" w:rsidP="008F60B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ЕГРН</w:t>
            </w:r>
          </w:p>
        </w:tc>
      </w:tr>
      <w:tr w:rsidR="00D86A47" w:rsidRPr="003A32B2" w14:paraId="695A3F71" w14:textId="52E1471F" w:rsidTr="00CE635D">
        <w:tc>
          <w:tcPr>
            <w:tcW w:w="460" w:type="dxa"/>
            <w:tcBorders>
              <w:top w:val="single" w:sz="6" w:space="0" w:color="000000"/>
              <w:left w:val="single" w:sz="6" w:space="0" w:color="000000"/>
              <w:bottom w:val="single" w:sz="6" w:space="0" w:color="000000"/>
              <w:right w:val="single" w:sz="6" w:space="0" w:color="000000"/>
            </w:tcBorders>
            <w:hideMark/>
          </w:tcPr>
          <w:p w14:paraId="7EA05CF8" w14:textId="77777777" w:rsidR="00D86A47" w:rsidRPr="003448DB" w:rsidRDefault="00D86A47" w:rsidP="00EF6C7D">
            <w:pPr>
              <w:spacing w:after="0" w:line="240" w:lineRule="auto"/>
              <w:jc w:val="center"/>
              <w:rPr>
                <w:rFonts w:ascii="Times New Roman" w:eastAsia="Times New Roman" w:hAnsi="Times New Roman" w:cs="Times New Roman"/>
                <w:sz w:val="20"/>
                <w:szCs w:val="20"/>
                <w:lang w:eastAsia="ru-RU"/>
              </w:rPr>
            </w:pPr>
            <w:r w:rsidRPr="003448DB">
              <w:rPr>
                <w:rFonts w:ascii="Times New Roman" w:eastAsia="Times New Roman" w:hAnsi="Times New Roman" w:cs="Times New Roman"/>
                <w:sz w:val="20"/>
                <w:szCs w:val="20"/>
                <w:lang w:eastAsia="ru-RU"/>
              </w:rPr>
              <w:t>8</w:t>
            </w:r>
          </w:p>
        </w:tc>
        <w:tc>
          <w:tcPr>
            <w:tcW w:w="2712" w:type="dxa"/>
            <w:tcBorders>
              <w:top w:val="single" w:sz="6" w:space="0" w:color="000000"/>
              <w:left w:val="single" w:sz="6" w:space="0" w:color="000000"/>
              <w:bottom w:val="single" w:sz="6" w:space="0" w:color="000000"/>
              <w:right w:val="single" w:sz="6" w:space="0" w:color="000000"/>
            </w:tcBorders>
            <w:hideMark/>
          </w:tcPr>
          <w:p w14:paraId="691B8283" w14:textId="77777777" w:rsidR="00D86A47" w:rsidRPr="003448DB" w:rsidRDefault="00D86A47" w:rsidP="00F15FD0">
            <w:pPr>
              <w:spacing w:after="0" w:line="240" w:lineRule="auto"/>
              <w:ind w:left="73"/>
              <w:rPr>
                <w:rFonts w:ascii="Times New Roman" w:eastAsia="Times New Roman" w:hAnsi="Times New Roman" w:cs="Times New Roman"/>
                <w:sz w:val="20"/>
                <w:szCs w:val="20"/>
                <w:lang w:eastAsia="ru-RU"/>
              </w:rPr>
            </w:pPr>
            <w:r w:rsidRPr="003448DB">
              <w:rPr>
                <w:rFonts w:ascii="Times New Roman" w:eastAsia="Times New Roman" w:hAnsi="Times New Roman" w:cs="Times New Roman"/>
                <w:sz w:val="20"/>
                <w:szCs w:val="20"/>
                <w:lang w:eastAsia="ru-RU"/>
              </w:rPr>
              <w:t>Нормативная урожайность</w:t>
            </w:r>
          </w:p>
        </w:tc>
        <w:tc>
          <w:tcPr>
            <w:tcW w:w="1078" w:type="dxa"/>
            <w:tcBorders>
              <w:top w:val="single" w:sz="6" w:space="0" w:color="000000"/>
              <w:left w:val="single" w:sz="6" w:space="0" w:color="000000"/>
              <w:bottom w:val="single" w:sz="6" w:space="0" w:color="000000"/>
              <w:right w:val="single" w:sz="6" w:space="0" w:color="000000"/>
            </w:tcBorders>
            <w:hideMark/>
          </w:tcPr>
          <w:p w14:paraId="5F6AD57F" w14:textId="77777777" w:rsidR="00D86A47" w:rsidRPr="003A32B2" w:rsidRDefault="00D86A47" w:rsidP="008F60B8">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ц/га</w:t>
            </w:r>
          </w:p>
        </w:tc>
        <w:tc>
          <w:tcPr>
            <w:tcW w:w="1490" w:type="dxa"/>
            <w:tcBorders>
              <w:top w:val="single" w:sz="6" w:space="0" w:color="000000"/>
              <w:left w:val="single" w:sz="6" w:space="0" w:color="000000"/>
              <w:bottom w:val="single" w:sz="6" w:space="0" w:color="000000"/>
              <w:right w:val="single" w:sz="6" w:space="0" w:color="000000"/>
            </w:tcBorders>
          </w:tcPr>
          <w:p w14:paraId="2DEE9297" w14:textId="6DD91843" w:rsidR="00D86A47" w:rsidRPr="003A32B2" w:rsidRDefault="00533CF7" w:rsidP="00533CF7">
            <w:pPr>
              <w:spacing w:after="0" w:line="240" w:lineRule="auto"/>
              <w:jc w:val="center"/>
              <w:rPr>
                <w:rFonts w:ascii="Times New Roman" w:eastAsia="Times New Roman" w:hAnsi="Times New Roman" w:cs="Times New Roman"/>
                <w:sz w:val="20"/>
                <w:szCs w:val="20"/>
                <w:lang w:eastAsia="ru-RU"/>
              </w:rPr>
            </w:pPr>
            <w:r w:rsidRPr="008F60B8">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208D5749" w14:textId="37A41450" w:rsidR="00D86A47" w:rsidRPr="003A32B2" w:rsidRDefault="00CE635D" w:rsidP="003448DB">
            <w:pPr>
              <w:spacing w:after="0" w:line="240" w:lineRule="auto"/>
              <w:ind w:left="105" w:right="134"/>
              <w:jc w:val="both"/>
              <w:rPr>
                <w:rFonts w:ascii="Times New Roman" w:eastAsia="Times New Roman" w:hAnsi="Times New Roman" w:cs="Times New Roman"/>
                <w:sz w:val="20"/>
                <w:szCs w:val="20"/>
                <w:lang w:eastAsia="ru-RU"/>
              </w:rPr>
            </w:pPr>
            <w:r w:rsidRPr="00CE635D">
              <w:rPr>
                <w:rFonts w:ascii="Times New Roman" w:eastAsia="Times New Roman" w:hAnsi="Times New Roman" w:cs="Times New Roman"/>
                <w:sz w:val="20"/>
                <w:szCs w:val="20"/>
                <w:lang w:eastAsia="ru-RU"/>
              </w:rPr>
              <w:t>Указывается для сельскохозяйственных угодий на основе почвенной и агроэкологической информации. При выращивании разных культур указывается нормативная урожайность по каждой культуре</w:t>
            </w:r>
          </w:p>
        </w:tc>
        <w:tc>
          <w:tcPr>
            <w:tcW w:w="3052" w:type="dxa"/>
            <w:tcBorders>
              <w:top w:val="single" w:sz="6" w:space="0" w:color="000000"/>
              <w:left w:val="single" w:sz="6" w:space="0" w:color="000000"/>
              <w:bottom w:val="single" w:sz="6" w:space="0" w:color="000000"/>
              <w:right w:val="single" w:sz="6" w:space="0" w:color="000000"/>
            </w:tcBorders>
          </w:tcPr>
          <w:p w14:paraId="6E5254B9" w14:textId="4CA2B54A" w:rsidR="00D86A47" w:rsidRPr="003A32B2" w:rsidRDefault="00533CF7" w:rsidP="003448DB">
            <w:pPr>
              <w:spacing w:after="0" w:line="240" w:lineRule="auto"/>
              <w:ind w:left="121"/>
              <w:rPr>
                <w:rFonts w:ascii="Times New Roman" w:eastAsia="Times New Roman" w:hAnsi="Times New Roman" w:cs="Times New Roman"/>
                <w:sz w:val="20"/>
                <w:szCs w:val="20"/>
                <w:lang w:eastAsia="ru-RU"/>
              </w:rPr>
            </w:pPr>
            <w:r w:rsidRPr="00533CF7">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tcPr>
          <w:p w14:paraId="277252A5" w14:textId="779DF001" w:rsidR="00D86A47" w:rsidRPr="003A32B2" w:rsidRDefault="00CE635D" w:rsidP="003448DB">
            <w:pPr>
              <w:spacing w:after="0" w:line="240" w:lineRule="auto"/>
              <w:jc w:val="center"/>
              <w:rPr>
                <w:rFonts w:ascii="Times New Roman" w:eastAsia="Times New Roman" w:hAnsi="Times New Roman" w:cs="Times New Roman"/>
                <w:sz w:val="20"/>
                <w:szCs w:val="20"/>
                <w:lang w:eastAsia="ru-RU"/>
              </w:rPr>
            </w:pPr>
            <w:r w:rsidRPr="00CE635D">
              <w:rPr>
                <w:rFonts w:ascii="Times New Roman" w:eastAsia="Times New Roman" w:hAnsi="Times New Roman" w:cs="Times New Roman"/>
                <w:sz w:val="20"/>
                <w:szCs w:val="20"/>
                <w:lang w:eastAsia="ru-RU"/>
              </w:rPr>
              <w:t xml:space="preserve">Почвенные материалы, справочник агроклиматического оценочного зонирования </w:t>
            </w:r>
            <w:r w:rsidRPr="00CE635D">
              <w:rPr>
                <w:rFonts w:ascii="Times New Roman" w:eastAsia="Times New Roman" w:hAnsi="Times New Roman" w:cs="Times New Roman"/>
                <w:sz w:val="20"/>
                <w:szCs w:val="20"/>
                <w:lang w:eastAsia="ru-RU"/>
              </w:rPr>
              <w:lastRenderedPageBreak/>
              <w:t>субъектов РФ, Москва, 2010</w:t>
            </w:r>
          </w:p>
        </w:tc>
      </w:tr>
      <w:tr w:rsidR="00D86A47" w:rsidRPr="003A32B2" w14:paraId="6EE31C84" w14:textId="67D94A5F" w:rsidTr="00CE635D">
        <w:tc>
          <w:tcPr>
            <w:tcW w:w="460" w:type="dxa"/>
            <w:tcBorders>
              <w:top w:val="single" w:sz="6" w:space="0" w:color="000000"/>
              <w:left w:val="single" w:sz="6" w:space="0" w:color="000000"/>
              <w:bottom w:val="single" w:sz="6" w:space="0" w:color="000000"/>
              <w:right w:val="single" w:sz="6" w:space="0" w:color="000000"/>
            </w:tcBorders>
            <w:hideMark/>
          </w:tcPr>
          <w:p w14:paraId="4640CD88" w14:textId="77777777" w:rsidR="00D86A47" w:rsidRPr="003A32B2" w:rsidRDefault="00D86A47" w:rsidP="00EF6C7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lastRenderedPageBreak/>
              <w:t>9</w:t>
            </w:r>
          </w:p>
        </w:tc>
        <w:tc>
          <w:tcPr>
            <w:tcW w:w="2712" w:type="dxa"/>
            <w:tcBorders>
              <w:top w:val="single" w:sz="6" w:space="0" w:color="000000"/>
              <w:left w:val="single" w:sz="6" w:space="0" w:color="000000"/>
              <w:bottom w:val="single" w:sz="6" w:space="0" w:color="000000"/>
              <w:right w:val="single" w:sz="6" w:space="0" w:color="000000"/>
            </w:tcBorders>
            <w:hideMark/>
          </w:tcPr>
          <w:p w14:paraId="3F19C16F" w14:textId="77777777" w:rsidR="00D86A47" w:rsidRPr="003A32B2" w:rsidRDefault="00D86A47" w:rsidP="00F15FD0">
            <w:pPr>
              <w:spacing w:after="0" w:line="240" w:lineRule="auto"/>
              <w:ind w:left="73"/>
              <w:rPr>
                <w:rFonts w:ascii="Times New Roman" w:eastAsia="Times New Roman" w:hAnsi="Times New Roman" w:cs="Times New Roman"/>
                <w:sz w:val="20"/>
                <w:szCs w:val="20"/>
                <w:lang w:eastAsia="ru-RU"/>
              </w:rPr>
            </w:pPr>
            <w:r w:rsidRPr="00BD1FE4">
              <w:rPr>
                <w:rFonts w:ascii="Times New Roman" w:eastAsia="Times New Roman" w:hAnsi="Times New Roman" w:cs="Times New Roman"/>
                <w:sz w:val="20"/>
                <w:szCs w:val="20"/>
                <w:lang w:eastAsia="ru-RU"/>
              </w:rPr>
              <w:t>Гранулометрический состав почв (механический состав)</w:t>
            </w:r>
          </w:p>
        </w:tc>
        <w:tc>
          <w:tcPr>
            <w:tcW w:w="1078" w:type="dxa"/>
            <w:tcBorders>
              <w:top w:val="single" w:sz="6" w:space="0" w:color="000000"/>
              <w:left w:val="single" w:sz="6" w:space="0" w:color="000000"/>
              <w:bottom w:val="single" w:sz="6" w:space="0" w:color="000000"/>
              <w:right w:val="single" w:sz="6" w:space="0" w:color="000000"/>
            </w:tcBorders>
            <w:hideMark/>
          </w:tcPr>
          <w:p w14:paraId="5A1E8FCC" w14:textId="77777777" w:rsidR="00D86A47" w:rsidRPr="003A32B2" w:rsidRDefault="00D86A47" w:rsidP="008F60B8">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5941C95B" w14:textId="5DB69551" w:rsidR="00D86A47" w:rsidRPr="003A32B2" w:rsidRDefault="00533CF7" w:rsidP="00533CF7">
            <w:pPr>
              <w:spacing w:after="0" w:line="240" w:lineRule="auto"/>
              <w:jc w:val="center"/>
              <w:rPr>
                <w:rFonts w:ascii="Times New Roman" w:eastAsia="Times New Roman" w:hAnsi="Times New Roman" w:cs="Times New Roman"/>
                <w:sz w:val="20"/>
                <w:szCs w:val="20"/>
                <w:lang w:eastAsia="ru-RU"/>
              </w:rPr>
            </w:pPr>
            <w:r w:rsidRPr="00533CF7">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617F6218" w14:textId="45268508" w:rsidR="00D86A47" w:rsidRPr="003A32B2" w:rsidRDefault="00CE635D" w:rsidP="009056BA">
            <w:pPr>
              <w:spacing w:after="0" w:line="240" w:lineRule="auto"/>
              <w:ind w:left="105" w:right="134"/>
              <w:jc w:val="both"/>
              <w:rPr>
                <w:rFonts w:ascii="Times New Roman" w:eastAsia="Times New Roman" w:hAnsi="Times New Roman" w:cs="Times New Roman"/>
                <w:sz w:val="20"/>
                <w:szCs w:val="20"/>
                <w:lang w:eastAsia="ru-RU"/>
              </w:rPr>
            </w:pPr>
            <w:r w:rsidRPr="00CE635D">
              <w:rPr>
                <w:rFonts w:ascii="Times New Roman" w:eastAsia="Times New Roman" w:hAnsi="Times New Roman" w:cs="Times New Roman"/>
                <w:sz w:val="20"/>
                <w:szCs w:val="20"/>
                <w:lang w:eastAsia="ru-RU"/>
              </w:rPr>
              <w:t>Относительное содержание в почве частиц различных размеров. По крупности: пески; супеси, суглинок легкий, суглинок средний, суглинок тяжелый, глина</w:t>
            </w:r>
          </w:p>
        </w:tc>
        <w:tc>
          <w:tcPr>
            <w:tcW w:w="3052" w:type="dxa"/>
            <w:tcBorders>
              <w:top w:val="single" w:sz="6" w:space="0" w:color="000000"/>
              <w:left w:val="single" w:sz="6" w:space="0" w:color="000000"/>
              <w:bottom w:val="single" w:sz="6" w:space="0" w:color="000000"/>
              <w:right w:val="single" w:sz="6" w:space="0" w:color="000000"/>
            </w:tcBorders>
          </w:tcPr>
          <w:p w14:paraId="15B28628" w14:textId="141A1CA6" w:rsidR="00D86A47" w:rsidRPr="003A32B2" w:rsidRDefault="00533CF7" w:rsidP="003448DB">
            <w:pPr>
              <w:spacing w:after="0" w:line="240" w:lineRule="auto"/>
              <w:ind w:left="121"/>
              <w:rPr>
                <w:rFonts w:ascii="Times New Roman" w:eastAsia="Times New Roman" w:hAnsi="Times New Roman" w:cs="Times New Roman"/>
                <w:sz w:val="20"/>
                <w:szCs w:val="20"/>
                <w:lang w:eastAsia="ru-RU"/>
              </w:rPr>
            </w:pPr>
            <w:r w:rsidRPr="00533CF7">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vAlign w:val="center"/>
          </w:tcPr>
          <w:p w14:paraId="160714D4" w14:textId="4974C397" w:rsidR="00D86A47" w:rsidRPr="003A32B2" w:rsidRDefault="00BD1FE4" w:rsidP="00BD1FE4">
            <w:pPr>
              <w:spacing w:after="0" w:line="240" w:lineRule="auto"/>
              <w:ind w:left="-1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BD1FE4">
              <w:rPr>
                <w:rFonts w:ascii="Times New Roman" w:eastAsia="Times New Roman" w:hAnsi="Times New Roman" w:cs="Times New Roman"/>
                <w:sz w:val="20"/>
                <w:szCs w:val="20"/>
                <w:lang w:eastAsia="ru-RU"/>
              </w:rPr>
              <w:t>нформация из фонда данных предыдущих туров государственной кадастровой оценки (почвенные очерки)</w:t>
            </w:r>
          </w:p>
        </w:tc>
      </w:tr>
      <w:tr w:rsidR="00CE635D" w:rsidRPr="003A32B2" w14:paraId="5B615468" w14:textId="28B6B53A" w:rsidTr="00CE635D">
        <w:tc>
          <w:tcPr>
            <w:tcW w:w="460" w:type="dxa"/>
            <w:tcBorders>
              <w:top w:val="single" w:sz="6" w:space="0" w:color="000000"/>
              <w:left w:val="single" w:sz="6" w:space="0" w:color="000000"/>
              <w:bottom w:val="single" w:sz="6" w:space="0" w:color="000000"/>
              <w:right w:val="single" w:sz="6" w:space="0" w:color="000000"/>
            </w:tcBorders>
            <w:hideMark/>
          </w:tcPr>
          <w:p w14:paraId="19C9E014" w14:textId="77777777" w:rsidR="00CE635D" w:rsidRPr="00CE635D" w:rsidRDefault="00CE635D" w:rsidP="00CE635D">
            <w:pPr>
              <w:spacing w:after="0" w:line="240" w:lineRule="auto"/>
              <w:jc w:val="center"/>
              <w:rPr>
                <w:rFonts w:ascii="Times New Roman" w:eastAsia="Times New Roman" w:hAnsi="Times New Roman" w:cs="Times New Roman"/>
                <w:color w:val="000000" w:themeColor="text1"/>
                <w:sz w:val="20"/>
                <w:szCs w:val="20"/>
                <w:lang w:eastAsia="ru-RU"/>
              </w:rPr>
            </w:pPr>
            <w:r w:rsidRPr="00CE635D">
              <w:rPr>
                <w:rFonts w:ascii="Times New Roman" w:eastAsia="Times New Roman" w:hAnsi="Times New Roman" w:cs="Times New Roman"/>
                <w:color w:val="000000" w:themeColor="text1"/>
                <w:sz w:val="20"/>
                <w:szCs w:val="20"/>
                <w:lang w:eastAsia="ru-RU"/>
              </w:rPr>
              <w:t>10</w:t>
            </w:r>
          </w:p>
        </w:tc>
        <w:tc>
          <w:tcPr>
            <w:tcW w:w="2712" w:type="dxa"/>
            <w:tcBorders>
              <w:top w:val="single" w:sz="6" w:space="0" w:color="000000"/>
              <w:left w:val="single" w:sz="6" w:space="0" w:color="000000"/>
              <w:bottom w:val="single" w:sz="6" w:space="0" w:color="000000"/>
              <w:right w:val="single" w:sz="6" w:space="0" w:color="000000"/>
            </w:tcBorders>
            <w:hideMark/>
          </w:tcPr>
          <w:p w14:paraId="70A616EF" w14:textId="77777777" w:rsidR="00CE635D" w:rsidRPr="00CE635D" w:rsidRDefault="00CE635D" w:rsidP="00CE635D">
            <w:pPr>
              <w:spacing w:after="0" w:line="240" w:lineRule="auto"/>
              <w:ind w:left="73"/>
              <w:rPr>
                <w:rFonts w:ascii="Times New Roman" w:eastAsia="Times New Roman" w:hAnsi="Times New Roman" w:cs="Times New Roman"/>
                <w:color w:val="000000" w:themeColor="text1"/>
                <w:sz w:val="20"/>
                <w:szCs w:val="20"/>
                <w:lang w:eastAsia="ru-RU"/>
              </w:rPr>
            </w:pPr>
            <w:r w:rsidRPr="00CE635D">
              <w:rPr>
                <w:rFonts w:ascii="Times New Roman" w:eastAsia="Times New Roman" w:hAnsi="Times New Roman" w:cs="Times New Roman"/>
                <w:color w:val="000000" w:themeColor="text1"/>
                <w:sz w:val="20"/>
                <w:szCs w:val="20"/>
                <w:lang w:eastAsia="ru-RU"/>
              </w:rPr>
              <w:t>Каменистость почв</w:t>
            </w:r>
          </w:p>
        </w:tc>
        <w:tc>
          <w:tcPr>
            <w:tcW w:w="1078" w:type="dxa"/>
            <w:tcBorders>
              <w:top w:val="single" w:sz="6" w:space="0" w:color="000000"/>
              <w:left w:val="single" w:sz="6" w:space="0" w:color="000000"/>
              <w:bottom w:val="single" w:sz="6" w:space="0" w:color="000000"/>
              <w:right w:val="single" w:sz="6" w:space="0" w:color="000000"/>
            </w:tcBorders>
            <w:hideMark/>
          </w:tcPr>
          <w:p w14:paraId="2ECACD74" w14:textId="77777777" w:rsidR="00CE635D" w:rsidRPr="00D92F2B" w:rsidRDefault="00CE635D" w:rsidP="00CE635D">
            <w:pPr>
              <w:spacing w:after="0" w:line="240" w:lineRule="auto"/>
              <w:jc w:val="center"/>
              <w:rPr>
                <w:rFonts w:ascii="Times New Roman" w:eastAsia="Times New Roman" w:hAnsi="Times New Roman" w:cs="Times New Roman"/>
                <w:sz w:val="20"/>
                <w:szCs w:val="20"/>
                <w:lang w:eastAsia="ru-RU"/>
              </w:rPr>
            </w:pPr>
            <w:r w:rsidRPr="00D92F2B">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7FE31EFB" w14:textId="05CA8AE6" w:rsidR="00CE635D" w:rsidRPr="00D92F2B"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533CF7">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3538B415" w14:textId="4283EEB4"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CE635D">
              <w:rPr>
                <w:rFonts w:ascii="Times New Roman" w:eastAsia="Times New Roman" w:hAnsi="Times New Roman" w:cs="Times New Roman"/>
                <w:sz w:val="20"/>
                <w:szCs w:val="20"/>
                <w:lang w:eastAsia="ru-RU"/>
              </w:rPr>
              <w:t>Содержание твердых частиц размером более 3 мм</w:t>
            </w:r>
            <w:r>
              <w:rPr>
                <w:rFonts w:ascii="Times New Roman" w:eastAsia="Times New Roman" w:hAnsi="Times New Roman" w:cs="Times New Roman"/>
                <w:sz w:val="20"/>
                <w:szCs w:val="20"/>
                <w:lang w:eastAsia="ru-RU"/>
              </w:rPr>
              <w:t>.</w:t>
            </w:r>
          </w:p>
        </w:tc>
        <w:tc>
          <w:tcPr>
            <w:tcW w:w="3052" w:type="dxa"/>
            <w:tcBorders>
              <w:top w:val="single" w:sz="6" w:space="0" w:color="000000"/>
              <w:left w:val="single" w:sz="6" w:space="0" w:color="000000"/>
              <w:bottom w:val="single" w:sz="6" w:space="0" w:color="000000"/>
              <w:right w:val="single" w:sz="6" w:space="0" w:color="000000"/>
            </w:tcBorders>
          </w:tcPr>
          <w:p w14:paraId="0679E89E" w14:textId="7DF9851D" w:rsidR="00CE635D" w:rsidRPr="003A32B2" w:rsidRDefault="00CE635D" w:rsidP="00CE635D">
            <w:pPr>
              <w:spacing w:after="0" w:line="240" w:lineRule="auto"/>
              <w:ind w:left="121"/>
              <w:rPr>
                <w:rFonts w:ascii="Times New Roman" w:eastAsia="Times New Roman" w:hAnsi="Times New Roman" w:cs="Times New Roman"/>
                <w:sz w:val="20"/>
                <w:szCs w:val="20"/>
                <w:lang w:eastAsia="ru-RU"/>
              </w:rPr>
            </w:pPr>
            <w:r w:rsidRPr="00533CF7">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vAlign w:val="center"/>
          </w:tcPr>
          <w:p w14:paraId="04532BFE" w14:textId="14C0E7D6"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BD1FE4">
              <w:rPr>
                <w:rFonts w:ascii="Times New Roman" w:eastAsia="Times New Roman" w:hAnsi="Times New Roman" w:cs="Times New Roman"/>
                <w:sz w:val="20"/>
                <w:szCs w:val="20"/>
                <w:lang w:eastAsia="ru-RU"/>
              </w:rPr>
              <w:t>нформация из фонда данных предыдущих туров государственной кадастровой оценки (почвенные очерки)</w:t>
            </w:r>
          </w:p>
        </w:tc>
      </w:tr>
      <w:tr w:rsidR="00CE635D" w:rsidRPr="003A32B2" w14:paraId="6E9CE8E8" w14:textId="05CB726A" w:rsidTr="00CE635D">
        <w:tc>
          <w:tcPr>
            <w:tcW w:w="460" w:type="dxa"/>
            <w:tcBorders>
              <w:top w:val="single" w:sz="6" w:space="0" w:color="000000"/>
              <w:left w:val="single" w:sz="6" w:space="0" w:color="000000"/>
              <w:bottom w:val="single" w:sz="6" w:space="0" w:color="000000"/>
              <w:right w:val="single" w:sz="6" w:space="0" w:color="000000"/>
            </w:tcBorders>
            <w:hideMark/>
          </w:tcPr>
          <w:p w14:paraId="3FEFFE43" w14:textId="77777777" w:rsidR="00CE635D" w:rsidRPr="00CE635D" w:rsidRDefault="00CE635D" w:rsidP="00CE635D">
            <w:pPr>
              <w:spacing w:after="0" w:line="240" w:lineRule="auto"/>
              <w:jc w:val="center"/>
              <w:rPr>
                <w:rFonts w:ascii="Times New Roman" w:eastAsia="Times New Roman" w:hAnsi="Times New Roman" w:cs="Times New Roman"/>
                <w:color w:val="000000" w:themeColor="text1"/>
                <w:sz w:val="20"/>
                <w:szCs w:val="20"/>
                <w:lang w:eastAsia="ru-RU"/>
              </w:rPr>
            </w:pPr>
            <w:r w:rsidRPr="00CE635D">
              <w:rPr>
                <w:rFonts w:ascii="Times New Roman" w:eastAsia="Times New Roman" w:hAnsi="Times New Roman" w:cs="Times New Roman"/>
                <w:color w:val="000000" w:themeColor="text1"/>
                <w:sz w:val="20"/>
                <w:szCs w:val="20"/>
                <w:lang w:eastAsia="ru-RU"/>
              </w:rPr>
              <w:t>11</w:t>
            </w:r>
          </w:p>
        </w:tc>
        <w:tc>
          <w:tcPr>
            <w:tcW w:w="2712" w:type="dxa"/>
            <w:tcBorders>
              <w:top w:val="single" w:sz="6" w:space="0" w:color="000000"/>
              <w:left w:val="single" w:sz="6" w:space="0" w:color="000000"/>
              <w:bottom w:val="single" w:sz="6" w:space="0" w:color="000000"/>
              <w:right w:val="single" w:sz="6" w:space="0" w:color="000000"/>
            </w:tcBorders>
            <w:hideMark/>
          </w:tcPr>
          <w:p w14:paraId="74FA1A11" w14:textId="77777777" w:rsidR="00CE635D" w:rsidRPr="00CE635D" w:rsidRDefault="00CE635D" w:rsidP="00CE635D">
            <w:pPr>
              <w:spacing w:after="0" w:line="240" w:lineRule="auto"/>
              <w:ind w:left="73"/>
              <w:rPr>
                <w:rFonts w:ascii="Times New Roman" w:eastAsia="Times New Roman" w:hAnsi="Times New Roman" w:cs="Times New Roman"/>
                <w:color w:val="000000" w:themeColor="text1"/>
                <w:sz w:val="20"/>
                <w:szCs w:val="20"/>
                <w:lang w:eastAsia="ru-RU"/>
              </w:rPr>
            </w:pPr>
            <w:r w:rsidRPr="00CE635D">
              <w:rPr>
                <w:rFonts w:ascii="Times New Roman" w:eastAsia="Times New Roman" w:hAnsi="Times New Roman" w:cs="Times New Roman"/>
                <w:color w:val="000000" w:themeColor="text1"/>
                <w:sz w:val="20"/>
                <w:szCs w:val="20"/>
                <w:lang w:eastAsia="ru-RU"/>
              </w:rPr>
              <w:t>Засоление почв</w:t>
            </w:r>
          </w:p>
        </w:tc>
        <w:tc>
          <w:tcPr>
            <w:tcW w:w="1078" w:type="dxa"/>
            <w:tcBorders>
              <w:top w:val="single" w:sz="6" w:space="0" w:color="000000"/>
              <w:left w:val="single" w:sz="6" w:space="0" w:color="000000"/>
              <w:bottom w:val="single" w:sz="6" w:space="0" w:color="000000"/>
              <w:right w:val="single" w:sz="6" w:space="0" w:color="000000"/>
            </w:tcBorders>
            <w:hideMark/>
          </w:tcPr>
          <w:p w14:paraId="39C6F430" w14:textId="77777777" w:rsidR="00CE635D" w:rsidRPr="00D92F2B" w:rsidRDefault="00CE635D" w:rsidP="00CE635D">
            <w:pPr>
              <w:spacing w:after="0" w:line="240" w:lineRule="auto"/>
              <w:jc w:val="center"/>
              <w:rPr>
                <w:rFonts w:ascii="Times New Roman" w:eastAsia="Times New Roman" w:hAnsi="Times New Roman" w:cs="Times New Roman"/>
                <w:sz w:val="20"/>
                <w:szCs w:val="20"/>
                <w:lang w:eastAsia="ru-RU"/>
              </w:rPr>
            </w:pPr>
            <w:r w:rsidRPr="00D92F2B">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781D0085" w14:textId="1044AB26" w:rsidR="00CE635D" w:rsidRPr="00D92F2B"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5962AC">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517AC9CF" w14:textId="5B5E2E7C"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E12C16">
              <w:rPr>
                <w:rFonts w:ascii="Times New Roman" w:eastAsia="Times New Roman" w:hAnsi="Times New Roman" w:cs="Times New Roman"/>
                <w:sz w:val="20"/>
                <w:szCs w:val="20"/>
                <w:lang w:eastAsia="ru-RU"/>
              </w:rPr>
              <w:t>Отсутствуют полные и достоверные данные о значении ЦФ</w:t>
            </w:r>
          </w:p>
        </w:tc>
        <w:tc>
          <w:tcPr>
            <w:tcW w:w="3052" w:type="dxa"/>
            <w:tcBorders>
              <w:top w:val="single" w:sz="6" w:space="0" w:color="000000"/>
              <w:left w:val="single" w:sz="6" w:space="0" w:color="000000"/>
              <w:bottom w:val="single" w:sz="6" w:space="0" w:color="000000"/>
              <w:right w:val="single" w:sz="6" w:space="0" w:color="000000"/>
            </w:tcBorders>
          </w:tcPr>
          <w:p w14:paraId="0E61CB7F" w14:textId="2A625B2B" w:rsidR="00CE635D" w:rsidRPr="003A32B2" w:rsidRDefault="00CE635D" w:rsidP="00CE635D">
            <w:pPr>
              <w:spacing w:after="0" w:line="240" w:lineRule="auto"/>
              <w:ind w:left="12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vAlign w:val="center"/>
          </w:tcPr>
          <w:p w14:paraId="68F0F664" w14:textId="3DCDA82F"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6A21B762" w14:textId="7F2948C5" w:rsidTr="00CE635D">
        <w:tc>
          <w:tcPr>
            <w:tcW w:w="460" w:type="dxa"/>
            <w:tcBorders>
              <w:top w:val="single" w:sz="6" w:space="0" w:color="000000"/>
              <w:left w:val="single" w:sz="6" w:space="0" w:color="000000"/>
              <w:bottom w:val="single" w:sz="6" w:space="0" w:color="000000"/>
              <w:right w:val="single" w:sz="6" w:space="0" w:color="000000"/>
            </w:tcBorders>
            <w:hideMark/>
          </w:tcPr>
          <w:p w14:paraId="149FFCE7" w14:textId="77777777" w:rsidR="00CE635D" w:rsidRPr="00CE635D" w:rsidRDefault="00CE635D" w:rsidP="00CE635D">
            <w:pPr>
              <w:spacing w:after="0" w:line="240" w:lineRule="auto"/>
              <w:jc w:val="center"/>
              <w:rPr>
                <w:rFonts w:ascii="Times New Roman" w:eastAsia="Times New Roman" w:hAnsi="Times New Roman" w:cs="Times New Roman"/>
                <w:color w:val="000000" w:themeColor="text1"/>
                <w:sz w:val="20"/>
                <w:szCs w:val="20"/>
                <w:lang w:eastAsia="ru-RU"/>
              </w:rPr>
            </w:pPr>
            <w:r w:rsidRPr="00CE635D">
              <w:rPr>
                <w:rFonts w:ascii="Times New Roman" w:eastAsia="Times New Roman" w:hAnsi="Times New Roman" w:cs="Times New Roman"/>
                <w:color w:val="000000" w:themeColor="text1"/>
                <w:sz w:val="20"/>
                <w:szCs w:val="20"/>
                <w:lang w:eastAsia="ru-RU"/>
              </w:rPr>
              <w:t>12</w:t>
            </w:r>
          </w:p>
        </w:tc>
        <w:tc>
          <w:tcPr>
            <w:tcW w:w="2712" w:type="dxa"/>
            <w:tcBorders>
              <w:top w:val="single" w:sz="6" w:space="0" w:color="000000"/>
              <w:left w:val="single" w:sz="6" w:space="0" w:color="000000"/>
              <w:bottom w:val="single" w:sz="6" w:space="0" w:color="000000"/>
              <w:right w:val="single" w:sz="6" w:space="0" w:color="000000"/>
            </w:tcBorders>
            <w:hideMark/>
          </w:tcPr>
          <w:p w14:paraId="58B5DDB1" w14:textId="77777777" w:rsidR="00CE635D" w:rsidRPr="00CE635D" w:rsidRDefault="00CE635D" w:rsidP="00CE635D">
            <w:pPr>
              <w:spacing w:after="0" w:line="240" w:lineRule="auto"/>
              <w:ind w:left="73"/>
              <w:rPr>
                <w:rFonts w:ascii="Times New Roman" w:eastAsia="Times New Roman" w:hAnsi="Times New Roman" w:cs="Times New Roman"/>
                <w:color w:val="000000" w:themeColor="text1"/>
                <w:sz w:val="20"/>
                <w:szCs w:val="20"/>
                <w:lang w:eastAsia="ru-RU"/>
              </w:rPr>
            </w:pPr>
            <w:r w:rsidRPr="00CE635D">
              <w:rPr>
                <w:rFonts w:ascii="Times New Roman" w:eastAsia="Times New Roman" w:hAnsi="Times New Roman" w:cs="Times New Roman"/>
                <w:color w:val="000000" w:themeColor="text1"/>
                <w:sz w:val="20"/>
                <w:szCs w:val="20"/>
                <w:lang w:eastAsia="ru-RU"/>
              </w:rPr>
              <w:t>Солонцеватость почв</w:t>
            </w:r>
          </w:p>
        </w:tc>
        <w:tc>
          <w:tcPr>
            <w:tcW w:w="1078" w:type="dxa"/>
            <w:tcBorders>
              <w:top w:val="single" w:sz="6" w:space="0" w:color="000000"/>
              <w:left w:val="single" w:sz="6" w:space="0" w:color="000000"/>
              <w:bottom w:val="single" w:sz="6" w:space="0" w:color="000000"/>
              <w:right w:val="single" w:sz="6" w:space="0" w:color="000000"/>
            </w:tcBorders>
            <w:hideMark/>
          </w:tcPr>
          <w:p w14:paraId="5406BCD8" w14:textId="6854836F" w:rsidR="00CE635D" w:rsidRPr="00D92F2B" w:rsidRDefault="00CE635D" w:rsidP="00CE635D">
            <w:pPr>
              <w:spacing w:after="0" w:line="240" w:lineRule="auto"/>
              <w:jc w:val="center"/>
              <w:rPr>
                <w:rFonts w:ascii="Times New Roman" w:eastAsia="Times New Roman" w:hAnsi="Times New Roman" w:cs="Times New Roman"/>
                <w:sz w:val="20"/>
                <w:szCs w:val="20"/>
                <w:lang w:eastAsia="ru-RU"/>
              </w:rPr>
            </w:pPr>
            <w:r w:rsidRPr="00D92F2B">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0F502B97" w14:textId="3A326137" w:rsidR="00CE635D" w:rsidRPr="00D92F2B"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5962AC">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218799BD" w14:textId="3A84BFB8"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E12C16">
              <w:rPr>
                <w:rFonts w:ascii="Times New Roman" w:eastAsia="Times New Roman" w:hAnsi="Times New Roman" w:cs="Times New Roman"/>
                <w:sz w:val="20"/>
                <w:szCs w:val="20"/>
                <w:lang w:eastAsia="ru-RU"/>
              </w:rPr>
              <w:t>Отсутствуют полные и достоверные данные о значении ЦФ</w:t>
            </w:r>
          </w:p>
        </w:tc>
        <w:tc>
          <w:tcPr>
            <w:tcW w:w="3052" w:type="dxa"/>
            <w:tcBorders>
              <w:top w:val="single" w:sz="6" w:space="0" w:color="000000"/>
              <w:left w:val="single" w:sz="6" w:space="0" w:color="000000"/>
              <w:bottom w:val="single" w:sz="6" w:space="0" w:color="000000"/>
              <w:right w:val="single" w:sz="6" w:space="0" w:color="000000"/>
            </w:tcBorders>
          </w:tcPr>
          <w:p w14:paraId="1CCCF974" w14:textId="1A503DB1" w:rsidR="00CE635D" w:rsidRPr="003A32B2" w:rsidRDefault="00CE635D" w:rsidP="00CE635D">
            <w:pPr>
              <w:spacing w:after="0" w:line="240" w:lineRule="auto"/>
              <w:ind w:left="12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vAlign w:val="center"/>
          </w:tcPr>
          <w:p w14:paraId="6DD9A3BA" w14:textId="15B9DF6E"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24275C4A" w14:textId="516B01A4" w:rsidTr="00CE635D">
        <w:tc>
          <w:tcPr>
            <w:tcW w:w="460" w:type="dxa"/>
            <w:tcBorders>
              <w:top w:val="single" w:sz="6" w:space="0" w:color="000000"/>
              <w:left w:val="single" w:sz="6" w:space="0" w:color="000000"/>
              <w:bottom w:val="single" w:sz="6" w:space="0" w:color="000000"/>
              <w:right w:val="single" w:sz="6" w:space="0" w:color="000000"/>
            </w:tcBorders>
            <w:hideMark/>
          </w:tcPr>
          <w:p w14:paraId="2A850EA2"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13</w:t>
            </w:r>
          </w:p>
        </w:tc>
        <w:tc>
          <w:tcPr>
            <w:tcW w:w="2712" w:type="dxa"/>
            <w:tcBorders>
              <w:top w:val="single" w:sz="6" w:space="0" w:color="000000"/>
              <w:left w:val="single" w:sz="6" w:space="0" w:color="000000"/>
              <w:bottom w:val="single" w:sz="6" w:space="0" w:color="000000"/>
              <w:right w:val="single" w:sz="6" w:space="0" w:color="000000"/>
            </w:tcBorders>
            <w:hideMark/>
          </w:tcPr>
          <w:p w14:paraId="4BEC3562" w14:textId="0217A95B" w:rsidR="00CE635D" w:rsidRPr="00D92F2B" w:rsidRDefault="00CE635D" w:rsidP="00CE635D">
            <w:pPr>
              <w:spacing w:after="0" w:line="240" w:lineRule="auto"/>
              <w:ind w:left="73"/>
              <w:rPr>
                <w:rFonts w:ascii="Times New Roman" w:eastAsia="Times New Roman" w:hAnsi="Times New Roman" w:cs="Times New Roman"/>
                <w:sz w:val="20"/>
                <w:szCs w:val="20"/>
                <w:lang w:eastAsia="ru-RU"/>
              </w:rPr>
            </w:pPr>
            <w:r w:rsidRPr="00D92F2B">
              <w:rPr>
                <w:rFonts w:ascii="Times New Roman" w:eastAsia="Times New Roman" w:hAnsi="Times New Roman" w:cs="Times New Roman"/>
                <w:sz w:val="20"/>
                <w:szCs w:val="20"/>
                <w:lang w:eastAsia="ru-RU"/>
              </w:rPr>
              <w:t>Солонцы по мощности надсолонцового горизонта</w:t>
            </w:r>
          </w:p>
        </w:tc>
        <w:tc>
          <w:tcPr>
            <w:tcW w:w="1078" w:type="dxa"/>
            <w:tcBorders>
              <w:top w:val="single" w:sz="6" w:space="0" w:color="000000"/>
              <w:left w:val="single" w:sz="6" w:space="0" w:color="000000"/>
              <w:bottom w:val="single" w:sz="6" w:space="0" w:color="000000"/>
              <w:right w:val="single" w:sz="6" w:space="0" w:color="000000"/>
            </w:tcBorders>
            <w:hideMark/>
          </w:tcPr>
          <w:p w14:paraId="3FC8D023" w14:textId="0D432EAA" w:rsidR="00CE635D" w:rsidRPr="00D92F2B" w:rsidRDefault="00CE635D" w:rsidP="00CE635D">
            <w:pPr>
              <w:spacing w:after="0" w:line="240" w:lineRule="auto"/>
              <w:jc w:val="center"/>
              <w:rPr>
                <w:rFonts w:ascii="Times New Roman" w:eastAsia="Times New Roman" w:hAnsi="Times New Roman" w:cs="Times New Roman"/>
                <w:sz w:val="20"/>
                <w:szCs w:val="20"/>
                <w:lang w:eastAsia="ru-RU"/>
              </w:rPr>
            </w:pPr>
            <w:r w:rsidRPr="00D92F2B">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7FAD7A55" w14:textId="1C300DB9" w:rsidR="00CE635D" w:rsidRPr="00D92F2B"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D92F2B">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15E598E6" w14:textId="2E111D4B" w:rsidR="00CE635D" w:rsidRPr="00D92F2B"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D92F2B">
              <w:rPr>
                <w:rFonts w:ascii="Times New Roman" w:eastAsia="Times New Roman" w:hAnsi="Times New Roman" w:cs="Times New Roman"/>
                <w:sz w:val="20"/>
                <w:szCs w:val="20"/>
                <w:lang w:eastAsia="ru-RU"/>
              </w:rPr>
              <w:t>Отсутствуют полные и достоверные данные о значении ЦФ</w:t>
            </w:r>
          </w:p>
        </w:tc>
        <w:tc>
          <w:tcPr>
            <w:tcW w:w="3052" w:type="dxa"/>
            <w:tcBorders>
              <w:top w:val="single" w:sz="6" w:space="0" w:color="000000"/>
              <w:left w:val="single" w:sz="6" w:space="0" w:color="000000"/>
              <w:bottom w:val="single" w:sz="6" w:space="0" w:color="000000"/>
              <w:right w:val="single" w:sz="6" w:space="0" w:color="000000"/>
            </w:tcBorders>
          </w:tcPr>
          <w:p w14:paraId="254D918E" w14:textId="384F6569" w:rsidR="00CE635D" w:rsidRPr="003A32B2" w:rsidRDefault="00CE635D" w:rsidP="00CE635D">
            <w:pPr>
              <w:spacing w:after="0" w:line="240" w:lineRule="auto"/>
              <w:ind w:left="12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112AE026" w14:textId="58F23945"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2608FDD5" w14:textId="34E5D70A" w:rsidTr="00CE635D">
        <w:tc>
          <w:tcPr>
            <w:tcW w:w="460" w:type="dxa"/>
            <w:tcBorders>
              <w:top w:val="single" w:sz="6" w:space="0" w:color="000000"/>
              <w:left w:val="single" w:sz="6" w:space="0" w:color="000000"/>
              <w:bottom w:val="single" w:sz="6" w:space="0" w:color="000000"/>
              <w:right w:val="single" w:sz="6" w:space="0" w:color="000000"/>
            </w:tcBorders>
            <w:hideMark/>
          </w:tcPr>
          <w:p w14:paraId="150C4738"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14</w:t>
            </w:r>
          </w:p>
        </w:tc>
        <w:tc>
          <w:tcPr>
            <w:tcW w:w="2712" w:type="dxa"/>
            <w:tcBorders>
              <w:top w:val="single" w:sz="6" w:space="0" w:color="000000"/>
              <w:left w:val="single" w:sz="6" w:space="0" w:color="000000"/>
              <w:bottom w:val="single" w:sz="6" w:space="0" w:color="000000"/>
              <w:right w:val="single" w:sz="6" w:space="0" w:color="000000"/>
            </w:tcBorders>
            <w:hideMark/>
          </w:tcPr>
          <w:p w14:paraId="1314FC00"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CE635D">
              <w:rPr>
                <w:rFonts w:ascii="Times New Roman" w:eastAsia="Times New Roman" w:hAnsi="Times New Roman" w:cs="Times New Roman"/>
                <w:color w:val="000000" w:themeColor="text1"/>
                <w:sz w:val="20"/>
                <w:szCs w:val="20"/>
                <w:lang w:eastAsia="ru-RU"/>
              </w:rPr>
              <w:t>Карбонатность почв</w:t>
            </w:r>
          </w:p>
        </w:tc>
        <w:tc>
          <w:tcPr>
            <w:tcW w:w="1078" w:type="dxa"/>
            <w:tcBorders>
              <w:top w:val="single" w:sz="6" w:space="0" w:color="000000"/>
              <w:left w:val="single" w:sz="6" w:space="0" w:color="000000"/>
              <w:bottom w:val="single" w:sz="6" w:space="0" w:color="000000"/>
              <w:right w:val="single" w:sz="6" w:space="0" w:color="000000"/>
            </w:tcBorders>
            <w:hideMark/>
          </w:tcPr>
          <w:p w14:paraId="27143882" w14:textId="6561F4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1D87CCC3" w14:textId="6B03429D" w:rsidR="00CE635D" w:rsidRPr="003A32B2"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5962AC">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4DC8A905" w14:textId="771F625D"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E12C16">
              <w:rPr>
                <w:rFonts w:ascii="Times New Roman" w:eastAsia="Times New Roman" w:hAnsi="Times New Roman" w:cs="Times New Roman"/>
                <w:sz w:val="20"/>
                <w:szCs w:val="20"/>
                <w:lang w:eastAsia="ru-RU"/>
              </w:rPr>
              <w:t>Отсутствуют полные и достоверные данные о значении ЦФ</w:t>
            </w:r>
          </w:p>
        </w:tc>
        <w:tc>
          <w:tcPr>
            <w:tcW w:w="3052" w:type="dxa"/>
            <w:tcBorders>
              <w:top w:val="single" w:sz="6" w:space="0" w:color="000000"/>
              <w:left w:val="single" w:sz="6" w:space="0" w:color="000000"/>
              <w:bottom w:val="single" w:sz="6" w:space="0" w:color="000000"/>
              <w:right w:val="single" w:sz="6" w:space="0" w:color="000000"/>
            </w:tcBorders>
          </w:tcPr>
          <w:p w14:paraId="3F32B8C3" w14:textId="442E83C3" w:rsidR="00CE635D" w:rsidRPr="003A32B2" w:rsidRDefault="00CE635D" w:rsidP="00CE635D">
            <w:pPr>
              <w:spacing w:after="0" w:line="240" w:lineRule="auto"/>
              <w:ind w:left="12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70776E2D" w14:textId="4781A003"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507E3690" w14:textId="30CAA27E" w:rsidTr="00CE635D">
        <w:tc>
          <w:tcPr>
            <w:tcW w:w="460" w:type="dxa"/>
            <w:tcBorders>
              <w:top w:val="single" w:sz="6" w:space="0" w:color="000000"/>
              <w:left w:val="single" w:sz="6" w:space="0" w:color="000000"/>
              <w:bottom w:val="single" w:sz="6" w:space="0" w:color="000000"/>
              <w:right w:val="single" w:sz="6" w:space="0" w:color="000000"/>
            </w:tcBorders>
            <w:hideMark/>
          </w:tcPr>
          <w:p w14:paraId="41FEA620"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15</w:t>
            </w:r>
          </w:p>
        </w:tc>
        <w:tc>
          <w:tcPr>
            <w:tcW w:w="2712" w:type="dxa"/>
            <w:tcBorders>
              <w:top w:val="single" w:sz="6" w:space="0" w:color="000000"/>
              <w:left w:val="single" w:sz="6" w:space="0" w:color="000000"/>
              <w:bottom w:val="single" w:sz="6" w:space="0" w:color="000000"/>
              <w:right w:val="single" w:sz="6" w:space="0" w:color="000000"/>
            </w:tcBorders>
            <w:hideMark/>
          </w:tcPr>
          <w:p w14:paraId="6137F9FB" w14:textId="77777777" w:rsidR="00CE635D" w:rsidRPr="00F15FD0" w:rsidRDefault="00CE635D" w:rsidP="00CE635D">
            <w:pPr>
              <w:spacing w:after="0" w:line="240" w:lineRule="auto"/>
              <w:ind w:left="73"/>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Уплотнение почв</w:t>
            </w:r>
          </w:p>
        </w:tc>
        <w:tc>
          <w:tcPr>
            <w:tcW w:w="1078" w:type="dxa"/>
            <w:tcBorders>
              <w:top w:val="single" w:sz="6" w:space="0" w:color="000000"/>
              <w:left w:val="single" w:sz="6" w:space="0" w:color="000000"/>
              <w:bottom w:val="single" w:sz="6" w:space="0" w:color="000000"/>
              <w:right w:val="single" w:sz="6" w:space="0" w:color="000000"/>
            </w:tcBorders>
            <w:hideMark/>
          </w:tcPr>
          <w:p w14:paraId="3B7E02A7" w14:textId="79EC68B8" w:rsidR="00CE635D" w:rsidRPr="00F15FD0" w:rsidRDefault="00CE635D" w:rsidP="00CE635D">
            <w:pPr>
              <w:spacing w:after="0" w:line="240" w:lineRule="auto"/>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57C1FB28" w14:textId="7E43288C" w:rsidR="00CE635D" w:rsidRPr="00F15FD0"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6C388CCB" w14:textId="244BD0AF" w:rsidR="00CE635D" w:rsidRPr="00F15FD0"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Отсутствуют полные и достоверные данные о значении ЦФ</w:t>
            </w:r>
          </w:p>
        </w:tc>
        <w:tc>
          <w:tcPr>
            <w:tcW w:w="3052" w:type="dxa"/>
            <w:tcBorders>
              <w:top w:val="single" w:sz="6" w:space="0" w:color="000000"/>
              <w:left w:val="single" w:sz="6" w:space="0" w:color="000000"/>
              <w:bottom w:val="single" w:sz="6" w:space="0" w:color="000000"/>
              <w:right w:val="single" w:sz="6" w:space="0" w:color="000000"/>
            </w:tcBorders>
          </w:tcPr>
          <w:p w14:paraId="0D564E76" w14:textId="37EE0C99"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68C89636" w14:textId="3946F26D"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23393A0C" w14:textId="723778AB" w:rsidTr="00CE635D">
        <w:tc>
          <w:tcPr>
            <w:tcW w:w="460" w:type="dxa"/>
            <w:tcBorders>
              <w:top w:val="single" w:sz="6" w:space="0" w:color="000000"/>
              <w:left w:val="single" w:sz="6" w:space="0" w:color="000000"/>
              <w:bottom w:val="single" w:sz="6" w:space="0" w:color="000000"/>
              <w:right w:val="single" w:sz="6" w:space="0" w:color="000000"/>
            </w:tcBorders>
            <w:hideMark/>
          </w:tcPr>
          <w:p w14:paraId="15002508"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16</w:t>
            </w:r>
          </w:p>
        </w:tc>
        <w:tc>
          <w:tcPr>
            <w:tcW w:w="2712" w:type="dxa"/>
            <w:tcBorders>
              <w:top w:val="single" w:sz="6" w:space="0" w:color="000000"/>
              <w:left w:val="single" w:sz="6" w:space="0" w:color="000000"/>
              <w:bottom w:val="single" w:sz="6" w:space="0" w:color="000000"/>
              <w:right w:val="single" w:sz="6" w:space="0" w:color="000000"/>
            </w:tcBorders>
            <w:hideMark/>
          </w:tcPr>
          <w:p w14:paraId="41995AE7" w14:textId="77777777" w:rsidR="00CE635D" w:rsidRPr="00F15FD0" w:rsidRDefault="00CE635D" w:rsidP="00CE635D">
            <w:pPr>
              <w:spacing w:after="0" w:line="240" w:lineRule="auto"/>
              <w:ind w:left="73"/>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Переувлажнение</w:t>
            </w:r>
          </w:p>
        </w:tc>
        <w:tc>
          <w:tcPr>
            <w:tcW w:w="1078" w:type="dxa"/>
            <w:tcBorders>
              <w:top w:val="single" w:sz="6" w:space="0" w:color="000000"/>
              <w:left w:val="single" w:sz="6" w:space="0" w:color="000000"/>
              <w:bottom w:val="single" w:sz="6" w:space="0" w:color="000000"/>
              <w:right w:val="single" w:sz="6" w:space="0" w:color="000000"/>
            </w:tcBorders>
            <w:hideMark/>
          </w:tcPr>
          <w:p w14:paraId="33413632" w14:textId="77777777" w:rsidR="00CE635D" w:rsidRPr="00F15FD0" w:rsidRDefault="00CE635D" w:rsidP="00CE635D">
            <w:pPr>
              <w:spacing w:after="0" w:line="240" w:lineRule="auto"/>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21CE4019" w14:textId="320AC12F" w:rsidR="00CE635D" w:rsidRPr="00F15FD0"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533CF7">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67C8F3AE" w14:textId="5C9235A5" w:rsidR="00CE635D" w:rsidRPr="00F15FD0" w:rsidRDefault="00F27E56" w:rsidP="00CE635D">
            <w:pPr>
              <w:spacing w:after="0" w:line="240" w:lineRule="auto"/>
              <w:ind w:left="121" w:right="186"/>
              <w:jc w:val="both"/>
              <w:rPr>
                <w:rFonts w:ascii="Times New Roman" w:eastAsia="Times New Roman" w:hAnsi="Times New Roman" w:cs="Times New Roman"/>
                <w:sz w:val="20"/>
                <w:szCs w:val="20"/>
                <w:lang w:eastAsia="ru-RU"/>
              </w:rPr>
            </w:pPr>
            <w:r w:rsidRPr="00F27E56">
              <w:rPr>
                <w:rFonts w:ascii="Times New Roman" w:eastAsia="Times New Roman" w:hAnsi="Times New Roman" w:cs="Times New Roman"/>
                <w:sz w:val="20"/>
                <w:szCs w:val="20"/>
                <w:lang w:eastAsia="ru-RU"/>
              </w:rPr>
              <w:t>Наличие (отсутствие) подъема уровня грунтовых вод, связанного с хозяйственной деятельностью человека</w:t>
            </w:r>
          </w:p>
        </w:tc>
        <w:tc>
          <w:tcPr>
            <w:tcW w:w="3052" w:type="dxa"/>
            <w:tcBorders>
              <w:top w:val="single" w:sz="6" w:space="0" w:color="000000"/>
              <w:left w:val="single" w:sz="6" w:space="0" w:color="000000"/>
              <w:bottom w:val="single" w:sz="6" w:space="0" w:color="000000"/>
              <w:right w:val="single" w:sz="6" w:space="0" w:color="000000"/>
            </w:tcBorders>
          </w:tcPr>
          <w:p w14:paraId="5939E2F3" w14:textId="6BC7573A" w:rsidR="00CE635D" w:rsidRPr="003A32B2" w:rsidRDefault="00F27E56" w:rsidP="00F27E56">
            <w:pPr>
              <w:spacing w:after="0" w:line="240" w:lineRule="auto"/>
              <w:ind w:left="196"/>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1.1 Сельскохозяйственное назначение </w:t>
            </w:r>
          </w:p>
        </w:tc>
        <w:tc>
          <w:tcPr>
            <w:tcW w:w="1808" w:type="dxa"/>
            <w:tcBorders>
              <w:top w:val="single" w:sz="6" w:space="0" w:color="000000"/>
              <w:left w:val="single" w:sz="6" w:space="0" w:color="000000"/>
              <w:bottom w:val="single" w:sz="6" w:space="0" w:color="000000"/>
              <w:right w:val="single" w:sz="6" w:space="0" w:color="000000"/>
            </w:tcBorders>
          </w:tcPr>
          <w:p w14:paraId="551D3D45" w14:textId="3990A0BA" w:rsidR="00CE635D" w:rsidRPr="003A32B2" w:rsidRDefault="00F27E56" w:rsidP="00CE635D">
            <w:pPr>
              <w:spacing w:after="0" w:line="240" w:lineRule="auto"/>
              <w:jc w:val="center"/>
              <w:rPr>
                <w:rFonts w:ascii="Times New Roman" w:eastAsia="Times New Roman" w:hAnsi="Times New Roman" w:cs="Times New Roman"/>
                <w:sz w:val="20"/>
                <w:szCs w:val="20"/>
                <w:lang w:eastAsia="ru-RU"/>
              </w:rPr>
            </w:pPr>
            <w:r w:rsidRPr="00F27E56">
              <w:rPr>
                <w:rFonts w:ascii="Times New Roman" w:eastAsia="Times New Roman" w:hAnsi="Times New Roman" w:cs="Times New Roman"/>
                <w:sz w:val="20"/>
                <w:szCs w:val="20"/>
                <w:lang w:eastAsia="ru-RU"/>
              </w:rPr>
              <w:t>Информация из фонда данных предыдущих туров государственной кадастровой оценки (почвенные очерки)</w:t>
            </w:r>
          </w:p>
        </w:tc>
      </w:tr>
      <w:tr w:rsidR="00CE635D" w:rsidRPr="003A32B2" w14:paraId="4955998E" w14:textId="5DC4515D" w:rsidTr="00CE635D">
        <w:tc>
          <w:tcPr>
            <w:tcW w:w="460" w:type="dxa"/>
            <w:tcBorders>
              <w:top w:val="single" w:sz="6" w:space="0" w:color="000000"/>
              <w:left w:val="single" w:sz="6" w:space="0" w:color="000000"/>
              <w:bottom w:val="single" w:sz="6" w:space="0" w:color="000000"/>
              <w:right w:val="single" w:sz="6" w:space="0" w:color="000000"/>
            </w:tcBorders>
            <w:hideMark/>
          </w:tcPr>
          <w:p w14:paraId="65749E0C"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17</w:t>
            </w:r>
          </w:p>
        </w:tc>
        <w:tc>
          <w:tcPr>
            <w:tcW w:w="2712" w:type="dxa"/>
            <w:tcBorders>
              <w:top w:val="single" w:sz="6" w:space="0" w:color="000000"/>
              <w:left w:val="single" w:sz="6" w:space="0" w:color="000000"/>
              <w:bottom w:val="single" w:sz="6" w:space="0" w:color="000000"/>
              <w:right w:val="single" w:sz="6" w:space="0" w:color="000000"/>
            </w:tcBorders>
            <w:hideMark/>
          </w:tcPr>
          <w:p w14:paraId="45E01B55" w14:textId="77777777" w:rsidR="00CE635D" w:rsidRPr="00F15FD0" w:rsidRDefault="00CE635D" w:rsidP="00CE635D">
            <w:pPr>
              <w:spacing w:after="0" w:line="240" w:lineRule="auto"/>
              <w:ind w:left="73"/>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Наличие неудобиц (степень изрезанности рельефом)</w:t>
            </w:r>
          </w:p>
        </w:tc>
        <w:tc>
          <w:tcPr>
            <w:tcW w:w="1078" w:type="dxa"/>
            <w:tcBorders>
              <w:top w:val="single" w:sz="6" w:space="0" w:color="000000"/>
              <w:left w:val="single" w:sz="6" w:space="0" w:color="000000"/>
              <w:bottom w:val="single" w:sz="6" w:space="0" w:color="000000"/>
              <w:right w:val="single" w:sz="6" w:space="0" w:color="000000"/>
            </w:tcBorders>
            <w:hideMark/>
          </w:tcPr>
          <w:p w14:paraId="41857813" w14:textId="77777777" w:rsidR="00CE635D" w:rsidRPr="00F15FD0" w:rsidRDefault="00CE635D" w:rsidP="00CE635D">
            <w:pPr>
              <w:spacing w:after="0" w:line="240" w:lineRule="auto"/>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72125FCA" w14:textId="0B45CA04" w:rsidR="00CE635D" w:rsidRPr="00F15FD0"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385C55D5" w14:textId="5C509395" w:rsidR="00CE635D" w:rsidRPr="00F15FD0"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Отсутствуют полные и достоверные данные о значении ЦФ</w:t>
            </w:r>
          </w:p>
        </w:tc>
        <w:tc>
          <w:tcPr>
            <w:tcW w:w="3052" w:type="dxa"/>
            <w:tcBorders>
              <w:top w:val="single" w:sz="6" w:space="0" w:color="000000"/>
              <w:left w:val="single" w:sz="6" w:space="0" w:color="000000"/>
              <w:bottom w:val="single" w:sz="6" w:space="0" w:color="000000"/>
              <w:right w:val="single" w:sz="6" w:space="0" w:color="000000"/>
            </w:tcBorders>
          </w:tcPr>
          <w:p w14:paraId="388306B8" w14:textId="61E8893C"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4F7239B2" w14:textId="2ED688F8"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0E48AB89" w14:textId="6C1C447E" w:rsidTr="00CE635D">
        <w:tc>
          <w:tcPr>
            <w:tcW w:w="460" w:type="dxa"/>
            <w:tcBorders>
              <w:top w:val="single" w:sz="6" w:space="0" w:color="000000"/>
              <w:left w:val="single" w:sz="6" w:space="0" w:color="000000"/>
              <w:bottom w:val="single" w:sz="6" w:space="0" w:color="000000"/>
              <w:right w:val="single" w:sz="6" w:space="0" w:color="000000"/>
            </w:tcBorders>
            <w:hideMark/>
          </w:tcPr>
          <w:p w14:paraId="73F0B9DE"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18</w:t>
            </w:r>
          </w:p>
        </w:tc>
        <w:tc>
          <w:tcPr>
            <w:tcW w:w="2712" w:type="dxa"/>
            <w:tcBorders>
              <w:top w:val="single" w:sz="6" w:space="0" w:color="000000"/>
              <w:left w:val="single" w:sz="6" w:space="0" w:color="000000"/>
              <w:bottom w:val="single" w:sz="6" w:space="0" w:color="000000"/>
              <w:right w:val="single" w:sz="6" w:space="0" w:color="000000"/>
            </w:tcBorders>
            <w:hideMark/>
          </w:tcPr>
          <w:p w14:paraId="75177F51" w14:textId="77777777" w:rsidR="00CE635D" w:rsidRPr="00F15FD0" w:rsidRDefault="00CE635D" w:rsidP="00CE635D">
            <w:pPr>
              <w:spacing w:after="0" w:line="240" w:lineRule="auto"/>
              <w:ind w:left="73"/>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Пестрота почвенного покрова</w:t>
            </w:r>
          </w:p>
        </w:tc>
        <w:tc>
          <w:tcPr>
            <w:tcW w:w="1078" w:type="dxa"/>
            <w:tcBorders>
              <w:top w:val="single" w:sz="6" w:space="0" w:color="000000"/>
              <w:left w:val="single" w:sz="6" w:space="0" w:color="000000"/>
              <w:bottom w:val="single" w:sz="6" w:space="0" w:color="000000"/>
              <w:right w:val="single" w:sz="6" w:space="0" w:color="000000"/>
            </w:tcBorders>
            <w:hideMark/>
          </w:tcPr>
          <w:p w14:paraId="217C486E" w14:textId="77777777" w:rsidR="00CE635D" w:rsidRPr="00F15FD0" w:rsidRDefault="00CE635D" w:rsidP="00CE635D">
            <w:pPr>
              <w:spacing w:after="0" w:line="240" w:lineRule="auto"/>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66A64B6A" w14:textId="0F63B6BA" w:rsidR="00CE635D" w:rsidRPr="00F15FD0"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37F35D22" w14:textId="1A3AA142" w:rsidR="00CE635D" w:rsidRPr="00F15FD0"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Отсутствуют полные и достоверные данные о значении ЦФ</w:t>
            </w:r>
          </w:p>
        </w:tc>
        <w:tc>
          <w:tcPr>
            <w:tcW w:w="3052" w:type="dxa"/>
            <w:tcBorders>
              <w:top w:val="single" w:sz="6" w:space="0" w:color="000000"/>
              <w:left w:val="single" w:sz="6" w:space="0" w:color="000000"/>
              <w:bottom w:val="single" w:sz="6" w:space="0" w:color="000000"/>
              <w:right w:val="single" w:sz="6" w:space="0" w:color="000000"/>
            </w:tcBorders>
          </w:tcPr>
          <w:p w14:paraId="0E906D37" w14:textId="30E5AB53"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137C8605" w14:textId="77514F75"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10FA9DED" w14:textId="2B2E2531" w:rsidTr="00CE635D">
        <w:tc>
          <w:tcPr>
            <w:tcW w:w="460" w:type="dxa"/>
            <w:tcBorders>
              <w:top w:val="single" w:sz="6" w:space="0" w:color="000000"/>
              <w:left w:val="single" w:sz="6" w:space="0" w:color="000000"/>
              <w:bottom w:val="single" w:sz="6" w:space="0" w:color="000000"/>
              <w:right w:val="single" w:sz="6" w:space="0" w:color="000000"/>
            </w:tcBorders>
            <w:hideMark/>
          </w:tcPr>
          <w:p w14:paraId="14E95381"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lastRenderedPageBreak/>
              <w:t>19</w:t>
            </w:r>
          </w:p>
        </w:tc>
        <w:tc>
          <w:tcPr>
            <w:tcW w:w="2712" w:type="dxa"/>
            <w:tcBorders>
              <w:top w:val="single" w:sz="6" w:space="0" w:color="000000"/>
              <w:left w:val="single" w:sz="6" w:space="0" w:color="000000"/>
              <w:bottom w:val="single" w:sz="6" w:space="0" w:color="000000"/>
              <w:right w:val="single" w:sz="6" w:space="0" w:color="000000"/>
            </w:tcBorders>
            <w:hideMark/>
          </w:tcPr>
          <w:p w14:paraId="56354032" w14:textId="77777777" w:rsidR="00CE635D" w:rsidRPr="00F15FD0" w:rsidRDefault="00CE635D" w:rsidP="00CE635D">
            <w:pPr>
              <w:spacing w:after="0" w:line="240" w:lineRule="auto"/>
              <w:ind w:left="73"/>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Удаленность от рынков сбыта</w:t>
            </w:r>
          </w:p>
        </w:tc>
        <w:tc>
          <w:tcPr>
            <w:tcW w:w="1078" w:type="dxa"/>
            <w:tcBorders>
              <w:top w:val="single" w:sz="6" w:space="0" w:color="000000"/>
              <w:left w:val="single" w:sz="6" w:space="0" w:color="000000"/>
              <w:bottom w:val="single" w:sz="6" w:space="0" w:color="000000"/>
              <w:right w:val="single" w:sz="6" w:space="0" w:color="000000"/>
            </w:tcBorders>
            <w:hideMark/>
          </w:tcPr>
          <w:p w14:paraId="53ECB12E" w14:textId="77777777" w:rsidR="00CE635D" w:rsidRPr="00F15FD0" w:rsidRDefault="00CE635D" w:rsidP="00CE635D">
            <w:pPr>
              <w:spacing w:after="0" w:line="240" w:lineRule="auto"/>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км</w:t>
            </w:r>
          </w:p>
        </w:tc>
        <w:tc>
          <w:tcPr>
            <w:tcW w:w="1490" w:type="dxa"/>
            <w:tcBorders>
              <w:top w:val="single" w:sz="6" w:space="0" w:color="000000"/>
              <w:left w:val="single" w:sz="6" w:space="0" w:color="000000"/>
              <w:bottom w:val="single" w:sz="6" w:space="0" w:color="000000"/>
              <w:right w:val="single" w:sz="6" w:space="0" w:color="000000"/>
            </w:tcBorders>
          </w:tcPr>
          <w:p w14:paraId="100B4156" w14:textId="7F65A4AE" w:rsidR="00CE635D" w:rsidRPr="00F15FD0"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3A560495" w14:textId="7C969564" w:rsidR="00CE635D" w:rsidRPr="00F15FD0"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F15FD0">
              <w:rPr>
                <w:rFonts w:ascii="Times New Roman" w:eastAsia="Times New Roman" w:hAnsi="Times New Roman" w:cs="Times New Roman"/>
                <w:sz w:val="20"/>
                <w:szCs w:val="20"/>
                <w:lang w:eastAsia="ru-RU"/>
              </w:rPr>
              <w:t>Примененные методики расчета не предусматривают использование данного фактора</w:t>
            </w:r>
          </w:p>
        </w:tc>
        <w:tc>
          <w:tcPr>
            <w:tcW w:w="3052" w:type="dxa"/>
            <w:tcBorders>
              <w:top w:val="single" w:sz="6" w:space="0" w:color="000000"/>
              <w:left w:val="single" w:sz="6" w:space="0" w:color="000000"/>
              <w:bottom w:val="single" w:sz="6" w:space="0" w:color="000000"/>
              <w:right w:val="single" w:sz="6" w:space="0" w:color="000000"/>
            </w:tcBorders>
          </w:tcPr>
          <w:p w14:paraId="6E75D229" w14:textId="75EA5189"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24558532" w14:textId="056232A5"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5911184D" w14:textId="7FE39212" w:rsidTr="00CE635D">
        <w:tc>
          <w:tcPr>
            <w:tcW w:w="460" w:type="dxa"/>
            <w:tcBorders>
              <w:top w:val="single" w:sz="6" w:space="0" w:color="000000"/>
              <w:left w:val="single" w:sz="6" w:space="0" w:color="000000"/>
              <w:bottom w:val="single" w:sz="6" w:space="0" w:color="000000"/>
              <w:right w:val="single" w:sz="6" w:space="0" w:color="000000"/>
            </w:tcBorders>
            <w:hideMark/>
          </w:tcPr>
          <w:p w14:paraId="484C4495" w14:textId="77777777" w:rsidR="00CE635D" w:rsidRPr="003A32B2" w:rsidRDefault="00CE635D" w:rsidP="00CE635D">
            <w:pPr>
              <w:spacing w:after="0" w:line="240" w:lineRule="auto"/>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 </w:t>
            </w:r>
          </w:p>
        </w:tc>
        <w:tc>
          <w:tcPr>
            <w:tcW w:w="14241" w:type="dxa"/>
            <w:gridSpan w:val="6"/>
            <w:tcBorders>
              <w:top w:val="single" w:sz="6" w:space="0" w:color="000000"/>
              <w:left w:val="single" w:sz="6" w:space="0" w:color="000000"/>
              <w:bottom w:val="single" w:sz="6" w:space="0" w:color="000000"/>
              <w:right w:val="single" w:sz="6" w:space="0" w:color="000000"/>
            </w:tcBorders>
          </w:tcPr>
          <w:p w14:paraId="5867C49C" w14:textId="390C5253" w:rsidR="00CE635D" w:rsidRPr="003A32B2" w:rsidRDefault="00CE635D" w:rsidP="00CE635D">
            <w:pPr>
              <w:spacing w:after="0" w:line="240" w:lineRule="auto"/>
              <w:ind w:left="73"/>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Сведения</w:t>
            </w:r>
            <w:r>
              <w:rPr>
                <w:rFonts w:ascii="Times New Roman" w:eastAsia="Times New Roman" w:hAnsi="Times New Roman" w:cs="Times New Roman"/>
                <w:b/>
                <w:bCs/>
                <w:sz w:val="20"/>
                <w:szCs w:val="20"/>
                <w:lang w:eastAsia="ru-RU"/>
              </w:rPr>
              <w:t xml:space="preserve"> </w:t>
            </w:r>
            <w:r w:rsidRPr="003A32B2">
              <w:rPr>
                <w:rFonts w:ascii="Times New Roman" w:eastAsia="Times New Roman" w:hAnsi="Times New Roman" w:cs="Times New Roman"/>
                <w:b/>
                <w:bCs/>
                <w:sz w:val="20"/>
                <w:szCs w:val="20"/>
                <w:lang w:eastAsia="ru-RU"/>
              </w:rPr>
              <w:t>о местоположении</w:t>
            </w:r>
            <w:r w:rsidRPr="003A32B2">
              <w:rPr>
                <w:rFonts w:ascii="Times New Roman" w:eastAsia="Times New Roman" w:hAnsi="Times New Roman" w:cs="Times New Roman"/>
                <w:sz w:val="20"/>
                <w:szCs w:val="20"/>
                <w:lang w:eastAsia="ru-RU"/>
              </w:rPr>
              <w:t> </w:t>
            </w:r>
          </w:p>
        </w:tc>
      </w:tr>
      <w:tr w:rsidR="00CE635D" w:rsidRPr="003A32B2" w14:paraId="2C6F1A70" w14:textId="1FEE691E" w:rsidTr="00CE635D">
        <w:tc>
          <w:tcPr>
            <w:tcW w:w="460" w:type="dxa"/>
            <w:tcBorders>
              <w:top w:val="single" w:sz="6" w:space="0" w:color="000000"/>
              <w:left w:val="single" w:sz="6" w:space="0" w:color="000000"/>
              <w:bottom w:val="single" w:sz="6" w:space="0" w:color="000000"/>
              <w:right w:val="single" w:sz="6" w:space="0" w:color="000000"/>
            </w:tcBorders>
          </w:tcPr>
          <w:p w14:paraId="7FDE37AE" w14:textId="2A5D59C6"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712" w:type="dxa"/>
            <w:tcBorders>
              <w:top w:val="single" w:sz="6" w:space="0" w:color="000000"/>
              <w:left w:val="single" w:sz="6" w:space="0" w:color="000000"/>
              <w:bottom w:val="single" w:sz="6" w:space="0" w:color="000000"/>
              <w:right w:val="single" w:sz="6" w:space="0" w:color="000000"/>
            </w:tcBorders>
            <w:hideMark/>
          </w:tcPr>
          <w:p w14:paraId="05370B64" w14:textId="0F4CE876"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Расположение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земельного участка</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относительно</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автомобильных дорог,</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их тип (федеральная,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региональная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 xml:space="preserve">и </w:t>
            </w:r>
            <w:r>
              <w:rPr>
                <w:rFonts w:ascii="Times New Roman" w:eastAsia="Times New Roman" w:hAnsi="Times New Roman" w:cs="Times New Roman"/>
                <w:sz w:val="20"/>
                <w:szCs w:val="20"/>
                <w:lang w:eastAsia="ru-RU"/>
              </w:rPr>
              <w:t>межмуниципальная</w:t>
            </w:r>
            <w:r w:rsidRPr="003A32B2">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местного значения,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частная автомобильная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дорога),</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их наименование, тип покрытия (в том числе асфальт, бетон, улучшенное грунтовое покрытие, грунтовое покрытие, без покрытия)</w:t>
            </w:r>
          </w:p>
        </w:tc>
        <w:tc>
          <w:tcPr>
            <w:tcW w:w="1078" w:type="dxa"/>
            <w:tcBorders>
              <w:top w:val="single" w:sz="6" w:space="0" w:color="000000"/>
              <w:left w:val="single" w:sz="6" w:space="0" w:color="000000"/>
              <w:bottom w:val="single" w:sz="6" w:space="0" w:color="000000"/>
              <w:right w:val="single" w:sz="6" w:space="0" w:color="000000"/>
            </w:tcBorders>
            <w:hideMark/>
          </w:tcPr>
          <w:p w14:paraId="2BBCB9E5" w14:textId="78F342B3"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2D558A">
              <w:rPr>
                <w:rFonts w:ascii="Times New Roman" w:eastAsia="Times New Roman" w:hAnsi="Times New Roman" w:cs="Times New Roman"/>
                <w:sz w:val="20"/>
                <w:szCs w:val="20"/>
                <w:lang w:eastAsia="ru-RU"/>
              </w:rPr>
              <w:t>м</w:t>
            </w:r>
          </w:p>
        </w:tc>
        <w:tc>
          <w:tcPr>
            <w:tcW w:w="1490" w:type="dxa"/>
            <w:tcBorders>
              <w:top w:val="single" w:sz="6" w:space="0" w:color="000000"/>
              <w:left w:val="single" w:sz="6" w:space="0" w:color="000000"/>
              <w:bottom w:val="single" w:sz="6" w:space="0" w:color="000000"/>
              <w:right w:val="single" w:sz="6" w:space="0" w:color="000000"/>
            </w:tcBorders>
          </w:tcPr>
          <w:p w14:paraId="26B97893" w14:textId="6FB2C69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E66784">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hideMark/>
          </w:tcPr>
          <w:p w14:paraId="0234535F" w14:textId="753774B5"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Используется как фактор </w:t>
            </w:r>
            <w:r w:rsidR="00D8666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Расстояние до магистрали</w:t>
            </w:r>
            <w:r w:rsidR="00D8666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2728DF">
              <w:rPr>
                <w:rFonts w:ascii="Times New Roman" w:eastAsia="Times New Roman" w:hAnsi="Times New Roman" w:cs="Times New Roman"/>
                <w:sz w:val="20"/>
                <w:szCs w:val="20"/>
                <w:lang w:eastAsia="ru-RU"/>
              </w:rPr>
              <w:t>в процессе группировки объектов оценки</w:t>
            </w:r>
            <w:r>
              <w:rPr>
                <w:rFonts w:ascii="Times New Roman" w:eastAsia="Times New Roman" w:hAnsi="Times New Roman" w:cs="Times New Roman"/>
                <w:sz w:val="20"/>
                <w:szCs w:val="20"/>
                <w:lang w:eastAsia="ru-RU"/>
              </w:rPr>
              <w:t xml:space="preserve"> и для расчета стоимости эталонного объекта в подгруппах </w:t>
            </w:r>
            <w:r w:rsidRPr="002728DF">
              <w:rPr>
                <w:rFonts w:ascii="Times New Roman" w:eastAsia="Times New Roman" w:hAnsi="Times New Roman" w:cs="Times New Roman"/>
                <w:sz w:val="20"/>
                <w:szCs w:val="20"/>
                <w:lang w:eastAsia="ru-RU"/>
              </w:rPr>
              <w:t>4.4.5.2</w:t>
            </w:r>
            <w:r>
              <w:rPr>
                <w:rFonts w:ascii="Times New Roman" w:eastAsia="Times New Roman" w:hAnsi="Times New Roman" w:cs="Times New Roman"/>
                <w:sz w:val="20"/>
                <w:szCs w:val="20"/>
                <w:lang w:eastAsia="ru-RU"/>
              </w:rPr>
              <w:t xml:space="preserve"> и </w:t>
            </w:r>
            <w:r w:rsidRPr="00440B99">
              <w:rPr>
                <w:rFonts w:ascii="Times New Roman" w:eastAsia="Times New Roman" w:hAnsi="Times New Roman" w:cs="Times New Roman"/>
                <w:sz w:val="20"/>
                <w:szCs w:val="20"/>
                <w:lang w:eastAsia="ru-RU"/>
              </w:rPr>
              <w:t>6.5.5.2 Средняя и низкая транспортная активность</w:t>
            </w:r>
          </w:p>
        </w:tc>
        <w:tc>
          <w:tcPr>
            <w:tcW w:w="3052" w:type="dxa"/>
            <w:tcBorders>
              <w:top w:val="single" w:sz="6" w:space="0" w:color="000000"/>
              <w:left w:val="single" w:sz="6" w:space="0" w:color="000000"/>
              <w:bottom w:val="single" w:sz="6" w:space="0" w:color="000000"/>
              <w:right w:val="single" w:sz="6" w:space="0" w:color="000000"/>
            </w:tcBorders>
          </w:tcPr>
          <w:p w14:paraId="290D06BF" w14:textId="3C359FC9" w:rsidR="00CE635D" w:rsidRDefault="00CE635D" w:rsidP="00CE635D">
            <w:pPr>
              <w:spacing w:after="0" w:line="240" w:lineRule="auto"/>
              <w:ind w:left="129"/>
              <w:rPr>
                <w:rFonts w:ascii="Times New Roman" w:eastAsia="Times New Roman" w:hAnsi="Times New Roman" w:cs="Times New Roman"/>
                <w:sz w:val="20"/>
                <w:szCs w:val="20"/>
                <w:lang w:eastAsia="ru-RU"/>
              </w:rPr>
            </w:pPr>
            <w:r w:rsidRPr="00440B99">
              <w:rPr>
                <w:rFonts w:ascii="Times New Roman" w:eastAsia="Times New Roman" w:hAnsi="Times New Roman" w:cs="Times New Roman"/>
                <w:sz w:val="20"/>
                <w:szCs w:val="20"/>
                <w:lang w:eastAsia="ru-RU"/>
              </w:rPr>
              <w:t>4.4 Придорожный сервис</w:t>
            </w:r>
          </w:p>
          <w:p w14:paraId="63A00B1D" w14:textId="40020881" w:rsidR="00CE635D" w:rsidRPr="003A32B2" w:rsidRDefault="00CE635D" w:rsidP="00CE635D">
            <w:pPr>
              <w:spacing w:after="0" w:line="240" w:lineRule="auto"/>
              <w:ind w:left="129"/>
              <w:rPr>
                <w:rFonts w:ascii="Times New Roman" w:eastAsia="Times New Roman" w:hAnsi="Times New Roman" w:cs="Times New Roman"/>
                <w:sz w:val="20"/>
                <w:szCs w:val="20"/>
                <w:lang w:eastAsia="ru-RU"/>
              </w:rPr>
            </w:pPr>
            <w:r w:rsidRPr="00440B99">
              <w:rPr>
                <w:rFonts w:ascii="Times New Roman" w:eastAsia="Times New Roman" w:hAnsi="Times New Roman" w:cs="Times New Roman"/>
                <w:sz w:val="20"/>
                <w:szCs w:val="20"/>
                <w:lang w:eastAsia="ru-RU"/>
              </w:rPr>
              <w:t>6.5 Объекты придорожного сервиса</w:t>
            </w:r>
          </w:p>
        </w:tc>
        <w:tc>
          <w:tcPr>
            <w:tcW w:w="1808" w:type="dxa"/>
            <w:tcBorders>
              <w:top w:val="single" w:sz="6" w:space="0" w:color="000000"/>
              <w:left w:val="single" w:sz="6" w:space="0" w:color="000000"/>
              <w:bottom w:val="single" w:sz="6" w:space="0" w:color="000000"/>
              <w:right w:val="single" w:sz="6" w:space="0" w:color="000000"/>
            </w:tcBorders>
          </w:tcPr>
          <w:p w14:paraId="18437293" w14:textId="1274DF35"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440B99">
              <w:rPr>
                <w:rFonts w:ascii="Times New Roman" w:eastAsia="Times New Roman" w:hAnsi="Times New Roman" w:cs="Times New Roman"/>
                <w:sz w:val="20"/>
                <w:szCs w:val="20"/>
                <w:lang w:eastAsia="ru-RU"/>
              </w:rPr>
              <w:t>Графическая информация</w:t>
            </w:r>
          </w:p>
        </w:tc>
      </w:tr>
      <w:tr w:rsidR="00CE635D" w:rsidRPr="003A32B2" w14:paraId="68F03D2C" w14:textId="6E8F4099" w:rsidTr="00CE635D">
        <w:tc>
          <w:tcPr>
            <w:tcW w:w="460" w:type="dxa"/>
            <w:tcBorders>
              <w:top w:val="single" w:sz="6" w:space="0" w:color="000000"/>
              <w:left w:val="single" w:sz="6" w:space="0" w:color="000000"/>
              <w:bottom w:val="single" w:sz="6" w:space="0" w:color="000000"/>
              <w:right w:val="single" w:sz="6" w:space="0" w:color="000000"/>
            </w:tcBorders>
          </w:tcPr>
          <w:p w14:paraId="3D55F3A3" w14:textId="5E494A03"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2712" w:type="dxa"/>
            <w:tcBorders>
              <w:top w:val="single" w:sz="6" w:space="0" w:color="000000"/>
              <w:left w:val="single" w:sz="6" w:space="0" w:color="000000"/>
              <w:bottom w:val="single" w:sz="6" w:space="0" w:color="000000"/>
              <w:right w:val="single" w:sz="6" w:space="0" w:color="000000"/>
            </w:tcBorders>
            <w:hideMark/>
          </w:tcPr>
          <w:p w14:paraId="2570807E"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Линия застройки зданий, сооружений</w:t>
            </w:r>
          </w:p>
        </w:tc>
        <w:tc>
          <w:tcPr>
            <w:tcW w:w="1078" w:type="dxa"/>
            <w:tcBorders>
              <w:top w:val="single" w:sz="6" w:space="0" w:color="000000"/>
              <w:left w:val="single" w:sz="6" w:space="0" w:color="000000"/>
              <w:bottom w:val="single" w:sz="6" w:space="0" w:color="000000"/>
              <w:right w:val="single" w:sz="6" w:space="0" w:color="000000"/>
            </w:tcBorders>
            <w:hideMark/>
          </w:tcPr>
          <w:p w14:paraId="67FE382A"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первая (не первая)</w:t>
            </w:r>
          </w:p>
        </w:tc>
        <w:tc>
          <w:tcPr>
            <w:tcW w:w="1490" w:type="dxa"/>
            <w:tcBorders>
              <w:top w:val="single" w:sz="6" w:space="0" w:color="000000"/>
              <w:left w:val="single" w:sz="6" w:space="0" w:color="000000"/>
              <w:bottom w:val="single" w:sz="6" w:space="0" w:color="000000"/>
              <w:right w:val="single" w:sz="6" w:space="0" w:color="000000"/>
            </w:tcBorders>
          </w:tcPr>
          <w:p w14:paraId="7E3195CB" w14:textId="7CFFF4D8" w:rsidR="00CE635D" w:rsidRPr="003A32B2"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1EBD8DA9" w14:textId="06A248DD"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 xml:space="preserve">Не было выявлено влияние данного </w:t>
            </w:r>
            <w:r>
              <w:rPr>
                <w:rFonts w:ascii="Times New Roman" w:eastAsia="Times New Roman" w:hAnsi="Times New Roman" w:cs="Times New Roman"/>
                <w:sz w:val="20"/>
                <w:szCs w:val="20"/>
                <w:lang w:eastAsia="ru-RU"/>
              </w:rPr>
              <w:t xml:space="preserve">ценообразующего </w:t>
            </w:r>
            <w:r w:rsidRPr="008C787E">
              <w:rPr>
                <w:rFonts w:ascii="Times New Roman" w:eastAsia="Times New Roman" w:hAnsi="Times New Roman" w:cs="Times New Roman"/>
                <w:sz w:val="20"/>
                <w:szCs w:val="20"/>
                <w:lang w:eastAsia="ru-RU"/>
              </w:rPr>
              <w:t>фактора</w:t>
            </w:r>
          </w:p>
        </w:tc>
        <w:tc>
          <w:tcPr>
            <w:tcW w:w="3052" w:type="dxa"/>
            <w:tcBorders>
              <w:top w:val="single" w:sz="6" w:space="0" w:color="000000"/>
              <w:left w:val="single" w:sz="6" w:space="0" w:color="000000"/>
              <w:bottom w:val="single" w:sz="6" w:space="0" w:color="000000"/>
              <w:right w:val="single" w:sz="6" w:space="0" w:color="000000"/>
            </w:tcBorders>
          </w:tcPr>
          <w:p w14:paraId="18AFA673" w14:textId="1AD1F77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08AE2D90" w14:textId="040E6386"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4CDF71D2" w14:textId="1D16AA15" w:rsidTr="00CE635D">
        <w:tc>
          <w:tcPr>
            <w:tcW w:w="460" w:type="dxa"/>
            <w:tcBorders>
              <w:top w:val="single" w:sz="6" w:space="0" w:color="000000"/>
              <w:left w:val="single" w:sz="6" w:space="0" w:color="000000"/>
              <w:bottom w:val="single" w:sz="6" w:space="0" w:color="000000"/>
              <w:right w:val="single" w:sz="6" w:space="0" w:color="000000"/>
            </w:tcBorders>
          </w:tcPr>
          <w:p w14:paraId="6367A456" w14:textId="451D883B"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2712" w:type="dxa"/>
            <w:tcBorders>
              <w:top w:val="single" w:sz="6" w:space="0" w:color="000000"/>
              <w:left w:val="single" w:sz="6" w:space="0" w:color="000000"/>
              <w:bottom w:val="single" w:sz="6" w:space="0" w:color="000000"/>
              <w:right w:val="single" w:sz="6" w:space="0" w:color="000000"/>
            </w:tcBorders>
            <w:hideMark/>
          </w:tcPr>
          <w:p w14:paraId="1A1871E7"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Расположение земельного участка относительно ближайшего водного объекта, его наименование, тип (в том числе море, река, озеро, пруд, затопленный карьер)</w:t>
            </w:r>
          </w:p>
        </w:tc>
        <w:tc>
          <w:tcPr>
            <w:tcW w:w="1078" w:type="dxa"/>
            <w:tcBorders>
              <w:top w:val="single" w:sz="6" w:space="0" w:color="000000"/>
              <w:left w:val="single" w:sz="6" w:space="0" w:color="000000"/>
              <w:bottom w:val="single" w:sz="6" w:space="0" w:color="000000"/>
              <w:right w:val="single" w:sz="6" w:space="0" w:color="000000"/>
            </w:tcBorders>
            <w:hideMark/>
          </w:tcPr>
          <w:p w14:paraId="36D66BA8"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 м</w:t>
            </w:r>
          </w:p>
        </w:tc>
        <w:tc>
          <w:tcPr>
            <w:tcW w:w="1490" w:type="dxa"/>
            <w:tcBorders>
              <w:top w:val="single" w:sz="6" w:space="0" w:color="000000"/>
              <w:left w:val="single" w:sz="6" w:space="0" w:color="000000"/>
              <w:bottom w:val="single" w:sz="6" w:space="0" w:color="000000"/>
              <w:right w:val="single" w:sz="6" w:space="0" w:color="000000"/>
            </w:tcBorders>
          </w:tcPr>
          <w:p w14:paraId="43446094" w14:textId="15A49776" w:rsidR="00CE635D" w:rsidRPr="003A32B2"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5AECE379" w14:textId="17133056"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4F4F5F24" w14:textId="68C3A0E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0987A706" w14:textId="33FFBE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45FDA63B" w14:textId="341F37EB" w:rsidTr="00CE635D">
        <w:tc>
          <w:tcPr>
            <w:tcW w:w="460" w:type="dxa"/>
            <w:tcBorders>
              <w:top w:val="single" w:sz="6" w:space="0" w:color="000000"/>
              <w:left w:val="single" w:sz="6" w:space="0" w:color="000000"/>
              <w:bottom w:val="single" w:sz="6" w:space="0" w:color="000000"/>
              <w:right w:val="single" w:sz="6" w:space="0" w:color="000000"/>
            </w:tcBorders>
          </w:tcPr>
          <w:p w14:paraId="331E6F77" w14:textId="34E497F2"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2712" w:type="dxa"/>
            <w:tcBorders>
              <w:top w:val="single" w:sz="6" w:space="0" w:color="000000"/>
              <w:left w:val="single" w:sz="6" w:space="0" w:color="000000"/>
              <w:bottom w:val="single" w:sz="6" w:space="0" w:color="000000"/>
              <w:right w:val="single" w:sz="6" w:space="0" w:color="000000"/>
            </w:tcBorders>
            <w:hideMark/>
          </w:tcPr>
          <w:p w14:paraId="31A6EA78"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Расположение земельного участка относительно ближайшей рекреационной зоны, ее наименование и тип (в том числе лесной массив, парковая зона, заповедная зона)</w:t>
            </w:r>
          </w:p>
        </w:tc>
        <w:tc>
          <w:tcPr>
            <w:tcW w:w="1078" w:type="dxa"/>
            <w:tcBorders>
              <w:top w:val="single" w:sz="6" w:space="0" w:color="000000"/>
              <w:left w:val="single" w:sz="6" w:space="0" w:color="000000"/>
              <w:bottom w:val="single" w:sz="6" w:space="0" w:color="000000"/>
              <w:right w:val="single" w:sz="6" w:space="0" w:color="000000"/>
            </w:tcBorders>
            <w:hideMark/>
          </w:tcPr>
          <w:p w14:paraId="6B7DC6F2"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 м</w:t>
            </w:r>
          </w:p>
        </w:tc>
        <w:tc>
          <w:tcPr>
            <w:tcW w:w="1490" w:type="dxa"/>
            <w:tcBorders>
              <w:top w:val="single" w:sz="6" w:space="0" w:color="000000"/>
              <w:left w:val="single" w:sz="6" w:space="0" w:color="000000"/>
              <w:bottom w:val="single" w:sz="6" w:space="0" w:color="000000"/>
              <w:right w:val="single" w:sz="6" w:space="0" w:color="000000"/>
            </w:tcBorders>
          </w:tcPr>
          <w:p w14:paraId="155198AA" w14:textId="464DDBC4" w:rsidR="00CE635D" w:rsidRPr="003A32B2"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53462B72" w14:textId="4DCAC65B"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B47092">
              <w:rPr>
                <w:rFonts w:ascii="Times New Roman" w:eastAsia="Times New Roman" w:hAnsi="Times New Roman" w:cs="Times New Roman"/>
                <w:sz w:val="20"/>
                <w:szCs w:val="20"/>
                <w:lang w:eastAsia="ru-RU"/>
              </w:rPr>
              <w:t>Применение данного фактора затруднено в условиях массовой оценки при отсутствии необходимой информации в ЕГРН</w:t>
            </w:r>
          </w:p>
        </w:tc>
        <w:tc>
          <w:tcPr>
            <w:tcW w:w="3052" w:type="dxa"/>
            <w:tcBorders>
              <w:top w:val="single" w:sz="6" w:space="0" w:color="000000"/>
              <w:left w:val="single" w:sz="6" w:space="0" w:color="000000"/>
              <w:bottom w:val="single" w:sz="6" w:space="0" w:color="000000"/>
              <w:right w:val="single" w:sz="6" w:space="0" w:color="000000"/>
            </w:tcBorders>
          </w:tcPr>
          <w:p w14:paraId="63A49B1F" w14:textId="5082E17A"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2CB108B1" w14:textId="4810F20B"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6C207118" w14:textId="1EA72B5F" w:rsidTr="00CE635D">
        <w:tc>
          <w:tcPr>
            <w:tcW w:w="460" w:type="dxa"/>
            <w:tcBorders>
              <w:top w:val="single" w:sz="6" w:space="0" w:color="000000"/>
              <w:left w:val="single" w:sz="6" w:space="0" w:color="000000"/>
              <w:bottom w:val="single" w:sz="6" w:space="0" w:color="000000"/>
              <w:right w:val="single" w:sz="6" w:space="0" w:color="000000"/>
            </w:tcBorders>
          </w:tcPr>
          <w:p w14:paraId="2EDEFBE7" w14:textId="39A3DD0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2712" w:type="dxa"/>
            <w:tcBorders>
              <w:top w:val="single" w:sz="6" w:space="0" w:color="000000"/>
              <w:left w:val="single" w:sz="6" w:space="0" w:color="000000"/>
              <w:bottom w:val="single" w:sz="6" w:space="0" w:color="000000"/>
              <w:right w:val="single" w:sz="6" w:space="0" w:color="000000"/>
            </w:tcBorders>
            <w:hideMark/>
          </w:tcPr>
          <w:p w14:paraId="1FEC61D3" w14:textId="55BDE23F"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Расположение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земельного участка</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относительно</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железных дорог,</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их тип (в том числе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грузовая,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пассажирская,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смешанного</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назначения;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пригородная,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транзитная;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lastRenderedPageBreak/>
              <w:t>промышленная,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временная, тупиковая)</w:t>
            </w:r>
          </w:p>
        </w:tc>
        <w:tc>
          <w:tcPr>
            <w:tcW w:w="1078" w:type="dxa"/>
            <w:tcBorders>
              <w:top w:val="single" w:sz="6" w:space="0" w:color="000000"/>
              <w:left w:val="single" w:sz="6" w:space="0" w:color="000000"/>
              <w:bottom w:val="single" w:sz="6" w:space="0" w:color="000000"/>
              <w:right w:val="single" w:sz="6" w:space="0" w:color="000000"/>
            </w:tcBorders>
            <w:hideMark/>
          </w:tcPr>
          <w:p w14:paraId="4A71AA54"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lastRenderedPageBreak/>
              <w:t>км, м</w:t>
            </w:r>
          </w:p>
        </w:tc>
        <w:tc>
          <w:tcPr>
            <w:tcW w:w="1490" w:type="dxa"/>
            <w:tcBorders>
              <w:top w:val="single" w:sz="6" w:space="0" w:color="000000"/>
              <w:left w:val="single" w:sz="6" w:space="0" w:color="000000"/>
              <w:bottom w:val="single" w:sz="6" w:space="0" w:color="000000"/>
              <w:right w:val="single" w:sz="6" w:space="0" w:color="000000"/>
            </w:tcBorders>
          </w:tcPr>
          <w:p w14:paraId="0720C6FF" w14:textId="54648662" w:rsidR="00CE635D" w:rsidRPr="003A32B2"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05A027B8" w14:textId="2F844A2D"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73CF8C23" w14:textId="011E5B65"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0E37906A" w14:textId="04A4EA44"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6FD42BBB" w14:textId="04ABEF21" w:rsidTr="00CE635D">
        <w:tc>
          <w:tcPr>
            <w:tcW w:w="460" w:type="dxa"/>
            <w:tcBorders>
              <w:top w:val="single" w:sz="6" w:space="0" w:color="000000"/>
              <w:left w:val="single" w:sz="6" w:space="0" w:color="000000"/>
              <w:bottom w:val="single" w:sz="6" w:space="0" w:color="000000"/>
              <w:right w:val="single" w:sz="6" w:space="0" w:color="000000"/>
            </w:tcBorders>
          </w:tcPr>
          <w:p w14:paraId="339F88DA" w14:textId="1B04CB9B" w:rsidR="00CE635D" w:rsidRPr="003A32B2" w:rsidRDefault="00CE635D" w:rsidP="00CE635D">
            <w:pPr>
              <w:spacing w:after="0" w:line="240" w:lineRule="auto"/>
              <w:rPr>
                <w:rFonts w:ascii="Times New Roman" w:eastAsia="Times New Roman" w:hAnsi="Times New Roman" w:cs="Times New Roman"/>
                <w:sz w:val="20"/>
                <w:szCs w:val="20"/>
                <w:lang w:eastAsia="ru-RU"/>
              </w:rPr>
            </w:pPr>
          </w:p>
        </w:tc>
        <w:tc>
          <w:tcPr>
            <w:tcW w:w="14241" w:type="dxa"/>
            <w:gridSpan w:val="6"/>
            <w:tcBorders>
              <w:top w:val="single" w:sz="6" w:space="0" w:color="000000"/>
              <w:left w:val="single" w:sz="6" w:space="0" w:color="000000"/>
              <w:bottom w:val="single" w:sz="6" w:space="0" w:color="000000"/>
              <w:right w:val="single" w:sz="6" w:space="0" w:color="000000"/>
            </w:tcBorders>
          </w:tcPr>
          <w:p w14:paraId="53017671" w14:textId="7C400B67" w:rsidR="00CE635D" w:rsidRPr="003A32B2" w:rsidRDefault="00CE635D" w:rsidP="00CE635D">
            <w:pPr>
              <w:spacing w:after="0" w:line="240" w:lineRule="auto"/>
              <w:ind w:left="73"/>
              <w:rPr>
                <w:rFonts w:ascii="Times New Roman" w:eastAsia="Times New Roman" w:hAnsi="Times New Roman" w:cs="Times New Roman"/>
                <w:b/>
                <w:bCs/>
                <w:sz w:val="20"/>
                <w:szCs w:val="20"/>
                <w:lang w:eastAsia="ru-RU"/>
              </w:rPr>
            </w:pPr>
            <w:r w:rsidRPr="004B39A0">
              <w:rPr>
                <w:rFonts w:ascii="Times New Roman" w:eastAsia="Times New Roman" w:hAnsi="Times New Roman" w:cs="Times New Roman"/>
                <w:b/>
                <w:bCs/>
                <w:sz w:val="20"/>
                <w:szCs w:val="20"/>
                <w:lang w:eastAsia="ru-RU"/>
              </w:rPr>
              <w:t>Сведения об инженерной инфраструктуре</w:t>
            </w:r>
            <w:r w:rsidRPr="003A32B2">
              <w:rPr>
                <w:rFonts w:ascii="Times New Roman" w:eastAsia="Times New Roman" w:hAnsi="Times New Roman" w:cs="Times New Roman"/>
                <w:sz w:val="20"/>
                <w:szCs w:val="20"/>
                <w:lang w:eastAsia="ru-RU"/>
              </w:rPr>
              <w:t> </w:t>
            </w:r>
          </w:p>
        </w:tc>
      </w:tr>
      <w:tr w:rsidR="00CE635D" w:rsidRPr="003A32B2" w14:paraId="260798AF" w14:textId="7A29A264" w:rsidTr="00CE635D">
        <w:tc>
          <w:tcPr>
            <w:tcW w:w="460" w:type="dxa"/>
            <w:tcBorders>
              <w:top w:val="single" w:sz="6" w:space="0" w:color="000000"/>
              <w:left w:val="single" w:sz="6" w:space="0" w:color="000000"/>
              <w:bottom w:val="single" w:sz="6" w:space="0" w:color="000000"/>
              <w:right w:val="single" w:sz="6" w:space="0" w:color="000000"/>
            </w:tcBorders>
          </w:tcPr>
          <w:p w14:paraId="399E8FDB" w14:textId="4C7F2EA2"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712" w:type="dxa"/>
            <w:tcBorders>
              <w:top w:val="single" w:sz="6" w:space="0" w:color="000000"/>
              <w:left w:val="single" w:sz="6" w:space="0" w:color="000000"/>
              <w:bottom w:val="single" w:sz="6" w:space="0" w:color="000000"/>
              <w:right w:val="single" w:sz="6" w:space="0" w:color="000000"/>
            </w:tcBorders>
            <w:hideMark/>
          </w:tcPr>
          <w:p w14:paraId="1301A631"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Категория, проектная мощность линейного объекта</w:t>
            </w:r>
          </w:p>
        </w:tc>
        <w:tc>
          <w:tcPr>
            <w:tcW w:w="1078" w:type="dxa"/>
            <w:tcBorders>
              <w:top w:val="single" w:sz="6" w:space="0" w:color="000000"/>
              <w:left w:val="single" w:sz="6" w:space="0" w:color="000000"/>
              <w:bottom w:val="single" w:sz="6" w:space="0" w:color="000000"/>
              <w:right w:val="single" w:sz="6" w:space="0" w:color="000000"/>
            </w:tcBorders>
            <w:hideMark/>
          </w:tcPr>
          <w:p w14:paraId="41517347"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16298A53" w14:textId="1C0F03B5" w:rsidR="00CE635D" w:rsidRPr="003A32B2" w:rsidRDefault="00CE635D" w:rsidP="00CE635D">
            <w:pPr>
              <w:spacing w:after="0" w:line="240" w:lineRule="auto"/>
              <w:ind w:left="129" w:right="16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6CC03D96" w14:textId="070E0535" w:rsidR="00CE635D" w:rsidRPr="003A32B2" w:rsidRDefault="00CE635D" w:rsidP="00CE635D">
            <w:pPr>
              <w:spacing w:after="0" w:line="240" w:lineRule="auto"/>
              <w:ind w:left="121"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61746016" w14:textId="3FEA7C8C"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2A47D243" w14:textId="21B8ECD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10E8CD8D" w14:textId="205A189A" w:rsidTr="00CE635D">
        <w:tc>
          <w:tcPr>
            <w:tcW w:w="460" w:type="dxa"/>
            <w:tcBorders>
              <w:top w:val="single" w:sz="6" w:space="0" w:color="000000"/>
              <w:left w:val="single" w:sz="6" w:space="0" w:color="000000"/>
              <w:bottom w:val="single" w:sz="6" w:space="0" w:color="000000"/>
              <w:right w:val="single" w:sz="6" w:space="0" w:color="000000"/>
            </w:tcBorders>
          </w:tcPr>
          <w:p w14:paraId="0C79285A" w14:textId="40BF3B46"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2712" w:type="dxa"/>
            <w:tcBorders>
              <w:top w:val="single" w:sz="6" w:space="0" w:color="000000"/>
              <w:left w:val="single" w:sz="6" w:space="0" w:color="000000"/>
              <w:bottom w:val="single" w:sz="6" w:space="0" w:color="000000"/>
              <w:right w:val="single" w:sz="6" w:space="0" w:color="000000"/>
            </w:tcBorders>
            <w:hideMark/>
          </w:tcPr>
          <w:p w14:paraId="1F0DAFB5"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Класс линейного объекта</w:t>
            </w:r>
          </w:p>
        </w:tc>
        <w:tc>
          <w:tcPr>
            <w:tcW w:w="1078" w:type="dxa"/>
            <w:tcBorders>
              <w:top w:val="single" w:sz="6" w:space="0" w:color="000000"/>
              <w:left w:val="single" w:sz="6" w:space="0" w:color="000000"/>
              <w:bottom w:val="single" w:sz="6" w:space="0" w:color="000000"/>
              <w:right w:val="single" w:sz="6" w:space="0" w:color="000000"/>
            </w:tcBorders>
            <w:hideMark/>
          </w:tcPr>
          <w:p w14:paraId="6B1A7045"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3A0E5416" w14:textId="58F7DC00" w:rsidR="00CE635D" w:rsidRPr="003A32B2" w:rsidRDefault="00CE635D" w:rsidP="00CE635D">
            <w:pPr>
              <w:spacing w:after="0" w:line="240" w:lineRule="auto"/>
              <w:ind w:left="129" w:right="13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7051E5C6" w14:textId="37BFC983" w:rsidR="00CE635D" w:rsidRPr="003A32B2" w:rsidRDefault="00CE635D" w:rsidP="00CE635D">
            <w:pPr>
              <w:spacing w:after="0" w:line="240" w:lineRule="auto"/>
              <w:ind w:left="129"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67CFAB21" w14:textId="53A2747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3B6E91A1" w14:textId="1A59E254"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29FC2050" w14:textId="1BD5A47C" w:rsidTr="00CE635D">
        <w:tc>
          <w:tcPr>
            <w:tcW w:w="460" w:type="dxa"/>
            <w:tcBorders>
              <w:top w:val="single" w:sz="6" w:space="0" w:color="000000"/>
              <w:left w:val="single" w:sz="6" w:space="0" w:color="000000"/>
              <w:bottom w:val="single" w:sz="6" w:space="0" w:color="000000"/>
              <w:right w:val="single" w:sz="6" w:space="0" w:color="000000"/>
            </w:tcBorders>
          </w:tcPr>
          <w:p w14:paraId="4E224DFF" w14:textId="7571DCBE"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2712" w:type="dxa"/>
            <w:tcBorders>
              <w:top w:val="single" w:sz="6" w:space="0" w:color="000000"/>
              <w:left w:val="single" w:sz="6" w:space="0" w:color="000000"/>
              <w:bottom w:val="single" w:sz="6" w:space="0" w:color="000000"/>
              <w:right w:val="single" w:sz="6" w:space="0" w:color="000000"/>
            </w:tcBorders>
            <w:hideMark/>
          </w:tcPr>
          <w:p w14:paraId="15171D2F"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Расположение земельного участка относительно линий электропередач</w:t>
            </w:r>
          </w:p>
        </w:tc>
        <w:tc>
          <w:tcPr>
            <w:tcW w:w="1078" w:type="dxa"/>
            <w:tcBorders>
              <w:top w:val="single" w:sz="6" w:space="0" w:color="000000"/>
              <w:left w:val="single" w:sz="6" w:space="0" w:color="000000"/>
              <w:bottom w:val="single" w:sz="6" w:space="0" w:color="000000"/>
              <w:right w:val="single" w:sz="6" w:space="0" w:color="000000"/>
            </w:tcBorders>
            <w:hideMark/>
          </w:tcPr>
          <w:p w14:paraId="32C75CFB"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w:t>
            </w:r>
          </w:p>
        </w:tc>
        <w:tc>
          <w:tcPr>
            <w:tcW w:w="1490" w:type="dxa"/>
            <w:tcBorders>
              <w:top w:val="single" w:sz="6" w:space="0" w:color="000000"/>
              <w:left w:val="single" w:sz="6" w:space="0" w:color="000000"/>
              <w:bottom w:val="single" w:sz="6" w:space="0" w:color="000000"/>
              <w:right w:val="single" w:sz="6" w:space="0" w:color="000000"/>
            </w:tcBorders>
          </w:tcPr>
          <w:p w14:paraId="2A25698E" w14:textId="0134D43E" w:rsidR="00CE635D" w:rsidRPr="003A32B2" w:rsidRDefault="00CE635D" w:rsidP="00CE635D">
            <w:pPr>
              <w:spacing w:after="0" w:line="240" w:lineRule="auto"/>
              <w:ind w:left="129" w:right="13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2546D8E9" w14:textId="62BF0DD6" w:rsidR="00CE635D" w:rsidRPr="003A32B2" w:rsidRDefault="00CE635D" w:rsidP="00CE635D">
            <w:pPr>
              <w:spacing w:after="0" w:line="240" w:lineRule="auto"/>
              <w:ind w:left="129"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02BA5783" w14:textId="5682B73D"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6E13D819" w14:textId="6FBC850F"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3A60BEFB" w14:textId="0A5639FC" w:rsidTr="00CE635D">
        <w:tc>
          <w:tcPr>
            <w:tcW w:w="460" w:type="dxa"/>
            <w:tcBorders>
              <w:top w:val="single" w:sz="6" w:space="0" w:color="000000"/>
              <w:left w:val="single" w:sz="6" w:space="0" w:color="000000"/>
              <w:bottom w:val="single" w:sz="6" w:space="0" w:color="000000"/>
              <w:right w:val="single" w:sz="6" w:space="0" w:color="000000"/>
            </w:tcBorders>
          </w:tcPr>
          <w:p w14:paraId="48706358" w14:textId="077612C9"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2712" w:type="dxa"/>
            <w:tcBorders>
              <w:top w:val="single" w:sz="6" w:space="0" w:color="000000"/>
              <w:left w:val="single" w:sz="6" w:space="0" w:color="000000"/>
              <w:bottom w:val="single" w:sz="6" w:space="0" w:color="000000"/>
              <w:right w:val="single" w:sz="6" w:space="0" w:color="000000"/>
            </w:tcBorders>
            <w:hideMark/>
          </w:tcPr>
          <w:p w14:paraId="1AA00F59"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Протяженность земельных участков под линейными объектами</w:t>
            </w:r>
          </w:p>
        </w:tc>
        <w:tc>
          <w:tcPr>
            <w:tcW w:w="1078" w:type="dxa"/>
            <w:tcBorders>
              <w:top w:val="single" w:sz="6" w:space="0" w:color="000000"/>
              <w:left w:val="single" w:sz="6" w:space="0" w:color="000000"/>
              <w:bottom w:val="single" w:sz="6" w:space="0" w:color="000000"/>
              <w:right w:val="single" w:sz="6" w:space="0" w:color="000000"/>
            </w:tcBorders>
            <w:hideMark/>
          </w:tcPr>
          <w:p w14:paraId="09797DC9"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w:t>
            </w:r>
          </w:p>
        </w:tc>
        <w:tc>
          <w:tcPr>
            <w:tcW w:w="1490" w:type="dxa"/>
            <w:tcBorders>
              <w:top w:val="single" w:sz="6" w:space="0" w:color="000000"/>
              <w:left w:val="single" w:sz="6" w:space="0" w:color="000000"/>
              <w:bottom w:val="single" w:sz="6" w:space="0" w:color="000000"/>
              <w:right w:val="single" w:sz="6" w:space="0" w:color="000000"/>
            </w:tcBorders>
          </w:tcPr>
          <w:p w14:paraId="0FCFC901" w14:textId="3A011443" w:rsidR="00CE635D" w:rsidRPr="003A32B2" w:rsidRDefault="00CE635D" w:rsidP="00CE635D">
            <w:pPr>
              <w:spacing w:after="0" w:line="240" w:lineRule="auto"/>
              <w:ind w:left="129" w:right="13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14DB4131" w14:textId="56732927" w:rsidR="00CE635D" w:rsidRPr="003A32B2" w:rsidRDefault="00CE635D" w:rsidP="00CE635D">
            <w:pPr>
              <w:spacing w:after="0" w:line="240" w:lineRule="auto"/>
              <w:ind w:left="129"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611557F0" w14:textId="1AFE9CB4"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28FB389D" w14:textId="34CE6F92"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7CB9F354" w14:textId="48B79E20" w:rsidTr="00CE635D">
        <w:tc>
          <w:tcPr>
            <w:tcW w:w="460" w:type="dxa"/>
            <w:tcBorders>
              <w:top w:val="single" w:sz="6" w:space="0" w:color="000000"/>
              <w:left w:val="single" w:sz="6" w:space="0" w:color="000000"/>
              <w:bottom w:val="single" w:sz="6" w:space="0" w:color="000000"/>
              <w:right w:val="single" w:sz="6" w:space="0" w:color="000000"/>
            </w:tcBorders>
          </w:tcPr>
          <w:p w14:paraId="2C8B7648" w14:textId="4A931D6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2712" w:type="dxa"/>
            <w:tcBorders>
              <w:top w:val="single" w:sz="6" w:space="0" w:color="000000"/>
              <w:left w:val="single" w:sz="6" w:space="0" w:color="000000"/>
              <w:bottom w:val="single" w:sz="6" w:space="0" w:color="000000"/>
              <w:right w:val="single" w:sz="6" w:space="0" w:color="000000"/>
            </w:tcBorders>
            <w:hideMark/>
          </w:tcPr>
          <w:p w14:paraId="7D456C7D" w14:textId="77777777"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Расположение земельного участка относительно магистральных газопроводов</w:t>
            </w:r>
          </w:p>
        </w:tc>
        <w:tc>
          <w:tcPr>
            <w:tcW w:w="1078" w:type="dxa"/>
            <w:tcBorders>
              <w:top w:val="single" w:sz="6" w:space="0" w:color="000000"/>
              <w:left w:val="single" w:sz="6" w:space="0" w:color="000000"/>
              <w:bottom w:val="single" w:sz="6" w:space="0" w:color="000000"/>
              <w:right w:val="single" w:sz="6" w:space="0" w:color="000000"/>
            </w:tcBorders>
            <w:hideMark/>
          </w:tcPr>
          <w:p w14:paraId="6B5FEA6C"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w:t>
            </w:r>
          </w:p>
        </w:tc>
        <w:tc>
          <w:tcPr>
            <w:tcW w:w="1490" w:type="dxa"/>
            <w:tcBorders>
              <w:top w:val="single" w:sz="6" w:space="0" w:color="000000"/>
              <w:left w:val="single" w:sz="6" w:space="0" w:color="000000"/>
              <w:bottom w:val="single" w:sz="6" w:space="0" w:color="000000"/>
              <w:right w:val="single" w:sz="6" w:space="0" w:color="000000"/>
            </w:tcBorders>
          </w:tcPr>
          <w:p w14:paraId="1F5E325E" w14:textId="7D598779" w:rsidR="00CE635D" w:rsidRPr="003A32B2" w:rsidRDefault="00CE635D" w:rsidP="00CE635D">
            <w:pPr>
              <w:spacing w:after="0" w:line="240" w:lineRule="auto"/>
              <w:ind w:left="129" w:right="133"/>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59B12A8B" w14:textId="6EAF2178" w:rsidR="00CE635D" w:rsidRPr="003A32B2" w:rsidRDefault="00CE635D" w:rsidP="00CE635D">
            <w:pPr>
              <w:spacing w:after="0" w:line="240" w:lineRule="auto"/>
              <w:ind w:left="129"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1E9B3C6A" w14:textId="4FA3E3D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473A0937" w14:textId="5D67A01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47570282" w14:textId="188069C9" w:rsidTr="00CE635D">
        <w:trPr>
          <w:trHeight w:val="514"/>
        </w:trPr>
        <w:tc>
          <w:tcPr>
            <w:tcW w:w="460" w:type="dxa"/>
            <w:tcBorders>
              <w:top w:val="single" w:sz="6" w:space="0" w:color="000000"/>
              <w:left w:val="single" w:sz="6" w:space="0" w:color="000000"/>
              <w:bottom w:val="single" w:sz="6" w:space="0" w:color="000000"/>
              <w:right w:val="single" w:sz="6" w:space="0" w:color="000000"/>
            </w:tcBorders>
          </w:tcPr>
          <w:p w14:paraId="04B8DFBF" w14:textId="74269F42"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2712" w:type="dxa"/>
            <w:tcBorders>
              <w:top w:val="single" w:sz="6" w:space="0" w:color="000000"/>
              <w:left w:val="single" w:sz="6" w:space="0" w:color="000000"/>
              <w:bottom w:val="single" w:sz="6" w:space="0" w:color="000000"/>
              <w:right w:val="single" w:sz="6" w:space="0" w:color="000000"/>
            </w:tcBorders>
            <w:hideMark/>
          </w:tcPr>
          <w:p w14:paraId="6F429973" w14:textId="783D6483"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Описание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коммуникаций</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(электроснабжение,</w:t>
            </w:r>
          </w:p>
          <w:p w14:paraId="5E4DDF6C" w14:textId="3506F1D2" w:rsidR="00CE635D" w:rsidRPr="003A32B2"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газоснабжение,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водоснабжение,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теплоснабжение,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канализация),</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в том числе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их удаленность</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от земельного участка</w:t>
            </w:r>
          </w:p>
        </w:tc>
        <w:tc>
          <w:tcPr>
            <w:tcW w:w="1078" w:type="dxa"/>
            <w:tcBorders>
              <w:top w:val="single" w:sz="6" w:space="0" w:color="000000"/>
              <w:left w:val="single" w:sz="6" w:space="0" w:color="000000"/>
              <w:bottom w:val="single" w:sz="6" w:space="0" w:color="000000"/>
              <w:right w:val="single" w:sz="6" w:space="0" w:color="000000"/>
            </w:tcBorders>
            <w:hideMark/>
          </w:tcPr>
          <w:p w14:paraId="6C810C86" w14:textId="39FA5FA6"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Да/Нет</w:t>
            </w:r>
          </w:p>
        </w:tc>
        <w:tc>
          <w:tcPr>
            <w:tcW w:w="1490" w:type="dxa"/>
            <w:tcBorders>
              <w:top w:val="single" w:sz="6" w:space="0" w:color="000000"/>
              <w:left w:val="single" w:sz="6" w:space="0" w:color="000000"/>
              <w:bottom w:val="single" w:sz="6" w:space="0" w:color="000000"/>
              <w:right w:val="single" w:sz="6" w:space="0" w:color="000000"/>
            </w:tcBorders>
          </w:tcPr>
          <w:p w14:paraId="685E49BE" w14:textId="0936DF21" w:rsidR="00CE635D" w:rsidRPr="003A32B2" w:rsidRDefault="00CE635D" w:rsidP="00CE635D">
            <w:pPr>
              <w:spacing w:after="0" w:line="240" w:lineRule="auto"/>
              <w:ind w:left="129" w:right="1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2DCA5CCD" w14:textId="3043823A" w:rsidR="00CE635D" w:rsidRPr="003A32B2" w:rsidRDefault="00CE635D" w:rsidP="00CE635D">
            <w:pPr>
              <w:spacing w:after="0" w:line="240" w:lineRule="auto"/>
              <w:ind w:left="129"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Используется как фактор </w:t>
            </w:r>
            <w:r w:rsidR="00D8666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Наличие газоснабжения</w:t>
            </w:r>
            <w:r w:rsidR="00D8666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p>
        </w:tc>
        <w:tc>
          <w:tcPr>
            <w:tcW w:w="3052" w:type="dxa"/>
            <w:tcBorders>
              <w:top w:val="single" w:sz="6" w:space="0" w:color="000000"/>
              <w:left w:val="single" w:sz="6" w:space="0" w:color="000000"/>
              <w:bottom w:val="single" w:sz="6" w:space="0" w:color="000000"/>
              <w:right w:val="single" w:sz="6" w:space="0" w:color="000000"/>
            </w:tcBorders>
          </w:tcPr>
          <w:p w14:paraId="2824889D"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F12031">
              <w:rPr>
                <w:rFonts w:ascii="Times New Roman" w:eastAsia="Times New Roman" w:hAnsi="Times New Roman" w:cs="Times New Roman"/>
                <w:sz w:val="20"/>
                <w:szCs w:val="20"/>
                <w:lang w:eastAsia="ru-RU"/>
              </w:rPr>
              <w:t>3.2 Коммунальное обслуживание: административные здания</w:t>
            </w:r>
          </w:p>
          <w:p w14:paraId="121A0E8B"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F12031">
              <w:rPr>
                <w:rFonts w:ascii="Times New Roman" w:eastAsia="Times New Roman" w:hAnsi="Times New Roman" w:cs="Times New Roman"/>
                <w:sz w:val="20"/>
                <w:szCs w:val="20"/>
                <w:lang w:eastAsia="ru-RU"/>
              </w:rPr>
              <w:t>3.3 Бытовое обслуживание</w:t>
            </w:r>
          </w:p>
          <w:p w14:paraId="1DC0ABD8"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F12031">
              <w:rPr>
                <w:rFonts w:ascii="Times New Roman" w:eastAsia="Times New Roman" w:hAnsi="Times New Roman" w:cs="Times New Roman"/>
                <w:sz w:val="20"/>
                <w:szCs w:val="20"/>
                <w:lang w:eastAsia="ru-RU"/>
              </w:rPr>
              <w:t>3.4 Общественное управление</w:t>
            </w:r>
          </w:p>
          <w:p w14:paraId="36F4F7CC"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F12031">
              <w:rPr>
                <w:rFonts w:ascii="Times New Roman" w:eastAsia="Times New Roman" w:hAnsi="Times New Roman" w:cs="Times New Roman"/>
                <w:sz w:val="20"/>
                <w:szCs w:val="20"/>
                <w:lang w:eastAsia="ru-RU"/>
              </w:rPr>
              <w:t>3.5 Обслуживание перевозок пассажиров</w:t>
            </w:r>
          </w:p>
          <w:p w14:paraId="44F3F12F"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3.6 Объекты образования, науки, здравоохранения, социального обеспечения, спорта, культуры, религии</w:t>
            </w:r>
          </w:p>
          <w:p w14:paraId="2889BCFA"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3.7 Общественное использование</w:t>
            </w:r>
          </w:p>
          <w:p w14:paraId="73B95818"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3.8 Обеспечение обороны и безопасности</w:t>
            </w:r>
          </w:p>
          <w:p w14:paraId="15FDD5E6"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3.9 Историко-культурная деятельность</w:t>
            </w:r>
          </w:p>
          <w:p w14:paraId="69C36898"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4.1 Объекты торговли</w:t>
            </w:r>
          </w:p>
          <w:p w14:paraId="10423014"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4.2 Банковская и страховая деятельность</w:t>
            </w:r>
          </w:p>
          <w:p w14:paraId="39FEE287"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4.3 Деловое управление</w:t>
            </w:r>
          </w:p>
          <w:p w14:paraId="7A6AFCA6"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4.5 Предпринимательство</w:t>
            </w:r>
          </w:p>
          <w:p w14:paraId="2DDFA2F1"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lastRenderedPageBreak/>
              <w:t>5.1 Гостиничное обслуживание</w:t>
            </w:r>
          </w:p>
          <w:p w14:paraId="28D43857"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5.4 Обеспечение деятельности по исполнению наказаний</w:t>
            </w:r>
          </w:p>
          <w:p w14:paraId="6CC1AF43"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C6151D">
              <w:rPr>
                <w:rFonts w:ascii="Times New Roman" w:eastAsia="Times New Roman" w:hAnsi="Times New Roman" w:cs="Times New Roman"/>
                <w:sz w:val="20"/>
                <w:szCs w:val="20"/>
                <w:lang w:eastAsia="ru-RU"/>
              </w:rPr>
              <w:t>6.1 Склады</w:t>
            </w:r>
          </w:p>
          <w:p w14:paraId="07E354B8"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460497">
              <w:rPr>
                <w:rFonts w:ascii="Times New Roman" w:eastAsia="Times New Roman" w:hAnsi="Times New Roman" w:cs="Times New Roman"/>
                <w:sz w:val="20"/>
                <w:szCs w:val="20"/>
                <w:lang w:eastAsia="ru-RU"/>
              </w:rPr>
              <w:t>6.2 Производственная деятельность</w:t>
            </w:r>
          </w:p>
          <w:p w14:paraId="690475B9" w14:textId="77777777" w:rsidR="00CE635D" w:rsidRDefault="00CE635D" w:rsidP="00CE635D">
            <w:pPr>
              <w:spacing w:after="0" w:line="240" w:lineRule="auto"/>
              <w:ind w:left="114"/>
              <w:rPr>
                <w:rFonts w:ascii="Times New Roman" w:eastAsia="Times New Roman" w:hAnsi="Times New Roman" w:cs="Times New Roman"/>
                <w:sz w:val="20"/>
                <w:szCs w:val="20"/>
                <w:lang w:eastAsia="ru-RU"/>
              </w:rPr>
            </w:pPr>
            <w:r w:rsidRPr="00460497">
              <w:rPr>
                <w:rFonts w:ascii="Times New Roman" w:eastAsia="Times New Roman" w:hAnsi="Times New Roman" w:cs="Times New Roman"/>
                <w:sz w:val="20"/>
                <w:szCs w:val="20"/>
                <w:lang w:eastAsia="ru-RU"/>
              </w:rPr>
              <w:t>6.3 Железнодорожный транспорт</w:t>
            </w:r>
          </w:p>
          <w:p w14:paraId="1E8F7C4B" w14:textId="7E7C738E" w:rsidR="00CE635D" w:rsidRPr="003A32B2" w:rsidRDefault="00CE635D" w:rsidP="00CE635D">
            <w:pPr>
              <w:spacing w:after="0" w:line="240" w:lineRule="auto"/>
              <w:ind w:left="114"/>
              <w:rPr>
                <w:rFonts w:ascii="Times New Roman" w:eastAsia="Times New Roman" w:hAnsi="Times New Roman" w:cs="Times New Roman"/>
                <w:sz w:val="20"/>
                <w:szCs w:val="20"/>
                <w:lang w:eastAsia="ru-RU"/>
              </w:rPr>
            </w:pPr>
            <w:r w:rsidRPr="00947082">
              <w:rPr>
                <w:rFonts w:ascii="Times New Roman" w:eastAsia="Times New Roman" w:hAnsi="Times New Roman" w:cs="Times New Roman"/>
                <w:sz w:val="20"/>
                <w:szCs w:val="20"/>
                <w:lang w:eastAsia="ru-RU"/>
              </w:rPr>
              <w:t>13.1 Жилая застройка и ЛПХ</w:t>
            </w:r>
          </w:p>
        </w:tc>
        <w:tc>
          <w:tcPr>
            <w:tcW w:w="1808" w:type="dxa"/>
            <w:tcBorders>
              <w:top w:val="single" w:sz="6" w:space="0" w:color="000000"/>
              <w:left w:val="single" w:sz="6" w:space="0" w:color="000000"/>
              <w:bottom w:val="single" w:sz="6" w:space="0" w:color="000000"/>
              <w:right w:val="single" w:sz="6" w:space="0" w:color="000000"/>
            </w:tcBorders>
          </w:tcPr>
          <w:p w14:paraId="1166FF97" w14:textId="28371754"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E77192">
              <w:rPr>
                <w:rFonts w:ascii="Times New Roman" w:eastAsia="Times New Roman" w:hAnsi="Times New Roman" w:cs="Times New Roman"/>
                <w:sz w:val="20"/>
                <w:szCs w:val="20"/>
                <w:lang w:eastAsia="ru-RU"/>
              </w:rPr>
              <w:lastRenderedPageBreak/>
              <w:t>Муниципальные образования</w:t>
            </w:r>
            <w:r>
              <w:rPr>
                <w:rFonts w:ascii="Times New Roman" w:eastAsia="Times New Roman" w:hAnsi="Times New Roman" w:cs="Times New Roman"/>
                <w:sz w:val="20"/>
                <w:szCs w:val="20"/>
                <w:lang w:eastAsia="ru-RU"/>
              </w:rPr>
              <w:t>, ресурсоснабжающая организация</w:t>
            </w:r>
          </w:p>
        </w:tc>
      </w:tr>
      <w:tr w:rsidR="00CE635D" w:rsidRPr="003A32B2" w14:paraId="3AB01197" w14:textId="376806D8" w:rsidTr="00CE635D">
        <w:tc>
          <w:tcPr>
            <w:tcW w:w="460" w:type="dxa"/>
            <w:tcBorders>
              <w:top w:val="single" w:sz="6" w:space="0" w:color="000000"/>
              <w:left w:val="single" w:sz="6" w:space="0" w:color="000000"/>
              <w:bottom w:val="single" w:sz="6" w:space="0" w:color="000000"/>
              <w:right w:val="single" w:sz="6" w:space="0" w:color="000000"/>
            </w:tcBorders>
          </w:tcPr>
          <w:p w14:paraId="70080D7D" w14:textId="7567BC0C" w:rsidR="00CE635D" w:rsidRPr="003A32B2" w:rsidRDefault="00CE635D" w:rsidP="00CE635D">
            <w:pPr>
              <w:spacing w:after="0" w:line="240" w:lineRule="auto"/>
              <w:rPr>
                <w:rFonts w:ascii="Times New Roman" w:eastAsia="Times New Roman" w:hAnsi="Times New Roman" w:cs="Times New Roman"/>
                <w:sz w:val="20"/>
                <w:szCs w:val="20"/>
                <w:lang w:eastAsia="ru-RU"/>
              </w:rPr>
            </w:pPr>
          </w:p>
        </w:tc>
        <w:tc>
          <w:tcPr>
            <w:tcW w:w="14241" w:type="dxa"/>
            <w:gridSpan w:val="6"/>
            <w:tcBorders>
              <w:top w:val="single" w:sz="6" w:space="0" w:color="000000"/>
              <w:left w:val="single" w:sz="6" w:space="0" w:color="000000"/>
              <w:bottom w:val="single" w:sz="6" w:space="0" w:color="000000"/>
              <w:right w:val="single" w:sz="6" w:space="0" w:color="000000"/>
            </w:tcBorders>
          </w:tcPr>
          <w:p w14:paraId="2CDB4EC8" w14:textId="01A00425" w:rsidR="00CE635D" w:rsidRPr="003A32B2" w:rsidRDefault="00CE635D" w:rsidP="00CE635D">
            <w:pPr>
              <w:spacing w:after="0" w:line="240" w:lineRule="auto"/>
              <w:ind w:left="73"/>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Прочие сведения</w:t>
            </w:r>
            <w:r w:rsidRPr="003A32B2">
              <w:rPr>
                <w:rFonts w:ascii="Times New Roman" w:eastAsia="Times New Roman" w:hAnsi="Times New Roman" w:cs="Times New Roman"/>
                <w:sz w:val="20"/>
                <w:szCs w:val="20"/>
                <w:lang w:eastAsia="ru-RU"/>
              </w:rPr>
              <w:t> </w:t>
            </w:r>
          </w:p>
        </w:tc>
      </w:tr>
      <w:tr w:rsidR="00CE635D" w:rsidRPr="003A32B2" w14:paraId="5213DFA7" w14:textId="746A1EFA" w:rsidTr="00CE635D">
        <w:tc>
          <w:tcPr>
            <w:tcW w:w="460" w:type="dxa"/>
            <w:tcBorders>
              <w:top w:val="single" w:sz="6" w:space="0" w:color="000000"/>
              <w:left w:val="single" w:sz="6" w:space="0" w:color="000000"/>
              <w:bottom w:val="single" w:sz="6" w:space="0" w:color="000000"/>
              <w:right w:val="single" w:sz="6" w:space="0" w:color="000000"/>
            </w:tcBorders>
          </w:tcPr>
          <w:p w14:paraId="0F9FA0CE" w14:textId="7FE9D686"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2712" w:type="dxa"/>
            <w:tcBorders>
              <w:top w:val="single" w:sz="6" w:space="0" w:color="000000"/>
              <w:left w:val="single" w:sz="6" w:space="0" w:color="000000"/>
              <w:bottom w:val="single" w:sz="6" w:space="0" w:color="000000"/>
              <w:right w:val="single" w:sz="6" w:space="0" w:color="000000"/>
            </w:tcBorders>
            <w:hideMark/>
          </w:tcPr>
          <w:p w14:paraId="3B9A4F04" w14:textId="53E64F2E"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Уровень цен</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потребительской</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корзины</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по муниципальным районам (городским округам)</w:t>
            </w:r>
          </w:p>
        </w:tc>
        <w:tc>
          <w:tcPr>
            <w:tcW w:w="1078" w:type="dxa"/>
            <w:tcBorders>
              <w:top w:val="single" w:sz="6" w:space="0" w:color="000000"/>
              <w:left w:val="single" w:sz="6" w:space="0" w:color="000000"/>
              <w:bottom w:val="single" w:sz="6" w:space="0" w:color="000000"/>
              <w:right w:val="single" w:sz="6" w:space="0" w:color="000000"/>
            </w:tcBorders>
            <w:hideMark/>
          </w:tcPr>
          <w:p w14:paraId="29D62B2A"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руб./чел.</w:t>
            </w:r>
          </w:p>
        </w:tc>
        <w:tc>
          <w:tcPr>
            <w:tcW w:w="1490" w:type="dxa"/>
            <w:tcBorders>
              <w:top w:val="single" w:sz="6" w:space="0" w:color="000000"/>
              <w:left w:val="single" w:sz="6" w:space="0" w:color="000000"/>
              <w:bottom w:val="single" w:sz="6" w:space="0" w:color="000000"/>
              <w:right w:val="single" w:sz="6" w:space="0" w:color="000000"/>
            </w:tcBorders>
          </w:tcPr>
          <w:p w14:paraId="2AC34B95" w14:textId="79B94CB7"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585616">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306DA6C2" w14:textId="2E8384B9" w:rsidR="00CE635D" w:rsidRPr="007E1136"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7E1136">
              <w:rPr>
                <w:rFonts w:ascii="Times New Roman" w:eastAsia="Times New Roman" w:hAnsi="Times New Roman" w:cs="Times New Roman"/>
                <w:sz w:val="20"/>
                <w:szCs w:val="20"/>
                <w:lang w:eastAsia="ru-RU"/>
              </w:rPr>
              <w:t>Не предусмотрено применяемыми методиками расчета</w:t>
            </w:r>
          </w:p>
          <w:p w14:paraId="1842B484" w14:textId="0F397828"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p>
        </w:tc>
        <w:tc>
          <w:tcPr>
            <w:tcW w:w="3052" w:type="dxa"/>
            <w:tcBorders>
              <w:top w:val="single" w:sz="6" w:space="0" w:color="000000"/>
              <w:left w:val="single" w:sz="6" w:space="0" w:color="000000"/>
              <w:bottom w:val="single" w:sz="6" w:space="0" w:color="000000"/>
              <w:right w:val="single" w:sz="6" w:space="0" w:color="000000"/>
            </w:tcBorders>
          </w:tcPr>
          <w:p w14:paraId="1ABBC2D4" w14:textId="06876DCD"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2633523C" w14:textId="148BF49E"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15CD5E90" w14:textId="19E6938D" w:rsidTr="00CE635D">
        <w:tc>
          <w:tcPr>
            <w:tcW w:w="460" w:type="dxa"/>
            <w:tcBorders>
              <w:top w:val="single" w:sz="6" w:space="0" w:color="000000"/>
              <w:left w:val="single" w:sz="6" w:space="0" w:color="000000"/>
              <w:bottom w:val="single" w:sz="6" w:space="0" w:color="000000"/>
              <w:right w:val="single" w:sz="6" w:space="0" w:color="000000"/>
            </w:tcBorders>
          </w:tcPr>
          <w:p w14:paraId="5F77F03E" w14:textId="1C88256B"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2712" w:type="dxa"/>
            <w:tcBorders>
              <w:top w:val="single" w:sz="6" w:space="0" w:color="000000"/>
              <w:left w:val="single" w:sz="6" w:space="0" w:color="000000"/>
              <w:bottom w:val="single" w:sz="6" w:space="0" w:color="000000"/>
              <w:right w:val="single" w:sz="6" w:space="0" w:color="000000"/>
            </w:tcBorders>
            <w:hideMark/>
          </w:tcPr>
          <w:p w14:paraId="17486DEA" w14:textId="77777777"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Товарооборот на 1 человека по муниципальным районам (городским округам)</w:t>
            </w:r>
          </w:p>
        </w:tc>
        <w:tc>
          <w:tcPr>
            <w:tcW w:w="1078" w:type="dxa"/>
            <w:tcBorders>
              <w:top w:val="single" w:sz="6" w:space="0" w:color="000000"/>
              <w:left w:val="single" w:sz="6" w:space="0" w:color="000000"/>
              <w:bottom w:val="single" w:sz="6" w:space="0" w:color="000000"/>
              <w:right w:val="single" w:sz="6" w:space="0" w:color="000000"/>
            </w:tcBorders>
            <w:hideMark/>
          </w:tcPr>
          <w:p w14:paraId="50AD795B"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руб./чел.</w:t>
            </w:r>
          </w:p>
        </w:tc>
        <w:tc>
          <w:tcPr>
            <w:tcW w:w="1490" w:type="dxa"/>
            <w:tcBorders>
              <w:top w:val="single" w:sz="6" w:space="0" w:color="000000"/>
              <w:left w:val="single" w:sz="6" w:space="0" w:color="000000"/>
              <w:bottom w:val="single" w:sz="6" w:space="0" w:color="000000"/>
              <w:right w:val="single" w:sz="6" w:space="0" w:color="000000"/>
            </w:tcBorders>
          </w:tcPr>
          <w:p w14:paraId="6411D225" w14:textId="2EC237A7"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585616">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6BDDCA0C" w14:textId="77777777" w:rsidR="00CE635D" w:rsidRPr="007E1136"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7E1136">
              <w:rPr>
                <w:rFonts w:ascii="Times New Roman" w:eastAsia="Times New Roman" w:hAnsi="Times New Roman" w:cs="Times New Roman"/>
                <w:sz w:val="20"/>
                <w:szCs w:val="20"/>
                <w:lang w:eastAsia="ru-RU"/>
              </w:rPr>
              <w:t>Не предусмотрено применяемыми методиками расчета</w:t>
            </w:r>
          </w:p>
          <w:p w14:paraId="2A157F9C" w14:textId="21375DAF"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p>
        </w:tc>
        <w:tc>
          <w:tcPr>
            <w:tcW w:w="3052" w:type="dxa"/>
            <w:tcBorders>
              <w:top w:val="single" w:sz="6" w:space="0" w:color="000000"/>
              <w:left w:val="single" w:sz="6" w:space="0" w:color="000000"/>
              <w:bottom w:val="single" w:sz="6" w:space="0" w:color="000000"/>
              <w:right w:val="single" w:sz="6" w:space="0" w:color="000000"/>
            </w:tcBorders>
          </w:tcPr>
          <w:p w14:paraId="70B65B2C" w14:textId="369D1A08"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3DB75433" w14:textId="43FC7F7F"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283EBC24" w14:textId="3D260969" w:rsidTr="00CE635D">
        <w:tc>
          <w:tcPr>
            <w:tcW w:w="460" w:type="dxa"/>
            <w:tcBorders>
              <w:top w:val="single" w:sz="6" w:space="0" w:color="000000"/>
              <w:left w:val="single" w:sz="6" w:space="0" w:color="000000"/>
              <w:bottom w:val="single" w:sz="6" w:space="0" w:color="000000"/>
              <w:right w:val="single" w:sz="6" w:space="0" w:color="000000"/>
            </w:tcBorders>
          </w:tcPr>
          <w:p w14:paraId="02B17A75" w14:textId="3ECAD3F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2712" w:type="dxa"/>
            <w:tcBorders>
              <w:top w:val="single" w:sz="6" w:space="0" w:color="000000"/>
              <w:left w:val="single" w:sz="6" w:space="0" w:color="000000"/>
              <w:bottom w:val="single" w:sz="6" w:space="0" w:color="000000"/>
              <w:right w:val="single" w:sz="6" w:space="0" w:color="000000"/>
            </w:tcBorders>
            <w:hideMark/>
          </w:tcPr>
          <w:p w14:paraId="6DB37A32" w14:textId="77777777"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Наличие в сельском населенном пункте магазина</w:t>
            </w:r>
          </w:p>
        </w:tc>
        <w:tc>
          <w:tcPr>
            <w:tcW w:w="1078" w:type="dxa"/>
            <w:tcBorders>
              <w:top w:val="single" w:sz="6" w:space="0" w:color="000000"/>
              <w:left w:val="single" w:sz="6" w:space="0" w:color="000000"/>
              <w:bottom w:val="single" w:sz="6" w:space="0" w:color="000000"/>
              <w:right w:val="single" w:sz="6" w:space="0" w:color="000000"/>
            </w:tcBorders>
            <w:hideMark/>
          </w:tcPr>
          <w:p w14:paraId="1963CA01" w14:textId="6214E45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18FC3315" w14:textId="1EFFCF49"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244939E5" w14:textId="56BFEB00"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5C5E6DF1" w14:textId="1BA743C8"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7743D5A9" w14:textId="7AE00EE4"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22300C3A" w14:textId="0068B068" w:rsidTr="00CE635D">
        <w:tc>
          <w:tcPr>
            <w:tcW w:w="460" w:type="dxa"/>
            <w:tcBorders>
              <w:top w:val="single" w:sz="6" w:space="0" w:color="000000"/>
              <w:left w:val="single" w:sz="6" w:space="0" w:color="000000"/>
              <w:bottom w:val="single" w:sz="6" w:space="0" w:color="000000"/>
              <w:right w:val="single" w:sz="6" w:space="0" w:color="000000"/>
            </w:tcBorders>
          </w:tcPr>
          <w:p w14:paraId="09C48287" w14:textId="5F79B1F3"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2712" w:type="dxa"/>
            <w:tcBorders>
              <w:top w:val="single" w:sz="6" w:space="0" w:color="000000"/>
              <w:left w:val="single" w:sz="6" w:space="0" w:color="000000"/>
              <w:bottom w:val="single" w:sz="6" w:space="0" w:color="000000"/>
              <w:right w:val="single" w:sz="6" w:space="0" w:color="000000"/>
            </w:tcBorders>
            <w:hideMark/>
          </w:tcPr>
          <w:p w14:paraId="515EAF32" w14:textId="77777777" w:rsidR="00CE635D"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Наличие в сельском населенном пункте </w:t>
            </w:r>
          </w:p>
          <w:p w14:paraId="52D03987" w14:textId="4FE2F85C"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общеобразовательной школы</w:t>
            </w:r>
          </w:p>
        </w:tc>
        <w:tc>
          <w:tcPr>
            <w:tcW w:w="1078" w:type="dxa"/>
            <w:tcBorders>
              <w:top w:val="single" w:sz="6" w:space="0" w:color="000000"/>
              <w:left w:val="single" w:sz="6" w:space="0" w:color="000000"/>
              <w:bottom w:val="single" w:sz="6" w:space="0" w:color="000000"/>
              <w:right w:val="single" w:sz="6" w:space="0" w:color="000000"/>
            </w:tcBorders>
            <w:hideMark/>
          </w:tcPr>
          <w:p w14:paraId="193BCAA2" w14:textId="6F6A74EF"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28C4A5B0" w14:textId="5D9E28D3"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25D9737B" w14:textId="17910597"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540611A4" w14:textId="31902AA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4B442A92" w14:textId="02C1165F"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402E65B0" w14:textId="11220400" w:rsidTr="00CE635D">
        <w:tc>
          <w:tcPr>
            <w:tcW w:w="460" w:type="dxa"/>
            <w:tcBorders>
              <w:top w:val="single" w:sz="6" w:space="0" w:color="000000"/>
              <w:left w:val="single" w:sz="6" w:space="0" w:color="000000"/>
              <w:bottom w:val="single" w:sz="6" w:space="0" w:color="000000"/>
              <w:right w:val="single" w:sz="6" w:space="0" w:color="000000"/>
            </w:tcBorders>
          </w:tcPr>
          <w:p w14:paraId="2851DF0B" w14:textId="29F195F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2712" w:type="dxa"/>
            <w:tcBorders>
              <w:top w:val="single" w:sz="6" w:space="0" w:color="000000"/>
              <w:left w:val="single" w:sz="6" w:space="0" w:color="000000"/>
              <w:bottom w:val="single" w:sz="6" w:space="0" w:color="000000"/>
              <w:right w:val="single" w:sz="6" w:space="0" w:color="000000"/>
            </w:tcBorders>
            <w:hideMark/>
          </w:tcPr>
          <w:p w14:paraId="0F92704D" w14:textId="7FBF3784"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Расстояние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до земельных участков зоны разработки полезных ископаемых</w:t>
            </w:r>
          </w:p>
        </w:tc>
        <w:tc>
          <w:tcPr>
            <w:tcW w:w="1078" w:type="dxa"/>
            <w:tcBorders>
              <w:top w:val="single" w:sz="6" w:space="0" w:color="000000"/>
              <w:left w:val="single" w:sz="6" w:space="0" w:color="000000"/>
              <w:bottom w:val="single" w:sz="6" w:space="0" w:color="000000"/>
              <w:right w:val="single" w:sz="6" w:space="0" w:color="000000"/>
            </w:tcBorders>
            <w:hideMark/>
          </w:tcPr>
          <w:p w14:paraId="7FEAE0DB"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w:t>
            </w:r>
          </w:p>
        </w:tc>
        <w:tc>
          <w:tcPr>
            <w:tcW w:w="1490" w:type="dxa"/>
            <w:tcBorders>
              <w:top w:val="single" w:sz="6" w:space="0" w:color="000000"/>
              <w:left w:val="single" w:sz="6" w:space="0" w:color="000000"/>
              <w:bottom w:val="single" w:sz="6" w:space="0" w:color="000000"/>
              <w:right w:val="single" w:sz="6" w:space="0" w:color="000000"/>
            </w:tcBorders>
          </w:tcPr>
          <w:p w14:paraId="119ED971" w14:textId="239704F3"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70C13C2C" w14:textId="72010972"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2E2010">
              <w:rPr>
                <w:rFonts w:ascii="Times New Roman" w:eastAsia="Times New Roman" w:hAnsi="Times New Roman" w:cs="Times New Roman"/>
                <w:sz w:val="20"/>
                <w:szCs w:val="20"/>
                <w:lang w:eastAsia="ru-RU"/>
              </w:rPr>
              <w:t>виду отсутствия достоверных данных</w:t>
            </w:r>
          </w:p>
        </w:tc>
        <w:tc>
          <w:tcPr>
            <w:tcW w:w="3052" w:type="dxa"/>
            <w:tcBorders>
              <w:top w:val="single" w:sz="6" w:space="0" w:color="000000"/>
              <w:left w:val="single" w:sz="6" w:space="0" w:color="000000"/>
              <w:bottom w:val="single" w:sz="6" w:space="0" w:color="000000"/>
              <w:right w:val="single" w:sz="6" w:space="0" w:color="000000"/>
            </w:tcBorders>
          </w:tcPr>
          <w:p w14:paraId="2905A31B" w14:textId="3364F8CF"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61003782" w14:textId="43A9F949"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512006F0" w14:textId="605E6951" w:rsidTr="00CE635D">
        <w:tc>
          <w:tcPr>
            <w:tcW w:w="460" w:type="dxa"/>
            <w:tcBorders>
              <w:top w:val="single" w:sz="6" w:space="0" w:color="000000"/>
              <w:left w:val="single" w:sz="6" w:space="0" w:color="000000"/>
              <w:bottom w:val="single" w:sz="6" w:space="0" w:color="000000"/>
              <w:right w:val="single" w:sz="6" w:space="0" w:color="000000"/>
            </w:tcBorders>
          </w:tcPr>
          <w:p w14:paraId="4EFFD499" w14:textId="333BFD2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2712" w:type="dxa"/>
            <w:tcBorders>
              <w:top w:val="single" w:sz="6" w:space="0" w:color="000000"/>
              <w:left w:val="single" w:sz="6" w:space="0" w:color="000000"/>
              <w:bottom w:val="single" w:sz="6" w:space="0" w:color="000000"/>
              <w:right w:val="single" w:sz="6" w:space="0" w:color="000000"/>
            </w:tcBorders>
            <w:hideMark/>
          </w:tcPr>
          <w:p w14:paraId="478BCC3F" w14:textId="77777777"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Зоны особого режима использования в границах земельных участков</w:t>
            </w:r>
          </w:p>
        </w:tc>
        <w:tc>
          <w:tcPr>
            <w:tcW w:w="1078" w:type="dxa"/>
            <w:tcBorders>
              <w:top w:val="single" w:sz="6" w:space="0" w:color="000000"/>
              <w:left w:val="single" w:sz="6" w:space="0" w:color="000000"/>
              <w:bottom w:val="single" w:sz="6" w:space="0" w:color="000000"/>
              <w:right w:val="single" w:sz="6" w:space="0" w:color="000000"/>
            </w:tcBorders>
            <w:hideMark/>
          </w:tcPr>
          <w:p w14:paraId="59275E7B" w14:textId="4FC5B98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90" w:type="dxa"/>
            <w:tcBorders>
              <w:top w:val="single" w:sz="6" w:space="0" w:color="000000"/>
              <w:left w:val="single" w:sz="6" w:space="0" w:color="000000"/>
              <w:bottom w:val="single" w:sz="6" w:space="0" w:color="000000"/>
              <w:right w:val="single" w:sz="6" w:space="0" w:color="000000"/>
            </w:tcBorders>
          </w:tcPr>
          <w:p w14:paraId="5C62D8C9" w14:textId="0CFFE40A"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56608D78" w14:textId="2892DB16"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2E2010">
              <w:rPr>
                <w:rFonts w:ascii="Times New Roman" w:eastAsia="Times New Roman" w:hAnsi="Times New Roman" w:cs="Times New Roman"/>
                <w:sz w:val="20"/>
                <w:szCs w:val="20"/>
                <w:lang w:eastAsia="ru-RU"/>
              </w:rPr>
              <w:t>Ввиду отсутствия достоверных данных</w:t>
            </w:r>
          </w:p>
        </w:tc>
        <w:tc>
          <w:tcPr>
            <w:tcW w:w="3052" w:type="dxa"/>
            <w:tcBorders>
              <w:top w:val="single" w:sz="6" w:space="0" w:color="000000"/>
              <w:left w:val="single" w:sz="6" w:space="0" w:color="000000"/>
              <w:bottom w:val="single" w:sz="6" w:space="0" w:color="000000"/>
              <w:right w:val="single" w:sz="6" w:space="0" w:color="000000"/>
            </w:tcBorders>
          </w:tcPr>
          <w:p w14:paraId="6922B67D" w14:textId="48991CDE"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20FB2244" w14:textId="34F54CA9"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3922B31F" w14:textId="5D5E5C60" w:rsidTr="00CE635D">
        <w:tc>
          <w:tcPr>
            <w:tcW w:w="460" w:type="dxa"/>
            <w:tcBorders>
              <w:top w:val="single" w:sz="6" w:space="0" w:color="000000"/>
              <w:left w:val="single" w:sz="6" w:space="0" w:color="000000"/>
              <w:bottom w:val="single" w:sz="6" w:space="0" w:color="000000"/>
              <w:right w:val="single" w:sz="6" w:space="0" w:color="000000"/>
            </w:tcBorders>
          </w:tcPr>
          <w:p w14:paraId="54B716ED" w14:textId="79A5C141"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2712" w:type="dxa"/>
            <w:tcBorders>
              <w:top w:val="single" w:sz="6" w:space="0" w:color="000000"/>
              <w:left w:val="single" w:sz="6" w:space="0" w:color="000000"/>
              <w:bottom w:val="single" w:sz="6" w:space="0" w:color="000000"/>
              <w:right w:val="single" w:sz="6" w:space="0" w:color="000000"/>
            </w:tcBorders>
            <w:hideMark/>
          </w:tcPr>
          <w:p w14:paraId="0EF777F7" w14:textId="77777777"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Принадлежность земельного участка к организованной промышленной зоне</w:t>
            </w:r>
          </w:p>
        </w:tc>
        <w:tc>
          <w:tcPr>
            <w:tcW w:w="1078" w:type="dxa"/>
            <w:tcBorders>
              <w:top w:val="single" w:sz="6" w:space="0" w:color="000000"/>
              <w:left w:val="single" w:sz="6" w:space="0" w:color="000000"/>
              <w:bottom w:val="single" w:sz="6" w:space="0" w:color="000000"/>
              <w:right w:val="single" w:sz="6" w:space="0" w:color="000000"/>
            </w:tcBorders>
            <w:hideMark/>
          </w:tcPr>
          <w:p w14:paraId="46C1E77E"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w:t>
            </w:r>
          </w:p>
        </w:tc>
        <w:tc>
          <w:tcPr>
            <w:tcW w:w="1490" w:type="dxa"/>
            <w:tcBorders>
              <w:top w:val="single" w:sz="6" w:space="0" w:color="000000"/>
              <w:left w:val="single" w:sz="6" w:space="0" w:color="000000"/>
              <w:bottom w:val="single" w:sz="6" w:space="0" w:color="000000"/>
              <w:right w:val="single" w:sz="6" w:space="0" w:color="000000"/>
            </w:tcBorders>
          </w:tcPr>
          <w:p w14:paraId="06A4AE7A" w14:textId="54317CFC"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17DA9F6C" w14:textId="0994AFAF"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2E2010">
              <w:rPr>
                <w:rFonts w:ascii="Times New Roman" w:eastAsia="Times New Roman" w:hAnsi="Times New Roman" w:cs="Times New Roman"/>
                <w:sz w:val="20"/>
                <w:szCs w:val="20"/>
                <w:lang w:eastAsia="ru-RU"/>
              </w:rPr>
              <w:t>Ввиду отсутствия достоверных данных</w:t>
            </w:r>
          </w:p>
        </w:tc>
        <w:tc>
          <w:tcPr>
            <w:tcW w:w="3052" w:type="dxa"/>
            <w:tcBorders>
              <w:top w:val="single" w:sz="6" w:space="0" w:color="000000"/>
              <w:left w:val="single" w:sz="6" w:space="0" w:color="000000"/>
              <w:bottom w:val="single" w:sz="6" w:space="0" w:color="000000"/>
              <w:right w:val="single" w:sz="6" w:space="0" w:color="000000"/>
            </w:tcBorders>
          </w:tcPr>
          <w:p w14:paraId="21A7923C" w14:textId="282481C6"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080AA845" w14:textId="1B93616C"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06C42934" w14:textId="1BE606EE" w:rsidTr="00CE635D">
        <w:tc>
          <w:tcPr>
            <w:tcW w:w="460" w:type="dxa"/>
            <w:tcBorders>
              <w:top w:val="single" w:sz="6" w:space="0" w:color="000000"/>
              <w:left w:val="single" w:sz="6" w:space="0" w:color="000000"/>
              <w:bottom w:val="single" w:sz="6" w:space="0" w:color="000000"/>
              <w:right w:val="single" w:sz="6" w:space="0" w:color="000000"/>
            </w:tcBorders>
          </w:tcPr>
          <w:p w14:paraId="033E91A5" w14:textId="347D3155"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2712" w:type="dxa"/>
            <w:tcBorders>
              <w:top w:val="single" w:sz="6" w:space="0" w:color="000000"/>
              <w:left w:val="single" w:sz="6" w:space="0" w:color="000000"/>
              <w:bottom w:val="single" w:sz="6" w:space="0" w:color="000000"/>
              <w:right w:val="single" w:sz="6" w:space="0" w:color="000000"/>
            </w:tcBorders>
            <w:hideMark/>
          </w:tcPr>
          <w:p w14:paraId="1AAE5096" w14:textId="4401250D" w:rsidR="00CE635D" w:rsidRDefault="00CE635D" w:rsidP="00CE635D">
            <w:pPr>
              <w:spacing w:after="0" w:line="240" w:lineRule="auto"/>
              <w:ind w:left="73"/>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Наименование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и расстояние</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от объекта</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до локального</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(локальных) центра</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(центров),</w:t>
            </w:r>
          </w:p>
          <w:p w14:paraId="2800060F" w14:textId="51698895"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lastRenderedPageBreak/>
              <w:t>Положительно</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влияющего</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(влияющих)</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на стоимость объектов</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недвижимости</w:t>
            </w:r>
          </w:p>
        </w:tc>
        <w:tc>
          <w:tcPr>
            <w:tcW w:w="1078" w:type="dxa"/>
            <w:tcBorders>
              <w:top w:val="single" w:sz="6" w:space="0" w:color="000000"/>
              <w:left w:val="single" w:sz="6" w:space="0" w:color="000000"/>
              <w:bottom w:val="single" w:sz="6" w:space="0" w:color="000000"/>
              <w:right w:val="single" w:sz="6" w:space="0" w:color="000000"/>
            </w:tcBorders>
            <w:hideMark/>
          </w:tcPr>
          <w:p w14:paraId="23F534A2"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lastRenderedPageBreak/>
              <w:t>км</w:t>
            </w:r>
          </w:p>
        </w:tc>
        <w:tc>
          <w:tcPr>
            <w:tcW w:w="1490" w:type="dxa"/>
            <w:tcBorders>
              <w:top w:val="single" w:sz="6" w:space="0" w:color="000000"/>
              <w:left w:val="single" w:sz="6" w:space="0" w:color="000000"/>
              <w:bottom w:val="single" w:sz="6" w:space="0" w:color="000000"/>
              <w:right w:val="single" w:sz="6" w:space="0" w:color="000000"/>
            </w:tcBorders>
          </w:tcPr>
          <w:p w14:paraId="2B014156" w14:textId="35AC92CE"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10F0F3C3" w14:textId="3888C440"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3FEA0C71" w14:textId="71DD95CD"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62A4A436" w14:textId="5CC8CF69"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CE635D" w:rsidRPr="003A32B2" w14:paraId="0BD1864F" w14:textId="613C9DF5" w:rsidTr="00CE635D">
        <w:tc>
          <w:tcPr>
            <w:tcW w:w="460" w:type="dxa"/>
            <w:tcBorders>
              <w:top w:val="single" w:sz="6" w:space="0" w:color="000000"/>
              <w:left w:val="single" w:sz="6" w:space="0" w:color="000000"/>
              <w:bottom w:val="single" w:sz="6" w:space="0" w:color="000000"/>
              <w:right w:val="single" w:sz="6" w:space="0" w:color="000000"/>
            </w:tcBorders>
          </w:tcPr>
          <w:p w14:paraId="2E6D6D8F" w14:textId="6EFD205F"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2712" w:type="dxa"/>
            <w:tcBorders>
              <w:top w:val="single" w:sz="6" w:space="0" w:color="000000"/>
              <w:left w:val="single" w:sz="6" w:space="0" w:color="000000"/>
              <w:bottom w:val="single" w:sz="6" w:space="0" w:color="000000"/>
              <w:right w:val="single" w:sz="6" w:space="0" w:color="000000"/>
            </w:tcBorders>
            <w:hideMark/>
          </w:tcPr>
          <w:p w14:paraId="1A9E38D0" w14:textId="6872B254" w:rsidR="00CE635D" w:rsidRPr="003A32B2" w:rsidRDefault="00CE635D" w:rsidP="00CE635D">
            <w:pPr>
              <w:spacing w:after="0" w:line="240" w:lineRule="auto"/>
              <w:ind w:left="73" w:right="98"/>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Наименование и расстояние от объекта до локального центра(-</w:t>
            </w:r>
            <w:proofErr w:type="spellStart"/>
            <w:r w:rsidRPr="003A32B2">
              <w:rPr>
                <w:rFonts w:ascii="Times New Roman" w:eastAsia="Times New Roman" w:hAnsi="Times New Roman" w:cs="Times New Roman"/>
                <w:sz w:val="20"/>
                <w:szCs w:val="20"/>
                <w:lang w:eastAsia="ru-RU"/>
              </w:rPr>
              <w:t>ов</w:t>
            </w:r>
            <w:proofErr w:type="spellEnd"/>
            <w:r w:rsidRPr="003A32B2">
              <w:rPr>
                <w:rFonts w:ascii="Times New Roman" w:eastAsia="Times New Roman" w:hAnsi="Times New Roman" w:cs="Times New Roman"/>
                <w:sz w:val="20"/>
                <w:szCs w:val="20"/>
                <w:lang w:eastAsia="ru-RU"/>
              </w:rPr>
              <w:t>), отрицательно влияющего</w:t>
            </w:r>
            <w:r>
              <w:rPr>
                <w:rFonts w:ascii="Times New Roman" w:eastAsia="Times New Roman" w:hAnsi="Times New Roman" w:cs="Times New Roman"/>
                <w:sz w:val="20"/>
                <w:szCs w:val="20"/>
                <w:lang w:eastAsia="ru-RU"/>
              </w:rPr>
              <w:t xml:space="preserve"> </w:t>
            </w:r>
            <w:r w:rsidRPr="003A32B2">
              <w:rPr>
                <w:rFonts w:ascii="Times New Roman" w:eastAsia="Times New Roman" w:hAnsi="Times New Roman" w:cs="Times New Roman"/>
                <w:sz w:val="20"/>
                <w:szCs w:val="20"/>
                <w:lang w:eastAsia="ru-RU"/>
              </w:rPr>
              <w:t>на стоимость объектов недвижимости</w:t>
            </w:r>
          </w:p>
        </w:tc>
        <w:tc>
          <w:tcPr>
            <w:tcW w:w="1078" w:type="dxa"/>
            <w:tcBorders>
              <w:top w:val="single" w:sz="6" w:space="0" w:color="000000"/>
              <w:left w:val="single" w:sz="6" w:space="0" w:color="000000"/>
              <w:bottom w:val="single" w:sz="6" w:space="0" w:color="000000"/>
              <w:right w:val="single" w:sz="6" w:space="0" w:color="000000"/>
            </w:tcBorders>
            <w:hideMark/>
          </w:tcPr>
          <w:p w14:paraId="42F63803" w14:textId="7777777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sidRPr="003A32B2">
              <w:rPr>
                <w:rFonts w:ascii="Times New Roman" w:eastAsia="Times New Roman" w:hAnsi="Times New Roman" w:cs="Times New Roman"/>
                <w:sz w:val="20"/>
                <w:szCs w:val="20"/>
                <w:lang w:eastAsia="ru-RU"/>
              </w:rPr>
              <w:t>км</w:t>
            </w:r>
          </w:p>
        </w:tc>
        <w:tc>
          <w:tcPr>
            <w:tcW w:w="1490" w:type="dxa"/>
            <w:tcBorders>
              <w:top w:val="single" w:sz="6" w:space="0" w:color="000000"/>
              <w:left w:val="single" w:sz="6" w:space="0" w:color="000000"/>
              <w:bottom w:val="single" w:sz="6" w:space="0" w:color="000000"/>
              <w:right w:val="single" w:sz="6" w:space="0" w:color="000000"/>
            </w:tcBorders>
          </w:tcPr>
          <w:p w14:paraId="73F53A5E" w14:textId="724666B8" w:rsidR="00CE635D" w:rsidRPr="003A32B2" w:rsidRDefault="00CE635D" w:rsidP="00CE635D">
            <w:pPr>
              <w:spacing w:after="0" w:line="240" w:lineRule="auto"/>
              <w:ind w:left="121" w:right="186"/>
              <w:jc w:val="center"/>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используется</w:t>
            </w:r>
          </w:p>
        </w:tc>
        <w:tc>
          <w:tcPr>
            <w:tcW w:w="4101" w:type="dxa"/>
            <w:tcBorders>
              <w:top w:val="single" w:sz="6" w:space="0" w:color="000000"/>
              <w:left w:val="single" w:sz="6" w:space="0" w:color="000000"/>
              <w:bottom w:val="single" w:sz="6" w:space="0" w:color="000000"/>
              <w:right w:val="single" w:sz="6" w:space="0" w:color="000000"/>
            </w:tcBorders>
          </w:tcPr>
          <w:p w14:paraId="7ACFAA9F" w14:textId="11DF8ADF" w:rsidR="00CE635D" w:rsidRPr="003A32B2" w:rsidRDefault="00CE635D" w:rsidP="00CE635D">
            <w:pPr>
              <w:spacing w:after="0" w:line="240" w:lineRule="auto"/>
              <w:ind w:left="68" w:right="186"/>
              <w:jc w:val="both"/>
              <w:rPr>
                <w:rFonts w:ascii="Times New Roman" w:eastAsia="Times New Roman" w:hAnsi="Times New Roman" w:cs="Times New Roman"/>
                <w:sz w:val="20"/>
                <w:szCs w:val="20"/>
                <w:lang w:eastAsia="ru-RU"/>
              </w:rPr>
            </w:pPr>
            <w:r w:rsidRPr="008C787E">
              <w:rPr>
                <w:rFonts w:ascii="Times New Roman" w:eastAsia="Times New Roman" w:hAnsi="Times New Roman" w:cs="Times New Roman"/>
                <w:sz w:val="20"/>
                <w:szCs w:val="20"/>
                <w:lang w:eastAsia="ru-RU"/>
              </w:rPr>
              <w:t>Не было выявлено влияние данного ценообразующего фактора</w:t>
            </w:r>
          </w:p>
        </w:tc>
        <w:tc>
          <w:tcPr>
            <w:tcW w:w="3052" w:type="dxa"/>
            <w:tcBorders>
              <w:top w:val="single" w:sz="6" w:space="0" w:color="000000"/>
              <w:left w:val="single" w:sz="6" w:space="0" w:color="000000"/>
              <w:bottom w:val="single" w:sz="6" w:space="0" w:color="000000"/>
              <w:right w:val="single" w:sz="6" w:space="0" w:color="000000"/>
            </w:tcBorders>
          </w:tcPr>
          <w:p w14:paraId="4CCEE1D4" w14:textId="47DF4163"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6D84A0E2" w14:textId="5ADC4B87" w:rsidR="00CE635D" w:rsidRPr="003A32B2" w:rsidRDefault="00CE635D" w:rsidP="00CE635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14:paraId="2B52F33A" w14:textId="2D00510F" w:rsidR="003A32B2" w:rsidRDefault="003A32B2" w:rsidP="003A32B2">
      <w:pPr>
        <w:tabs>
          <w:tab w:val="left" w:pos="851"/>
          <w:tab w:val="left" w:pos="6990"/>
        </w:tabs>
        <w:spacing w:after="0" w:line="240" w:lineRule="auto"/>
        <w:jc w:val="both"/>
        <w:rPr>
          <w:rFonts w:ascii="Times New Roman" w:hAnsi="Times New Roman"/>
          <w:bCs/>
          <w:sz w:val="24"/>
          <w:szCs w:val="24"/>
        </w:rPr>
      </w:pPr>
    </w:p>
    <w:bookmarkEnd w:id="129"/>
    <w:p w14:paraId="1162522F" w14:textId="77777777" w:rsidR="00224150" w:rsidRDefault="00224150" w:rsidP="00FC762F">
      <w:pPr>
        <w:spacing w:after="0" w:line="240" w:lineRule="auto"/>
        <w:rPr>
          <w:rFonts w:ascii="Times New Roman" w:eastAsia="Times New Roman" w:hAnsi="Times New Roman" w:cs="Times New Roman"/>
          <w:b/>
          <w:bCs/>
          <w:sz w:val="20"/>
          <w:szCs w:val="20"/>
          <w:highlight w:val="yellow"/>
          <w:lang w:val="x-none" w:eastAsia="ru-RU"/>
        </w:rPr>
      </w:pPr>
    </w:p>
    <w:p w14:paraId="4E1B2E68" w14:textId="77777777" w:rsidR="00224150" w:rsidRDefault="00224150" w:rsidP="00FC762F">
      <w:pPr>
        <w:spacing w:after="0" w:line="240" w:lineRule="auto"/>
        <w:rPr>
          <w:rFonts w:ascii="Times New Roman" w:eastAsia="Times New Roman" w:hAnsi="Times New Roman" w:cs="Times New Roman"/>
          <w:b/>
          <w:bCs/>
          <w:sz w:val="20"/>
          <w:szCs w:val="20"/>
          <w:highlight w:val="yellow"/>
          <w:lang w:val="x-none" w:eastAsia="ru-RU"/>
        </w:rPr>
      </w:pPr>
    </w:p>
    <w:p w14:paraId="08FC268D" w14:textId="02E590DB" w:rsidR="00FC762F" w:rsidRDefault="00224150" w:rsidP="00FC762F">
      <w:pPr>
        <w:spacing w:after="0" w:line="240" w:lineRule="auto"/>
        <w:rPr>
          <w:rFonts w:ascii="Times New Roman" w:eastAsia="Times New Roman" w:hAnsi="Times New Roman" w:cs="Times New Roman"/>
          <w:b/>
          <w:bCs/>
          <w:sz w:val="20"/>
          <w:szCs w:val="20"/>
          <w:lang w:eastAsia="ru-RU"/>
        </w:rPr>
      </w:pPr>
      <w:r w:rsidRPr="00A24A12">
        <w:rPr>
          <w:rFonts w:ascii="Times New Roman" w:eastAsia="Times New Roman" w:hAnsi="Times New Roman" w:cs="Times New Roman"/>
          <w:b/>
          <w:bCs/>
          <w:sz w:val="20"/>
          <w:szCs w:val="20"/>
          <w:lang w:val="x-none" w:eastAsia="ru-RU"/>
        </w:rPr>
        <w:t>Таблица</w:t>
      </w:r>
      <w:r w:rsidR="00A24A12" w:rsidRPr="00A24A12">
        <w:rPr>
          <w:rFonts w:ascii="Times New Roman" w:eastAsia="Times New Roman" w:hAnsi="Times New Roman" w:cs="Times New Roman"/>
          <w:b/>
          <w:bCs/>
          <w:sz w:val="20"/>
          <w:szCs w:val="20"/>
          <w:lang w:eastAsia="ru-RU"/>
        </w:rPr>
        <w:t xml:space="preserve"> 28</w:t>
      </w:r>
      <w:r w:rsidRPr="00A24A12">
        <w:rPr>
          <w:rFonts w:ascii="Times New Roman" w:eastAsia="Times New Roman" w:hAnsi="Times New Roman" w:cs="Times New Roman"/>
          <w:b/>
          <w:bCs/>
          <w:sz w:val="20"/>
          <w:szCs w:val="20"/>
          <w:lang w:eastAsia="ru-RU"/>
        </w:rPr>
        <w:t>. Информация</w:t>
      </w:r>
      <w:r w:rsidRPr="00D90CD6">
        <w:rPr>
          <w:rFonts w:ascii="Times New Roman" w:eastAsia="Times New Roman" w:hAnsi="Times New Roman" w:cs="Times New Roman"/>
          <w:b/>
          <w:bCs/>
          <w:sz w:val="20"/>
          <w:szCs w:val="20"/>
          <w:lang w:eastAsia="ru-RU"/>
        </w:rPr>
        <w:t xml:space="preserve"> о ценообразующих факторах, не предусмотренных методическими указаниями о государственной кадастровой оценке</w:t>
      </w:r>
    </w:p>
    <w:tbl>
      <w:tblPr>
        <w:tblW w:w="14701" w:type="dxa"/>
        <w:tblInd w:w="-8" w:type="dxa"/>
        <w:tblCellMar>
          <w:top w:w="15" w:type="dxa"/>
          <w:left w:w="15" w:type="dxa"/>
          <w:bottom w:w="15" w:type="dxa"/>
          <w:right w:w="15" w:type="dxa"/>
        </w:tblCellMar>
        <w:tblLook w:val="04A0" w:firstRow="1" w:lastRow="0" w:firstColumn="1" w:lastColumn="0" w:noHBand="0" w:noVBand="1"/>
      </w:tblPr>
      <w:tblGrid>
        <w:gridCol w:w="461"/>
        <w:gridCol w:w="2717"/>
        <w:gridCol w:w="2545"/>
        <w:gridCol w:w="4113"/>
        <w:gridCol w:w="3057"/>
        <w:gridCol w:w="1808"/>
      </w:tblGrid>
      <w:tr w:rsidR="007B68D0" w:rsidRPr="003A32B2" w14:paraId="4FB22F99" w14:textId="77777777" w:rsidTr="00224150">
        <w:trPr>
          <w:tblHeader/>
        </w:trPr>
        <w:tc>
          <w:tcPr>
            <w:tcW w:w="461" w:type="dxa"/>
            <w:tcBorders>
              <w:top w:val="single" w:sz="4" w:space="0" w:color="auto"/>
              <w:left w:val="single" w:sz="6" w:space="0" w:color="000000"/>
              <w:bottom w:val="single" w:sz="6" w:space="0" w:color="000000"/>
              <w:right w:val="single" w:sz="6" w:space="0" w:color="000000"/>
            </w:tcBorders>
            <w:hideMark/>
          </w:tcPr>
          <w:p w14:paraId="439DDCD4" w14:textId="2E3F9099" w:rsidR="007B68D0" w:rsidRDefault="00B832E4" w:rsidP="00BD1616">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r w:rsidR="007B68D0" w:rsidRPr="003A32B2">
              <w:rPr>
                <w:rFonts w:ascii="Times New Roman" w:eastAsia="Times New Roman" w:hAnsi="Times New Roman" w:cs="Times New Roman"/>
                <w:b/>
                <w:bCs/>
                <w:sz w:val="20"/>
                <w:szCs w:val="20"/>
                <w:lang w:eastAsia="ru-RU"/>
              </w:rPr>
              <w:t xml:space="preserve"> </w:t>
            </w:r>
          </w:p>
          <w:p w14:paraId="1A2D7CFF" w14:textId="77777777" w:rsidR="007B68D0" w:rsidRPr="003A32B2" w:rsidRDefault="007B68D0" w:rsidP="00BD1616">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п/п</w:t>
            </w:r>
          </w:p>
        </w:tc>
        <w:tc>
          <w:tcPr>
            <w:tcW w:w="2717" w:type="dxa"/>
            <w:tcBorders>
              <w:top w:val="single" w:sz="4" w:space="0" w:color="auto"/>
              <w:left w:val="single" w:sz="6" w:space="0" w:color="000000"/>
              <w:bottom w:val="single" w:sz="6" w:space="0" w:color="000000"/>
              <w:right w:val="single" w:sz="6" w:space="0" w:color="000000"/>
            </w:tcBorders>
            <w:hideMark/>
          </w:tcPr>
          <w:p w14:paraId="5E20FD27" w14:textId="77777777" w:rsidR="007B68D0" w:rsidRPr="003A32B2" w:rsidRDefault="007B68D0" w:rsidP="00BD1616">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Наименование ценообразующего фактора</w:t>
            </w:r>
          </w:p>
        </w:tc>
        <w:tc>
          <w:tcPr>
            <w:tcW w:w="2545" w:type="dxa"/>
            <w:tcBorders>
              <w:top w:val="single" w:sz="4" w:space="0" w:color="auto"/>
              <w:left w:val="single" w:sz="6" w:space="0" w:color="000000"/>
              <w:bottom w:val="single" w:sz="6" w:space="0" w:color="000000"/>
              <w:right w:val="single" w:sz="6" w:space="0" w:color="000000"/>
            </w:tcBorders>
            <w:hideMark/>
          </w:tcPr>
          <w:p w14:paraId="41E7145E" w14:textId="3CB29EB1" w:rsidR="007B68D0" w:rsidRPr="003A32B2" w:rsidRDefault="007B68D0" w:rsidP="00BD1616">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Единицы измерения, идентификатор</w:t>
            </w:r>
          </w:p>
        </w:tc>
        <w:tc>
          <w:tcPr>
            <w:tcW w:w="4113" w:type="dxa"/>
            <w:tcBorders>
              <w:top w:val="single" w:sz="4" w:space="0" w:color="auto"/>
              <w:left w:val="single" w:sz="6" w:space="0" w:color="000000"/>
              <w:bottom w:val="single" w:sz="6" w:space="0" w:color="000000"/>
              <w:right w:val="single" w:sz="6" w:space="0" w:color="000000"/>
            </w:tcBorders>
            <w:hideMark/>
          </w:tcPr>
          <w:p w14:paraId="5905253A" w14:textId="77777777" w:rsidR="007B68D0" w:rsidRPr="003A32B2" w:rsidRDefault="007B68D0" w:rsidP="00BD1616">
            <w:pPr>
              <w:spacing w:after="0" w:line="240" w:lineRule="auto"/>
              <w:jc w:val="center"/>
              <w:rPr>
                <w:rFonts w:ascii="Times New Roman" w:eastAsia="Times New Roman" w:hAnsi="Times New Roman" w:cs="Times New Roman"/>
                <w:b/>
                <w:bCs/>
                <w:sz w:val="20"/>
                <w:szCs w:val="20"/>
                <w:lang w:eastAsia="ru-RU"/>
              </w:rPr>
            </w:pPr>
            <w:r w:rsidRPr="003A32B2">
              <w:rPr>
                <w:rFonts w:ascii="Times New Roman" w:eastAsia="Times New Roman" w:hAnsi="Times New Roman" w:cs="Times New Roman"/>
                <w:b/>
                <w:bCs/>
                <w:sz w:val="20"/>
                <w:szCs w:val="20"/>
                <w:lang w:eastAsia="ru-RU"/>
              </w:rPr>
              <w:t>Комментарий</w:t>
            </w:r>
          </w:p>
        </w:tc>
        <w:tc>
          <w:tcPr>
            <w:tcW w:w="3057" w:type="dxa"/>
            <w:tcBorders>
              <w:top w:val="single" w:sz="4" w:space="0" w:color="auto"/>
              <w:left w:val="single" w:sz="6" w:space="0" w:color="000000"/>
              <w:bottom w:val="single" w:sz="6" w:space="0" w:color="000000"/>
              <w:right w:val="single" w:sz="6" w:space="0" w:color="000000"/>
            </w:tcBorders>
          </w:tcPr>
          <w:p w14:paraId="3571FC0F" w14:textId="77777777" w:rsidR="007B68D0" w:rsidRPr="00EF6C7D" w:rsidRDefault="007B68D0" w:rsidP="00BD1616">
            <w:pPr>
              <w:spacing w:after="0" w:line="240" w:lineRule="auto"/>
              <w:jc w:val="center"/>
              <w:rPr>
                <w:rFonts w:ascii="Times New Roman" w:eastAsia="Times New Roman" w:hAnsi="Times New Roman" w:cs="Times New Roman"/>
                <w:b/>
                <w:bCs/>
                <w:sz w:val="20"/>
                <w:szCs w:val="20"/>
                <w:lang w:eastAsia="ru-RU"/>
              </w:rPr>
            </w:pPr>
            <w:r w:rsidRPr="00D86A47">
              <w:rPr>
                <w:rFonts w:ascii="Times New Roman" w:eastAsia="Times New Roman" w:hAnsi="Times New Roman" w:cs="Times New Roman"/>
                <w:b/>
                <w:bCs/>
                <w:sz w:val="20"/>
                <w:szCs w:val="20"/>
                <w:lang w:eastAsia="ru-RU"/>
              </w:rPr>
              <w:t>Номер и наименование группы, для которой использован ценообразующий фактор</w:t>
            </w:r>
          </w:p>
        </w:tc>
        <w:tc>
          <w:tcPr>
            <w:tcW w:w="1808" w:type="dxa"/>
            <w:tcBorders>
              <w:top w:val="single" w:sz="4" w:space="0" w:color="auto"/>
              <w:left w:val="single" w:sz="6" w:space="0" w:color="000000"/>
              <w:bottom w:val="single" w:sz="6" w:space="0" w:color="000000"/>
              <w:right w:val="single" w:sz="6" w:space="0" w:color="000000"/>
            </w:tcBorders>
          </w:tcPr>
          <w:p w14:paraId="70DFAB0E" w14:textId="77777777" w:rsidR="007B68D0" w:rsidRPr="003A32B2" w:rsidRDefault="007B68D0" w:rsidP="00BD1616">
            <w:pPr>
              <w:spacing w:after="0" w:line="240" w:lineRule="auto"/>
              <w:jc w:val="center"/>
              <w:rPr>
                <w:rFonts w:ascii="Times New Roman" w:eastAsia="Times New Roman" w:hAnsi="Times New Roman" w:cs="Times New Roman"/>
                <w:b/>
                <w:bCs/>
                <w:sz w:val="20"/>
                <w:szCs w:val="20"/>
                <w:lang w:eastAsia="ru-RU"/>
              </w:rPr>
            </w:pPr>
            <w:r w:rsidRPr="00EF6C7D">
              <w:rPr>
                <w:rFonts w:ascii="Times New Roman" w:eastAsia="Times New Roman" w:hAnsi="Times New Roman" w:cs="Times New Roman"/>
                <w:b/>
                <w:bCs/>
                <w:sz w:val="20"/>
                <w:szCs w:val="20"/>
                <w:lang w:eastAsia="ru-RU"/>
              </w:rPr>
              <w:t>Источники информации</w:t>
            </w:r>
          </w:p>
        </w:tc>
      </w:tr>
      <w:tr w:rsidR="007B68D0" w:rsidRPr="003A32B2" w14:paraId="4360E7F3" w14:textId="77777777" w:rsidTr="00224150">
        <w:tc>
          <w:tcPr>
            <w:tcW w:w="461" w:type="dxa"/>
            <w:tcBorders>
              <w:top w:val="single" w:sz="6" w:space="0" w:color="000000"/>
              <w:left w:val="single" w:sz="6" w:space="0" w:color="000000"/>
              <w:bottom w:val="single" w:sz="6" w:space="0" w:color="000000"/>
              <w:right w:val="single" w:sz="6" w:space="0" w:color="000000"/>
            </w:tcBorders>
          </w:tcPr>
          <w:p w14:paraId="2EE650B1" w14:textId="77AF3ABA" w:rsidR="007B68D0" w:rsidRPr="007B68D0" w:rsidRDefault="007B68D0" w:rsidP="00BD1616">
            <w:pPr>
              <w:spacing w:after="0" w:line="240" w:lineRule="auto"/>
              <w:jc w:val="center"/>
              <w:rPr>
                <w:rFonts w:ascii="Times New Roman" w:eastAsia="Times New Roman" w:hAnsi="Times New Roman" w:cs="Times New Roman"/>
                <w:sz w:val="20"/>
                <w:szCs w:val="20"/>
                <w:lang w:eastAsia="ru-RU"/>
              </w:rPr>
            </w:pPr>
            <w:r w:rsidRPr="007B68D0">
              <w:rPr>
                <w:rFonts w:ascii="Times New Roman" w:eastAsia="Times New Roman" w:hAnsi="Times New Roman" w:cs="Times New Roman"/>
                <w:sz w:val="20"/>
                <w:szCs w:val="20"/>
                <w:lang w:eastAsia="ru-RU"/>
              </w:rPr>
              <w:t>1</w:t>
            </w:r>
          </w:p>
        </w:tc>
        <w:tc>
          <w:tcPr>
            <w:tcW w:w="2717" w:type="dxa"/>
            <w:tcBorders>
              <w:top w:val="single" w:sz="6" w:space="0" w:color="000000"/>
              <w:left w:val="single" w:sz="6" w:space="0" w:color="000000"/>
              <w:bottom w:val="single" w:sz="6" w:space="0" w:color="000000"/>
              <w:right w:val="single" w:sz="6" w:space="0" w:color="000000"/>
            </w:tcBorders>
          </w:tcPr>
          <w:p w14:paraId="54B26FC4" w14:textId="12F76876" w:rsidR="007B68D0" w:rsidRPr="007B68D0" w:rsidRDefault="00BE20FD" w:rsidP="00BE20FD">
            <w:pPr>
              <w:spacing w:after="0" w:line="240" w:lineRule="auto"/>
              <w:ind w:left="88"/>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Мощность гумусового горизонта</w:t>
            </w:r>
          </w:p>
        </w:tc>
        <w:tc>
          <w:tcPr>
            <w:tcW w:w="2545" w:type="dxa"/>
            <w:tcBorders>
              <w:top w:val="single" w:sz="6" w:space="0" w:color="000000"/>
              <w:left w:val="single" w:sz="6" w:space="0" w:color="000000"/>
              <w:bottom w:val="single" w:sz="6" w:space="0" w:color="000000"/>
              <w:right w:val="single" w:sz="6" w:space="0" w:color="000000"/>
            </w:tcBorders>
          </w:tcPr>
          <w:p w14:paraId="5C768765" w14:textId="3E55F973" w:rsidR="007B68D0" w:rsidRPr="007B68D0" w:rsidRDefault="00BE20FD" w:rsidP="00BD16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4113" w:type="dxa"/>
            <w:tcBorders>
              <w:top w:val="single" w:sz="6" w:space="0" w:color="000000"/>
              <w:left w:val="single" w:sz="6" w:space="0" w:color="000000"/>
              <w:bottom w:val="single" w:sz="6" w:space="0" w:color="000000"/>
              <w:right w:val="single" w:sz="6" w:space="0" w:color="000000"/>
            </w:tcBorders>
          </w:tcPr>
          <w:p w14:paraId="4A351BB0" w14:textId="48FD2C98" w:rsidR="007B68D0" w:rsidRPr="007B68D0" w:rsidRDefault="00BE20FD" w:rsidP="009056BA">
            <w:pPr>
              <w:spacing w:after="0" w:line="240" w:lineRule="auto"/>
              <w:ind w:left="68" w:right="186"/>
              <w:jc w:val="both"/>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Используется для определения мощности гумусового горизонта. Использование фактора обусловлено наличием зависимости стоимости объекта оценки от коэффициента на мощность гумусового горизонта для расчета сопоставимой урожайности сельскохозяйственных культур</w:t>
            </w:r>
          </w:p>
        </w:tc>
        <w:tc>
          <w:tcPr>
            <w:tcW w:w="3057" w:type="dxa"/>
            <w:tcBorders>
              <w:top w:val="single" w:sz="6" w:space="0" w:color="000000"/>
              <w:left w:val="single" w:sz="6" w:space="0" w:color="000000"/>
              <w:bottom w:val="single" w:sz="6" w:space="0" w:color="000000"/>
              <w:right w:val="single" w:sz="6" w:space="0" w:color="000000"/>
            </w:tcBorders>
          </w:tcPr>
          <w:p w14:paraId="7273FB49" w14:textId="58939DA8" w:rsidR="007B68D0" w:rsidRPr="007B68D0" w:rsidRDefault="00BE20FD" w:rsidP="00BE20FD">
            <w:pPr>
              <w:spacing w:after="0" w:line="240" w:lineRule="auto"/>
              <w:ind w:left="69"/>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tcPr>
          <w:p w14:paraId="667C233E" w14:textId="4F75D239" w:rsidR="007B68D0" w:rsidRPr="007B68D0" w:rsidRDefault="00BE20FD" w:rsidP="00BD16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BE20FD">
              <w:rPr>
                <w:rFonts w:ascii="Times New Roman" w:eastAsia="Times New Roman" w:hAnsi="Times New Roman" w:cs="Times New Roman"/>
                <w:sz w:val="20"/>
                <w:szCs w:val="20"/>
                <w:lang w:eastAsia="ru-RU"/>
              </w:rPr>
              <w:t>нформация из фонда данных предыдущих туров государственной кадастровой оценки (почвенные очерки)</w:t>
            </w:r>
          </w:p>
        </w:tc>
      </w:tr>
      <w:tr w:rsidR="00BE20FD" w:rsidRPr="003A32B2" w14:paraId="46B57043" w14:textId="77777777" w:rsidTr="00224150">
        <w:tc>
          <w:tcPr>
            <w:tcW w:w="461" w:type="dxa"/>
            <w:tcBorders>
              <w:top w:val="single" w:sz="6" w:space="0" w:color="000000"/>
              <w:left w:val="single" w:sz="6" w:space="0" w:color="000000"/>
              <w:bottom w:val="single" w:sz="6" w:space="0" w:color="000000"/>
              <w:right w:val="single" w:sz="6" w:space="0" w:color="000000"/>
            </w:tcBorders>
          </w:tcPr>
          <w:p w14:paraId="2ED65D7F" w14:textId="39A0A2CA" w:rsidR="00BE20FD" w:rsidRPr="007B68D0" w:rsidRDefault="00BE20FD" w:rsidP="00BE20F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717" w:type="dxa"/>
            <w:tcBorders>
              <w:top w:val="single" w:sz="6" w:space="0" w:color="000000"/>
              <w:left w:val="single" w:sz="6" w:space="0" w:color="000000"/>
              <w:bottom w:val="single" w:sz="6" w:space="0" w:color="000000"/>
              <w:right w:val="single" w:sz="6" w:space="0" w:color="000000"/>
            </w:tcBorders>
          </w:tcPr>
          <w:p w14:paraId="70CD941F" w14:textId="4DCFCFEE" w:rsidR="00BE20FD" w:rsidRPr="00BE20FD" w:rsidRDefault="00BE20FD" w:rsidP="00BE20FD">
            <w:pPr>
              <w:spacing w:after="0" w:line="240" w:lineRule="auto"/>
              <w:ind w:left="88"/>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Содержание гумуса</w:t>
            </w:r>
          </w:p>
        </w:tc>
        <w:tc>
          <w:tcPr>
            <w:tcW w:w="2545" w:type="dxa"/>
            <w:tcBorders>
              <w:top w:val="single" w:sz="6" w:space="0" w:color="000000"/>
              <w:left w:val="single" w:sz="6" w:space="0" w:color="000000"/>
              <w:bottom w:val="single" w:sz="6" w:space="0" w:color="000000"/>
              <w:right w:val="single" w:sz="6" w:space="0" w:color="000000"/>
            </w:tcBorders>
          </w:tcPr>
          <w:p w14:paraId="19B851F0" w14:textId="46C870EA" w:rsidR="00BE20FD" w:rsidRDefault="00BE20FD" w:rsidP="00BE20F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113" w:type="dxa"/>
            <w:tcBorders>
              <w:top w:val="single" w:sz="6" w:space="0" w:color="000000"/>
              <w:left w:val="single" w:sz="6" w:space="0" w:color="000000"/>
              <w:bottom w:val="single" w:sz="6" w:space="0" w:color="000000"/>
              <w:right w:val="single" w:sz="6" w:space="0" w:color="000000"/>
            </w:tcBorders>
          </w:tcPr>
          <w:p w14:paraId="4F2C3496" w14:textId="2DAF67C8" w:rsidR="00BE20FD" w:rsidRPr="00BE20FD" w:rsidRDefault="00BE20FD" w:rsidP="009056BA">
            <w:pPr>
              <w:spacing w:after="0" w:line="240" w:lineRule="auto"/>
              <w:ind w:left="68" w:right="186"/>
              <w:jc w:val="both"/>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Используется для определения содержание гумуса в пахотном слое. Использование фактора обусловлено наличием зависимости стоимости объекта оценки от коэффициента на содержание гумуса для расчета сопоставимой урожайности</w:t>
            </w:r>
            <w:r w:rsidR="009056BA">
              <w:rPr>
                <w:rFonts w:ascii="Times New Roman" w:eastAsia="Times New Roman" w:hAnsi="Times New Roman" w:cs="Times New Roman"/>
                <w:sz w:val="20"/>
                <w:szCs w:val="20"/>
                <w:lang w:eastAsia="ru-RU"/>
              </w:rPr>
              <w:t xml:space="preserve"> </w:t>
            </w:r>
            <w:proofErr w:type="spellStart"/>
            <w:r w:rsidRPr="00BE20FD">
              <w:rPr>
                <w:rFonts w:ascii="Times New Roman" w:eastAsia="Times New Roman" w:hAnsi="Times New Roman" w:cs="Times New Roman"/>
                <w:sz w:val="20"/>
                <w:szCs w:val="20"/>
                <w:lang w:eastAsia="ru-RU"/>
              </w:rPr>
              <w:t>сельскохо</w:t>
            </w:r>
            <w:r w:rsidR="009056BA">
              <w:rPr>
                <w:rFonts w:ascii="Times New Roman" w:eastAsia="Times New Roman" w:hAnsi="Times New Roman" w:cs="Times New Roman"/>
                <w:sz w:val="20"/>
                <w:szCs w:val="20"/>
                <w:lang w:eastAsia="ru-RU"/>
              </w:rPr>
              <w:t>-</w:t>
            </w:r>
            <w:r w:rsidRPr="00BE20FD">
              <w:rPr>
                <w:rFonts w:ascii="Times New Roman" w:eastAsia="Times New Roman" w:hAnsi="Times New Roman" w:cs="Times New Roman"/>
                <w:sz w:val="20"/>
                <w:szCs w:val="20"/>
                <w:lang w:eastAsia="ru-RU"/>
              </w:rPr>
              <w:t>зяйственных</w:t>
            </w:r>
            <w:proofErr w:type="spellEnd"/>
            <w:r w:rsidRPr="00BE20FD">
              <w:rPr>
                <w:rFonts w:ascii="Times New Roman" w:eastAsia="Times New Roman" w:hAnsi="Times New Roman" w:cs="Times New Roman"/>
                <w:sz w:val="20"/>
                <w:szCs w:val="20"/>
                <w:lang w:eastAsia="ru-RU"/>
              </w:rPr>
              <w:t xml:space="preserve"> культур</w:t>
            </w:r>
          </w:p>
        </w:tc>
        <w:tc>
          <w:tcPr>
            <w:tcW w:w="3057" w:type="dxa"/>
            <w:tcBorders>
              <w:top w:val="single" w:sz="6" w:space="0" w:color="000000"/>
              <w:left w:val="single" w:sz="6" w:space="0" w:color="000000"/>
              <w:bottom w:val="single" w:sz="6" w:space="0" w:color="000000"/>
              <w:right w:val="single" w:sz="6" w:space="0" w:color="000000"/>
            </w:tcBorders>
          </w:tcPr>
          <w:p w14:paraId="6DEA3482" w14:textId="3D383B95" w:rsidR="00BE20FD" w:rsidRPr="00BE20FD" w:rsidRDefault="00BE20FD" w:rsidP="00BE20FD">
            <w:pPr>
              <w:spacing w:after="0" w:line="240" w:lineRule="auto"/>
              <w:ind w:left="69"/>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tcPr>
          <w:p w14:paraId="4CED4D25" w14:textId="31529866" w:rsidR="00BE20FD" w:rsidRDefault="00BE20FD" w:rsidP="00BE20F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BE20FD">
              <w:rPr>
                <w:rFonts w:ascii="Times New Roman" w:eastAsia="Times New Roman" w:hAnsi="Times New Roman" w:cs="Times New Roman"/>
                <w:sz w:val="20"/>
                <w:szCs w:val="20"/>
                <w:lang w:eastAsia="ru-RU"/>
              </w:rPr>
              <w:t>нформация из фонда данных предыдущих туров государственной кадастровой оценки (почвенные очерки)</w:t>
            </w:r>
          </w:p>
        </w:tc>
      </w:tr>
      <w:tr w:rsidR="00845418" w:rsidRPr="003A32B2" w14:paraId="00BB836A" w14:textId="77777777" w:rsidTr="00224150">
        <w:tc>
          <w:tcPr>
            <w:tcW w:w="461" w:type="dxa"/>
            <w:tcBorders>
              <w:top w:val="single" w:sz="6" w:space="0" w:color="000000"/>
              <w:left w:val="single" w:sz="6" w:space="0" w:color="000000"/>
              <w:bottom w:val="single" w:sz="6" w:space="0" w:color="000000"/>
              <w:right w:val="single" w:sz="6" w:space="0" w:color="000000"/>
            </w:tcBorders>
          </w:tcPr>
          <w:p w14:paraId="7385FACC" w14:textId="34AD1D53" w:rsidR="00845418" w:rsidRDefault="0084541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717" w:type="dxa"/>
            <w:tcBorders>
              <w:top w:val="single" w:sz="6" w:space="0" w:color="000000"/>
              <w:left w:val="single" w:sz="6" w:space="0" w:color="000000"/>
              <w:bottom w:val="single" w:sz="6" w:space="0" w:color="000000"/>
              <w:right w:val="single" w:sz="6" w:space="0" w:color="000000"/>
            </w:tcBorders>
          </w:tcPr>
          <w:p w14:paraId="75F360A3" w14:textId="2895BD6A" w:rsidR="00845418" w:rsidRPr="00BE20FD" w:rsidRDefault="00845418" w:rsidP="00845418">
            <w:pPr>
              <w:spacing w:after="0" w:line="240" w:lineRule="auto"/>
              <w:ind w:left="88"/>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Содержание физической глины</w:t>
            </w:r>
          </w:p>
        </w:tc>
        <w:tc>
          <w:tcPr>
            <w:tcW w:w="2545" w:type="dxa"/>
            <w:tcBorders>
              <w:top w:val="single" w:sz="6" w:space="0" w:color="000000"/>
              <w:left w:val="single" w:sz="6" w:space="0" w:color="000000"/>
              <w:bottom w:val="single" w:sz="6" w:space="0" w:color="000000"/>
              <w:right w:val="single" w:sz="6" w:space="0" w:color="000000"/>
            </w:tcBorders>
          </w:tcPr>
          <w:p w14:paraId="14CF4939" w14:textId="02A24BBD" w:rsidR="00845418" w:rsidRDefault="0084541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113" w:type="dxa"/>
            <w:tcBorders>
              <w:top w:val="single" w:sz="6" w:space="0" w:color="000000"/>
              <w:left w:val="single" w:sz="6" w:space="0" w:color="000000"/>
              <w:bottom w:val="single" w:sz="6" w:space="0" w:color="000000"/>
              <w:right w:val="single" w:sz="6" w:space="0" w:color="000000"/>
            </w:tcBorders>
          </w:tcPr>
          <w:p w14:paraId="6F38DADC" w14:textId="33A4962A" w:rsidR="00845418" w:rsidRPr="00BE20FD" w:rsidRDefault="00845418" w:rsidP="00204EEF">
            <w:pPr>
              <w:spacing w:after="0" w:line="240" w:lineRule="auto"/>
              <w:ind w:left="68" w:right="186"/>
              <w:jc w:val="both"/>
              <w:rPr>
                <w:rFonts w:ascii="Times New Roman" w:eastAsia="Times New Roman" w:hAnsi="Times New Roman" w:cs="Times New Roman"/>
                <w:sz w:val="20"/>
                <w:szCs w:val="20"/>
                <w:lang w:eastAsia="ru-RU"/>
              </w:rPr>
            </w:pPr>
            <w:r w:rsidRPr="00845418">
              <w:rPr>
                <w:rFonts w:ascii="Times New Roman" w:eastAsia="Times New Roman" w:hAnsi="Times New Roman" w:cs="Times New Roman"/>
                <w:sz w:val="20"/>
                <w:szCs w:val="20"/>
                <w:lang w:eastAsia="ru-RU"/>
              </w:rPr>
              <w:t xml:space="preserve">Используется для определения содержания физической глины в пахотном слое. Использование фактора обусловлено наличием зависимости стоимости объекта оценки от коэффициента на содержание физической глины в пахотном слое для </w:t>
            </w:r>
            <w:r w:rsidRPr="00845418">
              <w:rPr>
                <w:rFonts w:ascii="Times New Roman" w:eastAsia="Times New Roman" w:hAnsi="Times New Roman" w:cs="Times New Roman"/>
                <w:sz w:val="20"/>
                <w:szCs w:val="20"/>
                <w:lang w:eastAsia="ru-RU"/>
              </w:rPr>
              <w:lastRenderedPageBreak/>
              <w:t>расчета сопоставимой урожайности сельскохозяйственных культур</w:t>
            </w:r>
          </w:p>
        </w:tc>
        <w:tc>
          <w:tcPr>
            <w:tcW w:w="3057" w:type="dxa"/>
            <w:tcBorders>
              <w:top w:val="single" w:sz="6" w:space="0" w:color="000000"/>
              <w:left w:val="single" w:sz="6" w:space="0" w:color="000000"/>
              <w:bottom w:val="single" w:sz="6" w:space="0" w:color="000000"/>
              <w:right w:val="single" w:sz="6" w:space="0" w:color="000000"/>
            </w:tcBorders>
          </w:tcPr>
          <w:p w14:paraId="73310AE0" w14:textId="6F9AD59C" w:rsidR="00845418" w:rsidRPr="00BE20FD" w:rsidRDefault="00845418" w:rsidP="00845418">
            <w:pPr>
              <w:spacing w:after="0" w:line="240" w:lineRule="auto"/>
              <w:ind w:left="69"/>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lastRenderedPageBreak/>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tcPr>
          <w:p w14:paraId="3B7B3560" w14:textId="2201B2BE" w:rsidR="00845418" w:rsidRDefault="0084541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BE20FD">
              <w:rPr>
                <w:rFonts w:ascii="Times New Roman" w:eastAsia="Times New Roman" w:hAnsi="Times New Roman" w:cs="Times New Roman"/>
                <w:sz w:val="20"/>
                <w:szCs w:val="20"/>
                <w:lang w:eastAsia="ru-RU"/>
              </w:rPr>
              <w:t>нформация из фонда данных предыдущих туров государственной кадастровой оценки (почвенные очерки)</w:t>
            </w:r>
          </w:p>
        </w:tc>
      </w:tr>
      <w:tr w:rsidR="00F27E56" w:rsidRPr="003A32B2" w14:paraId="6A1FBFDA" w14:textId="77777777" w:rsidTr="00224150">
        <w:tc>
          <w:tcPr>
            <w:tcW w:w="461" w:type="dxa"/>
            <w:tcBorders>
              <w:top w:val="single" w:sz="6" w:space="0" w:color="000000"/>
              <w:left w:val="single" w:sz="6" w:space="0" w:color="000000"/>
              <w:bottom w:val="single" w:sz="6" w:space="0" w:color="000000"/>
              <w:right w:val="single" w:sz="6" w:space="0" w:color="000000"/>
            </w:tcBorders>
          </w:tcPr>
          <w:p w14:paraId="2EB14AD8" w14:textId="5F10057B" w:rsidR="00F27E56" w:rsidRDefault="00F27E56"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717" w:type="dxa"/>
            <w:tcBorders>
              <w:top w:val="single" w:sz="6" w:space="0" w:color="000000"/>
              <w:left w:val="single" w:sz="6" w:space="0" w:color="000000"/>
              <w:bottom w:val="single" w:sz="6" w:space="0" w:color="000000"/>
              <w:right w:val="single" w:sz="6" w:space="0" w:color="000000"/>
            </w:tcBorders>
          </w:tcPr>
          <w:p w14:paraId="62911822" w14:textId="7DAF9378" w:rsidR="00F27E56" w:rsidRDefault="00F27E56" w:rsidP="00F27E56">
            <w:pPr>
              <w:spacing w:after="0" w:line="240" w:lineRule="auto"/>
              <w:ind w:left="88"/>
              <w:rPr>
                <w:rFonts w:ascii="Times New Roman" w:eastAsia="Times New Roman" w:hAnsi="Times New Roman" w:cs="Times New Roman"/>
                <w:sz w:val="20"/>
                <w:szCs w:val="20"/>
                <w:lang w:eastAsia="ru-RU"/>
              </w:rPr>
            </w:pPr>
            <w:r w:rsidRPr="00F27E56">
              <w:rPr>
                <w:rFonts w:ascii="Times New Roman" w:eastAsia="Times New Roman" w:hAnsi="Times New Roman" w:cs="Times New Roman"/>
                <w:sz w:val="20"/>
                <w:szCs w:val="20"/>
                <w:lang w:eastAsia="ru-RU"/>
              </w:rPr>
              <w:t>Агроклиматическая подзона</w:t>
            </w:r>
          </w:p>
        </w:tc>
        <w:tc>
          <w:tcPr>
            <w:tcW w:w="2545" w:type="dxa"/>
            <w:tcBorders>
              <w:top w:val="single" w:sz="6" w:space="0" w:color="000000"/>
              <w:left w:val="single" w:sz="6" w:space="0" w:color="000000"/>
              <w:bottom w:val="single" w:sz="6" w:space="0" w:color="000000"/>
              <w:right w:val="single" w:sz="6" w:space="0" w:color="000000"/>
            </w:tcBorders>
          </w:tcPr>
          <w:p w14:paraId="7357BE1E" w14:textId="39C71318" w:rsidR="00F27E56" w:rsidRDefault="00F27E56"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113" w:type="dxa"/>
            <w:tcBorders>
              <w:top w:val="single" w:sz="6" w:space="0" w:color="000000"/>
              <w:left w:val="single" w:sz="6" w:space="0" w:color="000000"/>
              <w:bottom w:val="single" w:sz="6" w:space="0" w:color="000000"/>
              <w:right w:val="single" w:sz="6" w:space="0" w:color="000000"/>
            </w:tcBorders>
          </w:tcPr>
          <w:p w14:paraId="08258913" w14:textId="4775C527" w:rsidR="00F27E56" w:rsidRDefault="00F27E56" w:rsidP="00204EEF">
            <w:pPr>
              <w:spacing w:after="0" w:line="240" w:lineRule="auto"/>
              <w:ind w:left="68" w:right="186"/>
              <w:jc w:val="both"/>
              <w:rPr>
                <w:rFonts w:ascii="Times New Roman" w:eastAsia="Times New Roman" w:hAnsi="Times New Roman" w:cs="Times New Roman"/>
                <w:sz w:val="20"/>
                <w:szCs w:val="20"/>
                <w:lang w:eastAsia="ru-RU"/>
              </w:rPr>
            </w:pPr>
            <w:r w:rsidRPr="00F27E56">
              <w:rPr>
                <w:rFonts w:ascii="Times New Roman" w:eastAsia="Times New Roman" w:hAnsi="Times New Roman" w:cs="Times New Roman"/>
                <w:sz w:val="20"/>
                <w:szCs w:val="20"/>
                <w:lang w:eastAsia="ru-RU"/>
              </w:rPr>
              <w:t xml:space="preserve">Агроклиматическое зонирование </w:t>
            </w:r>
            <w:proofErr w:type="gramStart"/>
            <w:r w:rsidRPr="00F27E56">
              <w:rPr>
                <w:rFonts w:ascii="Times New Roman" w:eastAsia="Times New Roman" w:hAnsi="Times New Roman" w:cs="Times New Roman"/>
                <w:sz w:val="20"/>
                <w:szCs w:val="20"/>
                <w:lang w:eastAsia="ru-RU"/>
              </w:rPr>
              <w:t>позволяет  учесть</w:t>
            </w:r>
            <w:proofErr w:type="gramEnd"/>
            <w:r w:rsidRPr="00F27E56">
              <w:rPr>
                <w:rFonts w:ascii="Times New Roman" w:eastAsia="Times New Roman" w:hAnsi="Times New Roman" w:cs="Times New Roman"/>
                <w:sz w:val="20"/>
                <w:szCs w:val="20"/>
                <w:lang w:eastAsia="ru-RU"/>
              </w:rPr>
              <w:t xml:space="preserve"> влияние изменяющихся климатических условий на качество земель, выявляются территории, существенно различающиеся по агроклиматическим показателям, определяющим ассортимент и нормативную урожайность сельскохозяйственных культур</w:t>
            </w:r>
            <w:r>
              <w:rPr>
                <w:rFonts w:ascii="Times New Roman" w:eastAsia="Times New Roman" w:hAnsi="Times New Roman" w:cs="Times New Roman"/>
                <w:sz w:val="20"/>
                <w:szCs w:val="20"/>
                <w:lang w:eastAsia="ru-RU"/>
              </w:rPr>
              <w:t>. На территории Республики Мордовия встречается только 1 агроклиматическая подзона</w:t>
            </w:r>
          </w:p>
        </w:tc>
        <w:tc>
          <w:tcPr>
            <w:tcW w:w="3057" w:type="dxa"/>
            <w:tcBorders>
              <w:top w:val="single" w:sz="6" w:space="0" w:color="000000"/>
              <w:left w:val="single" w:sz="6" w:space="0" w:color="000000"/>
              <w:bottom w:val="single" w:sz="6" w:space="0" w:color="000000"/>
              <w:right w:val="single" w:sz="6" w:space="0" w:color="000000"/>
            </w:tcBorders>
          </w:tcPr>
          <w:p w14:paraId="23086144" w14:textId="5706DBC1" w:rsidR="00F27E56" w:rsidRPr="00725C54" w:rsidRDefault="00F27E56" w:rsidP="00845418">
            <w:pPr>
              <w:spacing w:after="0" w:line="240" w:lineRule="auto"/>
              <w:ind w:left="69"/>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tcPr>
          <w:p w14:paraId="13882C7F" w14:textId="0F60A87B" w:rsidR="00F27E56" w:rsidRDefault="00F27E56" w:rsidP="00845418">
            <w:pPr>
              <w:spacing w:after="0" w:line="240" w:lineRule="auto"/>
              <w:jc w:val="center"/>
              <w:rPr>
                <w:rFonts w:ascii="Times New Roman" w:eastAsia="Times New Roman" w:hAnsi="Times New Roman" w:cs="Times New Roman"/>
                <w:sz w:val="20"/>
                <w:szCs w:val="20"/>
                <w:lang w:eastAsia="ru-RU"/>
              </w:rPr>
            </w:pPr>
            <w:r w:rsidRPr="00F27E56">
              <w:rPr>
                <w:rFonts w:ascii="Times New Roman" w:eastAsia="Times New Roman" w:hAnsi="Times New Roman" w:cs="Times New Roman"/>
                <w:sz w:val="20"/>
                <w:szCs w:val="20"/>
                <w:lang w:eastAsia="ru-RU"/>
              </w:rPr>
              <w:t>Справочник агроклиматического оценочного зонирования субъектов Российской Федерации, под ред. С.И. Носова, Москва, 2010</w:t>
            </w:r>
          </w:p>
        </w:tc>
      </w:tr>
      <w:tr w:rsidR="00F4160B" w:rsidRPr="003A32B2" w14:paraId="0A3D609B" w14:textId="77777777" w:rsidTr="00224150">
        <w:tc>
          <w:tcPr>
            <w:tcW w:w="461" w:type="dxa"/>
            <w:tcBorders>
              <w:top w:val="single" w:sz="6" w:space="0" w:color="000000"/>
              <w:left w:val="single" w:sz="6" w:space="0" w:color="000000"/>
              <w:bottom w:val="single" w:sz="6" w:space="0" w:color="000000"/>
              <w:right w:val="single" w:sz="6" w:space="0" w:color="000000"/>
            </w:tcBorders>
          </w:tcPr>
          <w:p w14:paraId="4D0C0B9A" w14:textId="6FAFDEA4" w:rsidR="00F4160B" w:rsidRDefault="00F4160B"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717" w:type="dxa"/>
            <w:tcBorders>
              <w:top w:val="single" w:sz="6" w:space="0" w:color="000000"/>
              <w:left w:val="single" w:sz="6" w:space="0" w:color="000000"/>
              <w:bottom w:val="single" w:sz="6" w:space="0" w:color="000000"/>
              <w:right w:val="single" w:sz="6" w:space="0" w:color="000000"/>
            </w:tcBorders>
          </w:tcPr>
          <w:p w14:paraId="6225FF97" w14:textId="7281A31F" w:rsidR="00F4160B" w:rsidRDefault="00F4160B" w:rsidP="00845418">
            <w:pPr>
              <w:spacing w:after="0" w:line="240" w:lineRule="auto"/>
              <w:ind w:left="88"/>
              <w:rPr>
                <w:rFonts w:ascii="Times New Roman" w:eastAsia="Times New Roman" w:hAnsi="Times New Roman" w:cs="Times New Roman"/>
                <w:sz w:val="20"/>
                <w:szCs w:val="20"/>
                <w:lang w:eastAsia="ru-RU"/>
              </w:rPr>
            </w:pPr>
            <w:proofErr w:type="spellStart"/>
            <w:r w:rsidRPr="00F4160B">
              <w:rPr>
                <w:rFonts w:ascii="Times New Roman" w:eastAsia="Times New Roman" w:hAnsi="Times New Roman" w:cs="Times New Roman"/>
                <w:sz w:val="20"/>
                <w:szCs w:val="20"/>
                <w:lang w:eastAsia="ru-RU"/>
              </w:rPr>
              <w:t>Эродированность</w:t>
            </w:r>
            <w:proofErr w:type="spellEnd"/>
            <w:r w:rsidRPr="00F4160B">
              <w:rPr>
                <w:rFonts w:ascii="Times New Roman" w:eastAsia="Times New Roman" w:hAnsi="Times New Roman" w:cs="Times New Roman"/>
                <w:sz w:val="20"/>
                <w:szCs w:val="20"/>
                <w:lang w:eastAsia="ru-RU"/>
              </w:rPr>
              <w:t xml:space="preserve"> почв</w:t>
            </w:r>
          </w:p>
        </w:tc>
        <w:tc>
          <w:tcPr>
            <w:tcW w:w="2545" w:type="dxa"/>
            <w:tcBorders>
              <w:top w:val="single" w:sz="6" w:space="0" w:color="000000"/>
              <w:left w:val="single" w:sz="6" w:space="0" w:color="000000"/>
              <w:bottom w:val="single" w:sz="6" w:space="0" w:color="000000"/>
              <w:right w:val="single" w:sz="6" w:space="0" w:color="000000"/>
            </w:tcBorders>
          </w:tcPr>
          <w:p w14:paraId="15A87FEE" w14:textId="77777777" w:rsidR="00F4160B" w:rsidRDefault="00F4160B"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14:paraId="66CB2C3B" w14:textId="47E7760C" w:rsidR="00F4160B" w:rsidRDefault="00F4160B" w:rsidP="00845418">
            <w:pPr>
              <w:spacing w:after="0" w:line="240" w:lineRule="auto"/>
              <w:jc w:val="center"/>
              <w:rPr>
                <w:rFonts w:ascii="Times New Roman" w:eastAsia="Times New Roman" w:hAnsi="Times New Roman" w:cs="Times New Roman"/>
                <w:sz w:val="20"/>
                <w:szCs w:val="20"/>
                <w:lang w:eastAsia="ru-RU"/>
              </w:rPr>
            </w:pPr>
          </w:p>
        </w:tc>
        <w:tc>
          <w:tcPr>
            <w:tcW w:w="4113" w:type="dxa"/>
            <w:tcBorders>
              <w:top w:val="single" w:sz="6" w:space="0" w:color="000000"/>
              <w:left w:val="single" w:sz="6" w:space="0" w:color="000000"/>
              <w:bottom w:val="single" w:sz="6" w:space="0" w:color="000000"/>
              <w:right w:val="single" w:sz="6" w:space="0" w:color="000000"/>
            </w:tcBorders>
          </w:tcPr>
          <w:p w14:paraId="1B6CAE40" w14:textId="6F9D4C4F" w:rsidR="00F4160B" w:rsidRDefault="00F4160B" w:rsidP="00204EEF">
            <w:pPr>
              <w:spacing w:after="0" w:line="240" w:lineRule="auto"/>
              <w:ind w:left="68" w:right="186"/>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Эродированность</w:t>
            </w:r>
            <w:proofErr w:type="spellEnd"/>
            <w:r>
              <w:rPr>
                <w:rFonts w:ascii="Times New Roman" w:eastAsia="Times New Roman" w:hAnsi="Times New Roman" w:cs="Times New Roman"/>
                <w:sz w:val="20"/>
                <w:szCs w:val="20"/>
                <w:lang w:eastAsia="ru-RU"/>
              </w:rPr>
              <w:t xml:space="preserve"> используется для расчета нормативной урожайности. В зависимости от градуса уклона различают</w:t>
            </w:r>
            <w:r w:rsidRPr="00F4160B">
              <w:rPr>
                <w:rFonts w:ascii="Times New Roman" w:eastAsia="Times New Roman" w:hAnsi="Times New Roman" w:cs="Times New Roman"/>
                <w:sz w:val="20"/>
                <w:szCs w:val="20"/>
                <w:lang w:eastAsia="ru-RU"/>
              </w:rPr>
              <w:t xml:space="preserve">: слабо смытые - 2-4; </w:t>
            </w:r>
            <w:proofErr w:type="gramStart"/>
            <w:r w:rsidRPr="00F4160B">
              <w:rPr>
                <w:rFonts w:ascii="Times New Roman" w:eastAsia="Times New Roman" w:hAnsi="Times New Roman" w:cs="Times New Roman"/>
                <w:sz w:val="20"/>
                <w:szCs w:val="20"/>
                <w:lang w:eastAsia="ru-RU"/>
              </w:rPr>
              <w:t>средне смытые</w:t>
            </w:r>
            <w:proofErr w:type="gramEnd"/>
            <w:r w:rsidRPr="00F4160B">
              <w:rPr>
                <w:rFonts w:ascii="Times New Roman" w:eastAsia="Times New Roman" w:hAnsi="Times New Roman" w:cs="Times New Roman"/>
                <w:sz w:val="20"/>
                <w:szCs w:val="20"/>
                <w:lang w:eastAsia="ru-RU"/>
              </w:rPr>
              <w:t xml:space="preserve"> - 4-8; сильно смытые — 8-20; очень </w:t>
            </w:r>
            <w:proofErr w:type="spellStart"/>
            <w:r w:rsidRPr="00F4160B">
              <w:rPr>
                <w:rFonts w:ascii="Times New Roman" w:eastAsia="Times New Roman" w:hAnsi="Times New Roman" w:cs="Times New Roman"/>
                <w:sz w:val="20"/>
                <w:szCs w:val="20"/>
                <w:lang w:eastAsia="ru-RU"/>
              </w:rPr>
              <w:t>крутосклоновые</w:t>
            </w:r>
            <w:proofErr w:type="spellEnd"/>
            <w:r w:rsidRPr="00F4160B">
              <w:rPr>
                <w:rFonts w:ascii="Times New Roman" w:eastAsia="Times New Roman" w:hAnsi="Times New Roman" w:cs="Times New Roman"/>
                <w:sz w:val="20"/>
                <w:szCs w:val="20"/>
                <w:lang w:eastAsia="ru-RU"/>
              </w:rPr>
              <w:t xml:space="preserve"> — более 20</w:t>
            </w:r>
          </w:p>
        </w:tc>
        <w:tc>
          <w:tcPr>
            <w:tcW w:w="3057" w:type="dxa"/>
            <w:tcBorders>
              <w:top w:val="single" w:sz="6" w:space="0" w:color="000000"/>
              <w:left w:val="single" w:sz="6" w:space="0" w:color="000000"/>
              <w:bottom w:val="single" w:sz="6" w:space="0" w:color="000000"/>
              <w:right w:val="single" w:sz="6" w:space="0" w:color="000000"/>
            </w:tcBorders>
          </w:tcPr>
          <w:p w14:paraId="3365866C" w14:textId="046A5675" w:rsidR="00F4160B" w:rsidRPr="00725C54" w:rsidRDefault="00F4160B" w:rsidP="00845418">
            <w:pPr>
              <w:spacing w:after="0" w:line="240" w:lineRule="auto"/>
              <w:ind w:left="69"/>
              <w:rPr>
                <w:rFonts w:ascii="Times New Roman" w:eastAsia="Times New Roman" w:hAnsi="Times New Roman" w:cs="Times New Roman"/>
                <w:sz w:val="20"/>
                <w:szCs w:val="20"/>
                <w:lang w:eastAsia="ru-RU"/>
              </w:rPr>
            </w:pPr>
            <w:r w:rsidRPr="00BE20FD">
              <w:rPr>
                <w:rFonts w:ascii="Times New Roman" w:eastAsia="Times New Roman" w:hAnsi="Times New Roman" w:cs="Times New Roman"/>
                <w:sz w:val="20"/>
                <w:szCs w:val="20"/>
                <w:lang w:eastAsia="ru-RU"/>
              </w:rPr>
              <w:t>1.1 Сельскохозяйственное назначение</w:t>
            </w:r>
          </w:p>
        </w:tc>
        <w:tc>
          <w:tcPr>
            <w:tcW w:w="1808" w:type="dxa"/>
            <w:tcBorders>
              <w:top w:val="single" w:sz="6" w:space="0" w:color="000000"/>
              <w:left w:val="single" w:sz="6" w:space="0" w:color="000000"/>
              <w:bottom w:val="single" w:sz="6" w:space="0" w:color="000000"/>
              <w:right w:val="single" w:sz="6" w:space="0" w:color="000000"/>
            </w:tcBorders>
          </w:tcPr>
          <w:p w14:paraId="58E2A76A" w14:textId="1BA8B5E5" w:rsidR="00F4160B" w:rsidRDefault="00F4160B" w:rsidP="00845418">
            <w:pPr>
              <w:spacing w:after="0" w:line="240" w:lineRule="auto"/>
              <w:jc w:val="center"/>
              <w:rPr>
                <w:rFonts w:ascii="Times New Roman" w:eastAsia="Times New Roman" w:hAnsi="Times New Roman" w:cs="Times New Roman"/>
                <w:sz w:val="20"/>
                <w:szCs w:val="20"/>
                <w:lang w:eastAsia="ru-RU"/>
              </w:rPr>
            </w:pPr>
            <w:r w:rsidRPr="00F4160B">
              <w:rPr>
                <w:rFonts w:ascii="Times New Roman" w:eastAsia="Times New Roman" w:hAnsi="Times New Roman" w:cs="Times New Roman"/>
                <w:sz w:val="20"/>
                <w:szCs w:val="20"/>
                <w:lang w:eastAsia="ru-RU"/>
              </w:rPr>
              <w:t>Информация из фонда данных предыдущих туров государственной кадастровой оценки (почвенные очерки)</w:t>
            </w:r>
          </w:p>
        </w:tc>
      </w:tr>
      <w:tr w:rsidR="00845418" w:rsidRPr="003A32B2" w14:paraId="2F5E373D" w14:textId="77777777" w:rsidTr="00224150">
        <w:tc>
          <w:tcPr>
            <w:tcW w:w="461" w:type="dxa"/>
            <w:tcBorders>
              <w:top w:val="single" w:sz="6" w:space="0" w:color="000000"/>
              <w:left w:val="single" w:sz="6" w:space="0" w:color="000000"/>
              <w:bottom w:val="single" w:sz="6" w:space="0" w:color="000000"/>
              <w:right w:val="single" w:sz="6" w:space="0" w:color="000000"/>
            </w:tcBorders>
          </w:tcPr>
          <w:p w14:paraId="6BF5AC77" w14:textId="4CAAC7AE" w:rsidR="00845418" w:rsidRDefault="002A65A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717" w:type="dxa"/>
            <w:tcBorders>
              <w:top w:val="single" w:sz="6" w:space="0" w:color="000000"/>
              <w:left w:val="single" w:sz="6" w:space="0" w:color="000000"/>
              <w:bottom w:val="single" w:sz="6" w:space="0" w:color="000000"/>
              <w:right w:val="single" w:sz="6" w:space="0" w:color="000000"/>
            </w:tcBorders>
          </w:tcPr>
          <w:p w14:paraId="4AE63B8E" w14:textId="393EBCCB" w:rsidR="00845418" w:rsidRPr="00BE20FD" w:rsidRDefault="00845418"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Попадание в ценовую зону</w:t>
            </w:r>
          </w:p>
        </w:tc>
        <w:tc>
          <w:tcPr>
            <w:tcW w:w="2545" w:type="dxa"/>
            <w:tcBorders>
              <w:top w:val="single" w:sz="6" w:space="0" w:color="000000"/>
              <w:left w:val="single" w:sz="6" w:space="0" w:color="000000"/>
              <w:bottom w:val="single" w:sz="6" w:space="0" w:color="000000"/>
              <w:right w:val="single" w:sz="6" w:space="0" w:color="000000"/>
            </w:tcBorders>
          </w:tcPr>
          <w:p w14:paraId="2611054B" w14:textId="759043F2" w:rsidR="00725C54" w:rsidRDefault="00845418" w:rsidP="00845418">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1_</w:t>
            </w:r>
            <w:r>
              <w:rPr>
                <w:rFonts w:ascii="Times New Roman" w:eastAsia="Times New Roman" w:hAnsi="Times New Roman" w:cs="Times New Roman"/>
                <w:sz w:val="20"/>
                <w:szCs w:val="20"/>
                <w:lang w:val="en-US" w:eastAsia="ru-RU"/>
              </w:rPr>
              <w:t>zona</w:t>
            </w:r>
          </w:p>
          <w:p w14:paraId="544A4294" w14:textId="15C8424F" w:rsidR="00845418" w:rsidRDefault="00845418" w:rsidP="00845418">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2_zona</w:t>
            </w:r>
          </w:p>
          <w:p w14:paraId="30C4D9A7" w14:textId="483326BC" w:rsidR="00725C54" w:rsidRDefault="00845418" w:rsidP="00845418">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3_zona</w:t>
            </w:r>
          </w:p>
          <w:p w14:paraId="7D8786D5" w14:textId="6D61DD80" w:rsidR="00845418" w:rsidRPr="00725C54" w:rsidRDefault="0084541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4_zona</w:t>
            </w:r>
          </w:p>
        </w:tc>
        <w:tc>
          <w:tcPr>
            <w:tcW w:w="4113" w:type="dxa"/>
            <w:tcBorders>
              <w:top w:val="single" w:sz="6" w:space="0" w:color="000000"/>
              <w:left w:val="single" w:sz="6" w:space="0" w:color="000000"/>
              <w:bottom w:val="single" w:sz="6" w:space="0" w:color="000000"/>
              <w:right w:val="single" w:sz="6" w:space="0" w:color="000000"/>
            </w:tcBorders>
          </w:tcPr>
          <w:p w14:paraId="534C87D3" w14:textId="636E3727" w:rsidR="00845418" w:rsidRPr="00845418" w:rsidRDefault="00845418" w:rsidP="00204EEF">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Определен по результатам проведения оценочного зонирования</w:t>
            </w:r>
            <w:r w:rsidR="00725C54">
              <w:rPr>
                <w:rFonts w:ascii="Times New Roman" w:eastAsia="Times New Roman" w:hAnsi="Times New Roman" w:cs="Times New Roman"/>
                <w:sz w:val="20"/>
                <w:szCs w:val="20"/>
                <w:lang w:eastAsia="ru-RU"/>
              </w:rPr>
              <w:t xml:space="preserve">. </w:t>
            </w:r>
            <w:r w:rsidR="00CB00CE">
              <w:rPr>
                <w:rFonts w:ascii="Times New Roman" w:eastAsia="Times New Roman" w:hAnsi="Times New Roman" w:cs="Times New Roman"/>
                <w:sz w:val="20"/>
                <w:szCs w:val="20"/>
                <w:lang w:eastAsia="ru-RU"/>
              </w:rPr>
              <w:t>Применялся для группировки объектов оценки</w:t>
            </w:r>
          </w:p>
        </w:tc>
        <w:tc>
          <w:tcPr>
            <w:tcW w:w="3057" w:type="dxa"/>
            <w:tcBorders>
              <w:top w:val="single" w:sz="6" w:space="0" w:color="000000"/>
              <w:left w:val="single" w:sz="6" w:space="0" w:color="000000"/>
              <w:bottom w:val="single" w:sz="6" w:space="0" w:color="000000"/>
              <w:right w:val="single" w:sz="6" w:space="0" w:color="000000"/>
            </w:tcBorders>
          </w:tcPr>
          <w:p w14:paraId="4D45C5FA" w14:textId="77777777" w:rsidR="00845418" w:rsidRDefault="00725C54" w:rsidP="00845418">
            <w:pPr>
              <w:spacing w:after="0" w:line="240" w:lineRule="auto"/>
              <w:ind w:left="69"/>
              <w:rPr>
                <w:rFonts w:ascii="Times New Roman" w:eastAsia="Times New Roman" w:hAnsi="Times New Roman" w:cs="Times New Roman"/>
                <w:sz w:val="20"/>
                <w:szCs w:val="20"/>
                <w:lang w:eastAsia="ru-RU"/>
              </w:rPr>
            </w:pPr>
            <w:r w:rsidRPr="00725C54">
              <w:rPr>
                <w:rFonts w:ascii="Times New Roman" w:eastAsia="Times New Roman" w:hAnsi="Times New Roman" w:cs="Times New Roman"/>
                <w:sz w:val="20"/>
                <w:szCs w:val="20"/>
                <w:lang w:eastAsia="ru-RU"/>
              </w:rPr>
              <w:t>2.2 </w:t>
            </w:r>
            <w:proofErr w:type="spellStart"/>
            <w:r w:rsidRPr="00725C54">
              <w:rPr>
                <w:rFonts w:ascii="Times New Roman" w:eastAsia="Times New Roman" w:hAnsi="Times New Roman" w:cs="Times New Roman"/>
                <w:sz w:val="20"/>
                <w:szCs w:val="20"/>
                <w:lang w:eastAsia="ru-RU"/>
              </w:rPr>
              <w:t>Среднеэтажная</w:t>
            </w:r>
            <w:proofErr w:type="spellEnd"/>
            <w:r w:rsidRPr="00725C54">
              <w:rPr>
                <w:rFonts w:ascii="Times New Roman" w:eastAsia="Times New Roman" w:hAnsi="Times New Roman" w:cs="Times New Roman"/>
                <w:sz w:val="20"/>
                <w:szCs w:val="20"/>
                <w:lang w:eastAsia="ru-RU"/>
              </w:rPr>
              <w:t xml:space="preserve"> жилая застройка</w:t>
            </w:r>
          </w:p>
          <w:p w14:paraId="32FAD16C" w14:textId="77777777" w:rsidR="00725C54" w:rsidRDefault="00725C54" w:rsidP="00845418">
            <w:pPr>
              <w:spacing w:after="0" w:line="240" w:lineRule="auto"/>
              <w:ind w:left="69"/>
              <w:rPr>
                <w:rFonts w:ascii="Times New Roman" w:eastAsia="Times New Roman" w:hAnsi="Times New Roman" w:cs="Times New Roman"/>
                <w:sz w:val="20"/>
                <w:szCs w:val="20"/>
                <w:lang w:eastAsia="ru-RU"/>
              </w:rPr>
            </w:pPr>
            <w:r w:rsidRPr="00725C54">
              <w:rPr>
                <w:rFonts w:ascii="Times New Roman" w:eastAsia="Times New Roman" w:hAnsi="Times New Roman" w:cs="Times New Roman"/>
                <w:sz w:val="20"/>
                <w:szCs w:val="20"/>
                <w:lang w:eastAsia="ru-RU"/>
              </w:rPr>
              <w:t>2.3 Многоэтажная жилая застройка</w:t>
            </w:r>
          </w:p>
          <w:p w14:paraId="27E6CE77" w14:textId="77777777" w:rsidR="00725C54" w:rsidRDefault="00725C54" w:rsidP="00845418">
            <w:pPr>
              <w:spacing w:after="0" w:line="240" w:lineRule="auto"/>
              <w:ind w:left="69"/>
              <w:rPr>
                <w:rFonts w:ascii="Times New Roman" w:eastAsia="Times New Roman" w:hAnsi="Times New Roman" w:cs="Times New Roman"/>
                <w:sz w:val="20"/>
                <w:szCs w:val="20"/>
                <w:lang w:eastAsia="ru-RU"/>
              </w:rPr>
            </w:pPr>
            <w:r w:rsidRPr="00725C54">
              <w:rPr>
                <w:rFonts w:ascii="Times New Roman" w:eastAsia="Times New Roman" w:hAnsi="Times New Roman" w:cs="Times New Roman"/>
                <w:sz w:val="20"/>
                <w:szCs w:val="20"/>
                <w:lang w:eastAsia="ru-RU"/>
              </w:rPr>
              <w:t>7.1 Объекты гаражного назначения</w:t>
            </w:r>
          </w:p>
          <w:p w14:paraId="3A03799A" w14:textId="152BD932" w:rsidR="00725C54" w:rsidRPr="00BE20FD" w:rsidRDefault="00725C54" w:rsidP="00845418">
            <w:pPr>
              <w:spacing w:after="0" w:line="240" w:lineRule="auto"/>
              <w:ind w:left="69"/>
              <w:rPr>
                <w:rFonts w:ascii="Times New Roman" w:eastAsia="Times New Roman" w:hAnsi="Times New Roman" w:cs="Times New Roman"/>
                <w:sz w:val="20"/>
                <w:szCs w:val="20"/>
                <w:lang w:eastAsia="ru-RU"/>
              </w:rPr>
            </w:pPr>
            <w:r w:rsidRPr="00725C54">
              <w:rPr>
                <w:rFonts w:ascii="Times New Roman" w:eastAsia="Times New Roman" w:hAnsi="Times New Roman" w:cs="Times New Roman"/>
                <w:sz w:val="20"/>
                <w:szCs w:val="20"/>
                <w:lang w:eastAsia="ru-RU"/>
              </w:rPr>
              <w:t>13.1 Жилая застройка и ЛПХ</w:t>
            </w:r>
          </w:p>
        </w:tc>
        <w:tc>
          <w:tcPr>
            <w:tcW w:w="1808" w:type="dxa"/>
            <w:tcBorders>
              <w:top w:val="single" w:sz="6" w:space="0" w:color="000000"/>
              <w:left w:val="single" w:sz="6" w:space="0" w:color="000000"/>
              <w:bottom w:val="single" w:sz="6" w:space="0" w:color="000000"/>
              <w:right w:val="single" w:sz="6" w:space="0" w:color="000000"/>
            </w:tcBorders>
          </w:tcPr>
          <w:p w14:paraId="325CDB84" w14:textId="56C7C12E" w:rsidR="00845418" w:rsidRDefault="0084541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Результаты оценочного зонирования</w:t>
            </w:r>
          </w:p>
        </w:tc>
      </w:tr>
      <w:tr w:rsidR="00725C54" w:rsidRPr="00725C54" w14:paraId="608F6001" w14:textId="77777777" w:rsidTr="00224150">
        <w:tc>
          <w:tcPr>
            <w:tcW w:w="461" w:type="dxa"/>
            <w:tcBorders>
              <w:top w:val="single" w:sz="6" w:space="0" w:color="000000"/>
              <w:left w:val="single" w:sz="6" w:space="0" w:color="000000"/>
              <w:bottom w:val="single" w:sz="6" w:space="0" w:color="000000"/>
              <w:right w:val="single" w:sz="6" w:space="0" w:color="000000"/>
            </w:tcBorders>
          </w:tcPr>
          <w:p w14:paraId="5F83B710" w14:textId="019B42CB" w:rsidR="00725C54" w:rsidRDefault="002A65A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717" w:type="dxa"/>
            <w:tcBorders>
              <w:top w:val="single" w:sz="6" w:space="0" w:color="000000"/>
              <w:left w:val="single" w:sz="6" w:space="0" w:color="000000"/>
              <w:bottom w:val="single" w:sz="6" w:space="0" w:color="000000"/>
              <w:right w:val="single" w:sz="6" w:space="0" w:color="000000"/>
            </w:tcBorders>
          </w:tcPr>
          <w:p w14:paraId="5B12D579" w14:textId="0B68117F" w:rsidR="00725C54" w:rsidRDefault="00725C54"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Территориальный коэффициент </w:t>
            </w:r>
          </w:p>
        </w:tc>
        <w:tc>
          <w:tcPr>
            <w:tcW w:w="2545" w:type="dxa"/>
            <w:tcBorders>
              <w:top w:val="single" w:sz="6" w:space="0" w:color="000000"/>
              <w:left w:val="single" w:sz="6" w:space="0" w:color="000000"/>
              <w:bottom w:val="single" w:sz="6" w:space="0" w:color="000000"/>
              <w:right w:val="single" w:sz="6" w:space="0" w:color="000000"/>
            </w:tcBorders>
          </w:tcPr>
          <w:p w14:paraId="11C484D9" w14:textId="2CD6B123" w:rsidR="00725C54" w:rsidRDefault="00725C54" w:rsidP="00845418">
            <w:pPr>
              <w:spacing w:after="0" w:line="240" w:lineRule="auto"/>
              <w:jc w:val="center"/>
              <w:rPr>
                <w:rFonts w:ascii="Times New Roman" w:eastAsia="Times New Roman" w:hAnsi="Times New Roman" w:cs="Times New Roman"/>
                <w:sz w:val="20"/>
                <w:szCs w:val="20"/>
                <w:lang w:val="en-US" w:eastAsia="ru-RU"/>
              </w:rPr>
            </w:pPr>
            <w:r w:rsidRPr="00725C54">
              <w:rPr>
                <w:rFonts w:ascii="Times New Roman" w:eastAsia="Times New Roman" w:hAnsi="Times New Roman" w:cs="Times New Roman"/>
                <w:sz w:val="20"/>
                <w:szCs w:val="20"/>
                <w:lang w:val="en-US" w:eastAsia="ru-RU"/>
              </w:rPr>
              <w:t>1_</w:t>
            </w:r>
            <w:r>
              <w:rPr>
                <w:rFonts w:ascii="Times New Roman" w:eastAsia="Times New Roman" w:hAnsi="Times New Roman" w:cs="Times New Roman"/>
                <w:sz w:val="20"/>
                <w:szCs w:val="20"/>
                <w:lang w:val="en-US" w:eastAsia="ru-RU"/>
              </w:rPr>
              <w:t>territ</w:t>
            </w:r>
            <w:r w:rsidR="00C97D59">
              <w:rPr>
                <w:rFonts w:ascii="Times New Roman" w:eastAsia="Times New Roman" w:hAnsi="Times New Roman" w:cs="Times New Roman"/>
                <w:sz w:val="20"/>
                <w:szCs w:val="20"/>
                <w:lang w:eastAsia="ru-RU"/>
              </w:rPr>
              <w:t>о</w:t>
            </w:r>
            <w:proofErr w:type="spellStart"/>
            <w:r>
              <w:rPr>
                <w:rFonts w:ascii="Times New Roman" w:eastAsia="Times New Roman" w:hAnsi="Times New Roman" w:cs="Times New Roman"/>
                <w:sz w:val="20"/>
                <w:szCs w:val="20"/>
                <w:lang w:val="en-US" w:eastAsia="ru-RU"/>
              </w:rPr>
              <w:t>rialnay_zona</w:t>
            </w:r>
            <w:proofErr w:type="spellEnd"/>
          </w:p>
          <w:p w14:paraId="257B9ACB" w14:textId="651563A9" w:rsidR="00725C54" w:rsidRDefault="00725C54" w:rsidP="00725C54">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r w:rsidRPr="00725C54">
              <w:rPr>
                <w:rFonts w:ascii="Times New Roman" w:eastAsia="Times New Roman" w:hAnsi="Times New Roman" w:cs="Times New Roman"/>
                <w:sz w:val="20"/>
                <w:szCs w:val="20"/>
                <w:lang w:val="en-US" w:eastAsia="ru-RU"/>
              </w:rPr>
              <w:t>_</w:t>
            </w:r>
            <w:r>
              <w:rPr>
                <w:rFonts w:ascii="Times New Roman" w:eastAsia="Times New Roman" w:hAnsi="Times New Roman" w:cs="Times New Roman"/>
                <w:sz w:val="20"/>
                <w:szCs w:val="20"/>
                <w:lang w:val="en-US" w:eastAsia="ru-RU"/>
              </w:rPr>
              <w:t>territ</w:t>
            </w:r>
            <w:r w:rsidR="00C97D59">
              <w:rPr>
                <w:rFonts w:ascii="Times New Roman" w:eastAsia="Times New Roman" w:hAnsi="Times New Roman" w:cs="Times New Roman"/>
                <w:sz w:val="20"/>
                <w:szCs w:val="20"/>
                <w:lang w:eastAsia="ru-RU"/>
              </w:rPr>
              <w:t>о</w:t>
            </w:r>
            <w:proofErr w:type="spellStart"/>
            <w:r>
              <w:rPr>
                <w:rFonts w:ascii="Times New Roman" w:eastAsia="Times New Roman" w:hAnsi="Times New Roman" w:cs="Times New Roman"/>
                <w:sz w:val="20"/>
                <w:szCs w:val="20"/>
                <w:lang w:val="en-US" w:eastAsia="ru-RU"/>
              </w:rPr>
              <w:t>rialnay_zona</w:t>
            </w:r>
            <w:proofErr w:type="spellEnd"/>
          </w:p>
          <w:p w14:paraId="7FF0C17F" w14:textId="2A7221B7" w:rsidR="00725C54" w:rsidRDefault="00725C54" w:rsidP="00725C54">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725C54">
              <w:rPr>
                <w:rFonts w:ascii="Times New Roman" w:eastAsia="Times New Roman" w:hAnsi="Times New Roman" w:cs="Times New Roman"/>
                <w:sz w:val="20"/>
                <w:szCs w:val="20"/>
                <w:lang w:val="en-US" w:eastAsia="ru-RU"/>
              </w:rPr>
              <w:t>_</w:t>
            </w:r>
            <w:r>
              <w:rPr>
                <w:rFonts w:ascii="Times New Roman" w:eastAsia="Times New Roman" w:hAnsi="Times New Roman" w:cs="Times New Roman"/>
                <w:sz w:val="20"/>
                <w:szCs w:val="20"/>
                <w:lang w:val="en-US" w:eastAsia="ru-RU"/>
              </w:rPr>
              <w:t>territ</w:t>
            </w:r>
            <w:r w:rsidR="00C97D59">
              <w:rPr>
                <w:rFonts w:ascii="Times New Roman" w:eastAsia="Times New Roman" w:hAnsi="Times New Roman" w:cs="Times New Roman"/>
                <w:sz w:val="20"/>
                <w:szCs w:val="20"/>
                <w:lang w:eastAsia="ru-RU"/>
              </w:rPr>
              <w:t>о</w:t>
            </w:r>
            <w:proofErr w:type="spellStart"/>
            <w:r>
              <w:rPr>
                <w:rFonts w:ascii="Times New Roman" w:eastAsia="Times New Roman" w:hAnsi="Times New Roman" w:cs="Times New Roman"/>
                <w:sz w:val="20"/>
                <w:szCs w:val="20"/>
                <w:lang w:val="en-US" w:eastAsia="ru-RU"/>
              </w:rPr>
              <w:t>rialnay_zona</w:t>
            </w:r>
            <w:proofErr w:type="spellEnd"/>
          </w:p>
          <w:p w14:paraId="0DCB4659" w14:textId="27CFA133" w:rsidR="00725C54" w:rsidRDefault="00725C54" w:rsidP="00725C54">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w:t>
            </w:r>
            <w:r w:rsidRPr="00725C54">
              <w:rPr>
                <w:rFonts w:ascii="Times New Roman" w:eastAsia="Times New Roman" w:hAnsi="Times New Roman" w:cs="Times New Roman"/>
                <w:sz w:val="20"/>
                <w:szCs w:val="20"/>
                <w:lang w:val="en-US" w:eastAsia="ru-RU"/>
              </w:rPr>
              <w:t>_</w:t>
            </w:r>
            <w:r>
              <w:rPr>
                <w:rFonts w:ascii="Times New Roman" w:eastAsia="Times New Roman" w:hAnsi="Times New Roman" w:cs="Times New Roman"/>
                <w:sz w:val="20"/>
                <w:szCs w:val="20"/>
                <w:lang w:val="en-US" w:eastAsia="ru-RU"/>
              </w:rPr>
              <w:t>territ</w:t>
            </w:r>
            <w:r w:rsidR="00C97D59">
              <w:rPr>
                <w:rFonts w:ascii="Times New Roman" w:eastAsia="Times New Roman" w:hAnsi="Times New Roman" w:cs="Times New Roman"/>
                <w:sz w:val="20"/>
                <w:szCs w:val="20"/>
                <w:lang w:eastAsia="ru-RU"/>
              </w:rPr>
              <w:t>о</w:t>
            </w:r>
            <w:proofErr w:type="spellStart"/>
            <w:r>
              <w:rPr>
                <w:rFonts w:ascii="Times New Roman" w:eastAsia="Times New Roman" w:hAnsi="Times New Roman" w:cs="Times New Roman"/>
                <w:sz w:val="20"/>
                <w:szCs w:val="20"/>
                <w:lang w:val="en-US" w:eastAsia="ru-RU"/>
              </w:rPr>
              <w:t>rialnay_zona</w:t>
            </w:r>
            <w:proofErr w:type="spellEnd"/>
          </w:p>
          <w:p w14:paraId="7C947C0A" w14:textId="21B99528" w:rsidR="00FC762F" w:rsidRPr="00725C54" w:rsidRDefault="00FC762F" w:rsidP="00725C54">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w:t>
            </w:r>
            <w:r w:rsidRPr="00725C54">
              <w:rPr>
                <w:rFonts w:ascii="Times New Roman" w:eastAsia="Times New Roman" w:hAnsi="Times New Roman" w:cs="Times New Roman"/>
                <w:sz w:val="20"/>
                <w:szCs w:val="20"/>
                <w:lang w:val="en-US" w:eastAsia="ru-RU"/>
              </w:rPr>
              <w:t>_</w:t>
            </w:r>
            <w:r>
              <w:rPr>
                <w:rFonts w:ascii="Times New Roman" w:eastAsia="Times New Roman" w:hAnsi="Times New Roman" w:cs="Times New Roman"/>
                <w:sz w:val="20"/>
                <w:szCs w:val="20"/>
                <w:lang w:val="en-US" w:eastAsia="ru-RU"/>
              </w:rPr>
              <w:t>territ</w:t>
            </w:r>
            <w:r w:rsidR="00C97D59">
              <w:rPr>
                <w:rFonts w:ascii="Times New Roman" w:eastAsia="Times New Roman" w:hAnsi="Times New Roman" w:cs="Times New Roman"/>
                <w:sz w:val="20"/>
                <w:szCs w:val="20"/>
                <w:lang w:eastAsia="ru-RU"/>
              </w:rPr>
              <w:t>о</w:t>
            </w:r>
            <w:proofErr w:type="spellStart"/>
            <w:r>
              <w:rPr>
                <w:rFonts w:ascii="Times New Roman" w:eastAsia="Times New Roman" w:hAnsi="Times New Roman" w:cs="Times New Roman"/>
                <w:sz w:val="20"/>
                <w:szCs w:val="20"/>
                <w:lang w:val="en-US" w:eastAsia="ru-RU"/>
              </w:rPr>
              <w:t>rialnay_zona</w:t>
            </w:r>
            <w:proofErr w:type="spellEnd"/>
          </w:p>
        </w:tc>
        <w:tc>
          <w:tcPr>
            <w:tcW w:w="4113" w:type="dxa"/>
            <w:tcBorders>
              <w:top w:val="single" w:sz="6" w:space="0" w:color="000000"/>
              <w:left w:val="single" w:sz="6" w:space="0" w:color="000000"/>
              <w:bottom w:val="single" w:sz="6" w:space="0" w:color="000000"/>
              <w:right w:val="single" w:sz="6" w:space="0" w:color="000000"/>
            </w:tcBorders>
          </w:tcPr>
          <w:p w14:paraId="059576B1" w14:textId="77777777" w:rsidR="00E82598" w:rsidRDefault="00E82598" w:rsidP="00204EEF">
            <w:pPr>
              <w:spacing w:after="0" w:line="240" w:lineRule="auto"/>
              <w:ind w:left="68" w:right="186"/>
              <w:jc w:val="both"/>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 xml:space="preserve">Использование фактора обусловлено наличием зависимости стоимости объекта оценки от местоположения. </w:t>
            </w:r>
          </w:p>
          <w:p w14:paraId="67D61FFD" w14:textId="6B67BB9D" w:rsidR="00FC762F" w:rsidRPr="00FC762F" w:rsidRDefault="00FC762F" w:rsidP="00204EEF">
            <w:pPr>
              <w:spacing w:after="0" w:line="240" w:lineRule="auto"/>
              <w:ind w:left="68" w:right="186"/>
              <w:jc w:val="both"/>
              <w:rPr>
                <w:rFonts w:ascii="Times New Roman" w:eastAsia="Times New Roman" w:hAnsi="Times New Roman" w:cs="Times New Roman"/>
                <w:sz w:val="20"/>
                <w:szCs w:val="20"/>
                <w:lang w:eastAsia="ru-RU"/>
              </w:rPr>
            </w:pPr>
            <w:r w:rsidRPr="00FC762F">
              <w:rPr>
                <w:rFonts w:ascii="Times New Roman" w:eastAsia="Times New Roman" w:hAnsi="Times New Roman" w:cs="Times New Roman"/>
                <w:sz w:val="20"/>
                <w:szCs w:val="20"/>
                <w:lang w:eastAsia="ru-RU"/>
              </w:rPr>
              <w:t xml:space="preserve">По результатам анализа рынка определены населенные пункты со схожим уровнем цен на земельные участки: </w:t>
            </w:r>
          </w:p>
          <w:p w14:paraId="17A4558B" w14:textId="77777777" w:rsidR="00204EEF" w:rsidRDefault="00FC762F" w:rsidP="00204EEF">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территориальная зона – </w:t>
            </w:r>
            <w:proofErr w:type="spellStart"/>
            <w:r>
              <w:rPr>
                <w:rFonts w:ascii="Times New Roman" w:eastAsia="Times New Roman" w:hAnsi="Times New Roman" w:cs="Times New Roman"/>
                <w:sz w:val="20"/>
                <w:szCs w:val="20"/>
                <w:lang w:eastAsia="ru-RU"/>
              </w:rPr>
              <w:t>г.о</w:t>
            </w:r>
            <w:proofErr w:type="spellEnd"/>
            <w:r>
              <w:rPr>
                <w:rFonts w:ascii="Times New Roman" w:eastAsia="Times New Roman" w:hAnsi="Times New Roman" w:cs="Times New Roman"/>
                <w:sz w:val="20"/>
                <w:szCs w:val="20"/>
                <w:lang w:eastAsia="ru-RU"/>
              </w:rPr>
              <w:t>. Саранск</w:t>
            </w:r>
            <w:r w:rsidR="00224150">
              <w:rPr>
                <w:rFonts w:ascii="Times New Roman" w:eastAsia="Times New Roman" w:hAnsi="Times New Roman" w:cs="Times New Roman"/>
                <w:sz w:val="20"/>
                <w:szCs w:val="20"/>
                <w:lang w:eastAsia="ru-RU"/>
              </w:rPr>
              <w:t>;</w:t>
            </w:r>
          </w:p>
          <w:p w14:paraId="04B372A6" w14:textId="0A3B1514" w:rsidR="00FC762F" w:rsidRDefault="00FC762F" w:rsidP="00204EEF">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территориальная зона – с. </w:t>
            </w:r>
            <w:proofErr w:type="spellStart"/>
            <w:r>
              <w:rPr>
                <w:rFonts w:ascii="Times New Roman" w:eastAsia="Times New Roman" w:hAnsi="Times New Roman" w:cs="Times New Roman"/>
                <w:sz w:val="20"/>
                <w:szCs w:val="20"/>
                <w:lang w:eastAsia="ru-RU"/>
              </w:rPr>
              <w:t>Берсеневка</w:t>
            </w:r>
            <w:proofErr w:type="spellEnd"/>
            <w:r>
              <w:rPr>
                <w:rFonts w:ascii="Times New Roman" w:eastAsia="Times New Roman" w:hAnsi="Times New Roman" w:cs="Times New Roman"/>
                <w:sz w:val="20"/>
                <w:szCs w:val="20"/>
                <w:lang w:eastAsia="ru-RU"/>
              </w:rPr>
              <w:t>, п. Чекаевский</w:t>
            </w:r>
            <w:r w:rsidR="00D90CD6">
              <w:rPr>
                <w:rFonts w:ascii="Times New Roman" w:eastAsia="Times New Roman" w:hAnsi="Times New Roman" w:cs="Times New Roman"/>
                <w:sz w:val="20"/>
                <w:szCs w:val="20"/>
                <w:lang w:eastAsia="ru-RU"/>
              </w:rPr>
              <w:t xml:space="preserve">, г. Рузаевка, с. </w:t>
            </w:r>
            <w:proofErr w:type="spellStart"/>
            <w:r w:rsidR="00D90CD6">
              <w:rPr>
                <w:rFonts w:ascii="Times New Roman" w:eastAsia="Times New Roman" w:hAnsi="Times New Roman" w:cs="Times New Roman"/>
                <w:sz w:val="20"/>
                <w:szCs w:val="20"/>
                <w:lang w:eastAsia="ru-RU"/>
              </w:rPr>
              <w:t>Лямбирь</w:t>
            </w:r>
            <w:proofErr w:type="spellEnd"/>
            <w:r w:rsidR="00D90CD6">
              <w:rPr>
                <w:rFonts w:ascii="Times New Roman" w:eastAsia="Times New Roman" w:hAnsi="Times New Roman" w:cs="Times New Roman"/>
                <w:sz w:val="20"/>
                <w:szCs w:val="20"/>
                <w:lang w:eastAsia="ru-RU"/>
              </w:rPr>
              <w:t xml:space="preserve">, с. Большая Елховка, с. </w:t>
            </w:r>
            <w:proofErr w:type="spellStart"/>
            <w:r w:rsidR="00D90CD6">
              <w:rPr>
                <w:rFonts w:ascii="Times New Roman" w:eastAsia="Times New Roman" w:hAnsi="Times New Roman" w:cs="Times New Roman"/>
                <w:sz w:val="20"/>
                <w:szCs w:val="20"/>
                <w:lang w:eastAsia="ru-RU"/>
              </w:rPr>
              <w:t>Атемар</w:t>
            </w:r>
            <w:proofErr w:type="spellEnd"/>
            <w:r w:rsidR="00224150">
              <w:rPr>
                <w:rFonts w:ascii="Times New Roman" w:eastAsia="Times New Roman" w:hAnsi="Times New Roman" w:cs="Times New Roman"/>
                <w:sz w:val="20"/>
                <w:szCs w:val="20"/>
                <w:lang w:eastAsia="ru-RU"/>
              </w:rPr>
              <w:t>;</w:t>
            </w:r>
          </w:p>
          <w:p w14:paraId="00DE5E7E" w14:textId="12C6B456" w:rsidR="00224150" w:rsidRDefault="00224150" w:rsidP="00204EEF">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3 территориальная зона – г. Ковылкино, р.п. Чамзинка, р.п. Комсомольский, с. </w:t>
            </w:r>
            <w:proofErr w:type="spellStart"/>
            <w:r>
              <w:rPr>
                <w:rFonts w:ascii="Times New Roman" w:eastAsia="Times New Roman" w:hAnsi="Times New Roman" w:cs="Times New Roman"/>
                <w:sz w:val="20"/>
                <w:szCs w:val="20"/>
                <w:lang w:eastAsia="ru-RU"/>
              </w:rPr>
              <w:t>Ичалки</w:t>
            </w:r>
            <w:proofErr w:type="spellEnd"/>
            <w:r>
              <w:rPr>
                <w:rFonts w:ascii="Times New Roman" w:eastAsia="Times New Roman" w:hAnsi="Times New Roman" w:cs="Times New Roman"/>
                <w:sz w:val="20"/>
                <w:szCs w:val="20"/>
                <w:lang w:eastAsia="ru-RU"/>
              </w:rPr>
              <w:t xml:space="preserve">, </w:t>
            </w:r>
            <w:r w:rsidR="002D558A">
              <w:rPr>
                <w:rFonts w:ascii="Times New Roman" w:eastAsia="Times New Roman" w:hAnsi="Times New Roman" w:cs="Times New Roman"/>
                <w:sz w:val="20"/>
                <w:szCs w:val="20"/>
                <w:lang w:eastAsia="ru-RU"/>
              </w:rPr>
              <w:t xml:space="preserve">с. </w:t>
            </w:r>
            <w:proofErr w:type="spellStart"/>
            <w:r w:rsidR="002D558A">
              <w:rPr>
                <w:rFonts w:ascii="Times New Roman" w:eastAsia="Times New Roman" w:hAnsi="Times New Roman" w:cs="Times New Roman"/>
                <w:sz w:val="20"/>
                <w:szCs w:val="20"/>
                <w:lang w:eastAsia="ru-RU"/>
              </w:rPr>
              <w:lastRenderedPageBreak/>
              <w:t>Кемля</w:t>
            </w:r>
            <w:proofErr w:type="spellEnd"/>
            <w:r>
              <w:rPr>
                <w:rFonts w:ascii="Times New Roman" w:eastAsia="Times New Roman" w:hAnsi="Times New Roman" w:cs="Times New Roman"/>
                <w:sz w:val="20"/>
                <w:szCs w:val="20"/>
                <w:lang w:eastAsia="ru-RU"/>
              </w:rPr>
              <w:t xml:space="preserve">, р.п. Атяшево, р.п. Торбеево, </w:t>
            </w:r>
            <w:r w:rsidR="002D558A">
              <w:rPr>
                <w:rFonts w:ascii="Times New Roman" w:eastAsia="Times New Roman" w:hAnsi="Times New Roman" w:cs="Times New Roman"/>
                <w:sz w:val="20"/>
                <w:szCs w:val="20"/>
                <w:lang w:eastAsia="ru-RU"/>
              </w:rPr>
              <w:t>п. Ромоданово</w:t>
            </w:r>
            <w:r>
              <w:rPr>
                <w:rFonts w:ascii="Times New Roman" w:eastAsia="Times New Roman" w:hAnsi="Times New Roman" w:cs="Times New Roman"/>
                <w:sz w:val="20"/>
                <w:szCs w:val="20"/>
                <w:lang w:eastAsia="ru-RU"/>
              </w:rPr>
              <w:t>;</w:t>
            </w:r>
          </w:p>
          <w:p w14:paraId="41CDD133" w14:textId="58DF3812" w:rsidR="00D32853" w:rsidRDefault="00224150" w:rsidP="00204EEF">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4 территориальная зона – г. Ардатов, с. </w:t>
            </w:r>
            <w:proofErr w:type="spellStart"/>
            <w:r>
              <w:rPr>
                <w:rFonts w:ascii="Times New Roman" w:eastAsia="Times New Roman" w:hAnsi="Times New Roman" w:cs="Times New Roman"/>
                <w:sz w:val="20"/>
                <w:szCs w:val="20"/>
                <w:lang w:eastAsia="ru-RU"/>
              </w:rPr>
              <w:t>Атюрьево</w:t>
            </w:r>
            <w:proofErr w:type="spellEnd"/>
            <w:r>
              <w:rPr>
                <w:rFonts w:ascii="Times New Roman" w:eastAsia="Times New Roman" w:hAnsi="Times New Roman" w:cs="Times New Roman"/>
                <w:sz w:val="20"/>
                <w:szCs w:val="20"/>
                <w:lang w:eastAsia="ru-RU"/>
              </w:rPr>
              <w:t xml:space="preserve">, с. Большие Березники, </w:t>
            </w:r>
            <w:r w:rsidR="002D558A">
              <w:rPr>
                <w:rFonts w:ascii="Times New Roman" w:eastAsia="Times New Roman" w:hAnsi="Times New Roman" w:cs="Times New Roman"/>
                <w:sz w:val="20"/>
                <w:szCs w:val="20"/>
                <w:lang w:eastAsia="ru-RU"/>
              </w:rPr>
              <w:t>с. Большое</w:t>
            </w:r>
            <w:r w:rsidR="006C37E8">
              <w:rPr>
                <w:rFonts w:ascii="Times New Roman" w:eastAsia="Times New Roman" w:hAnsi="Times New Roman" w:cs="Times New Roman"/>
                <w:sz w:val="20"/>
                <w:szCs w:val="20"/>
                <w:lang w:eastAsia="ru-RU"/>
              </w:rPr>
              <w:t xml:space="preserve"> Игнатово, с. Дубенки, с. Ельники, </w:t>
            </w:r>
            <w:r w:rsidR="002D558A">
              <w:rPr>
                <w:rFonts w:ascii="Times New Roman" w:eastAsia="Times New Roman" w:hAnsi="Times New Roman" w:cs="Times New Roman"/>
                <w:sz w:val="20"/>
                <w:szCs w:val="20"/>
                <w:lang w:eastAsia="ru-RU"/>
              </w:rPr>
              <w:t>р.п. Зубова</w:t>
            </w:r>
            <w:r w:rsidR="006C37E8">
              <w:rPr>
                <w:rFonts w:ascii="Times New Roman" w:eastAsia="Times New Roman" w:hAnsi="Times New Roman" w:cs="Times New Roman"/>
                <w:sz w:val="20"/>
                <w:szCs w:val="20"/>
                <w:lang w:eastAsia="ru-RU"/>
              </w:rPr>
              <w:t xml:space="preserve"> Поляна, г. Инсар, с. Кочкурово, </w:t>
            </w:r>
            <w:r w:rsidR="00D32853">
              <w:rPr>
                <w:rFonts w:ascii="Times New Roman" w:eastAsia="Times New Roman" w:hAnsi="Times New Roman" w:cs="Times New Roman"/>
                <w:sz w:val="20"/>
                <w:szCs w:val="20"/>
                <w:lang w:eastAsia="ru-RU"/>
              </w:rPr>
              <w:t xml:space="preserve">г. Краснослободск, с. Старое </w:t>
            </w:r>
            <w:proofErr w:type="spellStart"/>
            <w:r w:rsidR="00D32853">
              <w:rPr>
                <w:rFonts w:ascii="Times New Roman" w:eastAsia="Times New Roman" w:hAnsi="Times New Roman" w:cs="Times New Roman"/>
                <w:sz w:val="20"/>
                <w:szCs w:val="20"/>
                <w:lang w:eastAsia="ru-RU"/>
              </w:rPr>
              <w:t>Шайгово</w:t>
            </w:r>
            <w:proofErr w:type="spellEnd"/>
            <w:r w:rsidR="00D32853">
              <w:rPr>
                <w:rFonts w:ascii="Times New Roman" w:eastAsia="Times New Roman" w:hAnsi="Times New Roman" w:cs="Times New Roman"/>
                <w:sz w:val="20"/>
                <w:szCs w:val="20"/>
                <w:lang w:eastAsia="ru-RU"/>
              </w:rPr>
              <w:t>;</w:t>
            </w:r>
          </w:p>
          <w:p w14:paraId="0F7CC6D7" w14:textId="436C8831" w:rsidR="00D90CD6" w:rsidRDefault="00D32853" w:rsidP="00204EEF">
            <w:pPr>
              <w:spacing w:after="0" w:line="240" w:lineRule="auto"/>
              <w:ind w:left="6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 территориальная зона – прочие населенные пункты. </w:t>
            </w:r>
          </w:p>
          <w:p w14:paraId="676779DA" w14:textId="70D41A75" w:rsidR="00725C54" w:rsidRPr="00725C54" w:rsidRDefault="00CB00CE" w:rsidP="00204EEF">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Применялся для группировки объектов оценки и расчета кадастровой стоимости </w:t>
            </w:r>
          </w:p>
        </w:tc>
        <w:tc>
          <w:tcPr>
            <w:tcW w:w="3057" w:type="dxa"/>
            <w:tcBorders>
              <w:top w:val="single" w:sz="6" w:space="0" w:color="000000"/>
              <w:left w:val="single" w:sz="6" w:space="0" w:color="000000"/>
              <w:bottom w:val="single" w:sz="6" w:space="0" w:color="000000"/>
              <w:right w:val="single" w:sz="6" w:space="0" w:color="000000"/>
            </w:tcBorders>
          </w:tcPr>
          <w:p w14:paraId="44204205" w14:textId="77777777" w:rsidR="00725C54" w:rsidRDefault="00D66E74" w:rsidP="00845418">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lastRenderedPageBreak/>
              <w:t>3.2 Коммунальное обслуживание: административные здания</w:t>
            </w:r>
          </w:p>
          <w:p w14:paraId="20A95F82"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3.3 Бытовое обслуживание</w:t>
            </w:r>
          </w:p>
          <w:p w14:paraId="6AB3710A"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3.4 Общественное управление</w:t>
            </w:r>
          </w:p>
          <w:p w14:paraId="5D7B2C46"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3.6 Объекты образования, науки, здравоохранения, социального обеспечения, спорта, культуры, религии</w:t>
            </w:r>
          </w:p>
          <w:p w14:paraId="2925C66C"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4.1 Объекты торговли</w:t>
            </w:r>
          </w:p>
          <w:p w14:paraId="020C686E"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4.2 Банковская и страховая деятельность</w:t>
            </w:r>
          </w:p>
          <w:p w14:paraId="66EF6772"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4.3 Деловое управление</w:t>
            </w:r>
          </w:p>
          <w:p w14:paraId="6765BE78"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lastRenderedPageBreak/>
              <w:t>4.4 Придорожный сервис</w:t>
            </w:r>
          </w:p>
          <w:p w14:paraId="5A7DD3F4"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4.5 Предпринимательство</w:t>
            </w:r>
          </w:p>
          <w:p w14:paraId="15CF6999"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5.1 Гостиничное обслуживание</w:t>
            </w:r>
          </w:p>
          <w:p w14:paraId="6AD504CE"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5.2 Туристическое обслуживание</w:t>
            </w:r>
          </w:p>
          <w:p w14:paraId="4AF1ADE5"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5.3 Отдых (рекреация)</w:t>
            </w:r>
          </w:p>
          <w:p w14:paraId="61A57F8C" w14:textId="251B1213"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5.5 Санаторная деятельность</w:t>
            </w:r>
          </w:p>
          <w:p w14:paraId="32930528"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6.1 Склады</w:t>
            </w:r>
          </w:p>
          <w:p w14:paraId="151373DB"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6.2 Производственная деятельность</w:t>
            </w:r>
          </w:p>
          <w:p w14:paraId="454553A9"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6.3 Железнодорожный транспорт</w:t>
            </w:r>
          </w:p>
          <w:p w14:paraId="0C6CD51B"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6.5 Объекты придорожного сервиса</w:t>
            </w:r>
          </w:p>
          <w:p w14:paraId="1EE0FBB3" w14:textId="77777777" w:rsidR="00D66E7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7.2 Обслуживание автотранспорта</w:t>
            </w:r>
          </w:p>
          <w:p w14:paraId="07BA8188" w14:textId="6E676964" w:rsidR="00D66E74" w:rsidRPr="00725C54" w:rsidRDefault="00D66E74" w:rsidP="00D66E74">
            <w:pPr>
              <w:spacing w:after="0" w:line="240" w:lineRule="auto"/>
              <w:ind w:left="69"/>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13.2 Садоводство и огородничество</w:t>
            </w:r>
          </w:p>
        </w:tc>
        <w:tc>
          <w:tcPr>
            <w:tcW w:w="1808" w:type="dxa"/>
            <w:tcBorders>
              <w:top w:val="single" w:sz="6" w:space="0" w:color="000000"/>
              <w:left w:val="single" w:sz="6" w:space="0" w:color="000000"/>
              <w:bottom w:val="single" w:sz="6" w:space="0" w:color="000000"/>
              <w:right w:val="single" w:sz="6" w:space="0" w:color="000000"/>
            </w:tcBorders>
          </w:tcPr>
          <w:p w14:paraId="1907F003" w14:textId="0CA9528F" w:rsidR="00725C54" w:rsidRPr="00725C54" w:rsidRDefault="00CB00CE" w:rsidP="00845418">
            <w:pPr>
              <w:spacing w:after="0" w:line="240" w:lineRule="auto"/>
              <w:jc w:val="center"/>
              <w:rPr>
                <w:rFonts w:ascii="Times New Roman" w:eastAsia="Times New Roman" w:hAnsi="Times New Roman" w:cs="Times New Roman"/>
                <w:sz w:val="20"/>
                <w:szCs w:val="20"/>
                <w:lang w:eastAsia="ru-RU"/>
              </w:rPr>
            </w:pPr>
            <w:r w:rsidRPr="00CB00CE">
              <w:rPr>
                <w:rFonts w:ascii="Times New Roman" w:eastAsia="Times New Roman" w:hAnsi="Times New Roman" w:cs="Times New Roman"/>
                <w:sz w:val="20"/>
                <w:szCs w:val="20"/>
                <w:lang w:eastAsia="ru-RU"/>
              </w:rPr>
              <w:lastRenderedPageBreak/>
              <w:t>Данные о местоположении объекта из ЕГРН, Публичной кадастровой карты</w:t>
            </w:r>
          </w:p>
        </w:tc>
      </w:tr>
      <w:tr w:rsidR="00224150" w:rsidRPr="00725C54" w14:paraId="3760BCBD" w14:textId="77777777" w:rsidTr="00224150">
        <w:tc>
          <w:tcPr>
            <w:tcW w:w="461" w:type="dxa"/>
            <w:tcBorders>
              <w:top w:val="single" w:sz="6" w:space="0" w:color="000000"/>
              <w:left w:val="single" w:sz="6" w:space="0" w:color="000000"/>
              <w:bottom w:val="single" w:sz="6" w:space="0" w:color="000000"/>
              <w:right w:val="single" w:sz="6" w:space="0" w:color="000000"/>
            </w:tcBorders>
          </w:tcPr>
          <w:p w14:paraId="6C3A93CE" w14:textId="7F5C8400" w:rsidR="00224150" w:rsidRDefault="002A65A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717" w:type="dxa"/>
            <w:tcBorders>
              <w:top w:val="single" w:sz="6" w:space="0" w:color="000000"/>
              <w:left w:val="single" w:sz="6" w:space="0" w:color="000000"/>
              <w:bottom w:val="single" w:sz="6" w:space="0" w:color="000000"/>
              <w:right w:val="single" w:sz="6" w:space="0" w:color="000000"/>
            </w:tcBorders>
          </w:tcPr>
          <w:p w14:paraId="1E4526B8" w14:textId="298D73FB" w:rsidR="00224150" w:rsidRDefault="00D66E74"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Тип НП</w:t>
            </w:r>
          </w:p>
        </w:tc>
        <w:tc>
          <w:tcPr>
            <w:tcW w:w="2545" w:type="dxa"/>
            <w:tcBorders>
              <w:top w:val="single" w:sz="6" w:space="0" w:color="000000"/>
              <w:left w:val="single" w:sz="6" w:space="0" w:color="000000"/>
              <w:bottom w:val="single" w:sz="6" w:space="0" w:color="000000"/>
              <w:right w:val="single" w:sz="6" w:space="0" w:color="000000"/>
            </w:tcBorders>
          </w:tcPr>
          <w:p w14:paraId="270FE9B0" w14:textId="52B94A3B" w:rsidR="00224150" w:rsidRDefault="00D66E74"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районный центр,</w:t>
            </w:r>
          </w:p>
          <w:p w14:paraId="5DEB3570" w14:textId="3B4062AA" w:rsidR="00D66E74" w:rsidRPr="00D66E74" w:rsidRDefault="00D66E74"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прочие нп</w:t>
            </w:r>
          </w:p>
        </w:tc>
        <w:tc>
          <w:tcPr>
            <w:tcW w:w="4113" w:type="dxa"/>
            <w:tcBorders>
              <w:top w:val="single" w:sz="6" w:space="0" w:color="000000"/>
              <w:left w:val="single" w:sz="6" w:space="0" w:color="000000"/>
              <w:bottom w:val="single" w:sz="6" w:space="0" w:color="000000"/>
              <w:right w:val="single" w:sz="6" w:space="0" w:color="000000"/>
            </w:tcBorders>
          </w:tcPr>
          <w:p w14:paraId="236DE64D" w14:textId="1B1DBDEB" w:rsidR="00224150" w:rsidRDefault="00E82598" w:rsidP="00204EEF">
            <w:pPr>
              <w:spacing w:after="0" w:line="240" w:lineRule="auto"/>
              <w:ind w:left="68" w:right="186"/>
              <w:jc w:val="both"/>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Использование фактора обусловлено наличием зависимости стоимости объекта оценки от местоположения.</w:t>
            </w:r>
            <w:r>
              <w:rPr>
                <w:rFonts w:ascii="Times New Roman" w:eastAsia="Times New Roman" w:hAnsi="Times New Roman" w:cs="Times New Roman"/>
                <w:sz w:val="20"/>
                <w:szCs w:val="20"/>
                <w:lang w:eastAsia="ru-RU"/>
              </w:rPr>
              <w:t xml:space="preserve"> </w:t>
            </w:r>
            <w:r w:rsidRPr="00E82598">
              <w:rPr>
                <w:rFonts w:ascii="Times New Roman" w:eastAsia="Times New Roman" w:hAnsi="Times New Roman" w:cs="Times New Roman"/>
                <w:sz w:val="20"/>
                <w:szCs w:val="20"/>
                <w:lang w:eastAsia="ru-RU"/>
              </w:rPr>
              <w:t>Применялся для группировки объектов оценки</w:t>
            </w:r>
          </w:p>
        </w:tc>
        <w:tc>
          <w:tcPr>
            <w:tcW w:w="3057" w:type="dxa"/>
            <w:tcBorders>
              <w:top w:val="single" w:sz="6" w:space="0" w:color="000000"/>
              <w:left w:val="single" w:sz="6" w:space="0" w:color="000000"/>
              <w:bottom w:val="single" w:sz="6" w:space="0" w:color="000000"/>
              <w:right w:val="single" w:sz="6" w:space="0" w:color="000000"/>
            </w:tcBorders>
          </w:tcPr>
          <w:p w14:paraId="53403842" w14:textId="2C5A4C90" w:rsidR="00E82598" w:rsidRDefault="00E82598" w:rsidP="00845418">
            <w:pPr>
              <w:spacing w:after="0" w:line="240" w:lineRule="auto"/>
              <w:ind w:left="69"/>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2.2.3 Ценовая зона 3</w:t>
            </w:r>
          </w:p>
          <w:p w14:paraId="64A7BD69" w14:textId="3F43C4E9" w:rsidR="00E82598" w:rsidRDefault="00E82598" w:rsidP="00845418">
            <w:pPr>
              <w:spacing w:after="0" w:line="240" w:lineRule="auto"/>
              <w:ind w:left="69"/>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2.2.4 Ценовая зона 4</w:t>
            </w:r>
          </w:p>
          <w:p w14:paraId="1675DE20" w14:textId="18ADA58E" w:rsidR="00E82598" w:rsidRDefault="00E82598" w:rsidP="00845418">
            <w:pPr>
              <w:spacing w:after="0" w:line="240" w:lineRule="auto"/>
              <w:ind w:left="69"/>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7.1.3 Ценовая зона 3</w:t>
            </w:r>
          </w:p>
          <w:p w14:paraId="58B4FF8B" w14:textId="1EEA1DED" w:rsidR="00E82598" w:rsidRDefault="00E82598" w:rsidP="00845418">
            <w:pPr>
              <w:spacing w:after="0" w:line="240" w:lineRule="auto"/>
              <w:ind w:left="69"/>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7.1.4 Ценовая зона 4</w:t>
            </w:r>
          </w:p>
          <w:p w14:paraId="604E7FE7" w14:textId="121A4FD8" w:rsidR="00224150" w:rsidRDefault="00E82598" w:rsidP="00845418">
            <w:pPr>
              <w:spacing w:after="0" w:line="240" w:lineRule="auto"/>
              <w:ind w:left="69"/>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13.1.3 Ценовая зона 3</w:t>
            </w:r>
          </w:p>
          <w:p w14:paraId="4A28DEEE" w14:textId="33743F3E" w:rsidR="00E82598" w:rsidRPr="00725C54" w:rsidRDefault="00E82598" w:rsidP="00845418">
            <w:pPr>
              <w:spacing w:after="0" w:line="240" w:lineRule="auto"/>
              <w:ind w:left="69"/>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13.1.4 Ценовая зона 4</w:t>
            </w:r>
          </w:p>
        </w:tc>
        <w:tc>
          <w:tcPr>
            <w:tcW w:w="1808" w:type="dxa"/>
            <w:tcBorders>
              <w:top w:val="single" w:sz="6" w:space="0" w:color="000000"/>
              <w:left w:val="single" w:sz="6" w:space="0" w:color="000000"/>
              <w:bottom w:val="single" w:sz="6" w:space="0" w:color="000000"/>
              <w:right w:val="single" w:sz="6" w:space="0" w:color="000000"/>
            </w:tcBorders>
          </w:tcPr>
          <w:p w14:paraId="1CFD2AD4" w14:textId="731EE751" w:rsidR="00224150" w:rsidRPr="00CB00CE" w:rsidRDefault="00D66E74" w:rsidP="00845418">
            <w:pPr>
              <w:spacing w:after="0" w:line="240" w:lineRule="auto"/>
              <w:jc w:val="center"/>
              <w:rPr>
                <w:rFonts w:ascii="Times New Roman" w:eastAsia="Times New Roman" w:hAnsi="Times New Roman" w:cs="Times New Roman"/>
                <w:sz w:val="20"/>
                <w:szCs w:val="20"/>
                <w:lang w:eastAsia="ru-RU"/>
              </w:rPr>
            </w:pPr>
            <w:r w:rsidRPr="00D66E74">
              <w:rPr>
                <w:rFonts w:ascii="Times New Roman" w:eastAsia="Times New Roman" w:hAnsi="Times New Roman" w:cs="Times New Roman"/>
                <w:sz w:val="20"/>
                <w:szCs w:val="20"/>
                <w:lang w:eastAsia="ru-RU"/>
              </w:rPr>
              <w:t>Данные о местоположении объекта из ЕГРН, Публичной кадастровой карты</w:t>
            </w:r>
          </w:p>
        </w:tc>
      </w:tr>
      <w:tr w:rsidR="00E82598" w:rsidRPr="00725C54" w14:paraId="6F60FB72" w14:textId="77777777" w:rsidTr="00224150">
        <w:tc>
          <w:tcPr>
            <w:tcW w:w="461" w:type="dxa"/>
            <w:tcBorders>
              <w:top w:val="single" w:sz="6" w:space="0" w:color="000000"/>
              <w:left w:val="single" w:sz="6" w:space="0" w:color="000000"/>
              <w:bottom w:val="single" w:sz="6" w:space="0" w:color="000000"/>
              <w:right w:val="single" w:sz="6" w:space="0" w:color="000000"/>
            </w:tcBorders>
          </w:tcPr>
          <w:p w14:paraId="47339544" w14:textId="247DF0E1" w:rsidR="00E82598" w:rsidRDefault="002A65A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717" w:type="dxa"/>
            <w:tcBorders>
              <w:top w:val="single" w:sz="6" w:space="0" w:color="000000"/>
              <w:left w:val="single" w:sz="6" w:space="0" w:color="000000"/>
              <w:bottom w:val="single" w:sz="6" w:space="0" w:color="000000"/>
              <w:right w:val="single" w:sz="6" w:space="0" w:color="000000"/>
            </w:tcBorders>
          </w:tcPr>
          <w:p w14:paraId="20F22FBE" w14:textId="3F176C28" w:rsidR="00E82598" w:rsidRDefault="00E82598"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СНТ Саранск</w:t>
            </w:r>
          </w:p>
        </w:tc>
        <w:tc>
          <w:tcPr>
            <w:tcW w:w="2545" w:type="dxa"/>
            <w:tcBorders>
              <w:top w:val="single" w:sz="6" w:space="0" w:color="000000"/>
              <w:left w:val="single" w:sz="6" w:space="0" w:color="000000"/>
              <w:bottom w:val="single" w:sz="6" w:space="0" w:color="000000"/>
              <w:right w:val="single" w:sz="6" w:space="0" w:color="000000"/>
            </w:tcBorders>
          </w:tcPr>
          <w:p w14:paraId="418B6204" w14:textId="69A041BE" w:rsidR="00E82598" w:rsidRPr="00E82598" w:rsidRDefault="00E82598" w:rsidP="00845418">
            <w:pPr>
              <w:spacing w:after="0" w:line="240" w:lineRule="auto"/>
              <w:jc w:val="center"/>
              <w:rPr>
                <w:rFonts w:ascii="Times New Roman" w:eastAsia="Times New Roman" w:hAnsi="Times New Roman" w:cs="Times New Roman"/>
                <w:sz w:val="20"/>
                <w:szCs w:val="20"/>
                <w:lang w:val="en-US" w:eastAsia="ru-RU"/>
              </w:rPr>
            </w:pPr>
            <w:proofErr w:type="spellStart"/>
            <w:r w:rsidRPr="00E82598">
              <w:rPr>
                <w:rFonts w:ascii="Times New Roman" w:eastAsia="Times New Roman" w:hAnsi="Times New Roman" w:cs="Times New Roman"/>
                <w:sz w:val="20"/>
                <w:szCs w:val="20"/>
                <w:lang w:val="en-US" w:eastAsia="ru-RU"/>
              </w:rPr>
              <w:t>Kulikovka</w:t>
            </w:r>
            <w:proofErr w:type="spellEnd"/>
            <w:r w:rsidRPr="00E82598">
              <w:rPr>
                <w:rFonts w:ascii="Times New Roman" w:eastAsia="Times New Roman" w:hAnsi="Times New Roman" w:cs="Times New Roman"/>
                <w:sz w:val="20"/>
                <w:szCs w:val="20"/>
                <w:lang w:val="en-US" w:eastAsia="ru-RU"/>
              </w:rPr>
              <w:t>,</w:t>
            </w:r>
          </w:p>
          <w:p w14:paraId="2D0D92DF" w14:textId="44070AFD" w:rsidR="00E82598" w:rsidRPr="00E82598" w:rsidRDefault="00E82598" w:rsidP="00845418">
            <w:pPr>
              <w:spacing w:after="0" w:line="240" w:lineRule="auto"/>
              <w:jc w:val="center"/>
              <w:rPr>
                <w:rFonts w:ascii="Times New Roman" w:eastAsia="Times New Roman" w:hAnsi="Times New Roman" w:cs="Times New Roman"/>
                <w:sz w:val="20"/>
                <w:szCs w:val="20"/>
                <w:lang w:val="en-US" w:eastAsia="ru-RU"/>
              </w:rPr>
            </w:pPr>
            <w:proofErr w:type="spellStart"/>
            <w:r w:rsidRPr="00E82598">
              <w:rPr>
                <w:rFonts w:ascii="Times New Roman" w:eastAsia="Times New Roman" w:hAnsi="Times New Roman" w:cs="Times New Roman"/>
                <w:sz w:val="20"/>
                <w:szCs w:val="20"/>
                <w:lang w:val="en-US" w:eastAsia="ru-RU"/>
              </w:rPr>
              <w:t>chistie_prudi</w:t>
            </w:r>
            <w:proofErr w:type="spellEnd"/>
            <w:r w:rsidRPr="00E82598">
              <w:rPr>
                <w:rFonts w:ascii="Times New Roman" w:eastAsia="Times New Roman" w:hAnsi="Times New Roman" w:cs="Times New Roman"/>
                <w:sz w:val="20"/>
                <w:szCs w:val="20"/>
                <w:lang w:val="en-US" w:eastAsia="ru-RU"/>
              </w:rPr>
              <w:t>,</w:t>
            </w:r>
          </w:p>
          <w:p w14:paraId="061E3DEE" w14:textId="5D3D5424" w:rsidR="00E82598" w:rsidRPr="00E82598" w:rsidRDefault="00E82598" w:rsidP="00845418">
            <w:pPr>
              <w:spacing w:after="0" w:line="240" w:lineRule="auto"/>
              <w:jc w:val="center"/>
              <w:rPr>
                <w:rFonts w:ascii="Times New Roman" w:eastAsia="Times New Roman" w:hAnsi="Times New Roman" w:cs="Times New Roman"/>
                <w:sz w:val="20"/>
                <w:szCs w:val="20"/>
                <w:lang w:val="en-US" w:eastAsia="ru-RU"/>
              </w:rPr>
            </w:pPr>
            <w:proofErr w:type="spellStart"/>
            <w:r w:rsidRPr="00E82598">
              <w:rPr>
                <w:rFonts w:ascii="Times New Roman" w:eastAsia="Times New Roman" w:hAnsi="Times New Roman" w:cs="Times New Roman"/>
                <w:sz w:val="20"/>
                <w:szCs w:val="20"/>
                <w:lang w:val="en-US" w:eastAsia="ru-RU"/>
              </w:rPr>
              <w:t>go_Saransk</w:t>
            </w:r>
            <w:proofErr w:type="spellEnd"/>
            <w:r w:rsidRPr="00E82598">
              <w:rPr>
                <w:rFonts w:ascii="Times New Roman" w:eastAsia="Times New Roman" w:hAnsi="Times New Roman" w:cs="Times New Roman"/>
                <w:sz w:val="20"/>
                <w:szCs w:val="20"/>
                <w:lang w:val="en-US" w:eastAsia="ru-RU"/>
              </w:rPr>
              <w:t>.</w:t>
            </w:r>
          </w:p>
        </w:tc>
        <w:tc>
          <w:tcPr>
            <w:tcW w:w="4113" w:type="dxa"/>
            <w:tcBorders>
              <w:top w:val="single" w:sz="6" w:space="0" w:color="000000"/>
              <w:left w:val="single" w:sz="6" w:space="0" w:color="000000"/>
              <w:bottom w:val="single" w:sz="6" w:space="0" w:color="000000"/>
              <w:right w:val="single" w:sz="6" w:space="0" w:color="000000"/>
            </w:tcBorders>
          </w:tcPr>
          <w:p w14:paraId="513A85E3" w14:textId="308E213C" w:rsidR="00E82598" w:rsidRPr="00E82598" w:rsidRDefault="00E82598" w:rsidP="00204EEF">
            <w:pPr>
              <w:spacing w:after="0" w:line="240" w:lineRule="auto"/>
              <w:ind w:left="68" w:right="186"/>
              <w:jc w:val="both"/>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Использование фактора обусловлено наличием зависимости стоимости объекта оценки от местоположения. Применялся для группировки объектов оценки</w:t>
            </w:r>
          </w:p>
        </w:tc>
        <w:tc>
          <w:tcPr>
            <w:tcW w:w="3057" w:type="dxa"/>
            <w:tcBorders>
              <w:top w:val="single" w:sz="6" w:space="0" w:color="000000"/>
              <w:left w:val="single" w:sz="6" w:space="0" w:color="000000"/>
              <w:bottom w:val="single" w:sz="6" w:space="0" w:color="000000"/>
              <w:right w:val="single" w:sz="6" w:space="0" w:color="000000"/>
            </w:tcBorders>
          </w:tcPr>
          <w:p w14:paraId="4D2F38AB" w14:textId="2ACF4967" w:rsidR="00E82598" w:rsidRPr="00E82598" w:rsidRDefault="00E82598" w:rsidP="00845418">
            <w:pPr>
              <w:spacing w:after="0" w:line="240" w:lineRule="auto"/>
              <w:ind w:left="69"/>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13.2.2.1 Территориальная зона 1</w:t>
            </w:r>
          </w:p>
        </w:tc>
        <w:tc>
          <w:tcPr>
            <w:tcW w:w="1808" w:type="dxa"/>
            <w:tcBorders>
              <w:top w:val="single" w:sz="6" w:space="0" w:color="000000"/>
              <w:left w:val="single" w:sz="6" w:space="0" w:color="000000"/>
              <w:bottom w:val="single" w:sz="6" w:space="0" w:color="000000"/>
              <w:right w:val="single" w:sz="6" w:space="0" w:color="000000"/>
            </w:tcBorders>
          </w:tcPr>
          <w:p w14:paraId="279DE4D8" w14:textId="7E93DD06" w:rsidR="00E82598" w:rsidRPr="00D66E74" w:rsidRDefault="00E82598" w:rsidP="00845418">
            <w:pPr>
              <w:spacing w:after="0" w:line="240" w:lineRule="auto"/>
              <w:jc w:val="center"/>
              <w:rPr>
                <w:rFonts w:ascii="Times New Roman" w:eastAsia="Times New Roman" w:hAnsi="Times New Roman" w:cs="Times New Roman"/>
                <w:sz w:val="20"/>
                <w:szCs w:val="20"/>
                <w:lang w:eastAsia="ru-RU"/>
              </w:rPr>
            </w:pPr>
            <w:r w:rsidRPr="00E82598">
              <w:rPr>
                <w:rFonts w:ascii="Times New Roman" w:eastAsia="Times New Roman" w:hAnsi="Times New Roman" w:cs="Times New Roman"/>
                <w:sz w:val="20"/>
                <w:szCs w:val="20"/>
                <w:lang w:eastAsia="ru-RU"/>
              </w:rPr>
              <w:t>Данные о местоположении объекта из ЕГРН, Публичной кадастровой карты</w:t>
            </w:r>
          </w:p>
        </w:tc>
      </w:tr>
      <w:tr w:rsidR="00E82598" w:rsidRPr="00725C54" w14:paraId="6E46683D" w14:textId="77777777" w:rsidTr="00224150">
        <w:tc>
          <w:tcPr>
            <w:tcW w:w="461" w:type="dxa"/>
            <w:tcBorders>
              <w:top w:val="single" w:sz="6" w:space="0" w:color="000000"/>
              <w:left w:val="single" w:sz="6" w:space="0" w:color="000000"/>
              <w:bottom w:val="single" w:sz="6" w:space="0" w:color="000000"/>
              <w:right w:val="single" w:sz="6" w:space="0" w:color="000000"/>
            </w:tcBorders>
          </w:tcPr>
          <w:p w14:paraId="662D7290" w14:textId="4D2C106E" w:rsidR="00E82598" w:rsidRDefault="002A65A8"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717" w:type="dxa"/>
            <w:tcBorders>
              <w:top w:val="single" w:sz="6" w:space="0" w:color="000000"/>
              <w:left w:val="single" w:sz="6" w:space="0" w:color="000000"/>
              <w:bottom w:val="single" w:sz="6" w:space="0" w:color="000000"/>
              <w:right w:val="single" w:sz="6" w:space="0" w:color="000000"/>
            </w:tcBorders>
          </w:tcPr>
          <w:p w14:paraId="7890F4D9" w14:textId="2C50DCEC" w:rsidR="00E82598" w:rsidRDefault="00E82598"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Численность в населенном пункте</w:t>
            </w:r>
          </w:p>
        </w:tc>
        <w:tc>
          <w:tcPr>
            <w:tcW w:w="2545" w:type="dxa"/>
            <w:tcBorders>
              <w:top w:val="single" w:sz="6" w:space="0" w:color="000000"/>
              <w:left w:val="single" w:sz="6" w:space="0" w:color="000000"/>
              <w:bottom w:val="single" w:sz="6" w:space="0" w:color="000000"/>
              <w:right w:val="single" w:sz="6" w:space="0" w:color="000000"/>
            </w:tcBorders>
          </w:tcPr>
          <w:p w14:paraId="6C0E104E" w14:textId="715747DC" w:rsidR="00E82598" w:rsidRPr="009535D5" w:rsidRDefault="009535D5"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чел.</w:t>
            </w:r>
          </w:p>
        </w:tc>
        <w:tc>
          <w:tcPr>
            <w:tcW w:w="4113" w:type="dxa"/>
            <w:tcBorders>
              <w:top w:val="single" w:sz="6" w:space="0" w:color="000000"/>
              <w:left w:val="single" w:sz="6" w:space="0" w:color="000000"/>
              <w:bottom w:val="single" w:sz="6" w:space="0" w:color="000000"/>
              <w:right w:val="single" w:sz="6" w:space="0" w:color="000000"/>
            </w:tcBorders>
          </w:tcPr>
          <w:p w14:paraId="72947AB1" w14:textId="2E5D94AD" w:rsidR="00E82598" w:rsidRPr="00E82598" w:rsidRDefault="009535D5" w:rsidP="00204EEF">
            <w:pPr>
              <w:spacing w:after="0" w:line="240" w:lineRule="auto"/>
              <w:ind w:left="68" w:right="186"/>
              <w:jc w:val="both"/>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Использование фактора обусловлено наличием зависимости стоимости объекта оценки от местоположения. Применялся для группировки объектов оценки и расчета кадастровой стоимости</w:t>
            </w:r>
          </w:p>
        </w:tc>
        <w:tc>
          <w:tcPr>
            <w:tcW w:w="3057" w:type="dxa"/>
            <w:tcBorders>
              <w:top w:val="single" w:sz="6" w:space="0" w:color="000000"/>
              <w:left w:val="single" w:sz="6" w:space="0" w:color="000000"/>
              <w:bottom w:val="single" w:sz="6" w:space="0" w:color="000000"/>
              <w:right w:val="single" w:sz="6" w:space="0" w:color="000000"/>
            </w:tcBorders>
          </w:tcPr>
          <w:p w14:paraId="07492376" w14:textId="77777777" w:rsidR="00E82598"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2.2.3 Ценовая зона 3</w:t>
            </w:r>
          </w:p>
          <w:p w14:paraId="7B82EA6F"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2.2.4 Ценовая зона 4</w:t>
            </w:r>
          </w:p>
          <w:p w14:paraId="1527BDF8"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2.3.3 Ценовая зона 3</w:t>
            </w:r>
          </w:p>
          <w:p w14:paraId="04612B8D"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2.3.4 Ценовая зона 4</w:t>
            </w:r>
          </w:p>
          <w:p w14:paraId="1904B5CA"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3.3.5 Территориальная зона 5</w:t>
            </w:r>
          </w:p>
          <w:p w14:paraId="17FD65CC"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3.4.5 Территориальная зона 5</w:t>
            </w:r>
          </w:p>
          <w:p w14:paraId="52F0F888"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3.6.5 Территориальная зона 5</w:t>
            </w:r>
          </w:p>
          <w:p w14:paraId="143DF037"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4.1.5 Территориальная зона 5</w:t>
            </w:r>
          </w:p>
          <w:p w14:paraId="750A1666" w14:textId="77777777" w:rsidR="009535D5" w:rsidRDefault="009535D5" w:rsidP="00845418">
            <w:pPr>
              <w:spacing w:after="0" w:line="240" w:lineRule="auto"/>
              <w:ind w:left="69"/>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4.3.5 Территориальная зона 5</w:t>
            </w:r>
          </w:p>
          <w:p w14:paraId="33F40149" w14:textId="77777777" w:rsidR="009535D5" w:rsidRDefault="00F45144" w:rsidP="00845418">
            <w:pPr>
              <w:spacing w:after="0" w:line="240" w:lineRule="auto"/>
              <w:ind w:left="69"/>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13.1.3 Ценовая зона 3</w:t>
            </w:r>
          </w:p>
          <w:p w14:paraId="4533C9F8" w14:textId="2B7FB46D" w:rsidR="00F45144" w:rsidRPr="00E82598" w:rsidRDefault="00F45144" w:rsidP="00845418">
            <w:pPr>
              <w:spacing w:after="0" w:line="240" w:lineRule="auto"/>
              <w:ind w:left="69"/>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13.1.4 Ценовая зона 4</w:t>
            </w:r>
          </w:p>
        </w:tc>
        <w:tc>
          <w:tcPr>
            <w:tcW w:w="1808" w:type="dxa"/>
            <w:tcBorders>
              <w:top w:val="single" w:sz="6" w:space="0" w:color="000000"/>
              <w:left w:val="single" w:sz="6" w:space="0" w:color="000000"/>
              <w:bottom w:val="single" w:sz="6" w:space="0" w:color="000000"/>
              <w:right w:val="single" w:sz="6" w:space="0" w:color="000000"/>
            </w:tcBorders>
          </w:tcPr>
          <w:p w14:paraId="6ED7F7B2" w14:textId="186A645F" w:rsidR="00E82598" w:rsidRPr="00E82598" w:rsidRDefault="009535D5" w:rsidP="00845418">
            <w:pPr>
              <w:spacing w:after="0" w:line="240" w:lineRule="auto"/>
              <w:jc w:val="center"/>
              <w:rPr>
                <w:rFonts w:ascii="Times New Roman" w:eastAsia="Times New Roman" w:hAnsi="Times New Roman" w:cs="Times New Roman"/>
                <w:sz w:val="20"/>
                <w:szCs w:val="20"/>
                <w:lang w:eastAsia="ru-RU"/>
              </w:rPr>
            </w:pPr>
            <w:r w:rsidRPr="009535D5">
              <w:rPr>
                <w:rFonts w:ascii="Times New Roman" w:eastAsia="Times New Roman" w:hAnsi="Times New Roman" w:cs="Times New Roman"/>
                <w:sz w:val="20"/>
                <w:szCs w:val="20"/>
                <w:lang w:eastAsia="ru-RU"/>
              </w:rPr>
              <w:t>Муниципальные образования</w:t>
            </w:r>
            <w:r>
              <w:rPr>
                <w:rFonts w:ascii="Times New Roman" w:eastAsia="Times New Roman" w:hAnsi="Times New Roman" w:cs="Times New Roman"/>
                <w:sz w:val="20"/>
                <w:szCs w:val="20"/>
                <w:lang w:eastAsia="ru-RU"/>
              </w:rPr>
              <w:t xml:space="preserve">, </w:t>
            </w:r>
            <w:r w:rsidRPr="009535D5">
              <w:rPr>
                <w:rFonts w:ascii="Times New Roman" w:eastAsia="Times New Roman" w:hAnsi="Times New Roman" w:cs="Times New Roman"/>
                <w:sz w:val="20"/>
                <w:szCs w:val="20"/>
                <w:lang w:eastAsia="ru-RU"/>
              </w:rPr>
              <w:t>Территориального органа Федеральной службы государственной статистики по Республике Мордовия</w:t>
            </w:r>
          </w:p>
        </w:tc>
      </w:tr>
      <w:tr w:rsidR="00F45144" w:rsidRPr="00725C54" w14:paraId="6212E699" w14:textId="77777777" w:rsidTr="00224150">
        <w:tc>
          <w:tcPr>
            <w:tcW w:w="461" w:type="dxa"/>
            <w:tcBorders>
              <w:top w:val="single" w:sz="6" w:space="0" w:color="000000"/>
              <w:left w:val="single" w:sz="6" w:space="0" w:color="000000"/>
              <w:bottom w:val="single" w:sz="6" w:space="0" w:color="000000"/>
              <w:right w:val="single" w:sz="6" w:space="0" w:color="000000"/>
            </w:tcBorders>
          </w:tcPr>
          <w:p w14:paraId="3A7003DE" w14:textId="5F225297" w:rsidR="00F45144" w:rsidRDefault="002A65A8" w:rsidP="002A65A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11</w:t>
            </w:r>
          </w:p>
        </w:tc>
        <w:tc>
          <w:tcPr>
            <w:tcW w:w="2717" w:type="dxa"/>
            <w:tcBorders>
              <w:top w:val="single" w:sz="6" w:space="0" w:color="000000"/>
              <w:left w:val="single" w:sz="6" w:space="0" w:color="000000"/>
              <w:bottom w:val="single" w:sz="6" w:space="0" w:color="000000"/>
              <w:right w:val="single" w:sz="6" w:space="0" w:color="000000"/>
            </w:tcBorders>
          </w:tcPr>
          <w:p w14:paraId="7651284C" w14:textId="7C07A8B2" w:rsidR="00F45144" w:rsidRDefault="00F45144"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Расстояние до центра Саранска</w:t>
            </w:r>
          </w:p>
        </w:tc>
        <w:tc>
          <w:tcPr>
            <w:tcW w:w="2545" w:type="dxa"/>
            <w:tcBorders>
              <w:top w:val="single" w:sz="6" w:space="0" w:color="000000"/>
              <w:left w:val="single" w:sz="6" w:space="0" w:color="000000"/>
              <w:bottom w:val="single" w:sz="6" w:space="0" w:color="000000"/>
              <w:right w:val="single" w:sz="6" w:space="0" w:color="000000"/>
            </w:tcBorders>
          </w:tcPr>
          <w:p w14:paraId="2283E4D8" w14:textId="4E445679" w:rsidR="00F45144" w:rsidRDefault="00F45144"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w:t>
            </w:r>
          </w:p>
        </w:tc>
        <w:tc>
          <w:tcPr>
            <w:tcW w:w="4113" w:type="dxa"/>
            <w:tcBorders>
              <w:top w:val="single" w:sz="6" w:space="0" w:color="000000"/>
              <w:left w:val="single" w:sz="6" w:space="0" w:color="000000"/>
              <w:bottom w:val="single" w:sz="6" w:space="0" w:color="000000"/>
              <w:right w:val="single" w:sz="6" w:space="0" w:color="000000"/>
            </w:tcBorders>
          </w:tcPr>
          <w:p w14:paraId="38EF086A" w14:textId="5482514A" w:rsidR="00F45144" w:rsidRPr="009535D5" w:rsidRDefault="00F45144" w:rsidP="00204EEF">
            <w:pPr>
              <w:spacing w:after="0" w:line="240" w:lineRule="auto"/>
              <w:ind w:left="68" w:right="186"/>
              <w:jc w:val="both"/>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Использование фактора обусловлено наличием зависимости стоимости объекта оценки от местоположения. Применялся для расчета кадастровой стоимости</w:t>
            </w:r>
          </w:p>
        </w:tc>
        <w:tc>
          <w:tcPr>
            <w:tcW w:w="3057" w:type="dxa"/>
            <w:tcBorders>
              <w:top w:val="single" w:sz="6" w:space="0" w:color="000000"/>
              <w:left w:val="single" w:sz="6" w:space="0" w:color="000000"/>
              <w:bottom w:val="single" w:sz="6" w:space="0" w:color="000000"/>
              <w:right w:val="single" w:sz="6" w:space="0" w:color="000000"/>
            </w:tcBorders>
          </w:tcPr>
          <w:p w14:paraId="69EB81F0"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2.2.1 Ценовая зона 1</w:t>
            </w:r>
          </w:p>
          <w:p w14:paraId="324257F3"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2.2.2 Ценовая зона 2</w:t>
            </w:r>
          </w:p>
          <w:p w14:paraId="40EA8751" w14:textId="0212C14D"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2.2.3.1 Районные центры</w:t>
            </w:r>
            <w:r w:rsidRPr="003553D4">
              <w:rPr>
                <w:rFonts w:ascii="Times New Roman" w:eastAsia="Times New Roman" w:hAnsi="Times New Roman" w:cs="Times New Roman"/>
                <w:sz w:val="20"/>
                <w:szCs w:val="20"/>
                <w:lang w:eastAsia="ru-RU"/>
              </w:rPr>
              <w:br/>
              <w:t>2.2.3.2 Прочие НП</w:t>
            </w:r>
          </w:p>
          <w:p w14:paraId="248E57E7" w14:textId="433060E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2.2.4.1 Районные центры</w:t>
            </w:r>
          </w:p>
          <w:p w14:paraId="32024F5E" w14:textId="50159A51"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2.2.4.2 Прочие НП</w:t>
            </w:r>
          </w:p>
          <w:p w14:paraId="67CDE7EB" w14:textId="466AD448"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2.3.1 Ценовая зона 1</w:t>
            </w:r>
          </w:p>
          <w:p w14:paraId="0B5EACDF" w14:textId="42F26ADD"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2.3.2 Ценовая зона 2</w:t>
            </w:r>
          </w:p>
          <w:p w14:paraId="68FA880F" w14:textId="371EC0AB"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2.3.3.1 Районные центры</w:t>
            </w:r>
          </w:p>
          <w:p w14:paraId="31D241C1" w14:textId="2908A9A5"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2.3.3.2 Прочие НП</w:t>
            </w:r>
          </w:p>
          <w:p w14:paraId="4C60E526" w14:textId="75CC1951"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2.3.4.1 Районные центры</w:t>
            </w:r>
          </w:p>
          <w:p w14:paraId="231D8476"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2.3.4.2 Прочие НП</w:t>
            </w:r>
          </w:p>
          <w:p w14:paraId="21143F1E"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7.1.1 Ценовая зона 1</w:t>
            </w:r>
          </w:p>
          <w:p w14:paraId="66AA728B"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7.1.2 Ценовая зона 2</w:t>
            </w:r>
          </w:p>
          <w:p w14:paraId="5591FD87"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7.1.3.1 Районные центры</w:t>
            </w:r>
          </w:p>
          <w:p w14:paraId="747B2E0C"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7.1.3.2 Прочие НП</w:t>
            </w:r>
          </w:p>
          <w:p w14:paraId="04AE2C50" w14:textId="77777777" w:rsidR="003553D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7.1.4.1 Районные центры</w:t>
            </w:r>
          </w:p>
          <w:p w14:paraId="2F0B569C" w14:textId="019811EC" w:rsidR="00F4514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7.1.4.2 Прочие НП</w:t>
            </w:r>
            <w:r w:rsidR="00F45144" w:rsidRPr="00F45144">
              <w:rPr>
                <w:rFonts w:ascii="Times New Roman" w:eastAsia="Times New Roman" w:hAnsi="Times New Roman" w:cs="Times New Roman"/>
                <w:sz w:val="20"/>
                <w:szCs w:val="20"/>
                <w:lang w:eastAsia="ru-RU"/>
              </w:rPr>
              <w:br/>
              <w:t>13.1.1 Ценовая зона 1</w:t>
            </w:r>
          </w:p>
          <w:p w14:paraId="24946740" w14:textId="77777777" w:rsidR="00F45144" w:rsidRDefault="00F45144" w:rsidP="00845418">
            <w:pPr>
              <w:spacing w:after="0" w:line="240" w:lineRule="auto"/>
              <w:ind w:left="69"/>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13.1.2 Ценовая зона 2</w:t>
            </w:r>
          </w:p>
          <w:p w14:paraId="52E3DE52" w14:textId="77777777" w:rsidR="00F45144" w:rsidRDefault="00F45144" w:rsidP="00845418">
            <w:pPr>
              <w:spacing w:after="0" w:line="240" w:lineRule="auto"/>
              <w:ind w:left="69"/>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13.1.3.2.1 Районные центры</w:t>
            </w:r>
          </w:p>
          <w:p w14:paraId="0AE0168E" w14:textId="77777777" w:rsidR="00F45144" w:rsidRDefault="00F45144" w:rsidP="00845418">
            <w:pPr>
              <w:spacing w:after="0" w:line="240" w:lineRule="auto"/>
              <w:ind w:left="69"/>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13.1.3.2.2 Прочие НП</w:t>
            </w:r>
          </w:p>
          <w:p w14:paraId="2CDCCBB6" w14:textId="77777777" w:rsidR="00F45144" w:rsidRDefault="00F45144" w:rsidP="00845418">
            <w:pPr>
              <w:spacing w:after="0" w:line="240" w:lineRule="auto"/>
              <w:ind w:left="69"/>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13.1.4.2.1 Районные центры</w:t>
            </w:r>
          </w:p>
          <w:p w14:paraId="40DA8889" w14:textId="77777777" w:rsidR="00F45144" w:rsidRDefault="00F45144" w:rsidP="00845418">
            <w:pPr>
              <w:spacing w:after="0" w:line="240" w:lineRule="auto"/>
              <w:ind w:left="69"/>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13.1.4.2.2 Прочие НП</w:t>
            </w:r>
          </w:p>
          <w:p w14:paraId="6F950DC9" w14:textId="77777777" w:rsidR="00F45144"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13.2.2.1.3 </w:t>
            </w:r>
            <w:proofErr w:type="spellStart"/>
            <w:r w:rsidRPr="003553D4">
              <w:rPr>
                <w:rFonts w:ascii="Times New Roman" w:eastAsia="Times New Roman" w:hAnsi="Times New Roman" w:cs="Times New Roman"/>
                <w:sz w:val="20"/>
                <w:szCs w:val="20"/>
                <w:lang w:eastAsia="ru-RU"/>
              </w:rPr>
              <w:t>г.о</w:t>
            </w:r>
            <w:proofErr w:type="spellEnd"/>
            <w:r w:rsidRPr="003553D4">
              <w:rPr>
                <w:rFonts w:ascii="Times New Roman" w:eastAsia="Times New Roman" w:hAnsi="Times New Roman" w:cs="Times New Roman"/>
                <w:sz w:val="20"/>
                <w:szCs w:val="20"/>
                <w:lang w:eastAsia="ru-RU"/>
              </w:rPr>
              <w:t>. Саранск</w:t>
            </w:r>
          </w:p>
          <w:p w14:paraId="45228B19" w14:textId="437951C9" w:rsidR="003553D4" w:rsidRPr="009535D5" w:rsidRDefault="003553D4" w:rsidP="00845418">
            <w:pPr>
              <w:spacing w:after="0" w:line="240" w:lineRule="auto"/>
              <w:ind w:left="69"/>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13.2.2.2 Территориальная зона 2-5</w:t>
            </w:r>
          </w:p>
        </w:tc>
        <w:tc>
          <w:tcPr>
            <w:tcW w:w="1808" w:type="dxa"/>
            <w:tcBorders>
              <w:top w:val="single" w:sz="6" w:space="0" w:color="000000"/>
              <w:left w:val="single" w:sz="6" w:space="0" w:color="000000"/>
              <w:bottom w:val="single" w:sz="6" w:space="0" w:color="000000"/>
              <w:right w:val="single" w:sz="6" w:space="0" w:color="000000"/>
            </w:tcBorders>
          </w:tcPr>
          <w:p w14:paraId="593F0796" w14:textId="14917F83" w:rsidR="00F45144" w:rsidRPr="009535D5" w:rsidRDefault="00F45144" w:rsidP="00845418">
            <w:pPr>
              <w:spacing w:after="0" w:line="240" w:lineRule="auto"/>
              <w:jc w:val="center"/>
              <w:rPr>
                <w:rFonts w:ascii="Times New Roman" w:eastAsia="Times New Roman" w:hAnsi="Times New Roman" w:cs="Times New Roman"/>
                <w:sz w:val="20"/>
                <w:szCs w:val="20"/>
                <w:lang w:eastAsia="ru-RU"/>
              </w:rPr>
            </w:pPr>
            <w:r w:rsidRPr="00F45144">
              <w:rPr>
                <w:rFonts w:ascii="Times New Roman" w:eastAsia="Times New Roman" w:hAnsi="Times New Roman" w:cs="Times New Roman"/>
                <w:sz w:val="20"/>
                <w:szCs w:val="20"/>
                <w:lang w:eastAsia="ru-RU"/>
              </w:rPr>
              <w:t>Графическая информация</w:t>
            </w:r>
          </w:p>
        </w:tc>
      </w:tr>
      <w:tr w:rsidR="003553D4" w:rsidRPr="00725C54" w14:paraId="32A3897A" w14:textId="77777777" w:rsidTr="00224150">
        <w:tc>
          <w:tcPr>
            <w:tcW w:w="461" w:type="dxa"/>
            <w:tcBorders>
              <w:top w:val="single" w:sz="6" w:space="0" w:color="000000"/>
              <w:left w:val="single" w:sz="6" w:space="0" w:color="000000"/>
              <w:bottom w:val="single" w:sz="6" w:space="0" w:color="000000"/>
              <w:right w:val="single" w:sz="6" w:space="0" w:color="000000"/>
            </w:tcBorders>
          </w:tcPr>
          <w:p w14:paraId="2BD6E3B0" w14:textId="7577663C" w:rsidR="003553D4" w:rsidRDefault="003553D4"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A65A8">
              <w:rPr>
                <w:rFonts w:ascii="Times New Roman" w:eastAsia="Times New Roman" w:hAnsi="Times New Roman" w:cs="Times New Roman"/>
                <w:sz w:val="20"/>
                <w:szCs w:val="20"/>
                <w:lang w:eastAsia="ru-RU"/>
              </w:rPr>
              <w:t>2</w:t>
            </w:r>
          </w:p>
        </w:tc>
        <w:tc>
          <w:tcPr>
            <w:tcW w:w="2717" w:type="dxa"/>
            <w:tcBorders>
              <w:top w:val="single" w:sz="6" w:space="0" w:color="000000"/>
              <w:left w:val="single" w:sz="6" w:space="0" w:color="000000"/>
              <w:bottom w:val="single" w:sz="6" w:space="0" w:color="000000"/>
              <w:right w:val="single" w:sz="6" w:space="0" w:color="000000"/>
            </w:tcBorders>
          </w:tcPr>
          <w:p w14:paraId="6DE99B1F" w14:textId="1C2F493E" w:rsidR="003553D4" w:rsidRDefault="003553D4"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Расстояние до остановки</w:t>
            </w:r>
          </w:p>
        </w:tc>
        <w:tc>
          <w:tcPr>
            <w:tcW w:w="2545" w:type="dxa"/>
            <w:tcBorders>
              <w:top w:val="single" w:sz="6" w:space="0" w:color="000000"/>
              <w:left w:val="single" w:sz="6" w:space="0" w:color="000000"/>
              <w:bottom w:val="single" w:sz="6" w:space="0" w:color="000000"/>
              <w:right w:val="single" w:sz="6" w:space="0" w:color="000000"/>
            </w:tcBorders>
          </w:tcPr>
          <w:p w14:paraId="35F0D957" w14:textId="093B9577" w:rsidR="003553D4" w:rsidRDefault="003553D4"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w:t>
            </w:r>
          </w:p>
        </w:tc>
        <w:tc>
          <w:tcPr>
            <w:tcW w:w="4113" w:type="dxa"/>
            <w:tcBorders>
              <w:top w:val="single" w:sz="6" w:space="0" w:color="000000"/>
              <w:left w:val="single" w:sz="6" w:space="0" w:color="000000"/>
              <w:bottom w:val="single" w:sz="6" w:space="0" w:color="000000"/>
              <w:right w:val="single" w:sz="6" w:space="0" w:color="000000"/>
            </w:tcBorders>
          </w:tcPr>
          <w:p w14:paraId="73CEB9CA" w14:textId="07AF363C" w:rsidR="003553D4" w:rsidRPr="00F45144" w:rsidRDefault="003553D4" w:rsidP="00B37E1B">
            <w:pPr>
              <w:spacing w:after="0" w:line="240" w:lineRule="auto"/>
              <w:ind w:left="68" w:right="186"/>
              <w:jc w:val="both"/>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Использование фактора обусловлено наличием зависимости стоимости объекта оценки от местоположения. Применялся для расчета кадастровой стоимости</w:t>
            </w:r>
          </w:p>
        </w:tc>
        <w:tc>
          <w:tcPr>
            <w:tcW w:w="3057" w:type="dxa"/>
            <w:tcBorders>
              <w:top w:val="single" w:sz="6" w:space="0" w:color="000000"/>
              <w:left w:val="single" w:sz="6" w:space="0" w:color="000000"/>
              <w:bottom w:val="single" w:sz="6" w:space="0" w:color="000000"/>
              <w:right w:val="single" w:sz="6" w:space="0" w:color="000000"/>
            </w:tcBorders>
          </w:tcPr>
          <w:p w14:paraId="6208CE27" w14:textId="77777777" w:rsidR="003553D4" w:rsidRDefault="00D5255A" w:rsidP="00845418">
            <w:pPr>
              <w:spacing w:after="0" w:line="240" w:lineRule="auto"/>
              <w:ind w:left="69"/>
              <w:rPr>
                <w:rFonts w:ascii="Times New Roman" w:eastAsia="Times New Roman" w:hAnsi="Times New Roman" w:cs="Times New Roman"/>
                <w:sz w:val="20"/>
                <w:szCs w:val="20"/>
                <w:lang w:eastAsia="ru-RU"/>
              </w:rPr>
            </w:pPr>
            <w:r w:rsidRPr="00D5255A">
              <w:rPr>
                <w:rFonts w:ascii="Times New Roman" w:eastAsia="Times New Roman" w:hAnsi="Times New Roman" w:cs="Times New Roman"/>
                <w:sz w:val="20"/>
                <w:szCs w:val="20"/>
                <w:lang w:eastAsia="ru-RU"/>
              </w:rPr>
              <w:t>13.2.2.1 Территориальная зона 1</w:t>
            </w:r>
          </w:p>
          <w:p w14:paraId="5CBA7CC2" w14:textId="65900B27" w:rsidR="00D5255A" w:rsidRPr="003553D4" w:rsidRDefault="00D5255A" w:rsidP="00845418">
            <w:pPr>
              <w:spacing w:after="0" w:line="240" w:lineRule="auto"/>
              <w:ind w:left="69"/>
              <w:rPr>
                <w:rFonts w:ascii="Times New Roman" w:eastAsia="Times New Roman" w:hAnsi="Times New Roman" w:cs="Times New Roman"/>
                <w:sz w:val="20"/>
                <w:szCs w:val="20"/>
                <w:lang w:eastAsia="ru-RU"/>
              </w:rPr>
            </w:pPr>
          </w:p>
        </w:tc>
        <w:tc>
          <w:tcPr>
            <w:tcW w:w="1808" w:type="dxa"/>
            <w:tcBorders>
              <w:top w:val="single" w:sz="6" w:space="0" w:color="000000"/>
              <w:left w:val="single" w:sz="6" w:space="0" w:color="000000"/>
              <w:bottom w:val="single" w:sz="6" w:space="0" w:color="000000"/>
              <w:right w:val="single" w:sz="6" w:space="0" w:color="000000"/>
            </w:tcBorders>
          </w:tcPr>
          <w:p w14:paraId="7950FA69" w14:textId="556C9B07" w:rsidR="003553D4" w:rsidRPr="00F45144" w:rsidRDefault="003553D4" w:rsidP="00845418">
            <w:pPr>
              <w:spacing w:after="0" w:line="240" w:lineRule="auto"/>
              <w:jc w:val="center"/>
              <w:rPr>
                <w:rFonts w:ascii="Times New Roman" w:eastAsia="Times New Roman" w:hAnsi="Times New Roman" w:cs="Times New Roman"/>
                <w:sz w:val="20"/>
                <w:szCs w:val="20"/>
                <w:lang w:eastAsia="ru-RU"/>
              </w:rPr>
            </w:pPr>
            <w:r w:rsidRPr="003553D4">
              <w:rPr>
                <w:rFonts w:ascii="Times New Roman" w:eastAsia="Times New Roman" w:hAnsi="Times New Roman" w:cs="Times New Roman"/>
                <w:sz w:val="20"/>
                <w:szCs w:val="20"/>
                <w:lang w:eastAsia="ru-RU"/>
              </w:rPr>
              <w:t>Графическая информация</w:t>
            </w:r>
          </w:p>
        </w:tc>
      </w:tr>
      <w:tr w:rsidR="00D5255A" w:rsidRPr="00725C54" w14:paraId="717FCE25" w14:textId="77777777" w:rsidTr="00224150">
        <w:tc>
          <w:tcPr>
            <w:tcW w:w="461" w:type="dxa"/>
            <w:tcBorders>
              <w:top w:val="single" w:sz="6" w:space="0" w:color="000000"/>
              <w:left w:val="single" w:sz="6" w:space="0" w:color="000000"/>
              <w:bottom w:val="single" w:sz="6" w:space="0" w:color="000000"/>
              <w:right w:val="single" w:sz="6" w:space="0" w:color="000000"/>
            </w:tcBorders>
          </w:tcPr>
          <w:p w14:paraId="6AC20A7D" w14:textId="2D19785F" w:rsidR="00D5255A" w:rsidRDefault="00D5255A"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A65A8">
              <w:rPr>
                <w:rFonts w:ascii="Times New Roman" w:eastAsia="Times New Roman" w:hAnsi="Times New Roman" w:cs="Times New Roman"/>
                <w:sz w:val="20"/>
                <w:szCs w:val="20"/>
                <w:lang w:eastAsia="ru-RU"/>
              </w:rPr>
              <w:t>3</w:t>
            </w:r>
          </w:p>
        </w:tc>
        <w:tc>
          <w:tcPr>
            <w:tcW w:w="2717" w:type="dxa"/>
            <w:tcBorders>
              <w:top w:val="single" w:sz="6" w:space="0" w:color="000000"/>
              <w:left w:val="single" w:sz="6" w:space="0" w:color="000000"/>
              <w:bottom w:val="single" w:sz="6" w:space="0" w:color="000000"/>
              <w:right w:val="single" w:sz="6" w:space="0" w:color="000000"/>
            </w:tcBorders>
          </w:tcPr>
          <w:p w14:paraId="31195F56" w14:textId="2E010C06" w:rsidR="00D5255A" w:rsidRDefault="00D5255A"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Расстояние до районного центра</w:t>
            </w:r>
          </w:p>
        </w:tc>
        <w:tc>
          <w:tcPr>
            <w:tcW w:w="2545" w:type="dxa"/>
            <w:tcBorders>
              <w:top w:val="single" w:sz="6" w:space="0" w:color="000000"/>
              <w:left w:val="single" w:sz="6" w:space="0" w:color="000000"/>
              <w:bottom w:val="single" w:sz="6" w:space="0" w:color="000000"/>
              <w:right w:val="single" w:sz="6" w:space="0" w:color="000000"/>
            </w:tcBorders>
          </w:tcPr>
          <w:p w14:paraId="356B3EBC" w14:textId="4D723495" w:rsidR="00D5255A" w:rsidRDefault="00D5255A"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w:t>
            </w:r>
          </w:p>
        </w:tc>
        <w:tc>
          <w:tcPr>
            <w:tcW w:w="4113" w:type="dxa"/>
            <w:tcBorders>
              <w:top w:val="single" w:sz="6" w:space="0" w:color="000000"/>
              <w:left w:val="single" w:sz="6" w:space="0" w:color="000000"/>
              <w:bottom w:val="single" w:sz="6" w:space="0" w:color="000000"/>
              <w:right w:val="single" w:sz="6" w:space="0" w:color="000000"/>
            </w:tcBorders>
          </w:tcPr>
          <w:p w14:paraId="6E5279A0" w14:textId="02DF93C3" w:rsidR="00D5255A" w:rsidRPr="003553D4" w:rsidRDefault="00D5255A" w:rsidP="00B37E1B">
            <w:pPr>
              <w:spacing w:after="0" w:line="240" w:lineRule="auto"/>
              <w:ind w:left="68" w:right="186"/>
              <w:jc w:val="both"/>
              <w:rPr>
                <w:rFonts w:ascii="Times New Roman" w:eastAsia="Times New Roman" w:hAnsi="Times New Roman" w:cs="Times New Roman"/>
                <w:sz w:val="20"/>
                <w:szCs w:val="20"/>
                <w:lang w:eastAsia="ru-RU"/>
              </w:rPr>
            </w:pPr>
            <w:r w:rsidRPr="00D5255A">
              <w:rPr>
                <w:rFonts w:ascii="Times New Roman" w:eastAsia="Times New Roman" w:hAnsi="Times New Roman" w:cs="Times New Roman"/>
                <w:sz w:val="20"/>
                <w:szCs w:val="20"/>
                <w:lang w:eastAsia="ru-RU"/>
              </w:rPr>
              <w:t>Использование фактора обусловлено наличием зависимости стоимости объекта оценки от местоположения. Применялся для расчета кадастровой стоимости</w:t>
            </w:r>
          </w:p>
        </w:tc>
        <w:tc>
          <w:tcPr>
            <w:tcW w:w="3057" w:type="dxa"/>
            <w:tcBorders>
              <w:top w:val="single" w:sz="6" w:space="0" w:color="000000"/>
              <w:left w:val="single" w:sz="6" w:space="0" w:color="000000"/>
              <w:bottom w:val="single" w:sz="6" w:space="0" w:color="000000"/>
              <w:right w:val="single" w:sz="6" w:space="0" w:color="000000"/>
            </w:tcBorders>
          </w:tcPr>
          <w:p w14:paraId="6D10EC54" w14:textId="5611989E" w:rsidR="00D5255A" w:rsidRPr="00D5255A" w:rsidRDefault="00D5255A" w:rsidP="00845418">
            <w:pPr>
              <w:spacing w:after="0" w:line="240" w:lineRule="auto"/>
              <w:ind w:left="69"/>
              <w:rPr>
                <w:rFonts w:ascii="Times New Roman" w:eastAsia="Times New Roman" w:hAnsi="Times New Roman" w:cs="Times New Roman"/>
                <w:sz w:val="20"/>
                <w:szCs w:val="20"/>
                <w:lang w:eastAsia="ru-RU"/>
              </w:rPr>
            </w:pPr>
            <w:r w:rsidRPr="00D5255A">
              <w:rPr>
                <w:rFonts w:ascii="Times New Roman" w:eastAsia="Times New Roman" w:hAnsi="Times New Roman" w:cs="Times New Roman"/>
                <w:sz w:val="20"/>
                <w:szCs w:val="20"/>
                <w:lang w:eastAsia="ru-RU"/>
              </w:rPr>
              <w:t>13.2.2.2 Территориальная зона 2-5</w:t>
            </w:r>
          </w:p>
        </w:tc>
        <w:tc>
          <w:tcPr>
            <w:tcW w:w="1808" w:type="dxa"/>
            <w:tcBorders>
              <w:top w:val="single" w:sz="6" w:space="0" w:color="000000"/>
              <w:left w:val="single" w:sz="6" w:space="0" w:color="000000"/>
              <w:bottom w:val="single" w:sz="6" w:space="0" w:color="000000"/>
              <w:right w:val="single" w:sz="6" w:space="0" w:color="000000"/>
            </w:tcBorders>
          </w:tcPr>
          <w:p w14:paraId="3D474070" w14:textId="6627F4CA" w:rsidR="00D5255A" w:rsidRPr="003553D4" w:rsidRDefault="00D5255A" w:rsidP="00845418">
            <w:pPr>
              <w:spacing w:after="0" w:line="240" w:lineRule="auto"/>
              <w:jc w:val="center"/>
              <w:rPr>
                <w:rFonts w:ascii="Times New Roman" w:eastAsia="Times New Roman" w:hAnsi="Times New Roman" w:cs="Times New Roman"/>
                <w:sz w:val="20"/>
                <w:szCs w:val="20"/>
                <w:lang w:eastAsia="ru-RU"/>
              </w:rPr>
            </w:pPr>
            <w:r w:rsidRPr="00D5255A">
              <w:rPr>
                <w:rFonts w:ascii="Times New Roman" w:eastAsia="Times New Roman" w:hAnsi="Times New Roman" w:cs="Times New Roman"/>
                <w:sz w:val="20"/>
                <w:szCs w:val="20"/>
                <w:lang w:eastAsia="ru-RU"/>
              </w:rPr>
              <w:t>Графическая информация</w:t>
            </w:r>
          </w:p>
        </w:tc>
      </w:tr>
      <w:tr w:rsidR="00D5255A" w:rsidRPr="00725C54" w14:paraId="43161E44" w14:textId="77777777" w:rsidTr="00224150">
        <w:tc>
          <w:tcPr>
            <w:tcW w:w="461" w:type="dxa"/>
            <w:tcBorders>
              <w:top w:val="single" w:sz="6" w:space="0" w:color="000000"/>
              <w:left w:val="single" w:sz="6" w:space="0" w:color="000000"/>
              <w:bottom w:val="single" w:sz="6" w:space="0" w:color="000000"/>
              <w:right w:val="single" w:sz="6" w:space="0" w:color="000000"/>
            </w:tcBorders>
          </w:tcPr>
          <w:p w14:paraId="1BE2B9E0" w14:textId="3609442C" w:rsidR="00D5255A" w:rsidRDefault="00D5255A"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A65A8">
              <w:rPr>
                <w:rFonts w:ascii="Times New Roman" w:eastAsia="Times New Roman" w:hAnsi="Times New Roman" w:cs="Times New Roman"/>
                <w:sz w:val="20"/>
                <w:szCs w:val="20"/>
                <w:lang w:eastAsia="ru-RU"/>
              </w:rPr>
              <w:t>4</w:t>
            </w:r>
          </w:p>
        </w:tc>
        <w:tc>
          <w:tcPr>
            <w:tcW w:w="2717" w:type="dxa"/>
            <w:tcBorders>
              <w:top w:val="single" w:sz="6" w:space="0" w:color="000000"/>
              <w:left w:val="single" w:sz="6" w:space="0" w:color="000000"/>
              <w:bottom w:val="single" w:sz="6" w:space="0" w:color="000000"/>
              <w:right w:val="single" w:sz="6" w:space="0" w:color="000000"/>
            </w:tcBorders>
          </w:tcPr>
          <w:p w14:paraId="6401871C" w14:textId="05BC7D94" w:rsidR="00D5255A" w:rsidRDefault="00D5255A"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Центр г. Саранск</w:t>
            </w:r>
          </w:p>
        </w:tc>
        <w:tc>
          <w:tcPr>
            <w:tcW w:w="2545" w:type="dxa"/>
            <w:tcBorders>
              <w:top w:val="single" w:sz="6" w:space="0" w:color="000000"/>
              <w:left w:val="single" w:sz="6" w:space="0" w:color="000000"/>
              <w:bottom w:val="single" w:sz="6" w:space="0" w:color="000000"/>
              <w:right w:val="single" w:sz="6" w:space="0" w:color="000000"/>
            </w:tcBorders>
          </w:tcPr>
          <w:p w14:paraId="29A93AFA" w14:textId="43ADCBB3" w:rsidR="00D5255A" w:rsidRDefault="001C78F8" w:rsidP="001C78F8">
            <w:pPr>
              <w:spacing w:after="0" w:line="240" w:lineRule="auto"/>
              <w:jc w:val="center"/>
              <w:rPr>
                <w:rFonts w:ascii="Times New Roman" w:eastAsia="Times New Roman" w:hAnsi="Times New Roman" w:cs="Times New Roman"/>
                <w:sz w:val="20"/>
                <w:szCs w:val="20"/>
                <w:lang w:eastAsia="ru-RU"/>
              </w:rPr>
            </w:pPr>
            <w:proofErr w:type="spellStart"/>
            <w:r w:rsidRPr="001C78F8">
              <w:rPr>
                <w:rFonts w:ascii="Times New Roman" w:eastAsia="Times New Roman" w:hAnsi="Times New Roman" w:cs="Times New Roman"/>
                <w:sz w:val="20"/>
                <w:szCs w:val="20"/>
                <w:lang w:eastAsia="ru-RU"/>
              </w:rPr>
              <w:t>Centr</w:t>
            </w:r>
            <w:proofErr w:type="spellEnd"/>
            <w:r>
              <w:rPr>
                <w:rFonts w:ascii="Times New Roman" w:eastAsia="Times New Roman" w:hAnsi="Times New Roman" w:cs="Times New Roman"/>
                <w:sz w:val="20"/>
                <w:szCs w:val="20"/>
                <w:lang w:eastAsia="ru-RU"/>
              </w:rPr>
              <w:t>/</w:t>
            </w:r>
            <w:proofErr w:type="spellStart"/>
            <w:r w:rsidRPr="001C78F8">
              <w:rPr>
                <w:rFonts w:ascii="Times New Roman" w:eastAsia="Times New Roman" w:hAnsi="Times New Roman" w:cs="Times New Roman"/>
                <w:sz w:val="20"/>
                <w:szCs w:val="20"/>
                <w:lang w:eastAsia="ru-RU"/>
              </w:rPr>
              <w:t>okrug</w:t>
            </w:r>
            <w:proofErr w:type="spellEnd"/>
          </w:p>
        </w:tc>
        <w:tc>
          <w:tcPr>
            <w:tcW w:w="4113" w:type="dxa"/>
            <w:tcBorders>
              <w:top w:val="single" w:sz="6" w:space="0" w:color="000000"/>
              <w:left w:val="single" w:sz="6" w:space="0" w:color="000000"/>
              <w:bottom w:val="single" w:sz="6" w:space="0" w:color="000000"/>
              <w:right w:val="single" w:sz="6" w:space="0" w:color="000000"/>
            </w:tcBorders>
          </w:tcPr>
          <w:p w14:paraId="5C4861AF" w14:textId="3DE59595" w:rsidR="00D5255A" w:rsidRPr="00D5255A" w:rsidRDefault="00C87E31" w:rsidP="00B37E1B">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Центр г. Саранск – зона с повышенной </w:t>
            </w:r>
            <w:r w:rsidR="00B37E1B">
              <w:rPr>
                <w:rFonts w:ascii="Times New Roman" w:eastAsia="Times New Roman" w:hAnsi="Times New Roman" w:cs="Times New Roman"/>
                <w:sz w:val="20"/>
                <w:szCs w:val="20"/>
                <w:lang w:eastAsia="ru-RU"/>
              </w:rPr>
              <w:t xml:space="preserve">деловой активностью, характеризующаяся высокой концентрацией торгово-офисных и бытовых объектов, интенсивным </w:t>
            </w:r>
            <w:r w:rsidR="00B37E1B">
              <w:rPr>
                <w:rFonts w:ascii="Times New Roman" w:eastAsia="Times New Roman" w:hAnsi="Times New Roman" w:cs="Times New Roman"/>
                <w:sz w:val="20"/>
                <w:szCs w:val="20"/>
                <w:lang w:eastAsia="ru-RU"/>
              </w:rPr>
              <w:lastRenderedPageBreak/>
              <w:t>автомобильным и пешеходным трафиком. Границы зоны определены по результатам анализа рынка. Факто</w:t>
            </w:r>
            <w:r w:rsidR="002A7432">
              <w:rPr>
                <w:rFonts w:ascii="Times New Roman" w:eastAsia="Times New Roman" w:hAnsi="Times New Roman" w:cs="Times New Roman"/>
                <w:sz w:val="20"/>
                <w:szCs w:val="20"/>
                <w:lang w:eastAsia="ru-RU"/>
              </w:rPr>
              <w:t>р</w:t>
            </w:r>
            <w:r w:rsidR="00B37E1B">
              <w:rPr>
                <w:rFonts w:ascii="Times New Roman" w:eastAsia="Times New Roman" w:hAnsi="Times New Roman" w:cs="Times New Roman"/>
                <w:sz w:val="20"/>
                <w:szCs w:val="20"/>
                <w:lang w:eastAsia="ru-RU"/>
              </w:rPr>
              <w:t xml:space="preserve"> применялся для расчета кадастровой стоимости</w:t>
            </w:r>
          </w:p>
        </w:tc>
        <w:tc>
          <w:tcPr>
            <w:tcW w:w="3057" w:type="dxa"/>
            <w:tcBorders>
              <w:top w:val="single" w:sz="6" w:space="0" w:color="000000"/>
              <w:left w:val="single" w:sz="6" w:space="0" w:color="000000"/>
              <w:bottom w:val="single" w:sz="6" w:space="0" w:color="000000"/>
              <w:right w:val="single" w:sz="6" w:space="0" w:color="000000"/>
            </w:tcBorders>
          </w:tcPr>
          <w:p w14:paraId="573E9509" w14:textId="77777777" w:rsidR="00D5255A" w:rsidRDefault="00B37E1B" w:rsidP="00845418">
            <w:pPr>
              <w:spacing w:after="0" w:line="240" w:lineRule="auto"/>
              <w:ind w:left="69"/>
              <w:rPr>
                <w:rFonts w:ascii="Times New Roman" w:eastAsia="Times New Roman" w:hAnsi="Times New Roman" w:cs="Times New Roman"/>
                <w:sz w:val="20"/>
                <w:szCs w:val="20"/>
                <w:lang w:eastAsia="ru-RU"/>
              </w:rPr>
            </w:pPr>
            <w:r w:rsidRPr="00B37E1B">
              <w:rPr>
                <w:rFonts w:ascii="Times New Roman" w:eastAsia="Times New Roman" w:hAnsi="Times New Roman" w:cs="Times New Roman"/>
                <w:sz w:val="20"/>
                <w:szCs w:val="20"/>
                <w:lang w:eastAsia="ru-RU"/>
              </w:rPr>
              <w:lastRenderedPageBreak/>
              <w:t>3.3 Бытовое обслуживание</w:t>
            </w:r>
          </w:p>
          <w:p w14:paraId="64E3E03C" w14:textId="77777777" w:rsidR="00B37E1B"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3.4 Общественное управление</w:t>
            </w:r>
          </w:p>
          <w:p w14:paraId="340C3ACA"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 xml:space="preserve">3.6 Объекты образования, науки, здравоохранения, социального </w:t>
            </w:r>
            <w:r w:rsidRPr="006F1806">
              <w:rPr>
                <w:rFonts w:ascii="Times New Roman" w:eastAsia="Times New Roman" w:hAnsi="Times New Roman" w:cs="Times New Roman"/>
                <w:sz w:val="20"/>
                <w:szCs w:val="20"/>
                <w:lang w:eastAsia="ru-RU"/>
              </w:rPr>
              <w:lastRenderedPageBreak/>
              <w:t>обеспечения, спорта, культуры, религии</w:t>
            </w:r>
          </w:p>
          <w:p w14:paraId="732DD5D3"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4.1 Объекты торговли</w:t>
            </w:r>
          </w:p>
          <w:p w14:paraId="78E894A7"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4.2 Банковская и страховая деятельность</w:t>
            </w:r>
          </w:p>
          <w:p w14:paraId="0D60BAC1"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4.3 Деловое управление</w:t>
            </w:r>
          </w:p>
          <w:p w14:paraId="61453EBE"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4.5 Предпринимательство</w:t>
            </w:r>
          </w:p>
          <w:p w14:paraId="27B7F3B0"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4.6 Встроенные помещения</w:t>
            </w:r>
          </w:p>
          <w:p w14:paraId="36CF0DEE"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4.8 Охрана Государственной границы Российской Федерации</w:t>
            </w:r>
          </w:p>
          <w:p w14:paraId="57A32BF7" w14:textId="77777777" w:rsidR="006F1806" w:rsidRDefault="006F1806" w:rsidP="00845418">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5.1 Гостиничное обслуживание</w:t>
            </w:r>
          </w:p>
          <w:p w14:paraId="53C57CD4" w14:textId="5611ADBE" w:rsidR="006F1806" w:rsidRDefault="006F1806" w:rsidP="006F1806">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5.2 Туристическое обслуживание</w:t>
            </w:r>
          </w:p>
          <w:p w14:paraId="5FD860BF" w14:textId="00EE520E" w:rsidR="006F1806" w:rsidRPr="00D5255A" w:rsidRDefault="00204EEF" w:rsidP="00204EEF">
            <w:pPr>
              <w:spacing w:after="0" w:line="240" w:lineRule="auto"/>
              <w:ind w:left="69"/>
              <w:rPr>
                <w:rFonts w:ascii="Times New Roman" w:eastAsia="Times New Roman" w:hAnsi="Times New Roman" w:cs="Times New Roman"/>
                <w:sz w:val="20"/>
                <w:szCs w:val="20"/>
                <w:lang w:eastAsia="ru-RU"/>
              </w:rPr>
            </w:pPr>
            <w:r w:rsidRPr="00204EEF">
              <w:rPr>
                <w:rFonts w:ascii="Times New Roman" w:eastAsia="Times New Roman" w:hAnsi="Times New Roman" w:cs="Times New Roman"/>
                <w:sz w:val="20"/>
                <w:szCs w:val="20"/>
                <w:lang w:eastAsia="ru-RU"/>
              </w:rPr>
              <w:t>5.5 Санаторная деятельность</w:t>
            </w:r>
          </w:p>
        </w:tc>
        <w:tc>
          <w:tcPr>
            <w:tcW w:w="1808" w:type="dxa"/>
            <w:tcBorders>
              <w:top w:val="single" w:sz="6" w:space="0" w:color="000000"/>
              <w:left w:val="single" w:sz="6" w:space="0" w:color="000000"/>
              <w:bottom w:val="single" w:sz="6" w:space="0" w:color="000000"/>
              <w:right w:val="single" w:sz="6" w:space="0" w:color="000000"/>
            </w:tcBorders>
          </w:tcPr>
          <w:p w14:paraId="0B0467FD" w14:textId="148E3AE8" w:rsidR="00D5255A" w:rsidRPr="00D5255A" w:rsidRDefault="00B37E1B" w:rsidP="00845418">
            <w:pPr>
              <w:spacing w:after="0" w:line="240" w:lineRule="auto"/>
              <w:jc w:val="center"/>
              <w:rPr>
                <w:rFonts w:ascii="Times New Roman" w:eastAsia="Times New Roman" w:hAnsi="Times New Roman" w:cs="Times New Roman"/>
                <w:sz w:val="20"/>
                <w:szCs w:val="20"/>
                <w:lang w:eastAsia="ru-RU"/>
              </w:rPr>
            </w:pPr>
            <w:r w:rsidRPr="00D5255A">
              <w:rPr>
                <w:rFonts w:ascii="Times New Roman" w:eastAsia="Times New Roman" w:hAnsi="Times New Roman" w:cs="Times New Roman"/>
                <w:sz w:val="20"/>
                <w:szCs w:val="20"/>
                <w:lang w:eastAsia="ru-RU"/>
              </w:rPr>
              <w:lastRenderedPageBreak/>
              <w:t>Графическая информация</w:t>
            </w:r>
          </w:p>
        </w:tc>
      </w:tr>
      <w:tr w:rsidR="00204EEF" w:rsidRPr="00725C54" w14:paraId="55A8E2C2" w14:textId="77777777" w:rsidTr="00224150">
        <w:tc>
          <w:tcPr>
            <w:tcW w:w="461" w:type="dxa"/>
            <w:tcBorders>
              <w:top w:val="single" w:sz="6" w:space="0" w:color="000000"/>
              <w:left w:val="single" w:sz="6" w:space="0" w:color="000000"/>
              <w:bottom w:val="single" w:sz="6" w:space="0" w:color="000000"/>
              <w:right w:val="single" w:sz="6" w:space="0" w:color="000000"/>
            </w:tcBorders>
          </w:tcPr>
          <w:p w14:paraId="50A7F547" w14:textId="55D8B1AD" w:rsidR="00204EEF" w:rsidRDefault="00204EEF"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A65A8">
              <w:rPr>
                <w:rFonts w:ascii="Times New Roman" w:eastAsia="Times New Roman" w:hAnsi="Times New Roman" w:cs="Times New Roman"/>
                <w:sz w:val="20"/>
                <w:szCs w:val="20"/>
                <w:lang w:eastAsia="ru-RU"/>
              </w:rPr>
              <w:t>5</w:t>
            </w:r>
          </w:p>
        </w:tc>
        <w:tc>
          <w:tcPr>
            <w:tcW w:w="2717" w:type="dxa"/>
            <w:tcBorders>
              <w:top w:val="single" w:sz="6" w:space="0" w:color="000000"/>
              <w:left w:val="single" w:sz="6" w:space="0" w:color="000000"/>
              <w:bottom w:val="single" w:sz="6" w:space="0" w:color="000000"/>
              <w:right w:val="single" w:sz="6" w:space="0" w:color="000000"/>
            </w:tcBorders>
          </w:tcPr>
          <w:p w14:paraId="56798A05" w14:textId="417E501E" w:rsidR="00204EEF" w:rsidRDefault="00204EEF"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Центр г. Рузаевка</w:t>
            </w:r>
          </w:p>
        </w:tc>
        <w:tc>
          <w:tcPr>
            <w:tcW w:w="2545" w:type="dxa"/>
            <w:tcBorders>
              <w:top w:val="single" w:sz="6" w:space="0" w:color="000000"/>
              <w:left w:val="single" w:sz="6" w:space="0" w:color="000000"/>
              <w:bottom w:val="single" w:sz="6" w:space="0" w:color="000000"/>
              <w:right w:val="single" w:sz="6" w:space="0" w:color="000000"/>
            </w:tcBorders>
          </w:tcPr>
          <w:p w14:paraId="0FB0CADF" w14:textId="6BD44480" w:rsidR="00204EEF" w:rsidRDefault="001C78F8" w:rsidP="001C78F8">
            <w:pPr>
              <w:spacing w:after="0" w:line="240" w:lineRule="auto"/>
              <w:jc w:val="center"/>
              <w:rPr>
                <w:rFonts w:ascii="Times New Roman" w:eastAsia="Times New Roman" w:hAnsi="Times New Roman" w:cs="Times New Roman"/>
                <w:sz w:val="20"/>
                <w:szCs w:val="20"/>
                <w:lang w:eastAsia="ru-RU"/>
              </w:rPr>
            </w:pPr>
            <w:proofErr w:type="spellStart"/>
            <w:r w:rsidRPr="001C78F8">
              <w:rPr>
                <w:rFonts w:ascii="Times New Roman" w:eastAsia="Times New Roman" w:hAnsi="Times New Roman" w:cs="Times New Roman"/>
                <w:sz w:val="20"/>
                <w:szCs w:val="20"/>
                <w:lang w:eastAsia="ru-RU"/>
              </w:rPr>
              <w:t>Centr</w:t>
            </w:r>
            <w:proofErr w:type="spellEnd"/>
            <w:r>
              <w:rPr>
                <w:rFonts w:ascii="Times New Roman" w:eastAsia="Times New Roman" w:hAnsi="Times New Roman" w:cs="Times New Roman"/>
                <w:sz w:val="20"/>
                <w:szCs w:val="20"/>
                <w:lang w:eastAsia="ru-RU"/>
              </w:rPr>
              <w:t>/</w:t>
            </w:r>
            <w:proofErr w:type="spellStart"/>
            <w:r w:rsidRPr="001C78F8">
              <w:rPr>
                <w:rFonts w:ascii="Times New Roman" w:eastAsia="Times New Roman" w:hAnsi="Times New Roman" w:cs="Times New Roman"/>
                <w:sz w:val="20"/>
                <w:szCs w:val="20"/>
                <w:lang w:eastAsia="ru-RU"/>
              </w:rPr>
              <w:t>gorod_ruzaevka</w:t>
            </w:r>
            <w:proofErr w:type="spellEnd"/>
          </w:p>
        </w:tc>
        <w:tc>
          <w:tcPr>
            <w:tcW w:w="4113" w:type="dxa"/>
            <w:tcBorders>
              <w:top w:val="single" w:sz="6" w:space="0" w:color="000000"/>
              <w:left w:val="single" w:sz="6" w:space="0" w:color="000000"/>
              <w:bottom w:val="single" w:sz="6" w:space="0" w:color="000000"/>
              <w:right w:val="single" w:sz="6" w:space="0" w:color="000000"/>
            </w:tcBorders>
          </w:tcPr>
          <w:p w14:paraId="0C637374" w14:textId="2BA84202" w:rsidR="00204EEF" w:rsidRDefault="00204EEF" w:rsidP="00B37E1B">
            <w:pPr>
              <w:spacing w:after="0" w:line="240" w:lineRule="auto"/>
              <w:ind w:left="68" w:right="18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Центр г. Рузаевка – зона с повышенной деловой активностью, характеризующаяся высокой концентрацией торгово-офисных и бытовых объектов, интенсивным автомобильным и пешеходным трафиком. Границы зоны определены по результатам анализа рынка. Факто</w:t>
            </w:r>
            <w:r w:rsidR="002A7432">
              <w:rPr>
                <w:rFonts w:ascii="Times New Roman" w:eastAsia="Times New Roman" w:hAnsi="Times New Roman" w:cs="Times New Roman"/>
                <w:sz w:val="20"/>
                <w:szCs w:val="20"/>
                <w:lang w:eastAsia="ru-RU"/>
              </w:rPr>
              <w:t>р</w:t>
            </w:r>
            <w:r>
              <w:rPr>
                <w:rFonts w:ascii="Times New Roman" w:eastAsia="Times New Roman" w:hAnsi="Times New Roman" w:cs="Times New Roman"/>
                <w:sz w:val="20"/>
                <w:szCs w:val="20"/>
                <w:lang w:eastAsia="ru-RU"/>
              </w:rPr>
              <w:t xml:space="preserve"> применялся для расчета кадастровой стоимости</w:t>
            </w:r>
          </w:p>
        </w:tc>
        <w:tc>
          <w:tcPr>
            <w:tcW w:w="3057" w:type="dxa"/>
            <w:tcBorders>
              <w:top w:val="single" w:sz="6" w:space="0" w:color="000000"/>
              <w:left w:val="single" w:sz="6" w:space="0" w:color="000000"/>
              <w:bottom w:val="single" w:sz="6" w:space="0" w:color="000000"/>
              <w:right w:val="single" w:sz="6" w:space="0" w:color="000000"/>
            </w:tcBorders>
          </w:tcPr>
          <w:p w14:paraId="1BDC0F82"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B37E1B">
              <w:rPr>
                <w:rFonts w:ascii="Times New Roman" w:eastAsia="Times New Roman" w:hAnsi="Times New Roman" w:cs="Times New Roman"/>
                <w:sz w:val="20"/>
                <w:szCs w:val="20"/>
                <w:lang w:eastAsia="ru-RU"/>
              </w:rPr>
              <w:t>3.3 Бытовое обслуживание</w:t>
            </w:r>
          </w:p>
          <w:p w14:paraId="644BB34F"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3.4 Общественное управление</w:t>
            </w:r>
          </w:p>
          <w:p w14:paraId="472AC9AC"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3.6 Объекты образования, науки, здравоохранения, социального обеспечения, спорта, культуры, религии</w:t>
            </w:r>
          </w:p>
          <w:p w14:paraId="4F879B82"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4.1 Объекты торговли</w:t>
            </w:r>
          </w:p>
          <w:p w14:paraId="2065A3C5"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4.2 Банковская и страховая деятельность</w:t>
            </w:r>
          </w:p>
          <w:p w14:paraId="7648725D"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4.3 Деловое управление</w:t>
            </w:r>
          </w:p>
          <w:p w14:paraId="545843A8"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4.5 Предпринимательство</w:t>
            </w:r>
          </w:p>
          <w:p w14:paraId="59287732"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4.6 Встроенные помещения</w:t>
            </w:r>
          </w:p>
          <w:p w14:paraId="007199FA"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4.8 Охрана Государственной границы Российской Федерации</w:t>
            </w:r>
          </w:p>
          <w:p w14:paraId="212CB303"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5.1 Гостиничное обслуживание</w:t>
            </w:r>
          </w:p>
          <w:p w14:paraId="4ADC2D7E" w14:textId="77777777" w:rsidR="00204EEF" w:rsidRDefault="00204EEF" w:rsidP="00204EEF">
            <w:pPr>
              <w:spacing w:after="0" w:line="240" w:lineRule="auto"/>
              <w:ind w:left="69"/>
              <w:rPr>
                <w:rFonts w:ascii="Times New Roman" w:eastAsia="Times New Roman" w:hAnsi="Times New Roman" w:cs="Times New Roman"/>
                <w:sz w:val="20"/>
                <w:szCs w:val="20"/>
                <w:lang w:eastAsia="ru-RU"/>
              </w:rPr>
            </w:pPr>
            <w:r w:rsidRPr="006F1806">
              <w:rPr>
                <w:rFonts w:ascii="Times New Roman" w:eastAsia="Times New Roman" w:hAnsi="Times New Roman" w:cs="Times New Roman"/>
                <w:sz w:val="20"/>
                <w:szCs w:val="20"/>
                <w:lang w:eastAsia="ru-RU"/>
              </w:rPr>
              <w:t>5.2 Туристическое обслуживание</w:t>
            </w:r>
          </w:p>
          <w:p w14:paraId="5E50E395" w14:textId="7BCA10FA" w:rsidR="00204EEF" w:rsidRPr="00B37E1B" w:rsidRDefault="00204EEF" w:rsidP="00204EEF">
            <w:pPr>
              <w:spacing w:after="0" w:line="240" w:lineRule="auto"/>
              <w:ind w:left="69"/>
              <w:rPr>
                <w:rFonts w:ascii="Times New Roman" w:eastAsia="Times New Roman" w:hAnsi="Times New Roman" w:cs="Times New Roman"/>
                <w:sz w:val="20"/>
                <w:szCs w:val="20"/>
                <w:lang w:eastAsia="ru-RU"/>
              </w:rPr>
            </w:pPr>
            <w:r w:rsidRPr="00204EEF">
              <w:rPr>
                <w:rFonts w:ascii="Times New Roman" w:eastAsia="Times New Roman" w:hAnsi="Times New Roman" w:cs="Times New Roman"/>
                <w:sz w:val="20"/>
                <w:szCs w:val="20"/>
                <w:lang w:eastAsia="ru-RU"/>
              </w:rPr>
              <w:t>5.5 Санаторная деятельность</w:t>
            </w:r>
          </w:p>
        </w:tc>
        <w:tc>
          <w:tcPr>
            <w:tcW w:w="1808" w:type="dxa"/>
            <w:tcBorders>
              <w:top w:val="single" w:sz="6" w:space="0" w:color="000000"/>
              <w:left w:val="single" w:sz="6" w:space="0" w:color="000000"/>
              <w:bottom w:val="single" w:sz="6" w:space="0" w:color="000000"/>
              <w:right w:val="single" w:sz="6" w:space="0" w:color="000000"/>
            </w:tcBorders>
          </w:tcPr>
          <w:p w14:paraId="6037BF0B" w14:textId="51CF4DC7" w:rsidR="00204EEF" w:rsidRPr="00D5255A" w:rsidRDefault="00204EEF" w:rsidP="00845418">
            <w:pPr>
              <w:spacing w:after="0" w:line="240" w:lineRule="auto"/>
              <w:jc w:val="center"/>
              <w:rPr>
                <w:rFonts w:ascii="Times New Roman" w:eastAsia="Times New Roman" w:hAnsi="Times New Roman" w:cs="Times New Roman"/>
                <w:sz w:val="20"/>
                <w:szCs w:val="20"/>
                <w:lang w:eastAsia="ru-RU"/>
              </w:rPr>
            </w:pPr>
            <w:r w:rsidRPr="00D5255A">
              <w:rPr>
                <w:rFonts w:ascii="Times New Roman" w:eastAsia="Times New Roman" w:hAnsi="Times New Roman" w:cs="Times New Roman"/>
                <w:sz w:val="20"/>
                <w:szCs w:val="20"/>
                <w:lang w:eastAsia="ru-RU"/>
              </w:rPr>
              <w:t>Графическая информация</w:t>
            </w:r>
          </w:p>
        </w:tc>
      </w:tr>
      <w:tr w:rsidR="0064066B" w:rsidRPr="00725C54" w14:paraId="30619FF7" w14:textId="77777777" w:rsidTr="00224150">
        <w:tc>
          <w:tcPr>
            <w:tcW w:w="461" w:type="dxa"/>
            <w:tcBorders>
              <w:top w:val="single" w:sz="6" w:space="0" w:color="000000"/>
              <w:left w:val="single" w:sz="6" w:space="0" w:color="000000"/>
              <w:bottom w:val="single" w:sz="6" w:space="0" w:color="000000"/>
              <w:right w:val="single" w:sz="6" w:space="0" w:color="000000"/>
            </w:tcBorders>
          </w:tcPr>
          <w:p w14:paraId="727E1011" w14:textId="2A62B942" w:rsidR="0064066B" w:rsidRDefault="0064066B" w:rsidP="0084541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A65A8">
              <w:rPr>
                <w:rFonts w:ascii="Times New Roman" w:eastAsia="Times New Roman" w:hAnsi="Times New Roman" w:cs="Times New Roman"/>
                <w:sz w:val="20"/>
                <w:szCs w:val="20"/>
                <w:lang w:eastAsia="ru-RU"/>
              </w:rPr>
              <w:t>6</w:t>
            </w:r>
          </w:p>
        </w:tc>
        <w:tc>
          <w:tcPr>
            <w:tcW w:w="2717" w:type="dxa"/>
            <w:tcBorders>
              <w:top w:val="single" w:sz="6" w:space="0" w:color="000000"/>
              <w:left w:val="single" w:sz="6" w:space="0" w:color="000000"/>
              <w:bottom w:val="single" w:sz="6" w:space="0" w:color="000000"/>
              <w:right w:val="single" w:sz="6" w:space="0" w:color="000000"/>
            </w:tcBorders>
          </w:tcPr>
          <w:p w14:paraId="693B52EF" w14:textId="6415B68D" w:rsidR="0064066B" w:rsidRDefault="0064066B" w:rsidP="00845418">
            <w:pPr>
              <w:spacing w:after="0" w:line="240" w:lineRule="auto"/>
              <w:ind w:left="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Лесничество</w:t>
            </w:r>
          </w:p>
        </w:tc>
        <w:tc>
          <w:tcPr>
            <w:tcW w:w="2545" w:type="dxa"/>
            <w:tcBorders>
              <w:top w:val="single" w:sz="6" w:space="0" w:color="000000"/>
              <w:left w:val="single" w:sz="6" w:space="0" w:color="000000"/>
              <w:bottom w:val="single" w:sz="6" w:space="0" w:color="000000"/>
              <w:right w:val="single" w:sz="6" w:space="0" w:color="000000"/>
            </w:tcBorders>
          </w:tcPr>
          <w:p w14:paraId="23E99748" w14:textId="3009304A" w:rsidR="0064066B" w:rsidRPr="001C78F8" w:rsidRDefault="0064066B" w:rsidP="001C78F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113" w:type="dxa"/>
            <w:tcBorders>
              <w:top w:val="single" w:sz="6" w:space="0" w:color="000000"/>
              <w:left w:val="single" w:sz="6" w:space="0" w:color="000000"/>
              <w:bottom w:val="single" w:sz="6" w:space="0" w:color="000000"/>
              <w:right w:val="single" w:sz="6" w:space="0" w:color="000000"/>
            </w:tcBorders>
          </w:tcPr>
          <w:p w14:paraId="535D73AE" w14:textId="319EE105" w:rsidR="0064066B" w:rsidRDefault="0064066B" w:rsidP="00B37E1B">
            <w:pPr>
              <w:spacing w:after="0" w:line="240" w:lineRule="auto"/>
              <w:ind w:left="68" w:right="186"/>
              <w:jc w:val="both"/>
              <w:rPr>
                <w:rFonts w:ascii="Times New Roman" w:eastAsia="Times New Roman" w:hAnsi="Times New Roman" w:cs="Times New Roman"/>
                <w:sz w:val="20"/>
                <w:szCs w:val="20"/>
                <w:lang w:eastAsia="ru-RU"/>
              </w:rPr>
            </w:pPr>
            <w:r w:rsidRPr="0064066B">
              <w:rPr>
                <w:rFonts w:ascii="Times New Roman" w:eastAsia="Times New Roman" w:hAnsi="Times New Roman" w:cs="Times New Roman"/>
                <w:sz w:val="20"/>
                <w:szCs w:val="20"/>
                <w:lang w:eastAsia="ru-RU"/>
              </w:rPr>
              <w:t>Использование фактора обусловлено наличием зависимости стоимости объекта оценки от местоположения. Применялся для расчета кадастровой стоимости</w:t>
            </w:r>
          </w:p>
        </w:tc>
        <w:tc>
          <w:tcPr>
            <w:tcW w:w="3057" w:type="dxa"/>
            <w:tcBorders>
              <w:top w:val="single" w:sz="6" w:space="0" w:color="000000"/>
              <w:left w:val="single" w:sz="6" w:space="0" w:color="000000"/>
              <w:bottom w:val="single" w:sz="6" w:space="0" w:color="000000"/>
              <w:right w:val="single" w:sz="6" w:space="0" w:color="000000"/>
            </w:tcBorders>
          </w:tcPr>
          <w:p w14:paraId="432BC1D6" w14:textId="51B955F9" w:rsidR="0064066B" w:rsidRPr="00B37E1B" w:rsidRDefault="0064066B" w:rsidP="00204EEF">
            <w:pPr>
              <w:spacing w:after="0" w:line="240" w:lineRule="auto"/>
              <w:ind w:left="6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10 Сегмент </w:t>
            </w:r>
            <w:r w:rsidR="00D8666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Использование лесов</w:t>
            </w:r>
            <w:r w:rsidR="00D86661">
              <w:rPr>
                <w:rFonts w:ascii="Times New Roman" w:eastAsia="Times New Roman" w:hAnsi="Times New Roman" w:cs="Times New Roman"/>
                <w:sz w:val="20"/>
                <w:szCs w:val="20"/>
                <w:lang w:eastAsia="ru-RU"/>
              </w:rPr>
              <w:t>»</w:t>
            </w:r>
          </w:p>
        </w:tc>
        <w:tc>
          <w:tcPr>
            <w:tcW w:w="1808" w:type="dxa"/>
            <w:tcBorders>
              <w:top w:val="single" w:sz="6" w:space="0" w:color="000000"/>
              <w:left w:val="single" w:sz="6" w:space="0" w:color="000000"/>
              <w:bottom w:val="single" w:sz="6" w:space="0" w:color="000000"/>
              <w:right w:val="single" w:sz="6" w:space="0" w:color="000000"/>
            </w:tcBorders>
          </w:tcPr>
          <w:p w14:paraId="00B8109A" w14:textId="22D22FF3" w:rsidR="0064066B" w:rsidRPr="00D5255A" w:rsidRDefault="0064066B" w:rsidP="00845418">
            <w:pPr>
              <w:spacing w:after="0" w:line="240" w:lineRule="auto"/>
              <w:jc w:val="center"/>
              <w:rPr>
                <w:rFonts w:ascii="Times New Roman" w:eastAsia="Times New Roman" w:hAnsi="Times New Roman" w:cs="Times New Roman"/>
                <w:sz w:val="20"/>
                <w:szCs w:val="20"/>
                <w:lang w:eastAsia="ru-RU"/>
              </w:rPr>
            </w:pPr>
            <w:r w:rsidRPr="0064066B">
              <w:rPr>
                <w:rFonts w:ascii="Times New Roman" w:eastAsia="Times New Roman" w:hAnsi="Times New Roman" w:cs="Times New Roman"/>
                <w:sz w:val="20"/>
                <w:szCs w:val="20"/>
                <w:lang w:eastAsia="ru-RU"/>
              </w:rPr>
              <w:t>Данные о местоположении объекта из ЕГРН</w:t>
            </w:r>
          </w:p>
        </w:tc>
      </w:tr>
    </w:tbl>
    <w:p w14:paraId="46D9F4C1" w14:textId="09DEBB33" w:rsidR="007B68D0" w:rsidRPr="00725C54" w:rsidRDefault="007B68D0" w:rsidP="007B68D0">
      <w:pPr>
        <w:tabs>
          <w:tab w:val="left" w:pos="851"/>
          <w:tab w:val="left" w:pos="6990"/>
        </w:tabs>
        <w:spacing w:after="0" w:line="240" w:lineRule="auto"/>
        <w:jc w:val="both"/>
        <w:rPr>
          <w:rFonts w:ascii="Times New Roman" w:hAnsi="Times New Roman" w:cs="Times New Roman"/>
          <w:sz w:val="24"/>
          <w:szCs w:val="24"/>
        </w:rPr>
        <w:sectPr w:rsidR="007B68D0" w:rsidRPr="00725C54" w:rsidSect="009921EE">
          <w:headerReference w:type="default" r:id="rId45"/>
          <w:pgSz w:w="16838" w:h="11906" w:orient="landscape"/>
          <w:pgMar w:top="1134" w:right="987" w:bottom="851" w:left="1134" w:header="709" w:footer="709" w:gutter="0"/>
          <w:cols w:space="708"/>
          <w:docGrid w:linePitch="360"/>
        </w:sectPr>
      </w:pPr>
    </w:p>
    <w:p w14:paraId="03C6D86F" w14:textId="31B859E2" w:rsidR="00B12FC0" w:rsidRPr="00092180" w:rsidRDefault="00B12FC0" w:rsidP="00A56E1F">
      <w:pPr>
        <w:pStyle w:val="2"/>
        <w:numPr>
          <w:ilvl w:val="1"/>
          <w:numId w:val="23"/>
        </w:numPr>
        <w:spacing w:before="0" w:after="120"/>
        <w:ind w:left="0" w:firstLine="0"/>
        <w:jc w:val="both"/>
      </w:pPr>
      <w:bookmarkStart w:id="131" w:name="_Toc107218119"/>
      <w:r w:rsidRPr="00092180">
        <w:lastRenderedPageBreak/>
        <w:t>Обоснование выбора подходов</w:t>
      </w:r>
      <w:r w:rsidR="003678B8">
        <w:t xml:space="preserve"> и</w:t>
      </w:r>
      <w:r w:rsidR="00C260C9">
        <w:t xml:space="preserve"> методов</w:t>
      </w:r>
      <w:r w:rsidRPr="00092180">
        <w:t>, использованных для определения кадастровой стоимости объектов недвижимости</w:t>
      </w:r>
      <w:r w:rsidR="00C260C9">
        <w:t xml:space="preserve"> методами массовой оценки</w:t>
      </w:r>
      <w:bookmarkEnd w:id="131"/>
    </w:p>
    <w:p w14:paraId="3AAA4C2E" w14:textId="099C36BA"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w:t>
      </w:r>
    </w:p>
    <w:p w14:paraId="6E398439" w14:textId="77777777"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 xml:space="preserve">При оценке рыночной стоимости объекта недвижимости используются подходы, </w:t>
      </w:r>
      <w:r>
        <w:rPr>
          <w:rFonts w:ascii="Times New Roman" w:hAnsi="Times New Roman" w:cs="Times New Roman"/>
          <w:sz w:val="24"/>
          <w:szCs w:val="24"/>
        </w:rPr>
        <w:t>описанные</w:t>
      </w:r>
      <w:r w:rsidRPr="00D63303">
        <w:rPr>
          <w:rFonts w:ascii="Times New Roman" w:hAnsi="Times New Roman" w:cs="Times New Roman"/>
          <w:sz w:val="24"/>
          <w:szCs w:val="24"/>
        </w:rPr>
        <w:t xml:space="preserve"> в главе VII Методических указаний</w:t>
      </w:r>
      <w:r>
        <w:rPr>
          <w:rFonts w:ascii="Times New Roman" w:hAnsi="Times New Roman" w:cs="Times New Roman"/>
          <w:sz w:val="24"/>
          <w:szCs w:val="24"/>
        </w:rPr>
        <w:t>:</w:t>
      </w:r>
      <w:r w:rsidRPr="00D63303">
        <w:rPr>
          <w:rFonts w:ascii="Times New Roman" w:hAnsi="Times New Roman" w:cs="Times New Roman"/>
          <w:sz w:val="24"/>
          <w:szCs w:val="24"/>
        </w:rPr>
        <w:t xml:space="preserve"> сравнительный, и (или) затратный, и (или) доходный подходы к оценке.</w:t>
      </w:r>
      <w:r>
        <w:rPr>
          <w:rFonts w:ascii="Times New Roman" w:hAnsi="Times New Roman" w:cs="Times New Roman"/>
          <w:sz w:val="24"/>
          <w:szCs w:val="24"/>
        </w:rPr>
        <w:t xml:space="preserve"> </w:t>
      </w:r>
      <w:r w:rsidRPr="00D63303">
        <w:rPr>
          <w:rFonts w:ascii="Times New Roman" w:hAnsi="Times New Roman" w:cs="Times New Roman"/>
          <w:sz w:val="24"/>
          <w:szCs w:val="24"/>
        </w:rPr>
        <w:t xml:space="preserve">Рекомендации по применимости подходов к оценке при определении кадастровой стоимости методами массовой оценки представлены в приложении № 6 к Методическим указаниям. </w:t>
      </w:r>
    </w:p>
    <w:p w14:paraId="5C0A83BD" w14:textId="77777777"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 xml:space="preserve">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 </w:t>
      </w:r>
    </w:p>
    <w:p w14:paraId="1A6CD20A" w14:textId="77777777"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Определение кадастровой стоимости объекта недвижимости осуществляется на основе того из определенных (установленных) для него видов использования, который позволяет использовать его наиболее эффективно, что приводит к максимизации его стоимости.</w:t>
      </w:r>
    </w:p>
    <w:p w14:paraId="6DA12CB6" w14:textId="5BC27E15" w:rsidR="005D70AE"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Определение кадастровой стоимости осуществляется без учета обременений (ограничений) объекта недвижимости, за исключением ограничений прав на землю, возникающих в соответствии с законодательством (в связи с установлением зон с особыми условиями использования территории, иными ограничениями, установленными действующим законодательством Российской Федерации).</w:t>
      </w:r>
    </w:p>
    <w:p w14:paraId="0BA57078" w14:textId="77777777"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bookmarkStart w:id="132" w:name="_Hlk42690339"/>
      <w:r w:rsidRPr="00D63303">
        <w:rPr>
          <w:rFonts w:ascii="Times New Roman" w:hAnsi="Times New Roman" w:cs="Times New Roman"/>
          <w:b/>
          <w:bCs/>
          <w:sz w:val="24"/>
          <w:szCs w:val="24"/>
        </w:rPr>
        <w:t>Затратный подход</w:t>
      </w:r>
      <w:r w:rsidRPr="00D63303">
        <w:rPr>
          <w:rFonts w:ascii="Times New Roman" w:hAnsi="Times New Roman" w:cs="Times New Roman"/>
          <w:sz w:val="24"/>
          <w:szCs w:val="24"/>
        </w:rPr>
        <w:t xml:space="preserve"> основан на определении затрат, необходимых для приобретения, воспроизводства или замещения объекта недвижимости. </w:t>
      </w:r>
    </w:p>
    <w:p w14:paraId="65620414" w14:textId="77777777"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Затратный подход не рекомендуется применять при оценке земельных участков, за исключением:</w:t>
      </w:r>
    </w:p>
    <w:p w14:paraId="7C436DFF" w14:textId="77777777"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  земельных участков, предназначенных для обеспечения обороны и безопасности;</w:t>
      </w:r>
    </w:p>
    <w:p w14:paraId="41DFBDB5" w14:textId="77777777" w:rsidR="00D63303" w:rsidRP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 земельных участков, предназначенных для размещения памятников (в том числе монументов, обелисков, памятных знаков).</w:t>
      </w:r>
    </w:p>
    <w:p w14:paraId="64D858B3" w14:textId="0841242C" w:rsidR="00D63303" w:rsidRDefault="00D63303" w:rsidP="00D63303">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Затратный подход для оценки земельных участков не использовался в виду того, что в чистом виде он не применим. Его элементы в части расчета стоимости воспроизводства или замещения улучшений земельных участков используются в методе остатка и методе выделения. Условие применения метода остатка - возможность застройки оцениваемого земельного участка улучшениями, приносящими доход. Метод выделения также применяется для оценки застроенных земельных участков.</w:t>
      </w:r>
    </w:p>
    <w:p w14:paraId="3EB0EFE2"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b/>
          <w:bCs/>
          <w:sz w:val="24"/>
          <w:szCs w:val="24"/>
        </w:rPr>
        <w:t>Доходный подход</w:t>
      </w:r>
      <w:r w:rsidRPr="00483108">
        <w:rPr>
          <w:rFonts w:ascii="Times New Roman" w:hAnsi="Times New Roman" w:cs="Times New Roman"/>
          <w:sz w:val="24"/>
          <w:szCs w:val="24"/>
        </w:rPr>
        <w:t xml:space="preserve">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14:paraId="1802475B"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Существует два основных метода доходного подхода: метод прямой капитализации и метод дисконтирования денежных потоков.</w:t>
      </w:r>
    </w:p>
    <w:p w14:paraId="2A783CBC"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Для определения стоимости объекта недвижимости в рамках доходного подхода используются показатели дохода (как правило, чистого операционного дохода) и ставки (коэффициента) дисконтирования и/или капитализации.</w:t>
      </w:r>
    </w:p>
    <w:p w14:paraId="61BEC77F"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Оценка недвижимости методом прямой капитализации использует формулу ниже:</w:t>
      </w:r>
    </w:p>
    <w:p w14:paraId="6EF82CC0" w14:textId="77777777" w:rsidR="00483108" w:rsidRPr="00483108" w:rsidRDefault="00483108" w:rsidP="00483108">
      <w:pPr>
        <w:tabs>
          <w:tab w:val="left" w:pos="6990"/>
        </w:tabs>
        <w:spacing w:after="0" w:line="240" w:lineRule="auto"/>
        <w:ind w:firstLine="709"/>
        <w:jc w:val="center"/>
        <w:rPr>
          <w:rFonts w:ascii="Times New Roman" w:hAnsi="Times New Roman" w:cs="Times New Roman"/>
          <w:sz w:val="24"/>
          <w:szCs w:val="24"/>
        </w:rPr>
      </w:pPr>
      <w:r w:rsidRPr="00483108">
        <w:rPr>
          <w:rFonts w:ascii="Times New Roman" w:hAnsi="Times New Roman" w:cs="Times New Roman"/>
          <w:sz w:val="24"/>
          <w:szCs w:val="24"/>
          <w:lang w:val="en-US"/>
        </w:rPr>
        <w:t>V</w:t>
      </w:r>
      <w:r w:rsidRPr="00483108">
        <w:rPr>
          <w:rFonts w:ascii="Times New Roman" w:hAnsi="Times New Roman" w:cs="Times New Roman"/>
          <w:sz w:val="24"/>
          <w:szCs w:val="24"/>
        </w:rPr>
        <w:t>=</w:t>
      </w:r>
      <w:r w:rsidRPr="00483108">
        <w:rPr>
          <w:rFonts w:ascii="Times New Roman" w:hAnsi="Times New Roman" w:cs="Times New Roman"/>
          <w:sz w:val="24"/>
          <w:szCs w:val="24"/>
          <w:lang w:val="en-US"/>
        </w:rPr>
        <w:t>NOI</w:t>
      </w:r>
      <w:r w:rsidRPr="00483108">
        <w:rPr>
          <w:rFonts w:ascii="Times New Roman" w:hAnsi="Times New Roman" w:cs="Times New Roman"/>
          <w:sz w:val="24"/>
          <w:szCs w:val="24"/>
        </w:rPr>
        <w:t>/</w:t>
      </w:r>
      <w:r w:rsidRPr="00483108">
        <w:rPr>
          <w:rFonts w:ascii="Times New Roman" w:hAnsi="Times New Roman" w:cs="Times New Roman"/>
          <w:sz w:val="24"/>
          <w:szCs w:val="24"/>
          <w:lang w:val="en-US"/>
        </w:rPr>
        <w:t>R</w:t>
      </w:r>
      <w:r w:rsidRPr="00483108">
        <w:rPr>
          <w:rFonts w:ascii="Times New Roman" w:hAnsi="Times New Roman" w:cs="Times New Roman"/>
          <w:sz w:val="24"/>
          <w:szCs w:val="24"/>
        </w:rPr>
        <w:t>,</w:t>
      </w:r>
    </w:p>
    <w:p w14:paraId="41D9A4E1"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где:</w:t>
      </w:r>
    </w:p>
    <w:p w14:paraId="55973191"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V - стоимость объекта недвижимости;</w:t>
      </w:r>
    </w:p>
    <w:p w14:paraId="24555BBF"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NOI – типичный чистый операционный годовой доход объекта оценки;</w:t>
      </w:r>
    </w:p>
    <w:p w14:paraId="79AD8094"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R - коэффициент (ставка) капитализации.</w:t>
      </w:r>
    </w:p>
    <w:p w14:paraId="102AB7F0"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lastRenderedPageBreak/>
        <w:t>Оценка недвижимости методом дисконтирования денежных потоков выполняется с использованием следующей формулы:</w:t>
      </w:r>
    </w:p>
    <w:p w14:paraId="51DF2391" w14:textId="77777777" w:rsidR="00483108" w:rsidRPr="00483108" w:rsidRDefault="00483108" w:rsidP="00483108">
      <w:pPr>
        <w:tabs>
          <w:tab w:val="left" w:pos="6990"/>
        </w:tabs>
        <w:spacing w:after="0" w:line="240" w:lineRule="auto"/>
        <w:ind w:firstLine="709"/>
        <w:jc w:val="center"/>
        <w:rPr>
          <w:rFonts w:ascii="Times New Roman" w:hAnsi="Times New Roman" w:cs="Times New Roman"/>
          <w:sz w:val="24"/>
          <w:szCs w:val="24"/>
        </w:rPr>
      </w:pPr>
      <w:proofErr w:type="spellStart"/>
      <w:r w:rsidRPr="00483108">
        <w:rPr>
          <w:rFonts w:ascii="Times New Roman" w:hAnsi="Times New Roman" w:cs="Times New Roman"/>
          <w:sz w:val="24"/>
          <w:szCs w:val="24"/>
          <w:lang w:val="en-US"/>
        </w:rPr>
        <w:t>Vp</w:t>
      </w:r>
      <w:proofErr w:type="spellEnd"/>
      <w:r w:rsidRPr="00483108">
        <w:rPr>
          <w:rFonts w:ascii="Times New Roman" w:hAnsi="Times New Roman" w:cs="Times New Roman"/>
          <w:sz w:val="24"/>
          <w:szCs w:val="24"/>
        </w:rPr>
        <w:t>= NOI/(1+</w:t>
      </w:r>
      <w:proofErr w:type="gramStart"/>
      <w:r w:rsidRPr="00483108">
        <w:rPr>
          <w:rFonts w:ascii="Times New Roman" w:hAnsi="Times New Roman" w:cs="Times New Roman"/>
          <w:sz w:val="24"/>
          <w:szCs w:val="24"/>
          <w:lang w:val="en-US"/>
        </w:rPr>
        <w:t>Y</w:t>
      </w:r>
      <w:r w:rsidRPr="00483108">
        <w:rPr>
          <w:rFonts w:ascii="Times New Roman" w:hAnsi="Times New Roman" w:cs="Times New Roman"/>
          <w:sz w:val="24"/>
          <w:szCs w:val="24"/>
        </w:rPr>
        <w:t>)</w:t>
      </w:r>
      <w:r w:rsidRPr="00483108">
        <w:rPr>
          <w:rFonts w:ascii="Times New Roman" w:hAnsi="Times New Roman" w:cs="Times New Roman"/>
          <w:sz w:val="24"/>
          <w:szCs w:val="24"/>
          <w:vertAlign w:val="superscript"/>
          <w:lang w:val="en-US"/>
        </w:rPr>
        <w:t>q</w:t>
      </w:r>
      <w:proofErr w:type="gramEnd"/>
      <w:r w:rsidRPr="00483108">
        <w:rPr>
          <w:rFonts w:ascii="Times New Roman" w:hAnsi="Times New Roman" w:cs="Times New Roman"/>
          <w:sz w:val="24"/>
          <w:szCs w:val="24"/>
        </w:rPr>
        <w:t>,</w:t>
      </w:r>
    </w:p>
    <w:p w14:paraId="7864400C"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где:</w:t>
      </w:r>
    </w:p>
    <w:p w14:paraId="38FA0C6A"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NOI - типичный чистый операционный годовой доход объекта оценки;</w:t>
      </w:r>
    </w:p>
    <w:p w14:paraId="6BBB0251"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q – номер периода от 1 до k.</w:t>
      </w:r>
    </w:p>
    <w:p w14:paraId="0054C608"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Y - ставка дисконтирования,</w:t>
      </w:r>
    </w:p>
    <w:p w14:paraId="4F3DC3E6"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proofErr w:type="spellStart"/>
      <w:r w:rsidRPr="00483108">
        <w:rPr>
          <w:rFonts w:ascii="Times New Roman" w:hAnsi="Times New Roman" w:cs="Times New Roman"/>
          <w:sz w:val="24"/>
          <w:szCs w:val="24"/>
        </w:rPr>
        <w:t>Vp</w:t>
      </w:r>
      <w:proofErr w:type="spellEnd"/>
      <w:r w:rsidRPr="00483108">
        <w:rPr>
          <w:rFonts w:ascii="Times New Roman" w:hAnsi="Times New Roman" w:cs="Times New Roman"/>
          <w:sz w:val="24"/>
          <w:szCs w:val="24"/>
        </w:rPr>
        <w:t xml:space="preserve"> - стоимость реверсии.</w:t>
      </w:r>
    </w:p>
    <w:p w14:paraId="0F9121BB"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Этот метод является наиболее универсальным и может быть использован для оценки свободных земельных участков, объектов незавершённого строительства, объектов реконструкции, т.е. объектов оценки, прогноз доходов которых предполагает любую динамику их изменения.</w:t>
      </w:r>
    </w:p>
    <w:p w14:paraId="4DC7B642"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Несмотря на свою универсальность с математической точки зрения, метод является относительно сложным методом, так как требует тщательного прогноза показателей развития объекта в будущем, что является весьма непростой задачей, и для массовой оценки практически неприемлем.</w:t>
      </w:r>
    </w:p>
    <w:p w14:paraId="01A7EC14"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Применение методов доходного подхода связано с необходимостью определения потока доходов и расходов, генерируемых объектом оценки, их прогнозированием, определением ставок дисконтирования и/или капитализации. Данные процедуры требуют привлечения большого количества рыночной информации (ставки аренды, состав и уровень операционных расходов, их динамика). Весьма непростой задачей является обоснование ставок дисконтирования и капитализации. Поэтому этот метод используется, в основном, в индивидуальной, а не в массовой оценке.</w:t>
      </w:r>
    </w:p>
    <w:p w14:paraId="22187689" w14:textId="77777777" w:rsidR="00483108" w:rsidRPr="00483108" w:rsidRDefault="00483108" w:rsidP="00483108">
      <w:pPr>
        <w:tabs>
          <w:tab w:val="left" w:pos="6990"/>
        </w:tabs>
        <w:spacing w:after="0" w:line="240" w:lineRule="auto"/>
        <w:ind w:firstLine="709"/>
        <w:jc w:val="both"/>
        <w:rPr>
          <w:rFonts w:ascii="Times New Roman" w:hAnsi="Times New Roman" w:cs="Times New Roman"/>
          <w:sz w:val="24"/>
          <w:szCs w:val="24"/>
        </w:rPr>
      </w:pPr>
      <w:r w:rsidRPr="00483108">
        <w:rPr>
          <w:rFonts w:ascii="Times New Roman" w:hAnsi="Times New Roman" w:cs="Times New Roman"/>
          <w:sz w:val="24"/>
          <w:szCs w:val="24"/>
        </w:rPr>
        <w:t>Из двух названных выше методов для массовой оценки в наибольшей степени применим метод прямой капитализации. Однако в условиях нестабильного рынка достоверность его невелика.</w:t>
      </w:r>
    </w:p>
    <w:p w14:paraId="457E39F1" w14:textId="7777777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b/>
          <w:bCs/>
          <w:sz w:val="24"/>
          <w:szCs w:val="24"/>
        </w:rPr>
        <w:t>Сравнительный подход</w:t>
      </w:r>
      <w:r w:rsidRPr="001A7229">
        <w:rPr>
          <w:rFonts w:ascii="Times New Roman" w:hAnsi="Times New Roman" w:cs="Times New Roman"/>
          <w:sz w:val="24"/>
          <w:szCs w:val="24"/>
        </w:rPr>
        <w:t xml:space="preserve">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В качестве цены аналога используются сведения о цене сделки (предложения), выраженные в виде запрашиваемой, предлагаемой или уплачиваемой денежной суммы в отношении схожего по характеристикам объекта недвижимости.</w:t>
      </w:r>
    </w:p>
    <w:p w14:paraId="1681A93F" w14:textId="7777777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Определение кадастровой стоимости в рамках сравнительного подхода осуществляется одним из следующих способов (методов):</w:t>
      </w:r>
    </w:p>
    <w:p w14:paraId="07468F6F" w14:textId="7777777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1) метод статистического (регрессионного) моделирования.</w:t>
      </w:r>
    </w:p>
    <w:p w14:paraId="01C10BCE" w14:textId="77777777" w:rsidR="009A7B1C" w:rsidRPr="009A7B1C" w:rsidRDefault="009A7B1C" w:rsidP="009A7B1C">
      <w:pPr>
        <w:suppressAutoHyphens/>
        <w:autoSpaceDN w:val="0"/>
        <w:spacing w:after="0" w:line="240" w:lineRule="auto"/>
        <w:ind w:firstLine="709"/>
        <w:jc w:val="both"/>
        <w:rPr>
          <w:rFonts w:ascii="Times New Roman" w:eastAsia="Times New Roman" w:hAnsi="Times New Roman" w:cs="Times New Roman"/>
          <w:sz w:val="24"/>
          <w:szCs w:val="24"/>
          <w:lang w:eastAsia="ru-RU"/>
        </w:rPr>
      </w:pPr>
      <w:r w:rsidRPr="009A7B1C">
        <w:rPr>
          <w:rFonts w:ascii="Times New Roman" w:eastAsia="Times New Roman" w:hAnsi="Times New Roman" w:cs="Times New Roman"/>
          <w:sz w:val="24"/>
          <w:szCs w:val="24"/>
          <w:lang w:eastAsia="ru-RU"/>
        </w:rPr>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65EE7F2D" w14:textId="77777777" w:rsidR="009A7B1C" w:rsidRPr="009A7B1C" w:rsidRDefault="009A7B1C" w:rsidP="009A7B1C">
      <w:pPr>
        <w:suppressAutoHyphens/>
        <w:autoSpaceDN w:val="0"/>
        <w:spacing w:after="0" w:line="240" w:lineRule="auto"/>
        <w:ind w:firstLine="709"/>
        <w:jc w:val="both"/>
        <w:rPr>
          <w:rFonts w:ascii="Times New Roman" w:eastAsia="Times New Roman" w:hAnsi="Times New Roman" w:cs="Times New Roman"/>
          <w:sz w:val="24"/>
          <w:szCs w:val="24"/>
          <w:lang w:eastAsia="ru-RU"/>
        </w:rPr>
      </w:pPr>
      <w:r w:rsidRPr="009A7B1C">
        <w:rPr>
          <w:rFonts w:ascii="Times New Roman" w:eastAsia="Times New Roman" w:hAnsi="Times New Roman" w:cs="Times New Roman"/>
          <w:sz w:val="24"/>
          <w:szCs w:val="24"/>
          <w:lang w:eastAsia="ru-RU"/>
        </w:rPr>
        <w:t>Порядок подготовки и построения модели оценки кадастровой стоимости включает:</w:t>
      </w:r>
    </w:p>
    <w:p w14:paraId="0991DB0A" w14:textId="77777777" w:rsidR="009A7B1C" w:rsidRPr="009A7B1C" w:rsidRDefault="009A7B1C" w:rsidP="00A56E1F">
      <w:pPr>
        <w:numPr>
          <w:ilvl w:val="0"/>
          <w:numId w:val="26"/>
        </w:numPr>
        <w:suppressAutoHyphens/>
        <w:autoSpaceDN w:val="0"/>
        <w:spacing w:after="0" w:line="240" w:lineRule="auto"/>
        <w:jc w:val="both"/>
        <w:rPr>
          <w:rFonts w:ascii="Times New Roman" w:eastAsia="Times New Roman" w:hAnsi="Times New Roman" w:cs="Times New Roman"/>
          <w:sz w:val="24"/>
          <w:szCs w:val="24"/>
          <w:lang w:eastAsia="ru-RU"/>
        </w:rPr>
      </w:pPr>
      <w:r w:rsidRPr="009A7B1C">
        <w:rPr>
          <w:rFonts w:ascii="Times New Roman" w:eastAsia="Times New Roman" w:hAnsi="Times New Roman" w:cs="Times New Roman"/>
          <w:sz w:val="24"/>
          <w:szCs w:val="24"/>
          <w:lang w:eastAsia="ru-RU"/>
        </w:rPr>
        <w:t>определение перечня ценообразующих факторов, описывающих влияние местоположения объектов недвижимости как составного фактора;</w:t>
      </w:r>
    </w:p>
    <w:p w14:paraId="3B8CB226" w14:textId="77777777" w:rsidR="009A7B1C" w:rsidRPr="009A7B1C" w:rsidRDefault="009A7B1C" w:rsidP="00A56E1F">
      <w:pPr>
        <w:numPr>
          <w:ilvl w:val="0"/>
          <w:numId w:val="26"/>
        </w:numPr>
        <w:suppressAutoHyphens/>
        <w:autoSpaceDN w:val="0"/>
        <w:spacing w:after="0" w:line="240" w:lineRule="auto"/>
        <w:jc w:val="both"/>
        <w:rPr>
          <w:rFonts w:ascii="Times New Roman" w:eastAsia="Times New Roman" w:hAnsi="Times New Roman" w:cs="Times New Roman"/>
          <w:sz w:val="24"/>
          <w:szCs w:val="24"/>
          <w:lang w:eastAsia="ru-RU"/>
        </w:rPr>
      </w:pPr>
      <w:r w:rsidRPr="009A7B1C">
        <w:rPr>
          <w:rFonts w:ascii="Times New Roman" w:eastAsia="Times New Roman" w:hAnsi="Times New Roman" w:cs="Times New Roman"/>
          <w:sz w:val="24"/>
          <w:szCs w:val="24"/>
          <w:lang w:eastAsia="ru-RU"/>
        </w:rPr>
        <w:t>определение состава ценообразующих факторов, включаемых в статистическую модель, с учетом местоположения объектов недвижимости;</w:t>
      </w:r>
    </w:p>
    <w:p w14:paraId="1F9B3964" w14:textId="77777777" w:rsidR="009A7B1C" w:rsidRPr="009A7B1C" w:rsidRDefault="009A7B1C" w:rsidP="00A56E1F">
      <w:pPr>
        <w:numPr>
          <w:ilvl w:val="0"/>
          <w:numId w:val="26"/>
        </w:numPr>
        <w:suppressAutoHyphens/>
        <w:autoSpaceDN w:val="0"/>
        <w:spacing w:after="0" w:line="240" w:lineRule="auto"/>
        <w:jc w:val="both"/>
        <w:rPr>
          <w:rFonts w:ascii="Times New Roman" w:eastAsia="Times New Roman" w:hAnsi="Times New Roman" w:cs="Times New Roman"/>
          <w:sz w:val="24"/>
          <w:szCs w:val="24"/>
          <w:lang w:eastAsia="ru-RU"/>
        </w:rPr>
      </w:pPr>
      <w:r w:rsidRPr="009A7B1C">
        <w:rPr>
          <w:rFonts w:ascii="Times New Roman" w:eastAsia="Times New Roman" w:hAnsi="Times New Roman" w:cs="Times New Roman"/>
          <w:sz w:val="24"/>
          <w:szCs w:val="24"/>
          <w:lang w:eastAsia="ru-RU"/>
        </w:rPr>
        <w:t>определение общего вида функций, связывающих зависимую переменную с каждым из ценообразующих факторов;</w:t>
      </w:r>
    </w:p>
    <w:p w14:paraId="20F58626" w14:textId="77777777" w:rsidR="009A7B1C" w:rsidRPr="009A7B1C" w:rsidRDefault="009A7B1C" w:rsidP="00A56E1F">
      <w:pPr>
        <w:numPr>
          <w:ilvl w:val="0"/>
          <w:numId w:val="26"/>
        </w:numPr>
        <w:suppressAutoHyphens/>
        <w:autoSpaceDN w:val="0"/>
        <w:spacing w:after="0" w:line="240" w:lineRule="auto"/>
        <w:jc w:val="both"/>
        <w:rPr>
          <w:rFonts w:ascii="Times New Roman" w:eastAsia="Times New Roman" w:hAnsi="Times New Roman" w:cs="Times New Roman"/>
          <w:sz w:val="24"/>
          <w:szCs w:val="24"/>
          <w:lang w:eastAsia="ru-RU"/>
        </w:rPr>
      </w:pPr>
      <w:r w:rsidRPr="009A7B1C">
        <w:rPr>
          <w:rFonts w:ascii="Times New Roman" w:eastAsia="Times New Roman" w:hAnsi="Times New Roman" w:cs="Times New Roman"/>
          <w:sz w:val="24"/>
          <w:szCs w:val="24"/>
          <w:lang w:eastAsia="ru-RU"/>
        </w:rPr>
        <w:t>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06282AF6" w14:textId="362FC017" w:rsidR="009A7B1C" w:rsidRPr="009A7B1C" w:rsidRDefault="009A7B1C" w:rsidP="00A56E1F">
      <w:pPr>
        <w:numPr>
          <w:ilvl w:val="0"/>
          <w:numId w:val="26"/>
        </w:numPr>
        <w:suppressAutoHyphens/>
        <w:autoSpaceDN w:val="0"/>
        <w:spacing w:after="0" w:line="240" w:lineRule="auto"/>
        <w:jc w:val="both"/>
        <w:rPr>
          <w:rFonts w:ascii="Times New Roman" w:eastAsia="Times New Roman" w:hAnsi="Times New Roman" w:cs="Times New Roman"/>
          <w:sz w:val="24"/>
          <w:szCs w:val="24"/>
          <w:lang w:eastAsia="ru-RU"/>
        </w:rPr>
      </w:pPr>
      <w:r w:rsidRPr="009A7B1C">
        <w:rPr>
          <w:rFonts w:ascii="Times New Roman" w:eastAsia="Times New Roman" w:hAnsi="Times New Roman" w:cs="Times New Roman"/>
          <w:sz w:val="24"/>
          <w:szCs w:val="24"/>
          <w:lang w:eastAsia="ru-RU"/>
        </w:rPr>
        <w:t>анализ показателей качества статистической модели</w:t>
      </w:r>
      <w:r>
        <w:rPr>
          <w:rFonts w:ascii="Times New Roman" w:eastAsia="Times New Roman" w:hAnsi="Times New Roman" w:cs="Times New Roman"/>
          <w:sz w:val="24"/>
          <w:szCs w:val="24"/>
          <w:lang w:eastAsia="ru-RU"/>
        </w:rPr>
        <w:t>.</w:t>
      </w:r>
    </w:p>
    <w:p w14:paraId="38F95BFB" w14:textId="78C6EFD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lastRenderedPageBreak/>
        <w:t>При невозможности включения в модель массовой оценки кадастровой стоимости всех ценообразующих факторов и при условии наличия их значений вводятся соответствующие корректировки.</w:t>
      </w:r>
    </w:p>
    <w:p w14:paraId="514A9109" w14:textId="7777777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При наличии индивидуальных отличий, не учтенных в модели оценки кадастровой стоимости, вводятся соответствующие корректировки;</w:t>
      </w:r>
    </w:p>
    <w:p w14:paraId="34AAF2D7" w14:textId="7777777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2) метод типового (эталонного) объекта недвижимости.</w:t>
      </w:r>
    </w:p>
    <w:p w14:paraId="1D330384" w14:textId="129076C4" w:rsid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Данный метод применяется при отсутствии достаточной для построения статистической модели оценки кадастровой стоимости (далее - статистическая модель) рыночной информации для группы (подгруппы) объектов недвижимости;</w:t>
      </w:r>
    </w:p>
    <w:p w14:paraId="2DC5C724" w14:textId="77777777" w:rsidR="009A7B1C" w:rsidRPr="009A7B1C" w:rsidRDefault="009A7B1C" w:rsidP="009A7B1C">
      <w:pPr>
        <w:tabs>
          <w:tab w:val="left" w:pos="6990"/>
        </w:tabs>
        <w:spacing w:after="0" w:line="240" w:lineRule="auto"/>
        <w:ind w:firstLine="709"/>
        <w:jc w:val="both"/>
        <w:rPr>
          <w:rFonts w:ascii="Times New Roman" w:hAnsi="Times New Roman" w:cs="Times New Roman"/>
          <w:sz w:val="24"/>
          <w:szCs w:val="24"/>
        </w:rPr>
      </w:pPr>
      <w:r w:rsidRPr="009A7B1C">
        <w:rPr>
          <w:rFonts w:ascii="Times New Roman" w:hAnsi="Times New Roman" w:cs="Times New Roman"/>
          <w:sz w:val="24"/>
          <w:szCs w:val="24"/>
        </w:rPr>
        <w:t>При применении данного метода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14:paraId="17758CC4" w14:textId="77777777" w:rsidR="009A7B1C" w:rsidRPr="009A7B1C" w:rsidRDefault="009A7B1C" w:rsidP="009A7B1C">
      <w:pPr>
        <w:tabs>
          <w:tab w:val="left" w:pos="6990"/>
        </w:tabs>
        <w:spacing w:after="0" w:line="240" w:lineRule="auto"/>
        <w:ind w:firstLine="709"/>
        <w:jc w:val="both"/>
        <w:rPr>
          <w:rFonts w:ascii="Times New Roman" w:hAnsi="Times New Roman" w:cs="Times New Roman"/>
          <w:sz w:val="24"/>
          <w:szCs w:val="24"/>
        </w:rPr>
      </w:pPr>
      <w:r w:rsidRPr="009A7B1C">
        <w:rPr>
          <w:rFonts w:ascii="Times New Roman" w:hAnsi="Times New Roman" w:cs="Times New Roman"/>
          <w:sz w:val="24"/>
          <w:szCs w:val="24"/>
        </w:rPr>
        <w:t>Метод типового (эталонного) объекта недвижимости заключается в следующем:</w:t>
      </w:r>
    </w:p>
    <w:p w14:paraId="13A60922" w14:textId="77777777" w:rsidR="009A7B1C" w:rsidRPr="009A7B1C" w:rsidRDefault="009A7B1C" w:rsidP="00A56E1F">
      <w:pPr>
        <w:numPr>
          <w:ilvl w:val="0"/>
          <w:numId w:val="27"/>
        </w:numPr>
        <w:tabs>
          <w:tab w:val="left" w:pos="6990"/>
        </w:tabs>
        <w:spacing w:after="0" w:line="240" w:lineRule="auto"/>
        <w:jc w:val="both"/>
        <w:rPr>
          <w:rFonts w:ascii="Times New Roman" w:hAnsi="Times New Roman" w:cs="Times New Roman"/>
          <w:sz w:val="24"/>
          <w:szCs w:val="24"/>
        </w:rPr>
      </w:pPr>
      <w:r w:rsidRPr="009A7B1C">
        <w:rPr>
          <w:rFonts w:ascii="Times New Roman" w:hAnsi="Times New Roman" w:cs="Times New Roman"/>
          <w:sz w:val="24"/>
          <w:szCs w:val="24"/>
        </w:rPr>
        <w:t>определяется группа (подгруппа) объектов недвижимости, в которой возможно (целесообразно) типологизировать объекты недвижимости;</w:t>
      </w:r>
    </w:p>
    <w:p w14:paraId="63B90D3B" w14:textId="77777777" w:rsidR="009A7B1C" w:rsidRPr="009A7B1C" w:rsidRDefault="009A7B1C" w:rsidP="00A56E1F">
      <w:pPr>
        <w:numPr>
          <w:ilvl w:val="0"/>
          <w:numId w:val="27"/>
        </w:numPr>
        <w:tabs>
          <w:tab w:val="left" w:pos="6990"/>
        </w:tabs>
        <w:spacing w:after="0" w:line="240" w:lineRule="auto"/>
        <w:jc w:val="both"/>
        <w:rPr>
          <w:rFonts w:ascii="Times New Roman" w:hAnsi="Times New Roman" w:cs="Times New Roman"/>
          <w:sz w:val="24"/>
          <w:szCs w:val="24"/>
        </w:rPr>
      </w:pPr>
      <w:r w:rsidRPr="009A7B1C">
        <w:rPr>
          <w:rFonts w:ascii="Times New Roman" w:hAnsi="Times New Roman" w:cs="Times New Roman"/>
          <w:sz w:val="24"/>
          <w:szCs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14:paraId="4D3D6CE5" w14:textId="77777777" w:rsidR="009A7B1C" w:rsidRPr="009A7B1C" w:rsidRDefault="009A7B1C" w:rsidP="00A56E1F">
      <w:pPr>
        <w:numPr>
          <w:ilvl w:val="0"/>
          <w:numId w:val="27"/>
        </w:numPr>
        <w:tabs>
          <w:tab w:val="left" w:pos="6990"/>
        </w:tabs>
        <w:spacing w:after="0" w:line="240" w:lineRule="auto"/>
        <w:jc w:val="both"/>
        <w:rPr>
          <w:rFonts w:ascii="Times New Roman" w:hAnsi="Times New Roman" w:cs="Times New Roman"/>
          <w:sz w:val="24"/>
          <w:szCs w:val="24"/>
        </w:rPr>
      </w:pPr>
      <w:r w:rsidRPr="009A7B1C">
        <w:rPr>
          <w:rFonts w:ascii="Times New Roman" w:hAnsi="Times New Roman" w:cs="Times New Roman"/>
          <w:sz w:val="24"/>
          <w:szCs w:val="24"/>
        </w:rPr>
        <w:t>проводится типологизация объектов недвижимости;</w:t>
      </w:r>
    </w:p>
    <w:p w14:paraId="48876C93" w14:textId="77777777" w:rsidR="009A7B1C" w:rsidRPr="009A7B1C" w:rsidRDefault="009A7B1C" w:rsidP="00A56E1F">
      <w:pPr>
        <w:numPr>
          <w:ilvl w:val="0"/>
          <w:numId w:val="27"/>
        </w:numPr>
        <w:tabs>
          <w:tab w:val="left" w:pos="6990"/>
        </w:tabs>
        <w:spacing w:after="0" w:line="240" w:lineRule="auto"/>
        <w:jc w:val="both"/>
        <w:rPr>
          <w:rFonts w:ascii="Times New Roman" w:hAnsi="Times New Roman" w:cs="Times New Roman"/>
          <w:sz w:val="24"/>
          <w:szCs w:val="24"/>
        </w:rPr>
      </w:pPr>
      <w:r w:rsidRPr="009A7B1C">
        <w:rPr>
          <w:rFonts w:ascii="Times New Roman" w:hAnsi="Times New Roman" w:cs="Times New Roman"/>
          <w:sz w:val="24"/>
          <w:szCs w:val="24"/>
        </w:rPr>
        <w:t>формируется типовой (эталонный) объект недвижимости;</w:t>
      </w:r>
    </w:p>
    <w:p w14:paraId="0E5D2603" w14:textId="77777777" w:rsidR="009A7B1C" w:rsidRPr="009A7B1C" w:rsidRDefault="009A7B1C" w:rsidP="00A56E1F">
      <w:pPr>
        <w:numPr>
          <w:ilvl w:val="0"/>
          <w:numId w:val="27"/>
        </w:numPr>
        <w:tabs>
          <w:tab w:val="left" w:pos="6990"/>
        </w:tabs>
        <w:spacing w:after="0" w:line="240" w:lineRule="auto"/>
        <w:jc w:val="both"/>
        <w:rPr>
          <w:rFonts w:ascii="Times New Roman" w:hAnsi="Times New Roman" w:cs="Times New Roman"/>
          <w:sz w:val="24"/>
          <w:szCs w:val="24"/>
        </w:rPr>
      </w:pPr>
      <w:r w:rsidRPr="009A7B1C">
        <w:rPr>
          <w:rFonts w:ascii="Times New Roman" w:hAnsi="Times New Roman" w:cs="Times New Roman"/>
          <w:sz w:val="24"/>
          <w:szCs w:val="24"/>
        </w:rPr>
        <w:t>определяется стоимость типового (эталонного) объекта недвижимости;</w:t>
      </w:r>
    </w:p>
    <w:p w14:paraId="2687F611" w14:textId="26C7003E" w:rsidR="009A7B1C" w:rsidRPr="009A7B1C" w:rsidRDefault="009A7B1C" w:rsidP="00A56E1F">
      <w:pPr>
        <w:numPr>
          <w:ilvl w:val="0"/>
          <w:numId w:val="27"/>
        </w:numPr>
        <w:tabs>
          <w:tab w:val="left" w:pos="6990"/>
        </w:tabs>
        <w:spacing w:after="0" w:line="240" w:lineRule="auto"/>
        <w:jc w:val="both"/>
        <w:rPr>
          <w:rFonts w:ascii="Times New Roman" w:hAnsi="Times New Roman" w:cs="Times New Roman"/>
          <w:sz w:val="24"/>
          <w:szCs w:val="24"/>
        </w:rPr>
      </w:pPr>
      <w:r w:rsidRPr="009A7B1C">
        <w:rPr>
          <w:rFonts w:ascii="Times New Roman" w:hAnsi="Times New Roman" w:cs="Times New Roman"/>
          <w:sz w:val="24"/>
          <w:szCs w:val="24"/>
        </w:rPr>
        <w:t>корректируются стоимости объектов недвижимости при распространении на них стоимости типового (эталонного) объекта недвижимости</w:t>
      </w:r>
      <w:r>
        <w:rPr>
          <w:rFonts w:ascii="Times New Roman" w:hAnsi="Times New Roman" w:cs="Times New Roman"/>
          <w:sz w:val="24"/>
          <w:szCs w:val="24"/>
        </w:rPr>
        <w:t>.</w:t>
      </w:r>
    </w:p>
    <w:p w14:paraId="491A9786" w14:textId="7777777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3) метод моделирования на основе удельных показателей кадастровой стоимости (УПКС).</w:t>
      </w:r>
    </w:p>
    <w:p w14:paraId="1C33CED7" w14:textId="77777777"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Метод применяется для групп (подгрупп) объектов недвижимости, схожих с группами (подгруппами) объектов недвижимости, кадастровая стоимость которых определена на основе построения статистических моделей,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и индивидуального определения кадастровой стоимости вследствие отсутствия точной информации о местоположении объекта недвижимости и других его характеристиках;</w:t>
      </w:r>
    </w:p>
    <w:p w14:paraId="555A6521" w14:textId="77777777" w:rsidR="00A94E8E" w:rsidRPr="00A94E8E" w:rsidRDefault="00A94E8E" w:rsidP="00A94E8E">
      <w:pPr>
        <w:tabs>
          <w:tab w:val="left" w:pos="6990"/>
        </w:tabs>
        <w:spacing w:after="0" w:line="240" w:lineRule="auto"/>
        <w:ind w:firstLine="709"/>
        <w:jc w:val="both"/>
        <w:rPr>
          <w:rFonts w:ascii="Times New Roman" w:hAnsi="Times New Roman" w:cs="Times New Roman"/>
          <w:sz w:val="24"/>
          <w:szCs w:val="24"/>
        </w:rPr>
      </w:pPr>
      <w:r w:rsidRPr="00A94E8E">
        <w:rPr>
          <w:rFonts w:ascii="Times New Roman" w:hAnsi="Times New Roman" w:cs="Times New Roman"/>
          <w:sz w:val="24"/>
          <w:szCs w:val="24"/>
        </w:rPr>
        <w:t>Метод заключается в следующем:</w:t>
      </w:r>
    </w:p>
    <w:p w14:paraId="07E6908A" w14:textId="77777777" w:rsidR="00A94E8E" w:rsidRPr="00A94E8E" w:rsidRDefault="00A94E8E" w:rsidP="00A56E1F">
      <w:pPr>
        <w:numPr>
          <w:ilvl w:val="0"/>
          <w:numId w:val="28"/>
        </w:numPr>
        <w:tabs>
          <w:tab w:val="left" w:pos="6990"/>
        </w:tabs>
        <w:spacing w:after="0" w:line="240" w:lineRule="auto"/>
        <w:jc w:val="both"/>
        <w:rPr>
          <w:rFonts w:ascii="Times New Roman" w:hAnsi="Times New Roman" w:cs="Times New Roman"/>
          <w:sz w:val="24"/>
          <w:szCs w:val="24"/>
        </w:rPr>
      </w:pPr>
      <w:r w:rsidRPr="00A94E8E">
        <w:rPr>
          <w:rFonts w:ascii="Times New Roman" w:hAnsi="Times New Roman" w:cs="Times New Roman"/>
          <w:sz w:val="24"/>
          <w:szCs w:val="24"/>
        </w:rPr>
        <w:t>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14:paraId="3343A0AD" w14:textId="77777777" w:rsidR="00A94E8E" w:rsidRPr="00A94E8E" w:rsidRDefault="00A94E8E" w:rsidP="00A56E1F">
      <w:pPr>
        <w:numPr>
          <w:ilvl w:val="0"/>
          <w:numId w:val="28"/>
        </w:numPr>
        <w:tabs>
          <w:tab w:val="left" w:pos="6990"/>
        </w:tabs>
        <w:spacing w:after="0" w:line="240" w:lineRule="auto"/>
        <w:jc w:val="both"/>
        <w:rPr>
          <w:rFonts w:ascii="Times New Roman" w:hAnsi="Times New Roman" w:cs="Times New Roman"/>
          <w:sz w:val="24"/>
          <w:szCs w:val="24"/>
        </w:rPr>
      </w:pPr>
      <w:r w:rsidRPr="00A94E8E">
        <w:rPr>
          <w:rFonts w:ascii="Times New Roman" w:hAnsi="Times New Roman" w:cs="Times New Roman"/>
          <w:sz w:val="24"/>
          <w:szCs w:val="24"/>
        </w:rPr>
        <w:t>определяется среднее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14:paraId="4477DC92" w14:textId="77777777" w:rsidR="00A94E8E" w:rsidRPr="00A94E8E" w:rsidRDefault="00A94E8E" w:rsidP="00A56E1F">
      <w:pPr>
        <w:numPr>
          <w:ilvl w:val="0"/>
          <w:numId w:val="28"/>
        </w:numPr>
        <w:tabs>
          <w:tab w:val="left" w:pos="6990"/>
        </w:tabs>
        <w:spacing w:after="0" w:line="240" w:lineRule="auto"/>
        <w:jc w:val="both"/>
        <w:rPr>
          <w:rFonts w:ascii="Times New Roman" w:hAnsi="Times New Roman" w:cs="Times New Roman"/>
          <w:sz w:val="24"/>
          <w:szCs w:val="24"/>
        </w:rPr>
      </w:pPr>
      <w:r w:rsidRPr="00A94E8E">
        <w:rPr>
          <w:rFonts w:ascii="Times New Roman" w:hAnsi="Times New Roman" w:cs="Times New Roman"/>
          <w:sz w:val="24"/>
          <w:szCs w:val="24"/>
        </w:rPr>
        <w:t>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14:paraId="064AE7BD" w14:textId="77777777" w:rsidR="00A94E8E" w:rsidRPr="00A94E8E" w:rsidRDefault="00A94E8E" w:rsidP="00A94E8E">
      <w:pPr>
        <w:tabs>
          <w:tab w:val="left" w:pos="6990"/>
        </w:tabs>
        <w:spacing w:after="0" w:line="240" w:lineRule="auto"/>
        <w:ind w:firstLine="709"/>
        <w:jc w:val="both"/>
        <w:rPr>
          <w:rFonts w:ascii="Times New Roman" w:hAnsi="Times New Roman" w:cs="Times New Roman"/>
          <w:sz w:val="24"/>
          <w:szCs w:val="24"/>
        </w:rPr>
      </w:pPr>
      <w:r w:rsidRPr="00A94E8E">
        <w:rPr>
          <w:rFonts w:ascii="Times New Roman" w:hAnsi="Times New Roman" w:cs="Times New Roman"/>
          <w:sz w:val="24"/>
          <w:szCs w:val="24"/>
        </w:rPr>
        <w:t>Проанализировав данные рынка, информацию об оцениваемых объектах недвижимости, принято решение о возможности использования сравнительного, затратного, доходного подходов к оценке.</w:t>
      </w:r>
    </w:p>
    <w:p w14:paraId="605CC67B" w14:textId="77777777" w:rsidR="00A94E8E" w:rsidRPr="00A94E8E" w:rsidRDefault="00A94E8E" w:rsidP="00A94E8E">
      <w:pPr>
        <w:tabs>
          <w:tab w:val="left" w:pos="6990"/>
        </w:tabs>
        <w:spacing w:after="0" w:line="240" w:lineRule="auto"/>
        <w:ind w:firstLine="709"/>
        <w:jc w:val="both"/>
        <w:rPr>
          <w:rFonts w:ascii="Times New Roman" w:hAnsi="Times New Roman" w:cs="Times New Roman"/>
          <w:sz w:val="24"/>
          <w:szCs w:val="24"/>
        </w:rPr>
      </w:pPr>
      <w:r w:rsidRPr="00A94E8E">
        <w:rPr>
          <w:rFonts w:ascii="Times New Roman" w:hAnsi="Times New Roman" w:cs="Times New Roman"/>
          <w:sz w:val="24"/>
          <w:szCs w:val="24"/>
        </w:rPr>
        <w:t>Для каждой группы объектов применен только один подход, в связи с чем согласование результатов не требуется.</w:t>
      </w:r>
    </w:p>
    <w:p w14:paraId="0A92DBCF" w14:textId="000E3A3C" w:rsidR="001A7229" w:rsidRPr="001A7229" w:rsidRDefault="001A7229" w:rsidP="001A7229">
      <w:pPr>
        <w:tabs>
          <w:tab w:val="left" w:pos="6990"/>
        </w:tabs>
        <w:spacing w:after="0" w:line="240" w:lineRule="auto"/>
        <w:ind w:firstLine="709"/>
        <w:jc w:val="both"/>
        <w:rPr>
          <w:rFonts w:ascii="Times New Roman" w:hAnsi="Times New Roman" w:cs="Times New Roman"/>
          <w:sz w:val="24"/>
          <w:szCs w:val="24"/>
        </w:rPr>
      </w:pPr>
      <w:r w:rsidRPr="001A7229">
        <w:rPr>
          <w:rFonts w:ascii="Times New Roman" w:hAnsi="Times New Roman" w:cs="Times New Roman"/>
          <w:sz w:val="24"/>
          <w:szCs w:val="24"/>
        </w:rPr>
        <w:t>В таблице 2</w:t>
      </w:r>
      <w:r w:rsidR="00A94E8E">
        <w:rPr>
          <w:rFonts w:ascii="Times New Roman" w:hAnsi="Times New Roman" w:cs="Times New Roman"/>
          <w:sz w:val="24"/>
          <w:szCs w:val="24"/>
        </w:rPr>
        <w:t>9</w:t>
      </w:r>
      <w:r w:rsidRPr="001A7229">
        <w:rPr>
          <w:rFonts w:ascii="Times New Roman" w:hAnsi="Times New Roman" w:cs="Times New Roman"/>
          <w:sz w:val="24"/>
          <w:szCs w:val="24"/>
        </w:rPr>
        <w:t xml:space="preserve"> </w:t>
      </w:r>
      <w:r w:rsidR="006165B1">
        <w:rPr>
          <w:rFonts w:ascii="Times New Roman" w:hAnsi="Times New Roman" w:cs="Times New Roman"/>
          <w:sz w:val="24"/>
          <w:szCs w:val="24"/>
        </w:rPr>
        <w:t>приведен перечень использованных подходов и методов в разрезе сегментов и сформированных подгрупп</w:t>
      </w:r>
      <w:r w:rsidRPr="001A7229">
        <w:rPr>
          <w:rFonts w:ascii="Times New Roman" w:hAnsi="Times New Roman" w:cs="Times New Roman"/>
          <w:sz w:val="24"/>
          <w:szCs w:val="24"/>
        </w:rPr>
        <w:t xml:space="preserve">.  Выбор подходов и методов определен в соответствии с </w:t>
      </w:r>
      <w:r w:rsidR="00A94E8E" w:rsidRPr="001A7229">
        <w:rPr>
          <w:rFonts w:ascii="Times New Roman" w:hAnsi="Times New Roman" w:cs="Times New Roman"/>
          <w:sz w:val="24"/>
          <w:szCs w:val="24"/>
        </w:rPr>
        <w:lastRenderedPageBreak/>
        <w:t>доступностью рыночных</w:t>
      </w:r>
      <w:r w:rsidRPr="001A7229">
        <w:rPr>
          <w:rFonts w:ascii="Times New Roman" w:hAnsi="Times New Roman" w:cs="Times New Roman"/>
          <w:sz w:val="24"/>
          <w:szCs w:val="24"/>
        </w:rPr>
        <w:t xml:space="preserve"> данных и с учетом рекомендации по применимости подходов в Приложении № 6 к Методическим указаниям. </w:t>
      </w:r>
    </w:p>
    <w:p w14:paraId="60718A2E" w14:textId="74E6B327" w:rsidR="000336DD" w:rsidRPr="000336DD" w:rsidRDefault="000336DD" w:rsidP="000336DD">
      <w:pPr>
        <w:spacing w:before="120" w:after="0"/>
        <w:rPr>
          <w:rFonts w:ascii="Times New Roman" w:hAnsi="Times New Roman" w:cs="Times New Roman"/>
          <w:b/>
          <w:sz w:val="20"/>
          <w:szCs w:val="20"/>
        </w:rPr>
      </w:pPr>
      <w:r w:rsidRPr="000336DD">
        <w:rPr>
          <w:rFonts w:ascii="Times New Roman" w:hAnsi="Times New Roman" w:cs="Times New Roman"/>
          <w:b/>
          <w:sz w:val="20"/>
          <w:szCs w:val="20"/>
          <w:lang w:val="x-none"/>
        </w:rPr>
        <w:t>Таблица</w:t>
      </w:r>
      <w:r w:rsidRPr="000336DD">
        <w:rPr>
          <w:rFonts w:ascii="Times New Roman" w:hAnsi="Times New Roman" w:cs="Times New Roman"/>
          <w:b/>
          <w:sz w:val="20"/>
          <w:szCs w:val="20"/>
        </w:rPr>
        <w:t xml:space="preserve"> 29. </w:t>
      </w:r>
      <w:r w:rsidR="006165B1" w:rsidRPr="006165B1">
        <w:rPr>
          <w:rFonts w:ascii="Times New Roman" w:hAnsi="Times New Roman" w:cs="Times New Roman"/>
          <w:b/>
          <w:sz w:val="20"/>
          <w:szCs w:val="20"/>
        </w:rPr>
        <w:t>Перечень использованных подходов и методов</w:t>
      </w:r>
    </w:p>
    <w:tbl>
      <w:tblPr>
        <w:tblStyle w:val="211"/>
        <w:tblpPr w:leftFromText="180" w:rightFromText="180" w:vertAnchor="text" w:tblpXSpec="center" w:tblpY="1"/>
        <w:tblOverlap w:val="never"/>
        <w:tblW w:w="10063" w:type="dxa"/>
        <w:jc w:val="center"/>
        <w:tblLayout w:type="fixed"/>
        <w:tblLook w:val="04A0" w:firstRow="1" w:lastRow="0" w:firstColumn="1" w:lastColumn="0" w:noHBand="0" w:noVBand="1"/>
      </w:tblPr>
      <w:tblGrid>
        <w:gridCol w:w="2405"/>
        <w:gridCol w:w="1559"/>
        <w:gridCol w:w="2977"/>
        <w:gridCol w:w="3122"/>
      </w:tblGrid>
      <w:tr w:rsidR="009656BF" w:rsidRPr="000336DD" w14:paraId="6C8EBAA0" w14:textId="77777777" w:rsidTr="00347C43">
        <w:trPr>
          <w:trHeight w:val="2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25326" w14:textId="77777777" w:rsidR="009656BF" w:rsidRPr="000336DD" w:rsidRDefault="009656BF" w:rsidP="009656BF">
            <w:pPr>
              <w:tabs>
                <w:tab w:val="left" w:pos="5400"/>
              </w:tabs>
              <w:ind w:left="22" w:hanging="22"/>
              <w:jc w:val="center"/>
              <w:rPr>
                <w:rFonts w:ascii="Times New Roman" w:hAnsi="Times New Roman" w:cs="Times New Roman"/>
                <w:b/>
                <w:bCs/>
                <w:sz w:val="20"/>
                <w:szCs w:val="20"/>
              </w:rPr>
            </w:pPr>
            <w:r w:rsidRPr="000336DD">
              <w:rPr>
                <w:rFonts w:ascii="Times New Roman" w:hAnsi="Times New Roman" w:cs="Times New Roman"/>
                <w:b/>
                <w:bCs/>
                <w:sz w:val="20"/>
                <w:szCs w:val="20"/>
              </w:rPr>
              <w:t>Группа</w:t>
            </w:r>
          </w:p>
        </w:tc>
        <w:tc>
          <w:tcPr>
            <w:tcW w:w="1559" w:type="dxa"/>
            <w:tcBorders>
              <w:top w:val="single" w:sz="4" w:space="0" w:color="auto"/>
              <w:left w:val="single" w:sz="4" w:space="0" w:color="auto"/>
              <w:bottom w:val="single" w:sz="4" w:space="0" w:color="auto"/>
              <w:right w:val="single" w:sz="4" w:space="0" w:color="auto"/>
            </w:tcBorders>
            <w:vAlign w:val="center"/>
          </w:tcPr>
          <w:p w14:paraId="452A1879" w14:textId="37C64D5E" w:rsidR="009656BF" w:rsidRPr="000336DD" w:rsidRDefault="009656BF" w:rsidP="009656B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Подход</w:t>
            </w:r>
          </w:p>
        </w:tc>
        <w:tc>
          <w:tcPr>
            <w:tcW w:w="2977" w:type="dxa"/>
            <w:tcBorders>
              <w:top w:val="single" w:sz="4" w:space="0" w:color="auto"/>
              <w:left w:val="single" w:sz="4" w:space="0" w:color="auto"/>
              <w:bottom w:val="single" w:sz="4" w:space="0" w:color="auto"/>
              <w:right w:val="single" w:sz="4" w:space="0" w:color="auto"/>
            </w:tcBorders>
            <w:vAlign w:val="center"/>
          </w:tcPr>
          <w:p w14:paraId="5C9E7189" w14:textId="00CC0682" w:rsidR="009656BF" w:rsidRPr="000336DD" w:rsidRDefault="009656BF" w:rsidP="009656B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Метод расчета</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B2889" w14:textId="3A618D87" w:rsidR="009656BF" w:rsidRPr="000336DD" w:rsidRDefault="008C7EE7" w:rsidP="009656B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Обоснование</w:t>
            </w:r>
            <w:r w:rsidR="009656BF" w:rsidRPr="000336DD">
              <w:rPr>
                <w:rFonts w:ascii="Times New Roman" w:eastAsia="Times New Roman" w:hAnsi="Times New Roman" w:cs="Times New Roman"/>
                <w:b/>
                <w:bCs/>
                <w:color w:val="000000"/>
                <w:sz w:val="20"/>
                <w:szCs w:val="20"/>
              </w:rPr>
              <w:t xml:space="preserve"> примененного метода</w:t>
            </w:r>
          </w:p>
        </w:tc>
      </w:tr>
      <w:tr w:rsidR="009656BF" w:rsidRPr="000336DD" w14:paraId="5570CAFD" w14:textId="77777777" w:rsidTr="00347C43">
        <w:trPr>
          <w:trHeight w:val="20"/>
          <w:jc w:val="center"/>
        </w:trPr>
        <w:tc>
          <w:tcPr>
            <w:tcW w:w="10063" w:type="dxa"/>
            <w:gridSpan w:val="4"/>
            <w:tcBorders>
              <w:top w:val="single" w:sz="4" w:space="0" w:color="auto"/>
            </w:tcBorders>
            <w:vAlign w:val="center"/>
          </w:tcPr>
          <w:p w14:paraId="3A9A886F" w14:textId="195266C3" w:rsidR="009656BF" w:rsidRPr="000336DD" w:rsidRDefault="009656BF" w:rsidP="008C7EE7">
            <w:pPr>
              <w:jc w:val="center"/>
              <w:rPr>
                <w:rFonts w:ascii="Times New Roman" w:eastAsia="Times New Roman" w:hAnsi="Times New Roman" w:cs="Times New Roman"/>
                <w:b/>
                <w:bCs/>
                <w:color w:val="000000"/>
                <w:sz w:val="20"/>
                <w:szCs w:val="20"/>
              </w:rPr>
            </w:pPr>
            <w:r w:rsidRPr="000336DD">
              <w:rPr>
                <w:rFonts w:ascii="Times New Roman" w:eastAsia="Times New Roman" w:hAnsi="Times New Roman" w:cs="Times New Roman"/>
                <w:b/>
                <w:bCs/>
                <w:color w:val="000000"/>
                <w:sz w:val="20"/>
                <w:szCs w:val="20"/>
              </w:rPr>
              <w:t>1 сегмент</w:t>
            </w:r>
            <w:r>
              <w:rPr>
                <w:rFonts w:ascii="Times New Roman" w:eastAsia="Times New Roman" w:hAnsi="Times New Roman" w:cs="Times New Roman"/>
                <w:b/>
                <w:bCs/>
                <w:color w:val="000000"/>
                <w:sz w:val="20"/>
                <w:szCs w:val="20"/>
              </w:rPr>
              <w:t xml:space="preserve"> </w:t>
            </w:r>
            <w:r w:rsidR="00D86661">
              <w:rPr>
                <w:rFonts w:ascii="Times New Roman" w:eastAsia="Times New Roman" w:hAnsi="Times New Roman" w:cs="Times New Roman"/>
                <w:b/>
                <w:bCs/>
                <w:color w:val="000000"/>
                <w:sz w:val="20"/>
                <w:szCs w:val="20"/>
              </w:rPr>
              <w:t>«</w:t>
            </w:r>
            <w:r w:rsidRPr="00606E05">
              <w:rPr>
                <w:rFonts w:ascii="Times New Roman" w:eastAsia="Times New Roman" w:hAnsi="Times New Roman" w:cs="Times New Roman"/>
                <w:b/>
                <w:bCs/>
                <w:color w:val="000000"/>
                <w:sz w:val="20"/>
                <w:szCs w:val="20"/>
              </w:rPr>
              <w:t>Сельскохозяйственное использование</w:t>
            </w:r>
            <w:r w:rsidR="00D86661">
              <w:rPr>
                <w:rFonts w:ascii="Times New Roman" w:eastAsia="Times New Roman" w:hAnsi="Times New Roman" w:cs="Times New Roman"/>
                <w:b/>
                <w:bCs/>
                <w:color w:val="000000"/>
                <w:sz w:val="20"/>
                <w:szCs w:val="20"/>
              </w:rPr>
              <w:t>»</w:t>
            </w:r>
          </w:p>
        </w:tc>
      </w:tr>
      <w:tr w:rsidR="003E1E98" w:rsidRPr="000336DD" w14:paraId="16C23754" w14:textId="77777777" w:rsidTr="00347C43">
        <w:trPr>
          <w:trHeight w:val="20"/>
          <w:jc w:val="center"/>
        </w:trPr>
        <w:tc>
          <w:tcPr>
            <w:tcW w:w="2405" w:type="dxa"/>
            <w:hideMark/>
          </w:tcPr>
          <w:p w14:paraId="63281C62" w14:textId="6F19E26B" w:rsidR="003E1E98" w:rsidRPr="000336DD" w:rsidRDefault="003E1E98" w:rsidP="008C7EE7">
            <w:pPr>
              <w:tabs>
                <w:tab w:val="left" w:pos="5400"/>
              </w:tabs>
              <w:ind w:right="-115"/>
              <w:rPr>
                <w:rFonts w:ascii="Times New Roman" w:hAnsi="Times New Roman" w:cs="Times New Roman"/>
                <w:sz w:val="20"/>
                <w:szCs w:val="20"/>
              </w:rPr>
            </w:pPr>
            <w:r w:rsidRPr="00606E05">
              <w:rPr>
                <w:rFonts w:ascii="Times New Roman" w:hAnsi="Times New Roman" w:cs="Times New Roman"/>
                <w:sz w:val="20"/>
                <w:szCs w:val="20"/>
              </w:rPr>
              <w:t>1.1 Сельскохозяйственное назначение</w:t>
            </w:r>
          </w:p>
        </w:tc>
        <w:tc>
          <w:tcPr>
            <w:tcW w:w="1559" w:type="dxa"/>
            <w:vAlign w:val="center"/>
          </w:tcPr>
          <w:p w14:paraId="1CBC27BB" w14:textId="1851B229" w:rsidR="003E1E98" w:rsidRDefault="003E1E98" w:rsidP="003E1E98">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Доходный</w:t>
            </w:r>
          </w:p>
        </w:tc>
        <w:tc>
          <w:tcPr>
            <w:tcW w:w="2977" w:type="dxa"/>
            <w:vAlign w:val="center"/>
          </w:tcPr>
          <w:p w14:paraId="174D5275" w14:textId="1D2FD72B" w:rsidR="003E1E98" w:rsidRDefault="003E1E98" w:rsidP="003E1E98">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483108">
              <w:rPr>
                <w:rFonts w:ascii="Times New Roman" w:eastAsia="Times New Roman" w:hAnsi="Times New Roman" w:cs="Times New Roman"/>
                <w:color w:val="000000"/>
                <w:sz w:val="20"/>
                <w:szCs w:val="20"/>
              </w:rPr>
              <w:t>етод прямой капитализации</w:t>
            </w:r>
          </w:p>
        </w:tc>
        <w:tc>
          <w:tcPr>
            <w:tcW w:w="3122" w:type="dxa"/>
            <w:vAlign w:val="center"/>
          </w:tcPr>
          <w:p w14:paraId="2470CF02" w14:textId="7EBF11FF" w:rsidR="003E1E98" w:rsidRPr="000336DD" w:rsidRDefault="003E1E98" w:rsidP="003E1E98">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Pr="00606E05">
              <w:rPr>
                <w:rFonts w:ascii="Times New Roman" w:eastAsia="Times New Roman" w:hAnsi="Times New Roman" w:cs="Times New Roman"/>
                <w:color w:val="000000"/>
                <w:sz w:val="20"/>
                <w:szCs w:val="20"/>
              </w:rPr>
              <w:t>обрано достаточно исходных данных для определения кадастровой стоимости объектов оценки данным методом</w:t>
            </w:r>
            <w:r>
              <w:rPr>
                <w:rFonts w:ascii="Times New Roman" w:eastAsia="Times New Roman" w:hAnsi="Times New Roman" w:cs="Times New Roman"/>
                <w:color w:val="000000"/>
                <w:sz w:val="20"/>
                <w:szCs w:val="20"/>
              </w:rPr>
              <w:t xml:space="preserve">. </w:t>
            </w:r>
          </w:p>
        </w:tc>
      </w:tr>
      <w:tr w:rsidR="00126FBC" w:rsidRPr="000336DD" w14:paraId="43721B9A" w14:textId="77777777" w:rsidTr="00347C43">
        <w:trPr>
          <w:trHeight w:val="20"/>
          <w:jc w:val="center"/>
        </w:trPr>
        <w:tc>
          <w:tcPr>
            <w:tcW w:w="2405" w:type="dxa"/>
          </w:tcPr>
          <w:p w14:paraId="43E1285C" w14:textId="51EC1520" w:rsidR="00126FBC" w:rsidRPr="00606E05" w:rsidRDefault="00126FBC" w:rsidP="00126FBC">
            <w:pPr>
              <w:tabs>
                <w:tab w:val="left" w:pos="5400"/>
              </w:tabs>
              <w:rPr>
                <w:rFonts w:ascii="Times New Roman" w:hAnsi="Times New Roman" w:cs="Times New Roman"/>
                <w:sz w:val="20"/>
                <w:szCs w:val="20"/>
              </w:rPr>
            </w:pPr>
            <w:r w:rsidRPr="006165B1">
              <w:rPr>
                <w:rFonts w:ascii="Times New Roman" w:hAnsi="Times New Roman" w:cs="Times New Roman"/>
                <w:sz w:val="20"/>
                <w:szCs w:val="20"/>
              </w:rPr>
              <w:t>1.2 Рыбоводство</w:t>
            </w:r>
          </w:p>
        </w:tc>
        <w:tc>
          <w:tcPr>
            <w:tcW w:w="1559" w:type="dxa"/>
            <w:vMerge w:val="restart"/>
            <w:vAlign w:val="center"/>
          </w:tcPr>
          <w:p w14:paraId="16399DF1" w14:textId="2A174746" w:rsidR="00126FBC" w:rsidRPr="006165B1" w:rsidRDefault="00126FBC" w:rsidP="00BD1616">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Merge w:val="restart"/>
            <w:vAlign w:val="center"/>
          </w:tcPr>
          <w:p w14:paraId="01FB56AD" w14:textId="6438E776" w:rsidR="00126FBC" w:rsidRPr="006165B1" w:rsidRDefault="00126FBC" w:rsidP="00BD1616">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Merge w:val="restart"/>
            <w:vAlign w:val="center"/>
          </w:tcPr>
          <w:p w14:paraId="2FD61861" w14:textId="6749B906" w:rsidR="00126FBC" w:rsidRDefault="00126FBC" w:rsidP="00BD1616">
            <w:pPr>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4A707FEF" w14:textId="77777777" w:rsidTr="00347C43">
        <w:trPr>
          <w:trHeight w:val="20"/>
          <w:jc w:val="center"/>
        </w:trPr>
        <w:tc>
          <w:tcPr>
            <w:tcW w:w="2405" w:type="dxa"/>
          </w:tcPr>
          <w:p w14:paraId="03785E7B" w14:textId="1644C39F" w:rsidR="00126FBC" w:rsidRPr="006165B1" w:rsidRDefault="00126FBC" w:rsidP="00126FBC">
            <w:pPr>
              <w:tabs>
                <w:tab w:val="left" w:pos="5400"/>
              </w:tabs>
              <w:rPr>
                <w:rFonts w:ascii="Times New Roman" w:hAnsi="Times New Roman" w:cs="Times New Roman"/>
                <w:sz w:val="20"/>
                <w:szCs w:val="20"/>
              </w:rPr>
            </w:pPr>
            <w:r w:rsidRPr="009656BF">
              <w:rPr>
                <w:rFonts w:ascii="Times New Roman" w:hAnsi="Times New Roman" w:cs="Times New Roman"/>
                <w:sz w:val="20"/>
                <w:szCs w:val="20"/>
              </w:rPr>
              <w:t>1.3 Садоводство</w:t>
            </w:r>
          </w:p>
        </w:tc>
        <w:tc>
          <w:tcPr>
            <w:tcW w:w="1559" w:type="dxa"/>
            <w:vMerge/>
          </w:tcPr>
          <w:p w14:paraId="589C1FBC" w14:textId="3E06E8A1"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CC9AFE6" w14:textId="147B9612" w:rsidR="00126FBC" w:rsidRDefault="00126FBC" w:rsidP="00126FBC">
            <w:pPr>
              <w:ind w:right="36"/>
              <w:jc w:val="both"/>
              <w:rPr>
                <w:rFonts w:ascii="Times New Roman" w:eastAsia="Times New Roman" w:hAnsi="Times New Roman" w:cs="Times New Roman"/>
                <w:color w:val="000000"/>
                <w:sz w:val="20"/>
                <w:szCs w:val="20"/>
              </w:rPr>
            </w:pPr>
          </w:p>
        </w:tc>
        <w:tc>
          <w:tcPr>
            <w:tcW w:w="3122" w:type="dxa"/>
            <w:vMerge/>
            <w:vAlign w:val="center"/>
          </w:tcPr>
          <w:p w14:paraId="3BCD34D4" w14:textId="26F6DB59" w:rsidR="00126FBC" w:rsidRPr="006165B1" w:rsidRDefault="00126FBC" w:rsidP="00126FBC">
            <w:pPr>
              <w:rPr>
                <w:rFonts w:ascii="Times New Roman" w:eastAsia="Times New Roman" w:hAnsi="Times New Roman" w:cs="Times New Roman"/>
                <w:color w:val="000000"/>
                <w:sz w:val="20"/>
                <w:szCs w:val="20"/>
              </w:rPr>
            </w:pPr>
          </w:p>
        </w:tc>
      </w:tr>
      <w:tr w:rsidR="00126FBC" w:rsidRPr="000336DD" w14:paraId="64B53321" w14:textId="77777777" w:rsidTr="00347C43">
        <w:trPr>
          <w:trHeight w:val="20"/>
          <w:jc w:val="center"/>
        </w:trPr>
        <w:tc>
          <w:tcPr>
            <w:tcW w:w="2405" w:type="dxa"/>
          </w:tcPr>
          <w:p w14:paraId="7DDD2EC4" w14:textId="2336FC0F" w:rsidR="00126FBC" w:rsidRPr="009656BF" w:rsidRDefault="00126FBC" w:rsidP="00126FBC">
            <w:pPr>
              <w:tabs>
                <w:tab w:val="left" w:pos="5400"/>
              </w:tabs>
              <w:rPr>
                <w:rFonts w:ascii="Times New Roman" w:hAnsi="Times New Roman" w:cs="Times New Roman"/>
                <w:sz w:val="20"/>
                <w:szCs w:val="20"/>
              </w:rPr>
            </w:pPr>
            <w:r w:rsidRPr="008C7EE7">
              <w:rPr>
                <w:rFonts w:ascii="Times New Roman" w:hAnsi="Times New Roman" w:cs="Times New Roman"/>
                <w:sz w:val="20"/>
                <w:szCs w:val="20"/>
              </w:rPr>
              <w:t>1.4 Выращивание сельскохозяйственных культур</w:t>
            </w:r>
          </w:p>
        </w:tc>
        <w:tc>
          <w:tcPr>
            <w:tcW w:w="1559" w:type="dxa"/>
            <w:vMerge/>
          </w:tcPr>
          <w:p w14:paraId="295818A1" w14:textId="3E26BD09"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3B5A30B" w14:textId="43982095"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5A3CAC92" w14:textId="3E2F9C9E" w:rsidR="00126FBC" w:rsidRPr="008C7EE7" w:rsidRDefault="00126FBC" w:rsidP="00126FBC">
            <w:pPr>
              <w:rPr>
                <w:rFonts w:ascii="Times New Roman" w:eastAsia="Times New Roman" w:hAnsi="Times New Roman" w:cs="Times New Roman"/>
                <w:color w:val="000000"/>
                <w:sz w:val="20"/>
                <w:szCs w:val="20"/>
              </w:rPr>
            </w:pPr>
          </w:p>
        </w:tc>
      </w:tr>
      <w:tr w:rsidR="00126FBC" w:rsidRPr="000336DD" w14:paraId="40AD4141" w14:textId="77777777" w:rsidTr="00347C43">
        <w:trPr>
          <w:trHeight w:val="20"/>
          <w:jc w:val="center"/>
        </w:trPr>
        <w:tc>
          <w:tcPr>
            <w:tcW w:w="10063" w:type="dxa"/>
            <w:gridSpan w:val="4"/>
            <w:vAlign w:val="center"/>
          </w:tcPr>
          <w:p w14:paraId="0F36B43D" w14:textId="57DA107E" w:rsidR="00126FBC" w:rsidRPr="00E777F5" w:rsidRDefault="00126FBC" w:rsidP="00126FBC">
            <w:pPr>
              <w:jc w:val="center"/>
              <w:rPr>
                <w:rFonts w:ascii="Times New Roman" w:eastAsia="Times New Roman" w:hAnsi="Times New Roman" w:cs="Times New Roman"/>
                <w:b/>
                <w:bCs/>
                <w:color w:val="000000"/>
                <w:sz w:val="20"/>
                <w:szCs w:val="20"/>
              </w:rPr>
            </w:pPr>
            <w:r w:rsidRPr="00E777F5">
              <w:rPr>
                <w:rFonts w:ascii="Times New Roman" w:eastAsia="Times New Roman" w:hAnsi="Times New Roman" w:cs="Times New Roman"/>
                <w:b/>
                <w:bCs/>
                <w:color w:val="000000"/>
                <w:sz w:val="20"/>
                <w:szCs w:val="20"/>
              </w:rPr>
              <w:t xml:space="preserve">2 сегмент </w:t>
            </w:r>
            <w:r w:rsidR="00D86661">
              <w:rPr>
                <w:rFonts w:ascii="Times New Roman" w:eastAsia="Times New Roman" w:hAnsi="Times New Roman" w:cs="Times New Roman"/>
                <w:b/>
                <w:bCs/>
                <w:color w:val="000000"/>
                <w:sz w:val="20"/>
                <w:szCs w:val="20"/>
              </w:rPr>
              <w:t>«</w:t>
            </w:r>
            <w:r w:rsidRPr="00E777F5">
              <w:rPr>
                <w:rFonts w:ascii="Times New Roman" w:eastAsia="Times New Roman" w:hAnsi="Times New Roman" w:cs="Times New Roman"/>
                <w:b/>
                <w:bCs/>
                <w:color w:val="000000"/>
                <w:sz w:val="20"/>
                <w:szCs w:val="20"/>
              </w:rPr>
              <w:t>Жилая застройка (</w:t>
            </w:r>
            <w:proofErr w:type="spellStart"/>
            <w:r w:rsidRPr="00E777F5">
              <w:rPr>
                <w:rFonts w:ascii="Times New Roman" w:eastAsia="Times New Roman" w:hAnsi="Times New Roman" w:cs="Times New Roman"/>
                <w:b/>
                <w:bCs/>
                <w:color w:val="000000"/>
                <w:sz w:val="20"/>
                <w:szCs w:val="20"/>
              </w:rPr>
              <w:t>среднеэтажная</w:t>
            </w:r>
            <w:proofErr w:type="spellEnd"/>
            <w:r w:rsidRPr="00E777F5">
              <w:rPr>
                <w:rFonts w:ascii="Times New Roman" w:eastAsia="Times New Roman" w:hAnsi="Times New Roman" w:cs="Times New Roman"/>
                <w:b/>
                <w:bCs/>
                <w:color w:val="000000"/>
                <w:sz w:val="20"/>
                <w:szCs w:val="20"/>
              </w:rPr>
              <w:t xml:space="preserve"> и многоэтажная)</w:t>
            </w:r>
            <w:r w:rsidR="00D86661">
              <w:rPr>
                <w:rFonts w:ascii="Times New Roman" w:eastAsia="Times New Roman" w:hAnsi="Times New Roman" w:cs="Times New Roman"/>
                <w:b/>
                <w:bCs/>
                <w:color w:val="000000"/>
                <w:sz w:val="20"/>
                <w:szCs w:val="20"/>
              </w:rPr>
              <w:t>»</w:t>
            </w:r>
          </w:p>
        </w:tc>
      </w:tr>
      <w:tr w:rsidR="00126FBC" w:rsidRPr="000336DD" w14:paraId="7D2965D3" w14:textId="77777777" w:rsidTr="00347C43">
        <w:trPr>
          <w:trHeight w:val="20"/>
          <w:jc w:val="center"/>
        </w:trPr>
        <w:tc>
          <w:tcPr>
            <w:tcW w:w="2405" w:type="dxa"/>
          </w:tcPr>
          <w:p w14:paraId="174A58C3" w14:textId="6DC1442C" w:rsidR="00126FBC" w:rsidRPr="008C7EE7" w:rsidRDefault="00126FBC" w:rsidP="00126FBC">
            <w:pPr>
              <w:tabs>
                <w:tab w:val="left" w:pos="5400"/>
              </w:tabs>
              <w:rPr>
                <w:rFonts w:ascii="Times New Roman" w:hAnsi="Times New Roman" w:cs="Times New Roman"/>
                <w:sz w:val="20"/>
                <w:szCs w:val="20"/>
              </w:rPr>
            </w:pPr>
            <w:r w:rsidRPr="00E777F5">
              <w:rPr>
                <w:rFonts w:ascii="Times New Roman" w:hAnsi="Times New Roman" w:cs="Times New Roman"/>
                <w:sz w:val="20"/>
                <w:szCs w:val="20"/>
              </w:rPr>
              <w:t>2.1 Жилая застройка (</w:t>
            </w:r>
            <w:proofErr w:type="spellStart"/>
            <w:r w:rsidRPr="00E777F5">
              <w:rPr>
                <w:rFonts w:ascii="Times New Roman" w:hAnsi="Times New Roman" w:cs="Times New Roman"/>
                <w:sz w:val="20"/>
                <w:szCs w:val="20"/>
              </w:rPr>
              <w:t>среднеэтажная</w:t>
            </w:r>
            <w:proofErr w:type="spellEnd"/>
            <w:r w:rsidRPr="00E777F5">
              <w:rPr>
                <w:rFonts w:ascii="Times New Roman" w:hAnsi="Times New Roman" w:cs="Times New Roman"/>
                <w:sz w:val="20"/>
                <w:szCs w:val="20"/>
              </w:rPr>
              <w:t xml:space="preserve"> и многоэтажная)</w:t>
            </w:r>
          </w:p>
        </w:tc>
        <w:tc>
          <w:tcPr>
            <w:tcW w:w="1559" w:type="dxa"/>
            <w:vAlign w:val="center"/>
          </w:tcPr>
          <w:p w14:paraId="1A3C00A4" w14:textId="7665F237"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Align w:val="center"/>
          </w:tcPr>
          <w:p w14:paraId="0AF15837" w14:textId="400A2B41"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67D1F824" w14:textId="612A3F71" w:rsidR="00126FBC" w:rsidRPr="008C7EE7" w:rsidRDefault="00126FBC" w:rsidP="00126FBC">
            <w:pPr>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58014411" w14:textId="77777777" w:rsidTr="00347C43">
        <w:trPr>
          <w:trHeight w:val="20"/>
          <w:jc w:val="center"/>
        </w:trPr>
        <w:tc>
          <w:tcPr>
            <w:tcW w:w="10063" w:type="dxa"/>
            <w:gridSpan w:val="4"/>
          </w:tcPr>
          <w:p w14:paraId="24EDF5F3" w14:textId="444522BF" w:rsidR="00126FBC" w:rsidRPr="005B04D5" w:rsidRDefault="00126FBC" w:rsidP="00126FBC">
            <w:pPr>
              <w:rPr>
                <w:rFonts w:ascii="Times New Roman" w:eastAsia="Times New Roman" w:hAnsi="Times New Roman" w:cs="Times New Roman"/>
                <w:i/>
                <w:iCs/>
                <w:color w:val="000000"/>
                <w:sz w:val="20"/>
                <w:szCs w:val="20"/>
              </w:rPr>
            </w:pPr>
            <w:r w:rsidRPr="005B04D5">
              <w:rPr>
                <w:rFonts w:ascii="Times New Roman" w:hAnsi="Times New Roman" w:cs="Times New Roman"/>
                <w:i/>
                <w:iCs/>
                <w:sz w:val="20"/>
                <w:szCs w:val="20"/>
              </w:rPr>
              <w:t>2.2 </w:t>
            </w:r>
            <w:proofErr w:type="spellStart"/>
            <w:r w:rsidRPr="005B04D5">
              <w:rPr>
                <w:rFonts w:ascii="Times New Roman" w:hAnsi="Times New Roman" w:cs="Times New Roman"/>
                <w:i/>
                <w:iCs/>
                <w:sz w:val="20"/>
                <w:szCs w:val="20"/>
              </w:rPr>
              <w:t>Среднеэтажная</w:t>
            </w:r>
            <w:proofErr w:type="spellEnd"/>
            <w:r w:rsidRPr="005B04D5">
              <w:rPr>
                <w:rFonts w:ascii="Times New Roman" w:hAnsi="Times New Roman" w:cs="Times New Roman"/>
                <w:i/>
                <w:iCs/>
                <w:sz w:val="20"/>
                <w:szCs w:val="20"/>
              </w:rPr>
              <w:t xml:space="preserve"> жилая застройка</w:t>
            </w:r>
          </w:p>
        </w:tc>
      </w:tr>
      <w:tr w:rsidR="00126FBC" w:rsidRPr="000336DD" w14:paraId="1E7FE791" w14:textId="77777777" w:rsidTr="00347C43">
        <w:trPr>
          <w:trHeight w:val="20"/>
          <w:jc w:val="center"/>
        </w:trPr>
        <w:tc>
          <w:tcPr>
            <w:tcW w:w="2405" w:type="dxa"/>
          </w:tcPr>
          <w:p w14:paraId="76D723E3" w14:textId="00E04172" w:rsidR="00126FBC" w:rsidRPr="00E777F5" w:rsidRDefault="00126FBC" w:rsidP="00126FBC">
            <w:pPr>
              <w:tabs>
                <w:tab w:val="left" w:pos="5400"/>
              </w:tabs>
              <w:rPr>
                <w:rFonts w:ascii="Times New Roman" w:hAnsi="Times New Roman" w:cs="Times New Roman"/>
                <w:sz w:val="20"/>
                <w:szCs w:val="20"/>
              </w:rPr>
            </w:pPr>
            <w:r w:rsidRPr="001201F2">
              <w:rPr>
                <w:rFonts w:ascii="Times New Roman" w:hAnsi="Times New Roman" w:cs="Times New Roman"/>
                <w:sz w:val="20"/>
                <w:szCs w:val="20"/>
              </w:rPr>
              <w:t>2.2.1 Ценовая зона 1</w:t>
            </w:r>
          </w:p>
        </w:tc>
        <w:tc>
          <w:tcPr>
            <w:tcW w:w="1559" w:type="dxa"/>
            <w:vMerge w:val="restart"/>
            <w:vAlign w:val="center"/>
          </w:tcPr>
          <w:p w14:paraId="3EA075AB" w14:textId="77777777"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Merge w:val="restart"/>
            <w:vAlign w:val="center"/>
          </w:tcPr>
          <w:p w14:paraId="217CE546" w14:textId="4F746055" w:rsidR="00126FBC" w:rsidRDefault="00126FBC" w:rsidP="00126FBC">
            <w:pPr>
              <w:ind w:right="-10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статистического (регрессионного) моделирования</w:t>
            </w:r>
          </w:p>
        </w:tc>
        <w:tc>
          <w:tcPr>
            <w:tcW w:w="3122" w:type="dxa"/>
            <w:vMerge w:val="restart"/>
            <w:vAlign w:val="center"/>
          </w:tcPr>
          <w:p w14:paraId="63DC88FB" w14:textId="2F31B86C" w:rsidR="00126FBC" w:rsidRPr="008C7EE7" w:rsidRDefault="00126FBC" w:rsidP="00126FBC">
            <w:pPr>
              <w:jc w:val="both"/>
              <w:rPr>
                <w:rFonts w:ascii="Times New Roman" w:eastAsia="Times New Roman" w:hAnsi="Times New Roman" w:cs="Times New Roman"/>
                <w:color w:val="000000"/>
                <w:sz w:val="20"/>
                <w:szCs w:val="20"/>
              </w:rPr>
            </w:pPr>
            <w:r w:rsidRPr="001201F2">
              <w:rPr>
                <w:rFonts w:ascii="Times New Roman" w:eastAsia="Times New Roman" w:hAnsi="Times New Roman" w:cs="Times New Roman"/>
                <w:color w:val="000000"/>
                <w:sz w:val="20"/>
                <w:szCs w:val="20"/>
              </w:rPr>
              <w:t>Недостаточное количество рыночной информации</w:t>
            </w:r>
            <w:r>
              <w:rPr>
                <w:rFonts w:ascii="Times New Roman" w:eastAsia="Times New Roman" w:hAnsi="Times New Roman" w:cs="Times New Roman"/>
                <w:color w:val="000000"/>
                <w:sz w:val="20"/>
                <w:szCs w:val="20"/>
              </w:rPr>
              <w:t>. Расчет основан на моделях 13 сегмента, с учетом корректировки на ВРИ</w:t>
            </w:r>
          </w:p>
        </w:tc>
      </w:tr>
      <w:tr w:rsidR="00126FBC" w:rsidRPr="000336DD" w14:paraId="630976EB" w14:textId="77777777" w:rsidTr="00347C43">
        <w:trPr>
          <w:trHeight w:val="20"/>
          <w:jc w:val="center"/>
        </w:trPr>
        <w:tc>
          <w:tcPr>
            <w:tcW w:w="2405" w:type="dxa"/>
          </w:tcPr>
          <w:p w14:paraId="44D5F833" w14:textId="06644567" w:rsidR="00126FBC" w:rsidRPr="001201F2" w:rsidRDefault="00126FBC" w:rsidP="00126FBC">
            <w:pPr>
              <w:tabs>
                <w:tab w:val="left" w:pos="5400"/>
              </w:tabs>
              <w:rPr>
                <w:rFonts w:ascii="Times New Roman" w:hAnsi="Times New Roman" w:cs="Times New Roman"/>
                <w:sz w:val="20"/>
                <w:szCs w:val="20"/>
              </w:rPr>
            </w:pPr>
            <w:r w:rsidRPr="001201F2">
              <w:rPr>
                <w:rFonts w:ascii="Times New Roman" w:hAnsi="Times New Roman" w:cs="Times New Roman"/>
                <w:sz w:val="20"/>
                <w:szCs w:val="20"/>
              </w:rPr>
              <w:t>2.2.2 Ценовая зона 2</w:t>
            </w:r>
          </w:p>
        </w:tc>
        <w:tc>
          <w:tcPr>
            <w:tcW w:w="1559" w:type="dxa"/>
            <w:vMerge/>
          </w:tcPr>
          <w:p w14:paraId="4AAD22B3"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6F190DC2"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3109E0FF" w14:textId="6C95D22E"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009D469B" w14:textId="77777777" w:rsidTr="00347C43">
        <w:trPr>
          <w:trHeight w:val="20"/>
          <w:jc w:val="center"/>
        </w:trPr>
        <w:tc>
          <w:tcPr>
            <w:tcW w:w="2405" w:type="dxa"/>
          </w:tcPr>
          <w:p w14:paraId="62779123" w14:textId="42FEE814" w:rsidR="00126FBC" w:rsidRPr="001201F2" w:rsidRDefault="00126FBC" w:rsidP="00126FBC">
            <w:pPr>
              <w:tabs>
                <w:tab w:val="left" w:pos="5400"/>
              </w:tabs>
              <w:rPr>
                <w:rFonts w:ascii="Times New Roman" w:hAnsi="Times New Roman" w:cs="Times New Roman"/>
                <w:sz w:val="20"/>
                <w:szCs w:val="20"/>
              </w:rPr>
            </w:pPr>
            <w:r w:rsidRPr="001201F2">
              <w:rPr>
                <w:rFonts w:ascii="Times New Roman" w:hAnsi="Times New Roman" w:cs="Times New Roman"/>
                <w:sz w:val="20"/>
                <w:szCs w:val="20"/>
              </w:rPr>
              <w:t>2.2.3.1 Районные центры</w:t>
            </w:r>
          </w:p>
        </w:tc>
        <w:tc>
          <w:tcPr>
            <w:tcW w:w="1559" w:type="dxa"/>
            <w:vMerge/>
          </w:tcPr>
          <w:p w14:paraId="1D282AA6"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28F8D1D0"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3A163287" w14:textId="1920DF6D"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331C76EF" w14:textId="77777777" w:rsidTr="00347C43">
        <w:trPr>
          <w:trHeight w:val="20"/>
          <w:jc w:val="center"/>
        </w:trPr>
        <w:tc>
          <w:tcPr>
            <w:tcW w:w="2405" w:type="dxa"/>
          </w:tcPr>
          <w:p w14:paraId="3254A21F" w14:textId="7B9449E9" w:rsidR="00126FBC" w:rsidRPr="001201F2" w:rsidRDefault="00126FBC" w:rsidP="00126FBC">
            <w:pPr>
              <w:tabs>
                <w:tab w:val="left" w:pos="5400"/>
              </w:tabs>
              <w:rPr>
                <w:rFonts w:ascii="Times New Roman" w:hAnsi="Times New Roman" w:cs="Times New Roman"/>
                <w:sz w:val="20"/>
                <w:szCs w:val="20"/>
              </w:rPr>
            </w:pPr>
            <w:r w:rsidRPr="001201F2">
              <w:rPr>
                <w:rFonts w:ascii="Times New Roman" w:hAnsi="Times New Roman" w:cs="Times New Roman"/>
                <w:sz w:val="20"/>
                <w:szCs w:val="20"/>
              </w:rPr>
              <w:t>2.2.3.2 Прочие НП</w:t>
            </w:r>
          </w:p>
        </w:tc>
        <w:tc>
          <w:tcPr>
            <w:tcW w:w="1559" w:type="dxa"/>
            <w:vMerge/>
          </w:tcPr>
          <w:p w14:paraId="04542F34"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2CA38B39"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70E5989B" w14:textId="653D8640"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0DEF95E2" w14:textId="77777777" w:rsidTr="00347C43">
        <w:trPr>
          <w:trHeight w:val="20"/>
          <w:jc w:val="center"/>
        </w:trPr>
        <w:tc>
          <w:tcPr>
            <w:tcW w:w="2405" w:type="dxa"/>
          </w:tcPr>
          <w:p w14:paraId="58E93EAD" w14:textId="1AB34007" w:rsidR="00126FBC" w:rsidRPr="001201F2" w:rsidRDefault="00126FBC" w:rsidP="00126FBC">
            <w:pPr>
              <w:tabs>
                <w:tab w:val="left" w:pos="5400"/>
              </w:tabs>
              <w:rPr>
                <w:rFonts w:ascii="Times New Roman" w:hAnsi="Times New Roman" w:cs="Times New Roman"/>
                <w:sz w:val="20"/>
                <w:szCs w:val="20"/>
              </w:rPr>
            </w:pPr>
            <w:r w:rsidRPr="001201F2">
              <w:rPr>
                <w:rFonts w:ascii="Times New Roman" w:hAnsi="Times New Roman" w:cs="Times New Roman"/>
                <w:sz w:val="20"/>
                <w:szCs w:val="20"/>
              </w:rPr>
              <w:t>2.2.4.1 Районные центры</w:t>
            </w:r>
          </w:p>
        </w:tc>
        <w:tc>
          <w:tcPr>
            <w:tcW w:w="1559" w:type="dxa"/>
            <w:vMerge/>
          </w:tcPr>
          <w:p w14:paraId="7BD0F164"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19C993F3"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60934CA1" w14:textId="326F8869"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39054CEB" w14:textId="77777777" w:rsidTr="00347C43">
        <w:trPr>
          <w:trHeight w:val="20"/>
          <w:jc w:val="center"/>
        </w:trPr>
        <w:tc>
          <w:tcPr>
            <w:tcW w:w="2405" w:type="dxa"/>
          </w:tcPr>
          <w:p w14:paraId="4763C056" w14:textId="2882FCDD" w:rsidR="00126FBC" w:rsidRPr="001201F2" w:rsidRDefault="00126FBC" w:rsidP="00126FBC">
            <w:pPr>
              <w:tabs>
                <w:tab w:val="left" w:pos="5400"/>
              </w:tabs>
              <w:rPr>
                <w:rFonts w:ascii="Times New Roman" w:hAnsi="Times New Roman" w:cs="Times New Roman"/>
                <w:sz w:val="20"/>
                <w:szCs w:val="20"/>
              </w:rPr>
            </w:pPr>
            <w:r w:rsidRPr="001201F2">
              <w:rPr>
                <w:rFonts w:ascii="Times New Roman" w:hAnsi="Times New Roman" w:cs="Times New Roman"/>
                <w:sz w:val="20"/>
                <w:szCs w:val="20"/>
              </w:rPr>
              <w:t>2.2.4.2 Прочие НП</w:t>
            </w:r>
          </w:p>
        </w:tc>
        <w:tc>
          <w:tcPr>
            <w:tcW w:w="1559" w:type="dxa"/>
            <w:vMerge/>
          </w:tcPr>
          <w:p w14:paraId="4237E5D3"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7578B2C8"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78FA6518" w14:textId="63334DAE"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62E2DD11" w14:textId="77777777" w:rsidTr="00347C43">
        <w:trPr>
          <w:trHeight w:val="20"/>
          <w:jc w:val="center"/>
        </w:trPr>
        <w:tc>
          <w:tcPr>
            <w:tcW w:w="10063" w:type="dxa"/>
            <w:gridSpan w:val="4"/>
          </w:tcPr>
          <w:p w14:paraId="03DA25A5" w14:textId="1F4FF36D" w:rsidR="00126FBC" w:rsidRPr="005B04D5" w:rsidRDefault="00126FBC" w:rsidP="00126FBC">
            <w:pPr>
              <w:rPr>
                <w:rFonts w:ascii="Times New Roman" w:eastAsia="Times New Roman" w:hAnsi="Times New Roman" w:cs="Times New Roman"/>
                <w:i/>
                <w:iCs/>
                <w:color w:val="000000"/>
                <w:sz w:val="20"/>
                <w:szCs w:val="20"/>
              </w:rPr>
            </w:pPr>
            <w:r w:rsidRPr="005B04D5">
              <w:rPr>
                <w:rFonts w:ascii="Times New Roman" w:hAnsi="Times New Roman" w:cs="Times New Roman"/>
                <w:i/>
                <w:iCs/>
                <w:sz w:val="20"/>
                <w:szCs w:val="20"/>
              </w:rPr>
              <w:t>2.3 Многоэтажная жилая застройка</w:t>
            </w:r>
          </w:p>
        </w:tc>
      </w:tr>
      <w:tr w:rsidR="00126FBC" w:rsidRPr="000336DD" w14:paraId="2ED85DDD" w14:textId="77777777" w:rsidTr="00347C43">
        <w:trPr>
          <w:trHeight w:val="20"/>
          <w:jc w:val="center"/>
        </w:trPr>
        <w:tc>
          <w:tcPr>
            <w:tcW w:w="2405" w:type="dxa"/>
          </w:tcPr>
          <w:p w14:paraId="229154A9" w14:textId="418CB44B" w:rsidR="00126FBC" w:rsidRPr="003E1E98" w:rsidRDefault="00126FBC" w:rsidP="00126FBC">
            <w:pPr>
              <w:tabs>
                <w:tab w:val="left" w:pos="5400"/>
              </w:tabs>
              <w:rPr>
                <w:rFonts w:ascii="Times New Roman" w:hAnsi="Times New Roman" w:cs="Times New Roman"/>
                <w:sz w:val="20"/>
                <w:szCs w:val="20"/>
              </w:rPr>
            </w:pPr>
            <w:r w:rsidRPr="003E1E98">
              <w:rPr>
                <w:rFonts w:ascii="Times New Roman" w:hAnsi="Times New Roman" w:cs="Times New Roman"/>
                <w:sz w:val="20"/>
                <w:szCs w:val="20"/>
              </w:rPr>
              <w:t>2.3.1 Ценовая зона 1</w:t>
            </w:r>
          </w:p>
        </w:tc>
        <w:tc>
          <w:tcPr>
            <w:tcW w:w="1559" w:type="dxa"/>
            <w:vMerge w:val="restart"/>
            <w:vAlign w:val="center"/>
          </w:tcPr>
          <w:p w14:paraId="3C699E0D" w14:textId="167372C1" w:rsidR="00126FBC" w:rsidRPr="001201F2" w:rsidRDefault="00126FBC" w:rsidP="00126FBC">
            <w:pPr>
              <w:ind w:righ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Merge w:val="restart"/>
            <w:vAlign w:val="center"/>
          </w:tcPr>
          <w:p w14:paraId="7516EB77" w14:textId="66061101" w:rsidR="00126FBC" w:rsidRPr="001201F2" w:rsidRDefault="00126FBC" w:rsidP="00126FBC">
            <w:pPr>
              <w:ind w:right="-10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статистического (регрессионного) моделирования</w:t>
            </w:r>
          </w:p>
        </w:tc>
        <w:tc>
          <w:tcPr>
            <w:tcW w:w="3122" w:type="dxa"/>
            <w:vMerge w:val="restart"/>
            <w:vAlign w:val="center"/>
          </w:tcPr>
          <w:p w14:paraId="6E041CF9" w14:textId="11C74ABA" w:rsidR="00126FBC" w:rsidRPr="001201F2" w:rsidRDefault="00126FBC" w:rsidP="00126FBC">
            <w:pPr>
              <w:jc w:val="both"/>
              <w:rPr>
                <w:rFonts w:ascii="Times New Roman" w:eastAsia="Times New Roman" w:hAnsi="Times New Roman" w:cs="Times New Roman"/>
                <w:color w:val="000000"/>
                <w:sz w:val="20"/>
                <w:szCs w:val="20"/>
              </w:rPr>
            </w:pPr>
            <w:r w:rsidRPr="001201F2">
              <w:rPr>
                <w:rFonts w:ascii="Times New Roman" w:eastAsia="Times New Roman" w:hAnsi="Times New Roman" w:cs="Times New Roman"/>
                <w:color w:val="000000"/>
                <w:sz w:val="20"/>
                <w:szCs w:val="20"/>
              </w:rPr>
              <w:t>Недостаточное количество рыночной информации</w:t>
            </w:r>
            <w:r>
              <w:rPr>
                <w:rFonts w:ascii="Times New Roman" w:eastAsia="Times New Roman" w:hAnsi="Times New Roman" w:cs="Times New Roman"/>
                <w:color w:val="000000"/>
                <w:sz w:val="20"/>
                <w:szCs w:val="20"/>
              </w:rPr>
              <w:t>. Расчет основан на моделях 13 сегмента, с учетом корректировки на ВРИ</w:t>
            </w:r>
          </w:p>
        </w:tc>
      </w:tr>
      <w:tr w:rsidR="00126FBC" w:rsidRPr="000336DD" w14:paraId="6E7A435C" w14:textId="77777777" w:rsidTr="00347C43">
        <w:trPr>
          <w:trHeight w:val="20"/>
          <w:jc w:val="center"/>
        </w:trPr>
        <w:tc>
          <w:tcPr>
            <w:tcW w:w="2405" w:type="dxa"/>
          </w:tcPr>
          <w:p w14:paraId="0FBBD39E" w14:textId="2E21158C" w:rsidR="00126FBC" w:rsidRPr="001201F2" w:rsidRDefault="00126FBC" w:rsidP="00126FBC">
            <w:pPr>
              <w:tabs>
                <w:tab w:val="left" w:pos="5400"/>
              </w:tabs>
              <w:rPr>
                <w:rFonts w:ascii="Times New Roman" w:hAnsi="Times New Roman" w:cs="Times New Roman"/>
                <w:sz w:val="20"/>
                <w:szCs w:val="20"/>
              </w:rPr>
            </w:pPr>
            <w:r w:rsidRPr="003E1E98">
              <w:rPr>
                <w:rFonts w:ascii="Times New Roman" w:hAnsi="Times New Roman" w:cs="Times New Roman"/>
                <w:sz w:val="20"/>
                <w:szCs w:val="20"/>
              </w:rPr>
              <w:t>2.3.2 Ценовая зона 2</w:t>
            </w:r>
          </w:p>
        </w:tc>
        <w:tc>
          <w:tcPr>
            <w:tcW w:w="1559" w:type="dxa"/>
            <w:vMerge/>
          </w:tcPr>
          <w:p w14:paraId="62B93815"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5CADD730"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715F422A" w14:textId="42CD6523"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16D92C55" w14:textId="77777777" w:rsidTr="00347C43">
        <w:trPr>
          <w:trHeight w:val="20"/>
          <w:jc w:val="center"/>
        </w:trPr>
        <w:tc>
          <w:tcPr>
            <w:tcW w:w="2405" w:type="dxa"/>
          </w:tcPr>
          <w:p w14:paraId="0A8E0B9E" w14:textId="00DCBD0E" w:rsidR="00126FBC" w:rsidRPr="001201F2" w:rsidRDefault="00126FBC" w:rsidP="00126FBC">
            <w:pPr>
              <w:tabs>
                <w:tab w:val="left" w:pos="5400"/>
              </w:tabs>
              <w:rPr>
                <w:rFonts w:ascii="Times New Roman" w:hAnsi="Times New Roman" w:cs="Times New Roman"/>
                <w:sz w:val="20"/>
                <w:szCs w:val="20"/>
              </w:rPr>
            </w:pPr>
            <w:r w:rsidRPr="003E1E98">
              <w:rPr>
                <w:rFonts w:ascii="Times New Roman" w:hAnsi="Times New Roman" w:cs="Times New Roman"/>
                <w:sz w:val="20"/>
                <w:szCs w:val="20"/>
              </w:rPr>
              <w:t>2.3.3.1 Районные центры</w:t>
            </w:r>
          </w:p>
        </w:tc>
        <w:tc>
          <w:tcPr>
            <w:tcW w:w="1559" w:type="dxa"/>
            <w:vMerge/>
          </w:tcPr>
          <w:p w14:paraId="5B32D60E"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4DFECB63"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5EBD14F0" w14:textId="0FD73451"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4ED1D0D7" w14:textId="77777777" w:rsidTr="00347C43">
        <w:trPr>
          <w:trHeight w:val="20"/>
          <w:jc w:val="center"/>
        </w:trPr>
        <w:tc>
          <w:tcPr>
            <w:tcW w:w="2405" w:type="dxa"/>
          </w:tcPr>
          <w:p w14:paraId="05423F56" w14:textId="0DACD198" w:rsidR="00126FBC" w:rsidRPr="001201F2" w:rsidRDefault="00126FBC" w:rsidP="00126FBC">
            <w:pPr>
              <w:tabs>
                <w:tab w:val="left" w:pos="5400"/>
              </w:tabs>
              <w:rPr>
                <w:rFonts w:ascii="Times New Roman" w:hAnsi="Times New Roman" w:cs="Times New Roman"/>
                <w:sz w:val="20"/>
                <w:szCs w:val="20"/>
              </w:rPr>
            </w:pPr>
            <w:r w:rsidRPr="003E1E98">
              <w:rPr>
                <w:rFonts w:ascii="Times New Roman" w:hAnsi="Times New Roman" w:cs="Times New Roman"/>
                <w:sz w:val="20"/>
                <w:szCs w:val="20"/>
              </w:rPr>
              <w:t>2.3.3.2 Прочие НП</w:t>
            </w:r>
          </w:p>
        </w:tc>
        <w:tc>
          <w:tcPr>
            <w:tcW w:w="1559" w:type="dxa"/>
            <w:vMerge/>
          </w:tcPr>
          <w:p w14:paraId="1D0AE4D5"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6602ADEC"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3595CC77" w14:textId="28D09C23"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26BAD070" w14:textId="77777777" w:rsidTr="00347C43">
        <w:trPr>
          <w:trHeight w:val="20"/>
          <w:jc w:val="center"/>
        </w:trPr>
        <w:tc>
          <w:tcPr>
            <w:tcW w:w="2405" w:type="dxa"/>
          </w:tcPr>
          <w:p w14:paraId="065CEC51" w14:textId="678B877B" w:rsidR="00126FBC" w:rsidRPr="003E1E98" w:rsidRDefault="00126FBC" w:rsidP="00126FBC">
            <w:pPr>
              <w:tabs>
                <w:tab w:val="left" w:pos="5400"/>
              </w:tabs>
              <w:rPr>
                <w:rFonts w:ascii="Times New Roman" w:hAnsi="Times New Roman" w:cs="Times New Roman"/>
                <w:sz w:val="20"/>
                <w:szCs w:val="20"/>
              </w:rPr>
            </w:pPr>
            <w:r w:rsidRPr="003E1E98">
              <w:rPr>
                <w:rFonts w:ascii="Times New Roman" w:hAnsi="Times New Roman" w:cs="Times New Roman"/>
                <w:sz w:val="20"/>
                <w:szCs w:val="20"/>
              </w:rPr>
              <w:t>2.3.4.1 Районные центры</w:t>
            </w:r>
          </w:p>
        </w:tc>
        <w:tc>
          <w:tcPr>
            <w:tcW w:w="1559" w:type="dxa"/>
            <w:vMerge/>
          </w:tcPr>
          <w:p w14:paraId="04DEA461"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6E17F9A2"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7F241807" w14:textId="7C4B4160"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78E44DE5" w14:textId="77777777" w:rsidTr="00347C43">
        <w:trPr>
          <w:trHeight w:val="20"/>
          <w:jc w:val="center"/>
        </w:trPr>
        <w:tc>
          <w:tcPr>
            <w:tcW w:w="2405" w:type="dxa"/>
          </w:tcPr>
          <w:p w14:paraId="3E83FA9A" w14:textId="67647F03" w:rsidR="00126FBC" w:rsidRPr="003E1E98" w:rsidRDefault="00126FBC" w:rsidP="00126FBC">
            <w:pPr>
              <w:tabs>
                <w:tab w:val="left" w:pos="5400"/>
              </w:tabs>
              <w:rPr>
                <w:rFonts w:ascii="Times New Roman" w:hAnsi="Times New Roman" w:cs="Times New Roman"/>
                <w:sz w:val="20"/>
                <w:szCs w:val="20"/>
              </w:rPr>
            </w:pPr>
            <w:r w:rsidRPr="003E1E98">
              <w:rPr>
                <w:rFonts w:ascii="Times New Roman" w:hAnsi="Times New Roman" w:cs="Times New Roman"/>
                <w:sz w:val="20"/>
                <w:szCs w:val="20"/>
              </w:rPr>
              <w:t>2.3.4.2 Прочие НП</w:t>
            </w:r>
          </w:p>
        </w:tc>
        <w:tc>
          <w:tcPr>
            <w:tcW w:w="1559" w:type="dxa"/>
            <w:vMerge/>
          </w:tcPr>
          <w:p w14:paraId="693DCB30" w14:textId="77777777" w:rsidR="00126FBC" w:rsidRPr="001201F2" w:rsidRDefault="00126FBC" w:rsidP="00126FBC">
            <w:pPr>
              <w:rPr>
                <w:rFonts w:ascii="Times New Roman" w:eastAsia="Times New Roman" w:hAnsi="Times New Roman" w:cs="Times New Roman"/>
                <w:color w:val="000000"/>
                <w:sz w:val="20"/>
                <w:szCs w:val="20"/>
              </w:rPr>
            </w:pPr>
          </w:p>
        </w:tc>
        <w:tc>
          <w:tcPr>
            <w:tcW w:w="2977" w:type="dxa"/>
            <w:vMerge/>
          </w:tcPr>
          <w:p w14:paraId="5729DE8A" w14:textId="77777777" w:rsidR="00126FBC" w:rsidRPr="001201F2" w:rsidRDefault="00126FBC" w:rsidP="00126FBC">
            <w:pPr>
              <w:rPr>
                <w:rFonts w:ascii="Times New Roman" w:eastAsia="Times New Roman" w:hAnsi="Times New Roman" w:cs="Times New Roman"/>
                <w:color w:val="000000"/>
                <w:sz w:val="20"/>
                <w:szCs w:val="20"/>
              </w:rPr>
            </w:pPr>
          </w:p>
        </w:tc>
        <w:tc>
          <w:tcPr>
            <w:tcW w:w="3122" w:type="dxa"/>
            <w:vMerge/>
          </w:tcPr>
          <w:p w14:paraId="0A945DEF" w14:textId="4B715DD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6381F461" w14:textId="77777777" w:rsidTr="00347C43">
        <w:trPr>
          <w:trHeight w:val="20"/>
          <w:jc w:val="center"/>
        </w:trPr>
        <w:tc>
          <w:tcPr>
            <w:tcW w:w="10063" w:type="dxa"/>
            <w:gridSpan w:val="4"/>
          </w:tcPr>
          <w:p w14:paraId="1BD8B419" w14:textId="562E98D6" w:rsidR="00126FBC" w:rsidRPr="00384DD1" w:rsidRDefault="00126FBC" w:rsidP="00126FBC">
            <w:pPr>
              <w:jc w:val="center"/>
              <w:rPr>
                <w:rFonts w:ascii="Times New Roman" w:eastAsia="Times New Roman" w:hAnsi="Times New Roman" w:cs="Times New Roman"/>
                <w:b/>
                <w:bCs/>
                <w:color w:val="000000"/>
                <w:sz w:val="20"/>
                <w:szCs w:val="20"/>
              </w:rPr>
            </w:pPr>
            <w:r w:rsidRPr="00384DD1">
              <w:rPr>
                <w:rFonts w:ascii="Times New Roman" w:hAnsi="Times New Roman" w:cs="Times New Roman"/>
                <w:b/>
                <w:bCs/>
                <w:sz w:val="20"/>
                <w:szCs w:val="20"/>
              </w:rPr>
              <w:t xml:space="preserve">3 сегмент </w:t>
            </w:r>
            <w:r w:rsidR="00D86661">
              <w:rPr>
                <w:rFonts w:ascii="Times New Roman" w:hAnsi="Times New Roman" w:cs="Times New Roman"/>
                <w:b/>
                <w:bCs/>
                <w:sz w:val="20"/>
                <w:szCs w:val="20"/>
              </w:rPr>
              <w:t>«</w:t>
            </w:r>
            <w:r w:rsidRPr="00384DD1">
              <w:rPr>
                <w:rFonts w:ascii="Times New Roman" w:hAnsi="Times New Roman" w:cs="Times New Roman"/>
                <w:b/>
                <w:bCs/>
                <w:sz w:val="20"/>
                <w:szCs w:val="20"/>
              </w:rPr>
              <w:t>Общественное использование</w:t>
            </w:r>
            <w:r w:rsidR="00D86661">
              <w:rPr>
                <w:rFonts w:ascii="Times New Roman" w:hAnsi="Times New Roman" w:cs="Times New Roman"/>
                <w:b/>
                <w:bCs/>
                <w:sz w:val="20"/>
                <w:szCs w:val="20"/>
              </w:rPr>
              <w:t>»</w:t>
            </w:r>
          </w:p>
        </w:tc>
      </w:tr>
      <w:tr w:rsidR="00126FBC" w:rsidRPr="000336DD" w14:paraId="1605E5CB" w14:textId="77777777" w:rsidTr="00347C43">
        <w:trPr>
          <w:trHeight w:val="20"/>
          <w:jc w:val="center"/>
        </w:trPr>
        <w:tc>
          <w:tcPr>
            <w:tcW w:w="2405" w:type="dxa"/>
          </w:tcPr>
          <w:p w14:paraId="094EA029" w14:textId="388E72F8" w:rsidR="00126FBC" w:rsidRPr="003E1E98" w:rsidRDefault="00126FBC" w:rsidP="00126FBC">
            <w:pPr>
              <w:tabs>
                <w:tab w:val="left" w:pos="5400"/>
              </w:tabs>
              <w:rPr>
                <w:rFonts w:ascii="Times New Roman" w:hAnsi="Times New Roman" w:cs="Times New Roman"/>
                <w:sz w:val="20"/>
                <w:szCs w:val="20"/>
              </w:rPr>
            </w:pPr>
            <w:r w:rsidRPr="00384DD1">
              <w:rPr>
                <w:rFonts w:ascii="Times New Roman" w:hAnsi="Times New Roman" w:cs="Times New Roman"/>
                <w:sz w:val="20"/>
                <w:szCs w:val="20"/>
              </w:rPr>
              <w:t>3.1 Коммунальное обслуживание в целом</w:t>
            </w:r>
          </w:p>
        </w:tc>
        <w:tc>
          <w:tcPr>
            <w:tcW w:w="1559" w:type="dxa"/>
            <w:vAlign w:val="center"/>
          </w:tcPr>
          <w:p w14:paraId="2862E9B0" w14:textId="0A900E4D"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Align w:val="center"/>
          </w:tcPr>
          <w:p w14:paraId="75ABBF87" w14:textId="538162CF" w:rsidR="00126FBC" w:rsidRDefault="00126FBC" w:rsidP="00126FBC">
            <w:pPr>
              <w:ind w:right="-1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58DF9FE4" w14:textId="25B879F0" w:rsidR="00126FBC" w:rsidRPr="001201F2" w:rsidRDefault="00126FBC" w:rsidP="00126FBC">
            <w:pPr>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46D0FF9B" w14:textId="77777777" w:rsidTr="00347C43">
        <w:trPr>
          <w:trHeight w:val="20"/>
          <w:jc w:val="center"/>
        </w:trPr>
        <w:tc>
          <w:tcPr>
            <w:tcW w:w="10063" w:type="dxa"/>
            <w:gridSpan w:val="4"/>
          </w:tcPr>
          <w:p w14:paraId="3AA4294B" w14:textId="0096763E" w:rsidR="00126FBC" w:rsidRPr="005B04D5" w:rsidRDefault="00126FBC" w:rsidP="00126FBC">
            <w:pPr>
              <w:rPr>
                <w:rFonts w:ascii="Times New Roman" w:eastAsia="Times New Roman" w:hAnsi="Times New Roman" w:cs="Times New Roman"/>
                <w:i/>
                <w:iCs/>
                <w:color w:val="000000"/>
                <w:sz w:val="20"/>
                <w:szCs w:val="20"/>
              </w:rPr>
            </w:pPr>
            <w:r w:rsidRPr="005B04D5">
              <w:rPr>
                <w:rFonts w:ascii="Times New Roman" w:hAnsi="Times New Roman" w:cs="Times New Roman"/>
                <w:i/>
                <w:iCs/>
                <w:sz w:val="20"/>
                <w:szCs w:val="20"/>
              </w:rPr>
              <w:t>3.2 Коммунальное обслуживание: административные здания</w:t>
            </w:r>
          </w:p>
        </w:tc>
      </w:tr>
      <w:tr w:rsidR="00126FBC" w:rsidRPr="000336DD" w14:paraId="4376FCC6" w14:textId="77777777" w:rsidTr="00347C43">
        <w:trPr>
          <w:trHeight w:val="20"/>
          <w:jc w:val="center"/>
        </w:trPr>
        <w:tc>
          <w:tcPr>
            <w:tcW w:w="2405" w:type="dxa"/>
          </w:tcPr>
          <w:p w14:paraId="6CFE1713" w14:textId="667D6F92" w:rsidR="00126FBC" w:rsidRPr="003E1E98" w:rsidRDefault="00126FBC" w:rsidP="00126FBC">
            <w:pPr>
              <w:tabs>
                <w:tab w:val="left" w:pos="5400"/>
              </w:tabs>
              <w:rPr>
                <w:rFonts w:ascii="Times New Roman" w:hAnsi="Times New Roman" w:cs="Times New Roman"/>
                <w:sz w:val="20"/>
                <w:szCs w:val="20"/>
              </w:rPr>
            </w:pPr>
            <w:r w:rsidRPr="00590328">
              <w:rPr>
                <w:rFonts w:ascii="Times New Roman" w:hAnsi="Times New Roman" w:cs="Times New Roman"/>
                <w:sz w:val="20"/>
                <w:szCs w:val="20"/>
              </w:rPr>
              <w:t>3.2.1 Территориальная зона 1</w:t>
            </w:r>
          </w:p>
        </w:tc>
        <w:tc>
          <w:tcPr>
            <w:tcW w:w="1559" w:type="dxa"/>
            <w:vMerge w:val="restart"/>
            <w:vAlign w:val="center"/>
          </w:tcPr>
          <w:p w14:paraId="6AC8184E" w14:textId="6AF8A714" w:rsidR="00126FBC" w:rsidRDefault="00126FBC" w:rsidP="00126FBC">
            <w:pPr>
              <w:ind w:right="-106"/>
              <w:jc w:val="center"/>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19595177" w14:textId="169FEA2A"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1296EFB7" w14:textId="5C5C153A" w:rsidR="00126FBC" w:rsidRPr="001201F2"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26CC58E4" w14:textId="77777777" w:rsidTr="00347C43">
        <w:trPr>
          <w:trHeight w:val="20"/>
          <w:jc w:val="center"/>
        </w:trPr>
        <w:tc>
          <w:tcPr>
            <w:tcW w:w="2405" w:type="dxa"/>
          </w:tcPr>
          <w:p w14:paraId="65D4A2D1" w14:textId="4ADE7843" w:rsidR="00126FBC" w:rsidRPr="00590328" w:rsidRDefault="00126FBC" w:rsidP="00126FBC">
            <w:pPr>
              <w:tabs>
                <w:tab w:val="left" w:pos="5400"/>
              </w:tabs>
              <w:rPr>
                <w:rFonts w:ascii="Times New Roman" w:hAnsi="Times New Roman" w:cs="Times New Roman"/>
                <w:sz w:val="20"/>
                <w:szCs w:val="20"/>
              </w:rPr>
            </w:pPr>
            <w:r w:rsidRPr="00590328">
              <w:rPr>
                <w:rFonts w:ascii="Times New Roman" w:hAnsi="Times New Roman" w:cs="Times New Roman"/>
                <w:sz w:val="20"/>
                <w:szCs w:val="20"/>
              </w:rPr>
              <w:t>3.2.2 Территориальная зона 2</w:t>
            </w:r>
          </w:p>
        </w:tc>
        <w:tc>
          <w:tcPr>
            <w:tcW w:w="1559" w:type="dxa"/>
            <w:vMerge/>
          </w:tcPr>
          <w:p w14:paraId="297717AD"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8D402F7" w14:textId="77777777"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5882A3A2" w14:textId="7777777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240E05C9" w14:textId="77777777" w:rsidTr="00347C43">
        <w:trPr>
          <w:trHeight w:val="20"/>
          <w:jc w:val="center"/>
        </w:trPr>
        <w:tc>
          <w:tcPr>
            <w:tcW w:w="2405" w:type="dxa"/>
          </w:tcPr>
          <w:p w14:paraId="6AA14E5E" w14:textId="34A1B44A" w:rsidR="00126FBC" w:rsidRPr="00590328" w:rsidRDefault="00126FBC" w:rsidP="00126FBC">
            <w:pPr>
              <w:tabs>
                <w:tab w:val="left" w:pos="5400"/>
              </w:tabs>
              <w:rPr>
                <w:rFonts w:ascii="Times New Roman" w:hAnsi="Times New Roman" w:cs="Times New Roman"/>
                <w:sz w:val="20"/>
                <w:szCs w:val="20"/>
              </w:rPr>
            </w:pPr>
            <w:r w:rsidRPr="00590328">
              <w:rPr>
                <w:rFonts w:ascii="Times New Roman" w:hAnsi="Times New Roman" w:cs="Times New Roman"/>
                <w:sz w:val="20"/>
                <w:szCs w:val="20"/>
              </w:rPr>
              <w:t>3.2.3 Территориальная зона 3</w:t>
            </w:r>
          </w:p>
        </w:tc>
        <w:tc>
          <w:tcPr>
            <w:tcW w:w="1559" w:type="dxa"/>
            <w:vMerge/>
          </w:tcPr>
          <w:p w14:paraId="49486B00"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A3DCCB1" w14:textId="77777777"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2FE29F82" w14:textId="7777777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584648FA" w14:textId="77777777" w:rsidTr="00347C43">
        <w:trPr>
          <w:trHeight w:val="20"/>
          <w:jc w:val="center"/>
        </w:trPr>
        <w:tc>
          <w:tcPr>
            <w:tcW w:w="2405" w:type="dxa"/>
          </w:tcPr>
          <w:p w14:paraId="432AF392" w14:textId="645D3C46" w:rsidR="00126FBC" w:rsidRPr="00590328" w:rsidRDefault="00126FBC" w:rsidP="00126FBC">
            <w:pPr>
              <w:tabs>
                <w:tab w:val="left" w:pos="5400"/>
              </w:tabs>
              <w:rPr>
                <w:rFonts w:ascii="Times New Roman" w:hAnsi="Times New Roman" w:cs="Times New Roman"/>
                <w:sz w:val="20"/>
                <w:szCs w:val="20"/>
              </w:rPr>
            </w:pPr>
            <w:r w:rsidRPr="00590328">
              <w:rPr>
                <w:rFonts w:ascii="Times New Roman" w:hAnsi="Times New Roman" w:cs="Times New Roman"/>
                <w:sz w:val="20"/>
                <w:szCs w:val="20"/>
              </w:rPr>
              <w:t>3.2.4 Территориальная зона 4</w:t>
            </w:r>
          </w:p>
        </w:tc>
        <w:tc>
          <w:tcPr>
            <w:tcW w:w="1559" w:type="dxa"/>
            <w:vMerge/>
          </w:tcPr>
          <w:p w14:paraId="61CF0C37"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F149490" w14:textId="77777777"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33943872" w14:textId="7777777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35081659" w14:textId="77777777" w:rsidTr="00347C43">
        <w:trPr>
          <w:trHeight w:val="20"/>
          <w:jc w:val="center"/>
        </w:trPr>
        <w:tc>
          <w:tcPr>
            <w:tcW w:w="2405" w:type="dxa"/>
          </w:tcPr>
          <w:p w14:paraId="231DAB08" w14:textId="228E4BF8" w:rsidR="00126FBC" w:rsidRPr="00590328" w:rsidRDefault="00126FBC" w:rsidP="00126FBC">
            <w:pPr>
              <w:tabs>
                <w:tab w:val="left" w:pos="5400"/>
              </w:tabs>
              <w:rPr>
                <w:rFonts w:ascii="Times New Roman" w:hAnsi="Times New Roman" w:cs="Times New Roman"/>
                <w:sz w:val="20"/>
                <w:szCs w:val="20"/>
              </w:rPr>
            </w:pPr>
            <w:r w:rsidRPr="00590328">
              <w:rPr>
                <w:rFonts w:ascii="Times New Roman" w:hAnsi="Times New Roman" w:cs="Times New Roman"/>
                <w:sz w:val="20"/>
                <w:szCs w:val="20"/>
              </w:rPr>
              <w:t>3.2.5 Территориальная зона 5</w:t>
            </w:r>
          </w:p>
        </w:tc>
        <w:tc>
          <w:tcPr>
            <w:tcW w:w="1559" w:type="dxa"/>
            <w:vMerge/>
          </w:tcPr>
          <w:p w14:paraId="44371125"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0F999DF9" w14:textId="77777777"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134E11A8" w14:textId="7777777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769702E0" w14:textId="77777777" w:rsidTr="00347C43">
        <w:trPr>
          <w:trHeight w:val="20"/>
          <w:jc w:val="center"/>
        </w:trPr>
        <w:tc>
          <w:tcPr>
            <w:tcW w:w="10063" w:type="dxa"/>
            <w:gridSpan w:val="4"/>
          </w:tcPr>
          <w:p w14:paraId="51F9C8BE" w14:textId="744BB656" w:rsidR="00126FBC" w:rsidRPr="005B04D5" w:rsidRDefault="00126FBC" w:rsidP="00126FBC">
            <w:pPr>
              <w:rPr>
                <w:rFonts w:ascii="Times New Roman" w:eastAsia="Times New Roman" w:hAnsi="Times New Roman" w:cs="Times New Roman"/>
                <w:i/>
                <w:iCs/>
                <w:color w:val="000000"/>
                <w:sz w:val="20"/>
                <w:szCs w:val="20"/>
              </w:rPr>
            </w:pPr>
            <w:r w:rsidRPr="005B04D5">
              <w:rPr>
                <w:rFonts w:ascii="Times New Roman" w:hAnsi="Times New Roman" w:cs="Times New Roman"/>
                <w:i/>
                <w:iCs/>
                <w:sz w:val="20"/>
                <w:szCs w:val="20"/>
              </w:rPr>
              <w:t>3.3 Бытовое обслуживание</w:t>
            </w:r>
          </w:p>
        </w:tc>
      </w:tr>
      <w:tr w:rsidR="00126FBC" w:rsidRPr="000336DD" w14:paraId="2002CDD3" w14:textId="77777777" w:rsidTr="00347C43">
        <w:trPr>
          <w:trHeight w:val="20"/>
          <w:jc w:val="center"/>
        </w:trPr>
        <w:tc>
          <w:tcPr>
            <w:tcW w:w="2405" w:type="dxa"/>
          </w:tcPr>
          <w:p w14:paraId="0A69ADCF" w14:textId="63D15384" w:rsidR="00126FBC" w:rsidRPr="00590328" w:rsidRDefault="00126FBC" w:rsidP="00126FBC">
            <w:pPr>
              <w:tabs>
                <w:tab w:val="left" w:pos="5400"/>
              </w:tabs>
              <w:rPr>
                <w:rFonts w:ascii="Times New Roman" w:hAnsi="Times New Roman" w:cs="Times New Roman"/>
                <w:sz w:val="20"/>
                <w:szCs w:val="20"/>
              </w:rPr>
            </w:pPr>
            <w:r w:rsidRPr="005B04D5">
              <w:rPr>
                <w:rFonts w:ascii="Times New Roman" w:hAnsi="Times New Roman" w:cs="Times New Roman"/>
                <w:sz w:val="20"/>
                <w:szCs w:val="20"/>
              </w:rPr>
              <w:t>3.3.1 Территориальная зона 1</w:t>
            </w:r>
          </w:p>
        </w:tc>
        <w:tc>
          <w:tcPr>
            <w:tcW w:w="1559" w:type="dxa"/>
            <w:vMerge w:val="restart"/>
            <w:vAlign w:val="center"/>
          </w:tcPr>
          <w:p w14:paraId="133D9846" w14:textId="23C84044" w:rsidR="00126FBC"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3D076024" w14:textId="54562FDE"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5F000D15" w14:textId="09773636" w:rsidR="00126FBC" w:rsidRPr="001201F2"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3463FE6A" w14:textId="77777777" w:rsidTr="00347C43">
        <w:trPr>
          <w:trHeight w:val="20"/>
          <w:jc w:val="center"/>
        </w:trPr>
        <w:tc>
          <w:tcPr>
            <w:tcW w:w="2405" w:type="dxa"/>
          </w:tcPr>
          <w:p w14:paraId="72C1586E" w14:textId="15CB3D6D" w:rsidR="00126FBC" w:rsidRPr="00590328" w:rsidRDefault="00126FBC" w:rsidP="00126FBC">
            <w:pPr>
              <w:tabs>
                <w:tab w:val="left" w:pos="5400"/>
              </w:tabs>
              <w:rPr>
                <w:rFonts w:ascii="Times New Roman" w:hAnsi="Times New Roman" w:cs="Times New Roman"/>
                <w:sz w:val="20"/>
                <w:szCs w:val="20"/>
              </w:rPr>
            </w:pPr>
            <w:r w:rsidRPr="005B04D5">
              <w:rPr>
                <w:rFonts w:ascii="Times New Roman" w:hAnsi="Times New Roman" w:cs="Times New Roman"/>
                <w:sz w:val="20"/>
                <w:szCs w:val="20"/>
              </w:rPr>
              <w:t>3.3.2 Территориальная зона 2</w:t>
            </w:r>
          </w:p>
        </w:tc>
        <w:tc>
          <w:tcPr>
            <w:tcW w:w="1559" w:type="dxa"/>
            <w:vMerge/>
          </w:tcPr>
          <w:p w14:paraId="7E6A77FB"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589DA7C" w14:textId="77777777"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248F9C18" w14:textId="7777777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3D772F4A" w14:textId="77777777" w:rsidTr="00347C43">
        <w:trPr>
          <w:trHeight w:val="20"/>
          <w:jc w:val="center"/>
        </w:trPr>
        <w:tc>
          <w:tcPr>
            <w:tcW w:w="2405" w:type="dxa"/>
          </w:tcPr>
          <w:p w14:paraId="255124AE" w14:textId="5A5E6488" w:rsidR="00126FBC" w:rsidRPr="00590328" w:rsidRDefault="00126FBC" w:rsidP="00126FBC">
            <w:pPr>
              <w:tabs>
                <w:tab w:val="left" w:pos="5400"/>
              </w:tabs>
              <w:rPr>
                <w:rFonts w:ascii="Times New Roman" w:hAnsi="Times New Roman" w:cs="Times New Roman"/>
                <w:sz w:val="20"/>
                <w:szCs w:val="20"/>
              </w:rPr>
            </w:pPr>
            <w:r w:rsidRPr="005B04D5">
              <w:rPr>
                <w:rFonts w:ascii="Times New Roman" w:hAnsi="Times New Roman" w:cs="Times New Roman"/>
                <w:sz w:val="20"/>
                <w:szCs w:val="20"/>
              </w:rPr>
              <w:t>3.3.3 Территориальная зона 3</w:t>
            </w:r>
          </w:p>
        </w:tc>
        <w:tc>
          <w:tcPr>
            <w:tcW w:w="1559" w:type="dxa"/>
            <w:vMerge/>
          </w:tcPr>
          <w:p w14:paraId="34F8F1B1"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4D5CDBE8" w14:textId="77777777"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7E6D2D7E" w14:textId="7777777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2904DC62" w14:textId="77777777" w:rsidTr="00347C43">
        <w:trPr>
          <w:trHeight w:val="20"/>
          <w:jc w:val="center"/>
        </w:trPr>
        <w:tc>
          <w:tcPr>
            <w:tcW w:w="2405" w:type="dxa"/>
          </w:tcPr>
          <w:p w14:paraId="4C49386A" w14:textId="54A69FE2" w:rsidR="00126FBC" w:rsidRPr="00590328" w:rsidRDefault="00126FBC" w:rsidP="00126FBC">
            <w:pPr>
              <w:tabs>
                <w:tab w:val="left" w:pos="5400"/>
              </w:tabs>
              <w:rPr>
                <w:rFonts w:ascii="Times New Roman" w:hAnsi="Times New Roman" w:cs="Times New Roman"/>
                <w:sz w:val="20"/>
                <w:szCs w:val="20"/>
              </w:rPr>
            </w:pPr>
            <w:r w:rsidRPr="005B04D5">
              <w:rPr>
                <w:rFonts w:ascii="Times New Roman" w:hAnsi="Times New Roman" w:cs="Times New Roman"/>
                <w:sz w:val="20"/>
                <w:szCs w:val="20"/>
              </w:rPr>
              <w:t>3.3.4 Территориальная зона 4</w:t>
            </w:r>
          </w:p>
        </w:tc>
        <w:tc>
          <w:tcPr>
            <w:tcW w:w="1559" w:type="dxa"/>
            <w:vMerge/>
          </w:tcPr>
          <w:p w14:paraId="30061579"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4728A10" w14:textId="77777777" w:rsidR="00126FBC" w:rsidRDefault="00126FBC" w:rsidP="00126FBC">
            <w:pPr>
              <w:ind w:right="-101"/>
              <w:rPr>
                <w:rFonts w:ascii="Times New Roman" w:eastAsia="Times New Roman" w:hAnsi="Times New Roman" w:cs="Times New Roman"/>
                <w:color w:val="000000"/>
                <w:sz w:val="20"/>
                <w:szCs w:val="20"/>
              </w:rPr>
            </w:pPr>
          </w:p>
        </w:tc>
        <w:tc>
          <w:tcPr>
            <w:tcW w:w="3122" w:type="dxa"/>
            <w:vMerge/>
          </w:tcPr>
          <w:p w14:paraId="6927701C" w14:textId="77777777" w:rsidR="00126FBC" w:rsidRPr="001201F2" w:rsidRDefault="00126FBC" w:rsidP="00126FBC">
            <w:pPr>
              <w:rPr>
                <w:rFonts w:ascii="Times New Roman" w:eastAsia="Times New Roman" w:hAnsi="Times New Roman" w:cs="Times New Roman"/>
                <w:color w:val="000000"/>
                <w:sz w:val="20"/>
                <w:szCs w:val="20"/>
              </w:rPr>
            </w:pPr>
          </w:p>
        </w:tc>
      </w:tr>
      <w:tr w:rsidR="00126FBC" w:rsidRPr="000336DD" w14:paraId="454236BE" w14:textId="77777777" w:rsidTr="00347C43">
        <w:trPr>
          <w:trHeight w:val="20"/>
          <w:jc w:val="center"/>
        </w:trPr>
        <w:tc>
          <w:tcPr>
            <w:tcW w:w="2405" w:type="dxa"/>
          </w:tcPr>
          <w:p w14:paraId="0A6B1F5F" w14:textId="49CFB456" w:rsidR="00126FBC" w:rsidRPr="00590328" w:rsidRDefault="00126FBC" w:rsidP="00126FBC">
            <w:pPr>
              <w:tabs>
                <w:tab w:val="left" w:pos="5400"/>
              </w:tabs>
              <w:rPr>
                <w:rFonts w:ascii="Times New Roman" w:hAnsi="Times New Roman" w:cs="Times New Roman"/>
                <w:sz w:val="20"/>
                <w:szCs w:val="20"/>
              </w:rPr>
            </w:pPr>
            <w:r w:rsidRPr="005B04D5">
              <w:rPr>
                <w:rFonts w:ascii="Times New Roman" w:hAnsi="Times New Roman" w:cs="Times New Roman"/>
                <w:sz w:val="20"/>
                <w:szCs w:val="20"/>
              </w:rPr>
              <w:t>3.3.5.1 НП с численностью менее 1000 человек</w:t>
            </w:r>
          </w:p>
        </w:tc>
        <w:tc>
          <w:tcPr>
            <w:tcW w:w="1559" w:type="dxa"/>
            <w:vMerge/>
            <w:vAlign w:val="center"/>
          </w:tcPr>
          <w:p w14:paraId="4A9F22CD" w14:textId="01DCDD49" w:rsidR="00126FBC"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56070184" w14:textId="6E23C438"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65D20622" w14:textId="6D2B9180" w:rsidR="00126FBC" w:rsidRPr="001201F2"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3E8E9EF0" w14:textId="77777777" w:rsidTr="00347C43">
        <w:trPr>
          <w:trHeight w:val="20"/>
          <w:jc w:val="center"/>
        </w:trPr>
        <w:tc>
          <w:tcPr>
            <w:tcW w:w="2405" w:type="dxa"/>
          </w:tcPr>
          <w:p w14:paraId="560EFC2F" w14:textId="4AF0FB09" w:rsidR="00126FBC" w:rsidRPr="005B04D5" w:rsidRDefault="00126FBC" w:rsidP="00126FBC">
            <w:pPr>
              <w:tabs>
                <w:tab w:val="left" w:pos="5400"/>
              </w:tabs>
              <w:rPr>
                <w:rFonts w:ascii="Times New Roman" w:hAnsi="Times New Roman" w:cs="Times New Roman"/>
                <w:sz w:val="20"/>
                <w:szCs w:val="20"/>
              </w:rPr>
            </w:pPr>
            <w:r w:rsidRPr="005B04D5">
              <w:rPr>
                <w:rFonts w:ascii="Times New Roman" w:hAnsi="Times New Roman" w:cs="Times New Roman"/>
                <w:sz w:val="20"/>
                <w:szCs w:val="20"/>
              </w:rPr>
              <w:lastRenderedPageBreak/>
              <w:t>3.3.5.2 НП с численностью более 1000 человек</w:t>
            </w:r>
          </w:p>
        </w:tc>
        <w:tc>
          <w:tcPr>
            <w:tcW w:w="1559" w:type="dxa"/>
            <w:vMerge/>
            <w:vAlign w:val="center"/>
          </w:tcPr>
          <w:p w14:paraId="17ED6A8C" w14:textId="1121E96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0A1D3DAD" w14:textId="47F3C555"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Align w:val="center"/>
          </w:tcPr>
          <w:p w14:paraId="1ED3CDE5" w14:textId="6DE635F4" w:rsidR="00126FBC" w:rsidRPr="001201F2"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6A33849D" w14:textId="77777777" w:rsidTr="00347C43">
        <w:trPr>
          <w:trHeight w:val="20"/>
          <w:jc w:val="center"/>
        </w:trPr>
        <w:tc>
          <w:tcPr>
            <w:tcW w:w="10063" w:type="dxa"/>
            <w:gridSpan w:val="4"/>
          </w:tcPr>
          <w:p w14:paraId="66D73C5C" w14:textId="3545A09F" w:rsidR="00126FBC" w:rsidRPr="005B04D5" w:rsidRDefault="00126FBC" w:rsidP="00126FBC">
            <w:pPr>
              <w:jc w:val="both"/>
              <w:rPr>
                <w:rFonts w:ascii="Times New Roman" w:eastAsia="Times New Roman" w:hAnsi="Times New Roman" w:cs="Times New Roman"/>
                <w:i/>
                <w:iCs/>
                <w:color w:val="000000"/>
                <w:sz w:val="20"/>
                <w:szCs w:val="20"/>
              </w:rPr>
            </w:pPr>
            <w:r w:rsidRPr="005B04D5">
              <w:rPr>
                <w:rFonts w:ascii="Times New Roman" w:hAnsi="Times New Roman" w:cs="Times New Roman"/>
                <w:i/>
                <w:iCs/>
                <w:sz w:val="20"/>
                <w:szCs w:val="20"/>
              </w:rPr>
              <w:t>3.4 Общественное управление</w:t>
            </w:r>
          </w:p>
        </w:tc>
      </w:tr>
      <w:tr w:rsidR="00126FBC" w:rsidRPr="000336DD" w14:paraId="241F13E2" w14:textId="77777777" w:rsidTr="00347C43">
        <w:trPr>
          <w:trHeight w:val="20"/>
          <w:jc w:val="center"/>
        </w:trPr>
        <w:tc>
          <w:tcPr>
            <w:tcW w:w="2405" w:type="dxa"/>
          </w:tcPr>
          <w:p w14:paraId="3111A65E" w14:textId="10250705" w:rsidR="00126FBC" w:rsidRPr="005B04D5" w:rsidRDefault="00126FBC" w:rsidP="00126FBC">
            <w:pPr>
              <w:tabs>
                <w:tab w:val="left" w:pos="5400"/>
              </w:tabs>
              <w:rPr>
                <w:rFonts w:ascii="Times New Roman" w:hAnsi="Times New Roman" w:cs="Times New Roman"/>
                <w:sz w:val="20"/>
                <w:szCs w:val="20"/>
              </w:rPr>
            </w:pPr>
            <w:r w:rsidRPr="005B04D5">
              <w:rPr>
                <w:rFonts w:ascii="Times New Roman" w:hAnsi="Times New Roman" w:cs="Times New Roman"/>
                <w:sz w:val="20"/>
                <w:szCs w:val="20"/>
              </w:rPr>
              <w:t>3.4.1 Территориальная зона 1</w:t>
            </w:r>
          </w:p>
        </w:tc>
        <w:tc>
          <w:tcPr>
            <w:tcW w:w="1559" w:type="dxa"/>
            <w:vMerge w:val="restart"/>
            <w:vAlign w:val="center"/>
          </w:tcPr>
          <w:p w14:paraId="0D2841D0" w14:textId="3FC461BB"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5C717DFC" w14:textId="6BE60DDC"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08FB19F2" w14:textId="73AEA356"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606B786A" w14:textId="77777777" w:rsidTr="00347C43">
        <w:trPr>
          <w:trHeight w:val="20"/>
          <w:jc w:val="center"/>
        </w:trPr>
        <w:tc>
          <w:tcPr>
            <w:tcW w:w="2405" w:type="dxa"/>
          </w:tcPr>
          <w:p w14:paraId="331E004E" w14:textId="13658A5D"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3.4.2 Территориальная зона 2</w:t>
            </w:r>
          </w:p>
        </w:tc>
        <w:tc>
          <w:tcPr>
            <w:tcW w:w="1559" w:type="dxa"/>
            <w:vMerge/>
          </w:tcPr>
          <w:p w14:paraId="20FE6D54"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BB503CF"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A60034D"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4AFB3D06" w14:textId="77777777" w:rsidTr="00347C43">
        <w:trPr>
          <w:trHeight w:val="20"/>
          <w:jc w:val="center"/>
        </w:trPr>
        <w:tc>
          <w:tcPr>
            <w:tcW w:w="2405" w:type="dxa"/>
          </w:tcPr>
          <w:p w14:paraId="4BA50A90" w14:textId="14823647"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3.4.3 Территориальная зона 3</w:t>
            </w:r>
          </w:p>
        </w:tc>
        <w:tc>
          <w:tcPr>
            <w:tcW w:w="1559" w:type="dxa"/>
            <w:vMerge/>
          </w:tcPr>
          <w:p w14:paraId="1593019E"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43B1D2EE"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7F5C7B6"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112DCFDD" w14:textId="77777777" w:rsidTr="00347C43">
        <w:trPr>
          <w:trHeight w:val="20"/>
          <w:jc w:val="center"/>
        </w:trPr>
        <w:tc>
          <w:tcPr>
            <w:tcW w:w="2405" w:type="dxa"/>
          </w:tcPr>
          <w:p w14:paraId="7551B052" w14:textId="186BA8C0"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3.4.4 Территориальная зона 4</w:t>
            </w:r>
          </w:p>
        </w:tc>
        <w:tc>
          <w:tcPr>
            <w:tcW w:w="1559" w:type="dxa"/>
            <w:vMerge/>
          </w:tcPr>
          <w:p w14:paraId="59E62B4E"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E18305E"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104689B"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19FD61D9" w14:textId="77777777" w:rsidTr="00347C43">
        <w:trPr>
          <w:trHeight w:val="20"/>
          <w:jc w:val="center"/>
        </w:trPr>
        <w:tc>
          <w:tcPr>
            <w:tcW w:w="2405" w:type="dxa"/>
          </w:tcPr>
          <w:p w14:paraId="58CDCF87" w14:textId="6B288AAD"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3.4.5.1 НП с численностью менее 1000 человек</w:t>
            </w:r>
          </w:p>
        </w:tc>
        <w:tc>
          <w:tcPr>
            <w:tcW w:w="1559" w:type="dxa"/>
            <w:vMerge/>
            <w:vAlign w:val="center"/>
          </w:tcPr>
          <w:p w14:paraId="6A9F4EA0" w14:textId="027A34D8"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7C984622" w14:textId="7D21D1C4"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78C789C6" w14:textId="157938B4"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2A83074C" w14:textId="77777777" w:rsidTr="00347C43">
        <w:trPr>
          <w:trHeight w:val="20"/>
          <w:jc w:val="center"/>
        </w:trPr>
        <w:tc>
          <w:tcPr>
            <w:tcW w:w="2405" w:type="dxa"/>
          </w:tcPr>
          <w:p w14:paraId="68522FEF" w14:textId="08733297"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3.4.5.2 НП с численностью более 1000 человек</w:t>
            </w:r>
          </w:p>
        </w:tc>
        <w:tc>
          <w:tcPr>
            <w:tcW w:w="1559" w:type="dxa"/>
            <w:vMerge/>
            <w:vAlign w:val="center"/>
          </w:tcPr>
          <w:p w14:paraId="3405D80A" w14:textId="36FC273E"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5F3DC6E8" w14:textId="22FD8BBD"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Align w:val="center"/>
          </w:tcPr>
          <w:p w14:paraId="600492DD" w14:textId="73E68908"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2920FB6A" w14:textId="77777777" w:rsidTr="00347C43">
        <w:trPr>
          <w:trHeight w:val="20"/>
          <w:jc w:val="center"/>
        </w:trPr>
        <w:tc>
          <w:tcPr>
            <w:tcW w:w="2405" w:type="dxa"/>
          </w:tcPr>
          <w:p w14:paraId="601148F4" w14:textId="16310951"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3.5 Обслуживание перевозок пассажиров</w:t>
            </w:r>
          </w:p>
        </w:tc>
        <w:tc>
          <w:tcPr>
            <w:tcW w:w="1559" w:type="dxa"/>
            <w:vMerge/>
            <w:vAlign w:val="center"/>
          </w:tcPr>
          <w:p w14:paraId="1228A870" w14:textId="741078EE"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3CD28477" w14:textId="08F111ED"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73309069" w14:textId="23496B65"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13016E4A" w14:textId="77777777" w:rsidTr="00347C43">
        <w:trPr>
          <w:trHeight w:val="20"/>
          <w:jc w:val="center"/>
        </w:trPr>
        <w:tc>
          <w:tcPr>
            <w:tcW w:w="10063" w:type="dxa"/>
            <w:gridSpan w:val="4"/>
          </w:tcPr>
          <w:p w14:paraId="10972F62" w14:textId="5D74DAD4" w:rsidR="00126FBC" w:rsidRPr="00572A70" w:rsidRDefault="00126FBC" w:rsidP="00126FBC">
            <w:pPr>
              <w:jc w:val="both"/>
              <w:rPr>
                <w:rFonts w:ascii="Times New Roman" w:eastAsia="Times New Roman" w:hAnsi="Times New Roman" w:cs="Times New Roman"/>
                <w:i/>
                <w:iCs/>
                <w:color w:val="000000"/>
                <w:sz w:val="20"/>
                <w:szCs w:val="20"/>
              </w:rPr>
            </w:pPr>
            <w:r w:rsidRPr="00572A70">
              <w:rPr>
                <w:rFonts w:ascii="Times New Roman" w:hAnsi="Times New Roman" w:cs="Times New Roman"/>
                <w:i/>
                <w:iCs/>
                <w:sz w:val="20"/>
                <w:szCs w:val="20"/>
              </w:rPr>
              <w:t>3.6 Объекты образования, науки, здравоохранения, социального обеспечения, спорта, культуры, религии</w:t>
            </w:r>
          </w:p>
        </w:tc>
      </w:tr>
      <w:tr w:rsidR="00126FBC" w:rsidRPr="000336DD" w14:paraId="46CB14C3" w14:textId="77777777" w:rsidTr="00347C43">
        <w:trPr>
          <w:trHeight w:val="20"/>
          <w:jc w:val="center"/>
        </w:trPr>
        <w:tc>
          <w:tcPr>
            <w:tcW w:w="2405" w:type="dxa"/>
          </w:tcPr>
          <w:p w14:paraId="7479C73F" w14:textId="3D3ABC64"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3.6.1 Территориальная зона 1</w:t>
            </w:r>
          </w:p>
        </w:tc>
        <w:tc>
          <w:tcPr>
            <w:tcW w:w="1559" w:type="dxa"/>
            <w:vMerge w:val="restart"/>
            <w:vAlign w:val="center"/>
          </w:tcPr>
          <w:p w14:paraId="7EDDC022" w14:textId="70D84EDB"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1C20C91F" w14:textId="35560C43"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30D06BFA" w14:textId="412144F9"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4B76CDE4" w14:textId="77777777" w:rsidTr="00347C43">
        <w:trPr>
          <w:trHeight w:val="20"/>
          <w:jc w:val="center"/>
        </w:trPr>
        <w:tc>
          <w:tcPr>
            <w:tcW w:w="2405" w:type="dxa"/>
          </w:tcPr>
          <w:p w14:paraId="4D5978E8" w14:textId="7AF74427"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3.6.2 Территориальная зона 2</w:t>
            </w:r>
          </w:p>
        </w:tc>
        <w:tc>
          <w:tcPr>
            <w:tcW w:w="1559" w:type="dxa"/>
            <w:vMerge/>
          </w:tcPr>
          <w:p w14:paraId="7C804C39"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0F90EC8"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DB8F409"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EC30F14" w14:textId="77777777" w:rsidTr="00347C43">
        <w:trPr>
          <w:trHeight w:val="20"/>
          <w:jc w:val="center"/>
        </w:trPr>
        <w:tc>
          <w:tcPr>
            <w:tcW w:w="2405" w:type="dxa"/>
          </w:tcPr>
          <w:p w14:paraId="083F8470" w14:textId="016DB820"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3.6.3 Территориальная зона 3</w:t>
            </w:r>
          </w:p>
        </w:tc>
        <w:tc>
          <w:tcPr>
            <w:tcW w:w="1559" w:type="dxa"/>
            <w:vMerge/>
          </w:tcPr>
          <w:p w14:paraId="07C8770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08C4108"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0FA7ADCB"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05C4FD83" w14:textId="77777777" w:rsidTr="00347C43">
        <w:trPr>
          <w:trHeight w:val="20"/>
          <w:jc w:val="center"/>
        </w:trPr>
        <w:tc>
          <w:tcPr>
            <w:tcW w:w="2405" w:type="dxa"/>
          </w:tcPr>
          <w:p w14:paraId="47B9543D" w14:textId="275E1521"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3.6.4 Территориальная зона 4</w:t>
            </w:r>
          </w:p>
        </w:tc>
        <w:tc>
          <w:tcPr>
            <w:tcW w:w="1559" w:type="dxa"/>
            <w:vMerge/>
          </w:tcPr>
          <w:p w14:paraId="2BE184EC"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05B526A2"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197C09D"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CAB8C4B" w14:textId="77777777" w:rsidTr="00347C43">
        <w:trPr>
          <w:trHeight w:val="20"/>
          <w:jc w:val="center"/>
        </w:trPr>
        <w:tc>
          <w:tcPr>
            <w:tcW w:w="2405" w:type="dxa"/>
          </w:tcPr>
          <w:p w14:paraId="22FDD261" w14:textId="617C2FF0"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3.6.5.1 НП с численностью менее 1000 чел.</w:t>
            </w:r>
          </w:p>
        </w:tc>
        <w:tc>
          <w:tcPr>
            <w:tcW w:w="1559" w:type="dxa"/>
            <w:vMerge/>
            <w:vAlign w:val="center"/>
          </w:tcPr>
          <w:p w14:paraId="7E7C8F41" w14:textId="072B8A8B"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0B909D6A" w14:textId="00C34712"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45F39518" w14:textId="5E8A3AE7"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20A1AF42" w14:textId="77777777" w:rsidTr="00347C43">
        <w:trPr>
          <w:trHeight w:val="20"/>
          <w:jc w:val="center"/>
        </w:trPr>
        <w:tc>
          <w:tcPr>
            <w:tcW w:w="2405" w:type="dxa"/>
          </w:tcPr>
          <w:p w14:paraId="64033A77" w14:textId="0699DED0" w:rsidR="00126FBC" w:rsidRPr="005B04D5" w:rsidRDefault="00126FBC" w:rsidP="00126FBC">
            <w:pPr>
              <w:tabs>
                <w:tab w:val="left" w:pos="5400"/>
              </w:tabs>
              <w:rPr>
                <w:rFonts w:ascii="Times New Roman" w:hAnsi="Times New Roman" w:cs="Times New Roman"/>
                <w:sz w:val="20"/>
                <w:szCs w:val="20"/>
              </w:rPr>
            </w:pPr>
            <w:r w:rsidRPr="00572A70">
              <w:rPr>
                <w:rFonts w:ascii="Times New Roman" w:hAnsi="Times New Roman" w:cs="Times New Roman"/>
                <w:sz w:val="20"/>
                <w:szCs w:val="20"/>
              </w:rPr>
              <w:t>3.6.5.2 НП с численностью более 1000 чел.</w:t>
            </w:r>
          </w:p>
        </w:tc>
        <w:tc>
          <w:tcPr>
            <w:tcW w:w="1559" w:type="dxa"/>
            <w:vMerge/>
            <w:vAlign w:val="center"/>
          </w:tcPr>
          <w:p w14:paraId="6AE6D23A" w14:textId="6363CFE6"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341BE399" w14:textId="5FFAE3F2"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Align w:val="center"/>
          </w:tcPr>
          <w:p w14:paraId="2CF7270B" w14:textId="3707A90F"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6D479098" w14:textId="77777777" w:rsidTr="00347C43">
        <w:trPr>
          <w:trHeight w:val="20"/>
          <w:jc w:val="center"/>
        </w:trPr>
        <w:tc>
          <w:tcPr>
            <w:tcW w:w="2405" w:type="dxa"/>
          </w:tcPr>
          <w:p w14:paraId="7B5B6263" w14:textId="2B85794D" w:rsidR="00126FBC" w:rsidRPr="00572A70"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3.7 Общественное использование</w:t>
            </w:r>
          </w:p>
        </w:tc>
        <w:tc>
          <w:tcPr>
            <w:tcW w:w="1559" w:type="dxa"/>
            <w:vMerge/>
            <w:vAlign w:val="center"/>
          </w:tcPr>
          <w:p w14:paraId="7BDA6539" w14:textId="2A1E31A8"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val="restart"/>
            <w:vAlign w:val="center"/>
          </w:tcPr>
          <w:p w14:paraId="046A4641" w14:textId="3F571663"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Merge w:val="restart"/>
            <w:vAlign w:val="center"/>
          </w:tcPr>
          <w:p w14:paraId="7C15D98A" w14:textId="0B029EE6"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5C5352E4" w14:textId="77777777" w:rsidTr="00347C43">
        <w:trPr>
          <w:trHeight w:val="20"/>
          <w:jc w:val="center"/>
        </w:trPr>
        <w:tc>
          <w:tcPr>
            <w:tcW w:w="2405" w:type="dxa"/>
          </w:tcPr>
          <w:p w14:paraId="27BEB028" w14:textId="04D57E4F" w:rsidR="00126FBC" w:rsidRPr="00572A70"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3.8 Обеспечение обороны и безопасности</w:t>
            </w:r>
          </w:p>
        </w:tc>
        <w:tc>
          <w:tcPr>
            <w:tcW w:w="1559" w:type="dxa"/>
            <w:vMerge/>
            <w:vAlign w:val="center"/>
          </w:tcPr>
          <w:p w14:paraId="5978BE8E"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08332721"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2D70D2CA"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08D25743" w14:textId="77777777" w:rsidTr="00347C43">
        <w:trPr>
          <w:trHeight w:val="20"/>
          <w:jc w:val="center"/>
        </w:trPr>
        <w:tc>
          <w:tcPr>
            <w:tcW w:w="2405" w:type="dxa"/>
          </w:tcPr>
          <w:p w14:paraId="5D9B631E" w14:textId="7A2AB2BD"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3.9 Историко-культурная деятельность</w:t>
            </w:r>
          </w:p>
        </w:tc>
        <w:tc>
          <w:tcPr>
            <w:tcW w:w="1559" w:type="dxa"/>
            <w:vMerge/>
            <w:vAlign w:val="center"/>
          </w:tcPr>
          <w:p w14:paraId="2D3658C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18F9BEB0"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40153656"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6D2CCCAA" w14:textId="77777777" w:rsidTr="00347C43">
        <w:trPr>
          <w:trHeight w:val="20"/>
          <w:jc w:val="center"/>
        </w:trPr>
        <w:tc>
          <w:tcPr>
            <w:tcW w:w="10063" w:type="dxa"/>
            <w:gridSpan w:val="4"/>
            <w:vAlign w:val="center"/>
          </w:tcPr>
          <w:p w14:paraId="589BD44F" w14:textId="69C897FA" w:rsidR="00126FBC" w:rsidRPr="008D45EB" w:rsidRDefault="00126FBC" w:rsidP="00126FBC">
            <w:pPr>
              <w:jc w:val="center"/>
              <w:rPr>
                <w:rFonts w:ascii="Times New Roman" w:eastAsia="Times New Roman" w:hAnsi="Times New Roman" w:cs="Times New Roman"/>
                <w:b/>
                <w:bCs/>
                <w:color w:val="000000"/>
                <w:sz w:val="20"/>
                <w:szCs w:val="20"/>
              </w:rPr>
            </w:pPr>
            <w:r w:rsidRPr="008D45EB">
              <w:rPr>
                <w:rFonts w:ascii="Times New Roman" w:hAnsi="Times New Roman" w:cs="Times New Roman"/>
                <w:b/>
                <w:bCs/>
                <w:sz w:val="20"/>
                <w:szCs w:val="20"/>
              </w:rPr>
              <w:t xml:space="preserve">4 сегмент </w:t>
            </w:r>
            <w:r w:rsidR="00D86661">
              <w:rPr>
                <w:rFonts w:ascii="Times New Roman" w:hAnsi="Times New Roman" w:cs="Times New Roman"/>
                <w:b/>
                <w:bCs/>
                <w:sz w:val="20"/>
                <w:szCs w:val="20"/>
              </w:rPr>
              <w:t>«</w:t>
            </w:r>
            <w:r w:rsidRPr="008D45EB">
              <w:rPr>
                <w:rFonts w:ascii="Times New Roman" w:hAnsi="Times New Roman" w:cs="Times New Roman"/>
                <w:b/>
                <w:bCs/>
                <w:sz w:val="20"/>
                <w:szCs w:val="20"/>
              </w:rPr>
              <w:t>Предпринимательство</w:t>
            </w:r>
            <w:r w:rsidR="00D86661">
              <w:rPr>
                <w:rFonts w:ascii="Times New Roman" w:hAnsi="Times New Roman" w:cs="Times New Roman"/>
                <w:b/>
                <w:bCs/>
                <w:sz w:val="20"/>
                <w:szCs w:val="20"/>
              </w:rPr>
              <w:t>»</w:t>
            </w:r>
          </w:p>
        </w:tc>
      </w:tr>
      <w:tr w:rsidR="00126FBC" w:rsidRPr="000336DD" w14:paraId="06099D25" w14:textId="77777777" w:rsidTr="00347C43">
        <w:trPr>
          <w:trHeight w:val="20"/>
          <w:jc w:val="center"/>
        </w:trPr>
        <w:tc>
          <w:tcPr>
            <w:tcW w:w="10063" w:type="dxa"/>
            <w:gridSpan w:val="4"/>
          </w:tcPr>
          <w:p w14:paraId="6E4FCA1D" w14:textId="0C5E827D" w:rsidR="00126FBC" w:rsidRPr="008D45EB" w:rsidRDefault="00126FBC" w:rsidP="00126FBC">
            <w:pPr>
              <w:jc w:val="both"/>
              <w:rPr>
                <w:rFonts w:ascii="Times New Roman" w:eastAsia="Times New Roman" w:hAnsi="Times New Roman" w:cs="Times New Roman"/>
                <w:i/>
                <w:iCs/>
                <w:color w:val="000000"/>
                <w:sz w:val="20"/>
                <w:szCs w:val="20"/>
              </w:rPr>
            </w:pPr>
            <w:r w:rsidRPr="008D45EB">
              <w:rPr>
                <w:rFonts w:ascii="Times New Roman" w:hAnsi="Times New Roman" w:cs="Times New Roman"/>
                <w:i/>
                <w:iCs/>
                <w:sz w:val="20"/>
                <w:szCs w:val="20"/>
              </w:rPr>
              <w:t>4.1 Объекты торговли</w:t>
            </w:r>
          </w:p>
        </w:tc>
      </w:tr>
      <w:tr w:rsidR="00126FBC" w:rsidRPr="000336DD" w14:paraId="13ECB61B" w14:textId="77777777" w:rsidTr="00347C43">
        <w:trPr>
          <w:trHeight w:val="20"/>
          <w:jc w:val="center"/>
        </w:trPr>
        <w:tc>
          <w:tcPr>
            <w:tcW w:w="2405" w:type="dxa"/>
          </w:tcPr>
          <w:p w14:paraId="06DDC4F1" w14:textId="0537A31A"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4.1.1 Территориальная зона 1</w:t>
            </w:r>
          </w:p>
        </w:tc>
        <w:tc>
          <w:tcPr>
            <w:tcW w:w="1559" w:type="dxa"/>
            <w:vMerge w:val="restart"/>
            <w:vAlign w:val="center"/>
          </w:tcPr>
          <w:p w14:paraId="04D91451" w14:textId="7F546A91"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16ED14D6" w14:textId="64892B1F"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20450C11" w14:textId="7D481F99"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09C186C6" w14:textId="77777777" w:rsidTr="00347C43">
        <w:trPr>
          <w:trHeight w:val="20"/>
          <w:jc w:val="center"/>
        </w:trPr>
        <w:tc>
          <w:tcPr>
            <w:tcW w:w="2405" w:type="dxa"/>
          </w:tcPr>
          <w:p w14:paraId="28DD7415" w14:textId="307D5696"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4.1.2 Территориальная зона 2</w:t>
            </w:r>
          </w:p>
        </w:tc>
        <w:tc>
          <w:tcPr>
            <w:tcW w:w="1559" w:type="dxa"/>
            <w:vMerge/>
          </w:tcPr>
          <w:p w14:paraId="52BB039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B86DB3A"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2F953290"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3AB884ED" w14:textId="77777777" w:rsidTr="00347C43">
        <w:trPr>
          <w:trHeight w:val="20"/>
          <w:jc w:val="center"/>
        </w:trPr>
        <w:tc>
          <w:tcPr>
            <w:tcW w:w="2405" w:type="dxa"/>
          </w:tcPr>
          <w:p w14:paraId="4627D2D1" w14:textId="298F3835"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4.1.3 Территориальная зона 3</w:t>
            </w:r>
          </w:p>
        </w:tc>
        <w:tc>
          <w:tcPr>
            <w:tcW w:w="1559" w:type="dxa"/>
            <w:vMerge/>
          </w:tcPr>
          <w:p w14:paraId="00CF7039"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110FB72"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738B1BDB"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6A771714" w14:textId="77777777" w:rsidTr="00347C43">
        <w:trPr>
          <w:trHeight w:val="20"/>
          <w:jc w:val="center"/>
        </w:trPr>
        <w:tc>
          <w:tcPr>
            <w:tcW w:w="2405" w:type="dxa"/>
          </w:tcPr>
          <w:p w14:paraId="0ACF3159" w14:textId="087BDB32"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4.1.4 Территориальная зона 4</w:t>
            </w:r>
          </w:p>
        </w:tc>
        <w:tc>
          <w:tcPr>
            <w:tcW w:w="1559" w:type="dxa"/>
            <w:vMerge/>
          </w:tcPr>
          <w:p w14:paraId="49A4DD40"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4C8C9C0"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5F09B00"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41F3E3E4" w14:textId="77777777" w:rsidTr="00347C43">
        <w:trPr>
          <w:trHeight w:val="20"/>
          <w:jc w:val="center"/>
        </w:trPr>
        <w:tc>
          <w:tcPr>
            <w:tcW w:w="2405" w:type="dxa"/>
          </w:tcPr>
          <w:p w14:paraId="42239718" w14:textId="1E2DA433"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4.1.5.1 НП с численностью менее 1000 чел.</w:t>
            </w:r>
          </w:p>
        </w:tc>
        <w:tc>
          <w:tcPr>
            <w:tcW w:w="1559" w:type="dxa"/>
            <w:vMerge/>
            <w:vAlign w:val="center"/>
          </w:tcPr>
          <w:p w14:paraId="6A683A86" w14:textId="484720D6"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3B9A1978" w14:textId="465C6E68"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21CFF4ED" w14:textId="6304562F"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1042E50F" w14:textId="77777777" w:rsidTr="00347C43">
        <w:trPr>
          <w:trHeight w:val="20"/>
          <w:jc w:val="center"/>
        </w:trPr>
        <w:tc>
          <w:tcPr>
            <w:tcW w:w="2405" w:type="dxa"/>
          </w:tcPr>
          <w:p w14:paraId="769F32DB" w14:textId="3D30EDC3"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4.1.5.2 НП с численностью более 1000 чел.</w:t>
            </w:r>
          </w:p>
        </w:tc>
        <w:tc>
          <w:tcPr>
            <w:tcW w:w="1559" w:type="dxa"/>
            <w:vMerge/>
            <w:vAlign w:val="center"/>
          </w:tcPr>
          <w:p w14:paraId="546EFA90" w14:textId="6BC392C6"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408F3BA8" w14:textId="5186EFF8"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Align w:val="center"/>
          </w:tcPr>
          <w:p w14:paraId="51F07199" w14:textId="40B0D06A"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347C43" w:rsidRPr="000336DD" w14:paraId="61808F62" w14:textId="77777777" w:rsidTr="00347C43">
        <w:trPr>
          <w:trHeight w:val="113"/>
          <w:jc w:val="center"/>
        </w:trPr>
        <w:tc>
          <w:tcPr>
            <w:tcW w:w="10063" w:type="dxa"/>
            <w:gridSpan w:val="4"/>
          </w:tcPr>
          <w:p w14:paraId="38715A4A" w14:textId="77777777" w:rsidR="00347C43" w:rsidRDefault="00347C43" w:rsidP="00126FBC">
            <w:pPr>
              <w:jc w:val="both"/>
              <w:rPr>
                <w:rFonts w:ascii="Times New Roman" w:hAnsi="Times New Roman" w:cs="Times New Roman"/>
                <w:i/>
                <w:iCs/>
                <w:sz w:val="20"/>
                <w:szCs w:val="20"/>
              </w:rPr>
            </w:pPr>
          </w:p>
          <w:p w14:paraId="23A50AA5" w14:textId="77777777" w:rsidR="00347C43" w:rsidRDefault="00347C43" w:rsidP="00126FBC">
            <w:pPr>
              <w:jc w:val="both"/>
              <w:rPr>
                <w:rFonts w:ascii="Times New Roman" w:hAnsi="Times New Roman" w:cs="Times New Roman"/>
                <w:i/>
                <w:iCs/>
                <w:sz w:val="20"/>
                <w:szCs w:val="20"/>
              </w:rPr>
            </w:pPr>
          </w:p>
          <w:p w14:paraId="50157043" w14:textId="6FA18CD7" w:rsidR="00347C43" w:rsidRPr="008D45EB" w:rsidRDefault="00347C43" w:rsidP="00126FBC">
            <w:pPr>
              <w:jc w:val="both"/>
              <w:rPr>
                <w:rFonts w:ascii="Times New Roman" w:eastAsia="Times New Roman" w:hAnsi="Times New Roman" w:cs="Times New Roman"/>
                <w:i/>
                <w:iCs/>
                <w:color w:val="000000"/>
                <w:sz w:val="20"/>
                <w:szCs w:val="20"/>
              </w:rPr>
            </w:pPr>
            <w:r w:rsidRPr="008D45EB">
              <w:rPr>
                <w:rFonts w:ascii="Times New Roman" w:hAnsi="Times New Roman" w:cs="Times New Roman"/>
                <w:i/>
                <w:iCs/>
                <w:sz w:val="20"/>
                <w:szCs w:val="20"/>
              </w:rPr>
              <w:lastRenderedPageBreak/>
              <w:t>4.2 Банковская и страховая деятельность</w:t>
            </w:r>
          </w:p>
        </w:tc>
      </w:tr>
      <w:tr w:rsidR="00126FBC" w:rsidRPr="000336DD" w14:paraId="4D932B64" w14:textId="77777777" w:rsidTr="00347C43">
        <w:trPr>
          <w:trHeight w:val="20"/>
          <w:jc w:val="center"/>
        </w:trPr>
        <w:tc>
          <w:tcPr>
            <w:tcW w:w="2405" w:type="dxa"/>
          </w:tcPr>
          <w:p w14:paraId="0D28DF86" w14:textId="77777777" w:rsidR="00126FBC"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lastRenderedPageBreak/>
              <w:t>4.2.1 Территориальная зона 1</w:t>
            </w:r>
          </w:p>
          <w:p w14:paraId="2919EDD2" w14:textId="3A092DA5" w:rsidR="00126FBC" w:rsidRPr="008D45EB" w:rsidRDefault="00126FBC" w:rsidP="00126FBC">
            <w:pPr>
              <w:tabs>
                <w:tab w:val="left" w:pos="5400"/>
              </w:tabs>
              <w:rPr>
                <w:rFonts w:ascii="Times New Roman" w:hAnsi="Times New Roman" w:cs="Times New Roman"/>
                <w:sz w:val="20"/>
                <w:szCs w:val="20"/>
              </w:rPr>
            </w:pPr>
          </w:p>
        </w:tc>
        <w:tc>
          <w:tcPr>
            <w:tcW w:w="1559" w:type="dxa"/>
            <w:vMerge w:val="restart"/>
            <w:vAlign w:val="center"/>
          </w:tcPr>
          <w:p w14:paraId="62C55971" w14:textId="54A57251"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4805412E" w14:textId="6A1F8083"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0CA26897" w14:textId="559221CB"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73C02DBC" w14:textId="77777777" w:rsidTr="00347C43">
        <w:trPr>
          <w:trHeight w:val="20"/>
          <w:jc w:val="center"/>
        </w:trPr>
        <w:tc>
          <w:tcPr>
            <w:tcW w:w="2405" w:type="dxa"/>
          </w:tcPr>
          <w:p w14:paraId="666C23E3" w14:textId="084C8AD3"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4.2.2 Территориальная зона 2</w:t>
            </w:r>
          </w:p>
        </w:tc>
        <w:tc>
          <w:tcPr>
            <w:tcW w:w="1559" w:type="dxa"/>
            <w:vMerge/>
          </w:tcPr>
          <w:p w14:paraId="5DA9BB97"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38E80EC"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CF4BB3F"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03926442" w14:textId="77777777" w:rsidTr="00347C43">
        <w:trPr>
          <w:trHeight w:val="20"/>
          <w:jc w:val="center"/>
        </w:trPr>
        <w:tc>
          <w:tcPr>
            <w:tcW w:w="2405" w:type="dxa"/>
          </w:tcPr>
          <w:p w14:paraId="6DD0CD93" w14:textId="750F1C83"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4.2.3 Территориальная зона 3</w:t>
            </w:r>
          </w:p>
        </w:tc>
        <w:tc>
          <w:tcPr>
            <w:tcW w:w="1559" w:type="dxa"/>
            <w:vMerge/>
          </w:tcPr>
          <w:p w14:paraId="7E6B786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BF83A39"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7CDE9F4E"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3EDEA3E0" w14:textId="77777777" w:rsidTr="00347C43">
        <w:trPr>
          <w:trHeight w:val="70"/>
          <w:jc w:val="center"/>
        </w:trPr>
        <w:tc>
          <w:tcPr>
            <w:tcW w:w="2405" w:type="dxa"/>
          </w:tcPr>
          <w:p w14:paraId="1FB9CA38" w14:textId="4316F41C"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4.2.4 Территориальная зона 4</w:t>
            </w:r>
          </w:p>
        </w:tc>
        <w:tc>
          <w:tcPr>
            <w:tcW w:w="1559" w:type="dxa"/>
            <w:vMerge/>
          </w:tcPr>
          <w:p w14:paraId="358F941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0323191"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00A46C62"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37BC98D" w14:textId="77777777" w:rsidTr="00347C43">
        <w:trPr>
          <w:trHeight w:val="20"/>
          <w:jc w:val="center"/>
        </w:trPr>
        <w:tc>
          <w:tcPr>
            <w:tcW w:w="2405" w:type="dxa"/>
          </w:tcPr>
          <w:p w14:paraId="41BEDA51" w14:textId="16BF0AAC" w:rsidR="00126FBC" w:rsidRPr="008D45EB" w:rsidRDefault="00126FBC" w:rsidP="00126FBC">
            <w:pPr>
              <w:tabs>
                <w:tab w:val="left" w:pos="5400"/>
              </w:tabs>
              <w:rPr>
                <w:rFonts w:ascii="Times New Roman" w:hAnsi="Times New Roman" w:cs="Times New Roman"/>
                <w:sz w:val="20"/>
                <w:szCs w:val="20"/>
              </w:rPr>
            </w:pPr>
            <w:r w:rsidRPr="008D45EB">
              <w:rPr>
                <w:rFonts w:ascii="Times New Roman" w:hAnsi="Times New Roman" w:cs="Times New Roman"/>
                <w:sz w:val="20"/>
                <w:szCs w:val="20"/>
              </w:rPr>
              <w:t>4.2.5 Территориальная зона 5</w:t>
            </w:r>
          </w:p>
        </w:tc>
        <w:tc>
          <w:tcPr>
            <w:tcW w:w="1559" w:type="dxa"/>
            <w:vMerge/>
          </w:tcPr>
          <w:p w14:paraId="51CA2FDD"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49B1457"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5C682C63"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719CD969" w14:textId="77777777" w:rsidTr="00347C43">
        <w:trPr>
          <w:trHeight w:val="20"/>
          <w:jc w:val="center"/>
        </w:trPr>
        <w:tc>
          <w:tcPr>
            <w:tcW w:w="10063" w:type="dxa"/>
            <w:gridSpan w:val="4"/>
          </w:tcPr>
          <w:p w14:paraId="3FA68082" w14:textId="6FBC8405" w:rsidR="00126FBC" w:rsidRPr="006F1504" w:rsidRDefault="00126FBC" w:rsidP="00126FBC">
            <w:pPr>
              <w:jc w:val="both"/>
              <w:rPr>
                <w:rFonts w:ascii="Times New Roman" w:eastAsia="Times New Roman" w:hAnsi="Times New Roman" w:cs="Times New Roman"/>
                <w:i/>
                <w:iCs/>
                <w:color w:val="000000"/>
                <w:sz w:val="20"/>
                <w:szCs w:val="20"/>
              </w:rPr>
            </w:pPr>
            <w:r w:rsidRPr="006F1504">
              <w:rPr>
                <w:rFonts w:ascii="Times New Roman" w:hAnsi="Times New Roman" w:cs="Times New Roman"/>
                <w:i/>
                <w:iCs/>
                <w:sz w:val="20"/>
                <w:szCs w:val="20"/>
              </w:rPr>
              <w:t>4.3 Деловое управление</w:t>
            </w:r>
          </w:p>
        </w:tc>
      </w:tr>
      <w:tr w:rsidR="00126FBC" w:rsidRPr="000336DD" w14:paraId="26FE73BC" w14:textId="77777777" w:rsidTr="00347C43">
        <w:trPr>
          <w:trHeight w:val="20"/>
          <w:jc w:val="center"/>
        </w:trPr>
        <w:tc>
          <w:tcPr>
            <w:tcW w:w="2405" w:type="dxa"/>
          </w:tcPr>
          <w:p w14:paraId="05F19C82" w14:textId="3A41D6E1"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4.3.1 Территориальная зона 1</w:t>
            </w:r>
          </w:p>
        </w:tc>
        <w:tc>
          <w:tcPr>
            <w:tcW w:w="1559" w:type="dxa"/>
            <w:vMerge w:val="restart"/>
            <w:vAlign w:val="center"/>
          </w:tcPr>
          <w:p w14:paraId="210DD5C2" w14:textId="6FADF01A"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2ACE4599" w14:textId="7EE10935"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4650DB6B" w14:textId="1A2B2886"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2F2EFDE6" w14:textId="77777777" w:rsidTr="00347C43">
        <w:trPr>
          <w:trHeight w:val="20"/>
          <w:jc w:val="center"/>
        </w:trPr>
        <w:tc>
          <w:tcPr>
            <w:tcW w:w="2405" w:type="dxa"/>
          </w:tcPr>
          <w:p w14:paraId="74E9F11E" w14:textId="687CFF2E"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4.3.2 Территориальная зона 2</w:t>
            </w:r>
          </w:p>
        </w:tc>
        <w:tc>
          <w:tcPr>
            <w:tcW w:w="1559" w:type="dxa"/>
            <w:vMerge/>
          </w:tcPr>
          <w:p w14:paraId="4DD406EE"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A1ABC30"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EB27493"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6298DF04" w14:textId="77777777" w:rsidTr="00347C43">
        <w:trPr>
          <w:trHeight w:val="20"/>
          <w:jc w:val="center"/>
        </w:trPr>
        <w:tc>
          <w:tcPr>
            <w:tcW w:w="2405" w:type="dxa"/>
          </w:tcPr>
          <w:p w14:paraId="2ABBC630" w14:textId="2B440DEA"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4.3.3 Территориальная зона 3</w:t>
            </w:r>
          </w:p>
        </w:tc>
        <w:tc>
          <w:tcPr>
            <w:tcW w:w="1559" w:type="dxa"/>
            <w:vMerge/>
          </w:tcPr>
          <w:p w14:paraId="00AEE81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10BA814"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73BF7A9"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65A41B7F" w14:textId="77777777" w:rsidTr="00347C43">
        <w:trPr>
          <w:trHeight w:val="20"/>
          <w:jc w:val="center"/>
        </w:trPr>
        <w:tc>
          <w:tcPr>
            <w:tcW w:w="2405" w:type="dxa"/>
          </w:tcPr>
          <w:p w14:paraId="3B1CDF0F" w14:textId="09E82370"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4.3.4 Территориальная зона 4</w:t>
            </w:r>
          </w:p>
        </w:tc>
        <w:tc>
          <w:tcPr>
            <w:tcW w:w="1559" w:type="dxa"/>
            <w:vMerge/>
          </w:tcPr>
          <w:p w14:paraId="5DA6231B"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499DA8C9"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0610907"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44996909" w14:textId="77777777" w:rsidTr="00347C43">
        <w:trPr>
          <w:trHeight w:val="20"/>
          <w:jc w:val="center"/>
        </w:trPr>
        <w:tc>
          <w:tcPr>
            <w:tcW w:w="2405" w:type="dxa"/>
          </w:tcPr>
          <w:p w14:paraId="7020AE90" w14:textId="2E95ADDB"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4.3.5.1 НП с численностью менее 1000 человек</w:t>
            </w:r>
          </w:p>
        </w:tc>
        <w:tc>
          <w:tcPr>
            <w:tcW w:w="1559" w:type="dxa"/>
            <w:vMerge/>
            <w:vAlign w:val="center"/>
          </w:tcPr>
          <w:p w14:paraId="30D5C439" w14:textId="1D1D5173"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13D58691" w14:textId="4C31E8E7"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01982393" w14:textId="31C0B618"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07626EB9" w14:textId="77777777" w:rsidTr="00347C43">
        <w:trPr>
          <w:trHeight w:val="20"/>
          <w:jc w:val="center"/>
        </w:trPr>
        <w:tc>
          <w:tcPr>
            <w:tcW w:w="2405" w:type="dxa"/>
          </w:tcPr>
          <w:p w14:paraId="5F6E7916" w14:textId="767D1DCE"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4.3.5.2 НП с численностью более 1000 человек</w:t>
            </w:r>
          </w:p>
        </w:tc>
        <w:tc>
          <w:tcPr>
            <w:tcW w:w="1559" w:type="dxa"/>
            <w:vMerge/>
            <w:vAlign w:val="center"/>
          </w:tcPr>
          <w:p w14:paraId="2C283A3A" w14:textId="08CA573D"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1E4E98DE" w14:textId="26A7B3A5"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Align w:val="center"/>
          </w:tcPr>
          <w:p w14:paraId="484B2F4D" w14:textId="0AA37ED6"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25F394E5" w14:textId="77777777" w:rsidTr="00347C43">
        <w:trPr>
          <w:trHeight w:val="20"/>
          <w:jc w:val="center"/>
        </w:trPr>
        <w:tc>
          <w:tcPr>
            <w:tcW w:w="10063" w:type="dxa"/>
            <w:gridSpan w:val="4"/>
          </w:tcPr>
          <w:p w14:paraId="5E560B12" w14:textId="678A0CAC" w:rsidR="00126FBC" w:rsidRPr="006F1504" w:rsidRDefault="00126FBC" w:rsidP="00126FBC">
            <w:pPr>
              <w:jc w:val="both"/>
              <w:rPr>
                <w:rFonts w:ascii="Times New Roman" w:eastAsia="Times New Roman" w:hAnsi="Times New Roman" w:cs="Times New Roman"/>
                <w:i/>
                <w:iCs/>
                <w:color w:val="000000"/>
                <w:sz w:val="20"/>
                <w:szCs w:val="20"/>
              </w:rPr>
            </w:pPr>
            <w:r w:rsidRPr="006F1504">
              <w:rPr>
                <w:rFonts w:ascii="Times New Roman" w:hAnsi="Times New Roman" w:cs="Times New Roman"/>
                <w:i/>
                <w:iCs/>
                <w:sz w:val="20"/>
                <w:szCs w:val="20"/>
              </w:rPr>
              <w:t>4.4 Придорожный сервис</w:t>
            </w:r>
          </w:p>
        </w:tc>
      </w:tr>
      <w:tr w:rsidR="00126FBC" w:rsidRPr="000336DD" w14:paraId="00F10E88" w14:textId="77777777" w:rsidTr="00347C43">
        <w:trPr>
          <w:trHeight w:val="20"/>
          <w:jc w:val="center"/>
        </w:trPr>
        <w:tc>
          <w:tcPr>
            <w:tcW w:w="2405" w:type="dxa"/>
          </w:tcPr>
          <w:p w14:paraId="3072CD73" w14:textId="2A8D872B"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4.4.1 Территориальная зона 1</w:t>
            </w:r>
          </w:p>
        </w:tc>
        <w:tc>
          <w:tcPr>
            <w:tcW w:w="1559" w:type="dxa"/>
            <w:vMerge w:val="restart"/>
            <w:vAlign w:val="center"/>
          </w:tcPr>
          <w:p w14:paraId="3F4074B1" w14:textId="1DF06008"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26C981D2" w14:textId="29A0C3B0"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1B860EC3" w14:textId="177FF3EF"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7369C091" w14:textId="77777777" w:rsidTr="00347C43">
        <w:trPr>
          <w:trHeight w:val="20"/>
          <w:jc w:val="center"/>
        </w:trPr>
        <w:tc>
          <w:tcPr>
            <w:tcW w:w="2405" w:type="dxa"/>
          </w:tcPr>
          <w:p w14:paraId="03375EC8" w14:textId="2DC36DFD"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4.4.2 Территориальная зона 2</w:t>
            </w:r>
          </w:p>
        </w:tc>
        <w:tc>
          <w:tcPr>
            <w:tcW w:w="1559" w:type="dxa"/>
            <w:vMerge/>
          </w:tcPr>
          <w:p w14:paraId="7E3BCCF5"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732DCF3"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5553301E"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4C0A683" w14:textId="77777777" w:rsidTr="00347C43">
        <w:trPr>
          <w:trHeight w:val="20"/>
          <w:jc w:val="center"/>
        </w:trPr>
        <w:tc>
          <w:tcPr>
            <w:tcW w:w="2405" w:type="dxa"/>
          </w:tcPr>
          <w:p w14:paraId="02ED6B62" w14:textId="5AD914B4"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4.4.3 Территориальная зона 3</w:t>
            </w:r>
          </w:p>
        </w:tc>
        <w:tc>
          <w:tcPr>
            <w:tcW w:w="1559" w:type="dxa"/>
            <w:vMerge/>
          </w:tcPr>
          <w:p w14:paraId="693D393C"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CC99A33"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0D2D7A7C"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438B243F" w14:textId="77777777" w:rsidTr="00347C43">
        <w:trPr>
          <w:trHeight w:val="20"/>
          <w:jc w:val="center"/>
        </w:trPr>
        <w:tc>
          <w:tcPr>
            <w:tcW w:w="2405" w:type="dxa"/>
          </w:tcPr>
          <w:p w14:paraId="22233C18" w14:textId="32F75BDE"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4.4.4 Территориальная зона 4</w:t>
            </w:r>
          </w:p>
        </w:tc>
        <w:tc>
          <w:tcPr>
            <w:tcW w:w="1559" w:type="dxa"/>
            <w:vMerge/>
          </w:tcPr>
          <w:p w14:paraId="3CC5180C"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0384818"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A32A25A"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54722DD1" w14:textId="77777777" w:rsidTr="00347C43">
        <w:trPr>
          <w:trHeight w:val="20"/>
          <w:jc w:val="center"/>
        </w:trPr>
        <w:tc>
          <w:tcPr>
            <w:tcW w:w="2405" w:type="dxa"/>
          </w:tcPr>
          <w:p w14:paraId="0177A32F" w14:textId="54E7CFE7"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4.4.5.1 Высокая транспортная активность</w:t>
            </w:r>
          </w:p>
        </w:tc>
        <w:tc>
          <w:tcPr>
            <w:tcW w:w="1559" w:type="dxa"/>
            <w:vMerge/>
          </w:tcPr>
          <w:p w14:paraId="65BBFC4B"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7CAA841"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4A5B735"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5502DBBB" w14:textId="77777777" w:rsidTr="00347C43">
        <w:trPr>
          <w:trHeight w:val="20"/>
          <w:jc w:val="center"/>
        </w:trPr>
        <w:tc>
          <w:tcPr>
            <w:tcW w:w="2405" w:type="dxa"/>
          </w:tcPr>
          <w:p w14:paraId="1183CB9D" w14:textId="75201D70"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4.4.5.2 Средняя и низкая транспортная активность</w:t>
            </w:r>
          </w:p>
        </w:tc>
        <w:tc>
          <w:tcPr>
            <w:tcW w:w="1559" w:type="dxa"/>
            <w:vMerge/>
          </w:tcPr>
          <w:p w14:paraId="08270E6B"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D60E42E"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691E9339"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ECF5EBA" w14:textId="77777777" w:rsidTr="00347C43">
        <w:trPr>
          <w:trHeight w:val="20"/>
          <w:jc w:val="center"/>
        </w:trPr>
        <w:tc>
          <w:tcPr>
            <w:tcW w:w="10063" w:type="dxa"/>
            <w:gridSpan w:val="4"/>
          </w:tcPr>
          <w:p w14:paraId="0698CBCE" w14:textId="173E9BEF" w:rsidR="00126FBC" w:rsidRPr="006F1504" w:rsidRDefault="00126FBC" w:rsidP="00126FBC">
            <w:pPr>
              <w:jc w:val="both"/>
              <w:rPr>
                <w:rFonts w:ascii="Times New Roman" w:eastAsia="Times New Roman" w:hAnsi="Times New Roman" w:cs="Times New Roman"/>
                <w:i/>
                <w:iCs/>
                <w:color w:val="000000"/>
                <w:sz w:val="20"/>
                <w:szCs w:val="20"/>
              </w:rPr>
            </w:pPr>
            <w:r w:rsidRPr="006F1504">
              <w:rPr>
                <w:rFonts w:ascii="Times New Roman" w:hAnsi="Times New Roman" w:cs="Times New Roman"/>
                <w:i/>
                <w:iCs/>
                <w:sz w:val="20"/>
                <w:szCs w:val="20"/>
              </w:rPr>
              <w:t>4.5 Предпринимательство</w:t>
            </w:r>
          </w:p>
        </w:tc>
      </w:tr>
      <w:tr w:rsidR="00126FBC" w:rsidRPr="000336DD" w14:paraId="1F4C273F" w14:textId="77777777" w:rsidTr="00347C43">
        <w:trPr>
          <w:trHeight w:val="20"/>
          <w:jc w:val="center"/>
        </w:trPr>
        <w:tc>
          <w:tcPr>
            <w:tcW w:w="2405" w:type="dxa"/>
          </w:tcPr>
          <w:p w14:paraId="37B50242" w14:textId="115E70DA"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4.5.1 Территориальная зона 1</w:t>
            </w:r>
          </w:p>
        </w:tc>
        <w:tc>
          <w:tcPr>
            <w:tcW w:w="1559" w:type="dxa"/>
            <w:vMerge w:val="restart"/>
            <w:vAlign w:val="center"/>
          </w:tcPr>
          <w:p w14:paraId="36246037" w14:textId="404E7EAE" w:rsidR="00126FBC" w:rsidRPr="00590328"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Merge w:val="restart"/>
            <w:vAlign w:val="center"/>
          </w:tcPr>
          <w:p w14:paraId="2C8BFE57" w14:textId="1E5EB36D"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Merge w:val="restart"/>
            <w:vAlign w:val="center"/>
          </w:tcPr>
          <w:p w14:paraId="11A919B6" w14:textId="32162AC0"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1EED7D4F" w14:textId="77777777" w:rsidTr="00347C43">
        <w:trPr>
          <w:trHeight w:val="20"/>
          <w:jc w:val="center"/>
        </w:trPr>
        <w:tc>
          <w:tcPr>
            <w:tcW w:w="2405" w:type="dxa"/>
          </w:tcPr>
          <w:p w14:paraId="403913F1" w14:textId="7C8E9851"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4.5.2 Территориальная зона 2</w:t>
            </w:r>
          </w:p>
        </w:tc>
        <w:tc>
          <w:tcPr>
            <w:tcW w:w="1559" w:type="dxa"/>
            <w:vMerge/>
          </w:tcPr>
          <w:p w14:paraId="68BEE7E7"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ED38392"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36B8582"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710F962D" w14:textId="77777777" w:rsidTr="00347C43">
        <w:trPr>
          <w:trHeight w:val="20"/>
          <w:jc w:val="center"/>
        </w:trPr>
        <w:tc>
          <w:tcPr>
            <w:tcW w:w="2405" w:type="dxa"/>
          </w:tcPr>
          <w:p w14:paraId="00C56719" w14:textId="1DBEC722"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4.5.3 Территориальная зона 3</w:t>
            </w:r>
          </w:p>
        </w:tc>
        <w:tc>
          <w:tcPr>
            <w:tcW w:w="1559" w:type="dxa"/>
            <w:vMerge/>
          </w:tcPr>
          <w:p w14:paraId="3010DE88"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1235E6F2"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8E9813B"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B2C8DC8" w14:textId="77777777" w:rsidTr="00347C43">
        <w:trPr>
          <w:trHeight w:val="20"/>
          <w:jc w:val="center"/>
        </w:trPr>
        <w:tc>
          <w:tcPr>
            <w:tcW w:w="2405" w:type="dxa"/>
          </w:tcPr>
          <w:p w14:paraId="3D261C6C" w14:textId="520167FC"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4.5.4 Территориальная зона 4</w:t>
            </w:r>
          </w:p>
        </w:tc>
        <w:tc>
          <w:tcPr>
            <w:tcW w:w="1559" w:type="dxa"/>
            <w:vMerge/>
          </w:tcPr>
          <w:p w14:paraId="7A1D1DC4"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4A0BF3C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7949BDF"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D70BBE9" w14:textId="77777777" w:rsidTr="00347C43">
        <w:trPr>
          <w:trHeight w:val="20"/>
          <w:jc w:val="center"/>
        </w:trPr>
        <w:tc>
          <w:tcPr>
            <w:tcW w:w="2405" w:type="dxa"/>
          </w:tcPr>
          <w:p w14:paraId="0205C268" w14:textId="4E3F9929" w:rsidR="00126FBC" w:rsidRPr="008D45EB" w:rsidRDefault="00126FBC" w:rsidP="00126FBC">
            <w:pPr>
              <w:tabs>
                <w:tab w:val="left" w:pos="5400"/>
              </w:tabs>
              <w:rPr>
                <w:rFonts w:ascii="Times New Roman" w:hAnsi="Times New Roman" w:cs="Times New Roman"/>
                <w:sz w:val="20"/>
                <w:szCs w:val="20"/>
              </w:rPr>
            </w:pPr>
            <w:r w:rsidRPr="006F1504">
              <w:rPr>
                <w:rFonts w:ascii="Times New Roman" w:hAnsi="Times New Roman" w:cs="Times New Roman"/>
                <w:sz w:val="20"/>
                <w:szCs w:val="20"/>
              </w:rPr>
              <w:t>4.5.5 Территориальная зона 5</w:t>
            </w:r>
          </w:p>
        </w:tc>
        <w:tc>
          <w:tcPr>
            <w:tcW w:w="1559" w:type="dxa"/>
            <w:vMerge/>
          </w:tcPr>
          <w:p w14:paraId="31FFCC06"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D42DD85"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93911E8"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87C0936" w14:textId="77777777" w:rsidTr="00347C43">
        <w:trPr>
          <w:trHeight w:val="20"/>
          <w:jc w:val="center"/>
        </w:trPr>
        <w:tc>
          <w:tcPr>
            <w:tcW w:w="2405" w:type="dxa"/>
          </w:tcPr>
          <w:p w14:paraId="48F09691" w14:textId="5195C54F" w:rsidR="00126FBC" w:rsidRPr="008D45EB"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4.6 Встроенные помещения</w:t>
            </w:r>
          </w:p>
        </w:tc>
        <w:tc>
          <w:tcPr>
            <w:tcW w:w="1559" w:type="dxa"/>
            <w:vMerge/>
          </w:tcPr>
          <w:p w14:paraId="50CD18C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73D98C2"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11A4955"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7D02D417" w14:textId="77777777" w:rsidTr="00347C43">
        <w:trPr>
          <w:trHeight w:val="20"/>
          <w:jc w:val="center"/>
        </w:trPr>
        <w:tc>
          <w:tcPr>
            <w:tcW w:w="2405" w:type="dxa"/>
          </w:tcPr>
          <w:p w14:paraId="31023075" w14:textId="141305F3" w:rsidR="00126FBC" w:rsidRPr="008D45EB"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4.7 Обеспечение сельскохозяйственного производства</w:t>
            </w:r>
          </w:p>
        </w:tc>
        <w:tc>
          <w:tcPr>
            <w:tcW w:w="1559" w:type="dxa"/>
            <w:vMerge/>
          </w:tcPr>
          <w:p w14:paraId="3C09D710"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08C637E"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04D1BB15"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3AC907E3" w14:textId="77777777" w:rsidTr="00347C43">
        <w:trPr>
          <w:trHeight w:val="20"/>
          <w:jc w:val="center"/>
        </w:trPr>
        <w:tc>
          <w:tcPr>
            <w:tcW w:w="2405" w:type="dxa"/>
          </w:tcPr>
          <w:p w14:paraId="5B014AC8" w14:textId="3E025393"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4.8 Охрана Государственной границы Российской Федерации</w:t>
            </w:r>
          </w:p>
        </w:tc>
        <w:tc>
          <w:tcPr>
            <w:tcW w:w="1559" w:type="dxa"/>
            <w:vMerge/>
          </w:tcPr>
          <w:p w14:paraId="5B9EBF82"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425CAC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68E1D584"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C488A20" w14:textId="77777777" w:rsidTr="00347C43">
        <w:trPr>
          <w:trHeight w:val="20"/>
          <w:jc w:val="center"/>
        </w:trPr>
        <w:tc>
          <w:tcPr>
            <w:tcW w:w="10063" w:type="dxa"/>
            <w:gridSpan w:val="4"/>
          </w:tcPr>
          <w:p w14:paraId="0710D859" w14:textId="4CC8E88E" w:rsidR="00126FBC" w:rsidRPr="00D11AC1" w:rsidRDefault="00126FBC" w:rsidP="00126FBC">
            <w:pPr>
              <w:jc w:val="center"/>
              <w:rPr>
                <w:rFonts w:ascii="Times New Roman" w:eastAsia="Times New Roman" w:hAnsi="Times New Roman" w:cs="Times New Roman"/>
                <w:b/>
                <w:bCs/>
                <w:color w:val="000000"/>
                <w:sz w:val="20"/>
                <w:szCs w:val="20"/>
              </w:rPr>
            </w:pPr>
            <w:r w:rsidRPr="00D11AC1">
              <w:rPr>
                <w:rFonts w:ascii="Times New Roman" w:hAnsi="Times New Roman" w:cs="Times New Roman"/>
                <w:b/>
                <w:bCs/>
                <w:sz w:val="20"/>
                <w:szCs w:val="20"/>
              </w:rPr>
              <w:lastRenderedPageBreak/>
              <w:t xml:space="preserve">5 сегмент </w:t>
            </w:r>
            <w:r w:rsidR="00D86661">
              <w:rPr>
                <w:rFonts w:ascii="Times New Roman" w:hAnsi="Times New Roman" w:cs="Times New Roman"/>
                <w:b/>
                <w:bCs/>
                <w:sz w:val="20"/>
                <w:szCs w:val="20"/>
              </w:rPr>
              <w:t>«</w:t>
            </w:r>
            <w:r w:rsidRPr="00D11AC1">
              <w:rPr>
                <w:rFonts w:ascii="Times New Roman" w:hAnsi="Times New Roman" w:cs="Times New Roman"/>
                <w:b/>
                <w:bCs/>
                <w:sz w:val="20"/>
                <w:szCs w:val="20"/>
              </w:rPr>
              <w:t>Отдых (рекреация)</w:t>
            </w:r>
            <w:r w:rsidR="00D86661">
              <w:rPr>
                <w:rFonts w:ascii="Times New Roman" w:hAnsi="Times New Roman" w:cs="Times New Roman"/>
                <w:b/>
                <w:bCs/>
                <w:sz w:val="20"/>
                <w:szCs w:val="20"/>
              </w:rPr>
              <w:t>»</w:t>
            </w:r>
          </w:p>
        </w:tc>
      </w:tr>
      <w:tr w:rsidR="00126FBC" w:rsidRPr="000336DD" w14:paraId="785AAFE1" w14:textId="77777777" w:rsidTr="00347C43">
        <w:trPr>
          <w:trHeight w:val="20"/>
          <w:jc w:val="center"/>
        </w:trPr>
        <w:tc>
          <w:tcPr>
            <w:tcW w:w="10063" w:type="dxa"/>
            <w:gridSpan w:val="4"/>
          </w:tcPr>
          <w:p w14:paraId="3F06864B" w14:textId="51AD8309" w:rsidR="00126FBC" w:rsidRPr="00D11AC1" w:rsidRDefault="00126FBC" w:rsidP="00126FBC">
            <w:pPr>
              <w:jc w:val="both"/>
              <w:rPr>
                <w:rFonts w:ascii="Times New Roman" w:eastAsia="Times New Roman" w:hAnsi="Times New Roman" w:cs="Times New Roman"/>
                <w:i/>
                <w:iCs/>
                <w:color w:val="000000"/>
                <w:sz w:val="20"/>
                <w:szCs w:val="20"/>
              </w:rPr>
            </w:pPr>
            <w:r w:rsidRPr="00D11AC1">
              <w:rPr>
                <w:rFonts w:ascii="Times New Roman" w:hAnsi="Times New Roman" w:cs="Times New Roman"/>
                <w:i/>
                <w:iCs/>
                <w:sz w:val="20"/>
                <w:szCs w:val="20"/>
              </w:rPr>
              <w:t>5.1 Гостиничное обслуживание</w:t>
            </w:r>
          </w:p>
        </w:tc>
      </w:tr>
      <w:tr w:rsidR="00126FBC" w:rsidRPr="000336DD" w14:paraId="12522D29" w14:textId="77777777" w:rsidTr="00347C43">
        <w:trPr>
          <w:trHeight w:val="20"/>
          <w:jc w:val="center"/>
        </w:trPr>
        <w:tc>
          <w:tcPr>
            <w:tcW w:w="2405" w:type="dxa"/>
          </w:tcPr>
          <w:p w14:paraId="45FE3678" w14:textId="794D8032"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5.1.1 Территориальная зона 1</w:t>
            </w:r>
          </w:p>
        </w:tc>
        <w:tc>
          <w:tcPr>
            <w:tcW w:w="1559" w:type="dxa"/>
            <w:vMerge w:val="restart"/>
            <w:vAlign w:val="center"/>
          </w:tcPr>
          <w:p w14:paraId="447C6D24" w14:textId="574E991D"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7473D152" w14:textId="7D54D5C2"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1A322F6D" w14:textId="3A9966B8"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013F3C51" w14:textId="77777777" w:rsidTr="00347C43">
        <w:trPr>
          <w:trHeight w:val="20"/>
          <w:jc w:val="center"/>
        </w:trPr>
        <w:tc>
          <w:tcPr>
            <w:tcW w:w="2405" w:type="dxa"/>
          </w:tcPr>
          <w:p w14:paraId="0B463A82" w14:textId="7144AD41"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5.1.2 Территориальная зона 2</w:t>
            </w:r>
          </w:p>
        </w:tc>
        <w:tc>
          <w:tcPr>
            <w:tcW w:w="1559" w:type="dxa"/>
            <w:vMerge/>
          </w:tcPr>
          <w:p w14:paraId="203F4B7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73FF871"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2C2ACE75"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01BCE1ED" w14:textId="77777777" w:rsidTr="00347C43">
        <w:trPr>
          <w:trHeight w:val="20"/>
          <w:jc w:val="center"/>
        </w:trPr>
        <w:tc>
          <w:tcPr>
            <w:tcW w:w="2405" w:type="dxa"/>
          </w:tcPr>
          <w:p w14:paraId="7E77585A" w14:textId="33938B06"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5.1.3 Территориальная зона 3</w:t>
            </w:r>
          </w:p>
        </w:tc>
        <w:tc>
          <w:tcPr>
            <w:tcW w:w="1559" w:type="dxa"/>
            <w:vMerge/>
          </w:tcPr>
          <w:p w14:paraId="43856CBB"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0A91B78"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228FCD1F"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3A605947" w14:textId="77777777" w:rsidTr="00347C43">
        <w:trPr>
          <w:trHeight w:val="20"/>
          <w:jc w:val="center"/>
        </w:trPr>
        <w:tc>
          <w:tcPr>
            <w:tcW w:w="2405" w:type="dxa"/>
          </w:tcPr>
          <w:p w14:paraId="7350CD00" w14:textId="7364ABF0"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5.1.4 Территориальная зона 4</w:t>
            </w:r>
          </w:p>
        </w:tc>
        <w:tc>
          <w:tcPr>
            <w:tcW w:w="1559" w:type="dxa"/>
            <w:vMerge/>
          </w:tcPr>
          <w:p w14:paraId="7DD5814B"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02CE03AD"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46FA6D7"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1CD58368" w14:textId="77777777" w:rsidTr="00347C43">
        <w:trPr>
          <w:trHeight w:val="20"/>
          <w:jc w:val="center"/>
        </w:trPr>
        <w:tc>
          <w:tcPr>
            <w:tcW w:w="2405" w:type="dxa"/>
          </w:tcPr>
          <w:p w14:paraId="25834E61" w14:textId="5E1E230D"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5.1.5 Территориальная зона 5</w:t>
            </w:r>
          </w:p>
        </w:tc>
        <w:tc>
          <w:tcPr>
            <w:tcW w:w="1559" w:type="dxa"/>
            <w:vMerge/>
          </w:tcPr>
          <w:p w14:paraId="3962938A"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15C2E6BC"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711A665A"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31EBA597" w14:textId="77777777" w:rsidTr="00347C43">
        <w:trPr>
          <w:trHeight w:val="20"/>
          <w:jc w:val="center"/>
        </w:trPr>
        <w:tc>
          <w:tcPr>
            <w:tcW w:w="10063" w:type="dxa"/>
            <w:gridSpan w:val="4"/>
          </w:tcPr>
          <w:p w14:paraId="6F37274D" w14:textId="70B45F64" w:rsidR="00126FBC" w:rsidRDefault="00126FBC" w:rsidP="00126FBC">
            <w:pPr>
              <w:jc w:val="both"/>
              <w:rPr>
                <w:rFonts w:ascii="Times New Roman" w:eastAsia="Times New Roman" w:hAnsi="Times New Roman" w:cs="Times New Roman"/>
                <w:color w:val="000000"/>
                <w:sz w:val="20"/>
                <w:szCs w:val="20"/>
              </w:rPr>
            </w:pPr>
            <w:r w:rsidRPr="00D11AC1">
              <w:rPr>
                <w:rFonts w:ascii="Times New Roman" w:hAnsi="Times New Roman" w:cs="Times New Roman"/>
                <w:sz w:val="20"/>
                <w:szCs w:val="20"/>
              </w:rPr>
              <w:t>5.</w:t>
            </w:r>
            <w:r w:rsidRPr="00D11AC1">
              <w:rPr>
                <w:rFonts w:ascii="Times New Roman" w:hAnsi="Times New Roman" w:cs="Times New Roman"/>
                <w:i/>
                <w:iCs/>
                <w:sz w:val="20"/>
                <w:szCs w:val="20"/>
              </w:rPr>
              <w:t>2 Туристическое обслуживание</w:t>
            </w:r>
          </w:p>
        </w:tc>
      </w:tr>
      <w:tr w:rsidR="00126FBC" w:rsidRPr="000336DD" w14:paraId="3EE26596" w14:textId="77777777" w:rsidTr="00347C43">
        <w:trPr>
          <w:trHeight w:val="20"/>
          <w:jc w:val="center"/>
        </w:trPr>
        <w:tc>
          <w:tcPr>
            <w:tcW w:w="2405" w:type="dxa"/>
          </w:tcPr>
          <w:p w14:paraId="72C041FE" w14:textId="7D39C234"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5.2.1 Территориальная зона 1</w:t>
            </w:r>
          </w:p>
        </w:tc>
        <w:tc>
          <w:tcPr>
            <w:tcW w:w="1559" w:type="dxa"/>
            <w:vMerge w:val="restart"/>
            <w:vAlign w:val="center"/>
          </w:tcPr>
          <w:p w14:paraId="54B0A89B" w14:textId="72FF0877"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18411B8D" w14:textId="3CF4C048"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14CAB084" w14:textId="14815829"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401AE5DE" w14:textId="77777777" w:rsidTr="00347C43">
        <w:trPr>
          <w:trHeight w:val="20"/>
          <w:jc w:val="center"/>
        </w:trPr>
        <w:tc>
          <w:tcPr>
            <w:tcW w:w="2405" w:type="dxa"/>
          </w:tcPr>
          <w:p w14:paraId="5D7814AE" w14:textId="495C16EE"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5.2.2 Территориальная зона 2</w:t>
            </w:r>
          </w:p>
        </w:tc>
        <w:tc>
          <w:tcPr>
            <w:tcW w:w="1559" w:type="dxa"/>
            <w:vMerge/>
          </w:tcPr>
          <w:p w14:paraId="62BE41A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7EAB4AF"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2227CCF"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74C29A7E" w14:textId="77777777" w:rsidTr="00347C43">
        <w:trPr>
          <w:trHeight w:val="20"/>
          <w:jc w:val="center"/>
        </w:trPr>
        <w:tc>
          <w:tcPr>
            <w:tcW w:w="2405" w:type="dxa"/>
          </w:tcPr>
          <w:p w14:paraId="421EDCDE" w14:textId="202A7956"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5.2.3 Территориальная зона 3</w:t>
            </w:r>
          </w:p>
        </w:tc>
        <w:tc>
          <w:tcPr>
            <w:tcW w:w="1559" w:type="dxa"/>
            <w:vMerge/>
          </w:tcPr>
          <w:p w14:paraId="350C114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2B00C351"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5751B611"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52545410" w14:textId="77777777" w:rsidTr="00347C43">
        <w:trPr>
          <w:trHeight w:val="20"/>
          <w:jc w:val="center"/>
        </w:trPr>
        <w:tc>
          <w:tcPr>
            <w:tcW w:w="2405" w:type="dxa"/>
          </w:tcPr>
          <w:p w14:paraId="6B8FE4DC" w14:textId="5E400DF2"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5.2.4 Территориальная зона 4</w:t>
            </w:r>
          </w:p>
        </w:tc>
        <w:tc>
          <w:tcPr>
            <w:tcW w:w="1559" w:type="dxa"/>
            <w:vMerge/>
          </w:tcPr>
          <w:p w14:paraId="0A4BBD5E"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16AC72ED"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70C1B547"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4E1EBFBF" w14:textId="77777777" w:rsidTr="00347C43">
        <w:trPr>
          <w:trHeight w:val="20"/>
          <w:jc w:val="center"/>
        </w:trPr>
        <w:tc>
          <w:tcPr>
            <w:tcW w:w="2405" w:type="dxa"/>
          </w:tcPr>
          <w:p w14:paraId="10547F98" w14:textId="11608471" w:rsidR="00126FBC" w:rsidRPr="00D11AC1" w:rsidRDefault="00126FBC" w:rsidP="00126FBC">
            <w:pPr>
              <w:tabs>
                <w:tab w:val="left" w:pos="5400"/>
              </w:tabs>
              <w:rPr>
                <w:rFonts w:ascii="Times New Roman" w:hAnsi="Times New Roman" w:cs="Times New Roman"/>
                <w:sz w:val="20"/>
                <w:szCs w:val="20"/>
              </w:rPr>
            </w:pPr>
            <w:r w:rsidRPr="00D11AC1">
              <w:rPr>
                <w:rFonts w:ascii="Times New Roman" w:hAnsi="Times New Roman" w:cs="Times New Roman"/>
                <w:sz w:val="20"/>
                <w:szCs w:val="20"/>
              </w:rPr>
              <w:t>5.2.5 Территориальная зона 5</w:t>
            </w:r>
          </w:p>
        </w:tc>
        <w:tc>
          <w:tcPr>
            <w:tcW w:w="1559" w:type="dxa"/>
            <w:vMerge/>
          </w:tcPr>
          <w:p w14:paraId="14AFB53A"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3C81EB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F4FA94D"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64188514" w14:textId="77777777" w:rsidTr="00347C43">
        <w:trPr>
          <w:trHeight w:val="20"/>
          <w:jc w:val="center"/>
        </w:trPr>
        <w:tc>
          <w:tcPr>
            <w:tcW w:w="10063" w:type="dxa"/>
            <w:gridSpan w:val="4"/>
          </w:tcPr>
          <w:p w14:paraId="750BE336" w14:textId="1070B527" w:rsidR="00126FBC" w:rsidRPr="00332528" w:rsidRDefault="00126FBC" w:rsidP="00126FBC">
            <w:pPr>
              <w:jc w:val="both"/>
              <w:rPr>
                <w:rFonts w:ascii="Times New Roman" w:eastAsia="Times New Roman" w:hAnsi="Times New Roman" w:cs="Times New Roman"/>
                <w:i/>
                <w:iCs/>
                <w:color w:val="000000"/>
                <w:sz w:val="20"/>
                <w:szCs w:val="20"/>
              </w:rPr>
            </w:pPr>
            <w:r w:rsidRPr="00332528">
              <w:rPr>
                <w:rFonts w:ascii="Times New Roman" w:eastAsia="Times New Roman" w:hAnsi="Times New Roman" w:cs="Times New Roman"/>
                <w:i/>
                <w:iCs/>
                <w:color w:val="000000"/>
                <w:sz w:val="20"/>
                <w:szCs w:val="20"/>
              </w:rPr>
              <w:t>5.3 Отдых (рекреация)</w:t>
            </w:r>
          </w:p>
        </w:tc>
      </w:tr>
      <w:tr w:rsidR="00126FBC" w:rsidRPr="000336DD" w14:paraId="0604E2F7" w14:textId="77777777" w:rsidTr="00347C43">
        <w:trPr>
          <w:trHeight w:val="20"/>
          <w:jc w:val="center"/>
        </w:trPr>
        <w:tc>
          <w:tcPr>
            <w:tcW w:w="2405" w:type="dxa"/>
          </w:tcPr>
          <w:p w14:paraId="65CF409A" w14:textId="6478ACB6"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5.3.1 Территориальная зона 1</w:t>
            </w:r>
          </w:p>
        </w:tc>
        <w:tc>
          <w:tcPr>
            <w:tcW w:w="1559" w:type="dxa"/>
            <w:vMerge w:val="restart"/>
            <w:vAlign w:val="center"/>
          </w:tcPr>
          <w:p w14:paraId="5AEE3786" w14:textId="5589FAD1"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7FD4F8E0" w14:textId="296802C9"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285CAA7A" w14:textId="163FB137"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4406B6FB" w14:textId="77777777" w:rsidTr="00347C43">
        <w:trPr>
          <w:trHeight w:val="20"/>
          <w:jc w:val="center"/>
        </w:trPr>
        <w:tc>
          <w:tcPr>
            <w:tcW w:w="2405" w:type="dxa"/>
          </w:tcPr>
          <w:p w14:paraId="7DEB1C75" w14:textId="721BCE63"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5.3.2 Территориальная зона 2</w:t>
            </w:r>
          </w:p>
        </w:tc>
        <w:tc>
          <w:tcPr>
            <w:tcW w:w="1559" w:type="dxa"/>
            <w:vMerge/>
          </w:tcPr>
          <w:p w14:paraId="3FAF9DC7"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4F44BD13"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B165D51"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3A8E4A23" w14:textId="77777777" w:rsidTr="00347C43">
        <w:trPr>
          <w:trHeight w:val="20"/>
          <w:jc w:val="center"/>
        </w:trPr>
        <w:tc>
          <w:tcPr>
            <w:tcW w:w="2405" w:type="dxa"/>
          </w:tcPr>
          <w:p w14:paraId="25F6211F" w14:textId="1DD0E7B7"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5.3.3 Территориальная зона 3</w:t>
            </w:r>
          </w:p>
        </w:tc>
        <w:tc>
          <w:tcPr>
            <w:tcW w:w="1559" w:type="dxa"/>
            <w:vMerge/>
          </w:tcPr>
          <w:p w14:paraId="6E61653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29760A90"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08006B6"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738AA15D" w14:textId="77777777" w:rsidTr="00347C43">
        <w:trPr>
          <w:trHeight w:val="20"/>
          <w:jc w:val="center"/>
        </w:trPr>
        <w:tc>
          <w:tcPr>
            <w:tcW w:w="2405" w:type="dxa"/>
          </w:tcPr>
          <w:p w14:paraId="360D8C60" w14:textId="5ED42033"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5.3.4 Территориальная зона 4</w:t>
            </w:r>
          </w:p>
        </w:tc>
        <w:tc>
          <w:tcPr>
            <w:tcW w:w="1559" w:type="dxa"/>
            <w:vMerge/>
          </w:tcPr>
          <w:p w14:paraId="40CF0DB3"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24D6929"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EC841A1"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5B4D2065" w14:textId="77777777" w:rsidTr="00347C43">
        <w:trPr>
          <w:trHeight w:val="20"/>
          <w:jc w:val="center"/>
        </w:trPr>
        <w:tc>
          <w:tcPr>
            <w:tcW w:w="2405" w:type="dxa"/>
          </w:tcPr>
          <w:p w14:paraId="306AC33C" w14:textId="77C75005"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5.3.5 Территориальная зона 5</w:t>
            </w:r>
          </w:p>
        </w:tc>
        <w:tc>
          <w:tcPr>
            <w:tcW w:w="1559" w:type="dxa"/>
            <w:vMerge/>
          </w:tcPr>
          <w:p w14:paraId="0AD0A426"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013606FF"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0B7192A"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1C53BBC3" w14:textId="77777777" w:rsidTr="00347C43">
        <w:trPr>
          <w:trHeight w:val="20"/>
          <w:jc w:val="center"/>
        </w:trPr>
        <w:tc>
          <w:tcPr>
            <w:tcW w:w="2405" w:type="dxa"/>
          </w:tcPr>
          <w:p w14:paraId="2C1C6201" w14:textId="198DCC8A"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5.4 Обеспечение деятельности по исполнению наказаний</w:t>
            </w:r>
          </w:p>
        </w:tc>
        <w:tc>
          <w:tcPr>
            <w:tcW w:w="1559" w:type="dxa"/>
            <w:vMerge/>
            <w:vAlign w:val="center"/>
          </w:tcPr>
          <w:p w14:paraId="57E8933C" w14:textId="5EDD9673"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10653A98" w14:textId="3DED423C"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16858BE0" w14:textId="5212D2C2"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1F9C8F29" w14:textId="77777777" w:rsidTr="00347C43">
        <w:trPr>
          <w:trHeight w:val="20"/>
          <w:jc w:val="center"/>
        </w:trPr>
        <w:tc>
          <w:tcPr>
            <w:tcW w:w="10063" w:type="dxa"/>
            <w:gridSpan w:val="4"/>
          </w:tcPr>
          <w:p w14:paraId="68D0716F" w14:textId="4CE21BF5" w:rsidR="00126FBC" w:rsidRPr="00332528" w:rsidRDefault="00126FBC" w:rsidP="00126FBC">
            <w:pPr>
              <w:jc w:val="both"/>
              <w:rPr>
                <w:rFonts w:ascii="Times New Roman" w:eastAsia="Times New Roman" w:hAnsi="Times New Roman" w:cs="Times New Roman"/>
                <w:i/>
                <w:iCs/>
                <w:color w:val="000000"/>
                <w:sz w:val="20"/>
                <w:szCs w:val="20"/>
              </w:rPr>
            </w:pPr>
            <w:r w:rsidRPr="00332528">
              <w:rPr>
                <w:rFonts w:ascii="Times New Roman" w:hAnsi="Times New Roman" w:cs="Times New Roman"/>
                <w:i/>
                <w:iCs/>
                <w:sz w:val="20"/>
                <w:szCs w:val="20"/>
              </w:rPr>
              <w:t>5.5 Санаторная деятельность</w:t>
            </w:r>
          </w:p>
        </w:tc>
      </w:tr>
      <w:tr w:rsidR="00126FBC" w:rsidRPr="000336DD" w14:paraId="61FC2437" w14:textId="77777777" w:rsidTr="00347C43">
        <w:trPr>
          <w:trHeight w:val="20"/>
          <w:jc w:val="center"/>
        </w:trPr>
        <w:tc>
          <w:tcPr>
            <w:tcW w:w="2405" w:type="dxa"/>
          </w:tcPr>
          <w:p w14:paraId="1A82B168" w14:textId="6AAED57F"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5.5.1 Территориальная зона 1</w:t>
            </w:r>
          </w:p>
        </w:tc>
        <w:tc>
          <w:tcPr>
            <w:tcW w:w="1559" w:type="dxa"/>
            <w:vMerge w:val="restart"/>
            <w:vAlign w:val="center"/>
          </w:tcPr>
          <w:p w14:paraId="22DC99B5" w14:textId="4D04014B"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04016DB4" w14:textId="2DB26D1E"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45DA47AA" w14:textId="3110EDB1"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11685552" w14:textId="77777777" w:rsidTr="00347C43">
        <w:trPr>
          <w:trHeight w:val="20"/>
          <w:jc w:val="center"/>
        </w:trPr>
        <w:tc>
          <w:tcPr>
            <w:tcW w:w="2405" w:type="dxa"/>
          </w:tcPr>
          <w:p w14:paraId="15303EA3" w14:textId="3B308138"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5.5.2 Территориальная зона 5</w:t>
            </w:r>
          </w:p>
        </w:tc>
        <w:tc>
          <w:tcPr>
            <w:tcW w:w="1559" w:type="dxa"/>
            <w:vMerge/>
          </w:tcPr>
          <w:p w14:paraId="76DFA0D8"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C2A700F"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0319D761"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50030A3A" w14:textId="77777777" w:rsidTr="00347C43">
        <w:trPr>
          <w:trHeight w:val="20"/>
          <w:jc w:val="center"/>
        </w:trPr>
        <w:tc>
          <w:tcPr>
            <w:tcW w:w="10063" w:type="dxa"/>
            <w:gridSpan w:val="4"/>
          </w:tcPr>
          <w:p w14:paraId="69A73E04" w14:textId="013936D3" w:rsidR="00126FBC" w:rsidRPr="00332528" w:rsidRDefault="00126FBC" w:rsidP="00126FBC">
            <w:pPr>
              <w:jc w:val="center"/>
              <w:rPr>
                <w:rFonts w:ascii="Times New Roman" w:eastAsia="Times New Roman" w:hAnsi="Times New Roman" w:cs="Times New Roman"/>
                <w:b/>
                <w:bCs/>
                <w:color w:val="000000"/>
                <w:sz w:val="20"/>
                <w:szCs w:val="20"/>
              </w:rPr>
            </w:pPr>
            <w:r w:rsidRPr="00332528">
              <w:rPr>
                <w:rFonts w:ascii="Times New Roman" w:hAnsi="Times New Roman" w:cs="Times New Roman"/>
                <w:b/>
                <w:bCs/>
                <w:sz w:val="20"/>
                <w:szCs w:val="20"/>
              </w:rPr>
              <w:t xml:space="preserve">6 сегмент </w:t>
            </w:r>
            <w:r w:rsidR="00D86661">
              <w:rPr>
                <w:rFonts w:ascii="Times New Roman" w:hAnsi="Times New Roman" w:cs="Times New Roman"/>
                <w:b/>
                <w:bCs/>
                <w:sz w:val="20"/>
                <w:szCs w:val="20"/>
              </w:rPr>
              <w:t>«</w:t>
            </w:r>
            <w:r w:rsidRPr="00332528">
              <w:rPr>
                <w:rFonts w:ascii="Times New Roman" w:hAnsi="Times New Roman" w:cs="Times New Roman"/>
                <w:b/>
                <w:bCs/>
                <w:sz w:val="20"/>
                <w:szCs w:val="20"/>
              </w:rPr>
              <w:t>Производственная деятельность</w:t>
            </w:r>
            <w:r w:rsidR="00D86661">
              <w:rPr>
                <w:rFonts w:ascii="Times New Roman" w:hAnsi="Times New Roman" w:cs="Times New Roman"/>
                <w:b/>
                <w:bCs/>
                <w:sz w:val="20"/>
                <w:szCs w:val="20"/>
              </w:rPr>
              <w:t>»</w:t>
            </w:r>
          </w:p>
        </w:tc>
      </w:tr>
      <w:tr w:rsidR="00126FBC" w:rsidRPr="000336DD" w14:paraId="0D1A19BE" w14:textId="77777777" w:rsidTr="00347C43">
        <w:trPr>
          <w:trHeight w:val="20"/>
          <w:jc w:val="center"/>
        </w:trPr>
        <w:tc>
          <w:tcPr>
            <w:tcW w:w="2405" w:type="dxa"/>
          </w:tcPr>
          <w:p w14:paraId="0570E44C" w14:textId="4FD2610C"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6.1 Склады</w:t>
            </w:r>
          </w:p>
        </w:tc>
        <w:tc>
          <w:tcPr>
            <w:tcW w:w="1559" w:type="dxa"/>
            <w:vMerge w:val="restart"/>
            <w:vAlign w:val="center"/>
          </w:tcPr>
          <w:p w14:paraId="56F2F37A" w14:textId="4A2DEC22" w:rsidR="00126FBC" w:rsidRPr="00590328"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41736E2E" w14:textId="5EC8A80B"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0456B2E8" w14:textId="52E3AA14"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11E38989" w14:textId="77777777" w:rsidTr="00347C43">
        <w:trPr>
          <w:trHeight w:val="20"/>
          <w:jc w:val="center"/>
        </w:trPr>
        <w:tc>
          <w:tcPr>
            <w:tcW w:w="2405" w:type="dxa"/>
          </w:tcPr>
          <w:p w14:paraId="2075B69F" w14:textId="0657D35B" w:rsidR="00126FBC" w:rsidRPr="00D11AC1"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6.2 Производственная деятельность</w:t>
            </w:r>
          </w:p>
        </w:tc>
        <w:tc>
          <w:tcPr>
            <w:tcW w:w="1559" w:type="dxa"/>
            <w:vMerge/>
          </w:tcPr>
          <w:p w14:paraId="5EEBA3AA"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10F2898D"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393A311"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20F26DE4" w14:textId="77777777" w:rsidTr="00347C43">
        <w:trPr>
          <w:trHeight w:val="20"/>
          <w:jc w:val="center"/>
        </w:trPr>
        <w:tc>
          <w:tcPr>
            <w:tcW w:w="2405" w:type="dxa"/>
          </w:tcPr>
          <w:p w14:paraId="3E4E2707" w14:textId="2CAEF94D" w:rsidR="00126FBC" w:rsidRPr="00332528"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6.3 Железнодорожный транспорт</w:t>
            </w:r>
          </w:p>
        </w:tc>
        <w:tc>
          <w:tcPr>
            <w:tcW w:w="1559" w:type="dxa"/>
            <w:vMerge/>
          </w:tcPr>
          <w:p w14:paraId="573C1B7F" w14:textId="77777777"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7F7BCD1"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613640F" w14:textId="77777777" w:rsidR="00126FBC" w:rsidRDefault="00126FBC" w:rsidP="00126FBC">
            <w:pPr>
              <w:jc w:val="both"/>
              <w:rPr>
                <w:rFonts w:ascii="Times New Roman" w:eastAsia="Times New Roman" w:hAnsi="Times New Roman" w:cs="Times New Roman"/>
                <w:color w:val="000000"/>
                <w:sz w:val="20"/>
                <w:szCs w:val="20"/>
              </w:rPr>
            </w:pPr>
          </w:p>
        </w:tc>
      </w:tr>
      <w:tr w:rsidR="00126FBC" w:rsidRPr="000336DD" w14:paraId="48CD4BC0" w14:textId="77777777" w:rsidTr="00347C43">
        <w:trPr>
          <w:trHeight w:val="20"/>
          <w:jc w:val="center"/>
        </w:trPr>
        <w:tc>
          <w:tcPr>
            <w:tcW w:w="2405" w:type="dxa"/>
            <w:vAlign w:val="center"/>
          </w:tcPr>
          <w:p w14:paraId="078A381D" w14:textId="33132F2A" w:rsidR="00126FBC" w:rsidRPr="00332528"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6.4 Недропользование</w:t>
            </w:r>
          </w:p>
        </w:tc>
        <w:tc>
          <w:tcPr>
            <w:tcW w:w="1559" w:type="dxa"/>
            <w:vMerge/>
            <w:vAlign w:val="center"/>
          </w:tcPr>
          <w:p w14:paraId="5C977159" w14:textId="76A2F2F9" w:rsidR="00126FBC" w:rsidRPr="00590328"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38E441BE" w14:textId="4095046E"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27BAEAC5" w14:textId="2FD7BE56" w:rsidR="00126FBC"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599CE465" w14:textId="77777777" w:rsidTr="00347C43">
        <w:trPr>
          <w:trHeight w:val="20"/>
          <w:jc w:val="center"/>
        </w:trPr>
        <w:tc>
          <w:tcPr>
            <w:tcW w:w="10063" w:type="dxa"/>
            <w:gridSpan w:val="4"/>
            <w:vAlign w:val="center"/>
          </w:tcPr>
          <w:p w14:paraId="39219D50" w14:textId="450E8C54" w:rsidR="00126FBC" w:rsidRPr="00332528" w:rsidRDefault="00126FBC" w:rsidP="00126FBC">
            <w:pPr>
              <w:jc w:val="both"/>
              <w:rPr>
                <w:rFonts w:ascii="Times New Roman" w:eastAsia="Times New Roman" w:hAnsi="Times New Roman" w:cs="Times New Roman"/>
                <w:i/>
                <w:iCs/>
                <w:color w:val="000000"/>
                <w:sz w:val="20"/>
                <w:szCs w:val="20"/>
              </w:rPr>
            </w:pPr>
            <w:r w:rsidRPr="00332528">
              <w:rPr>
                <w:rFonts w:ascii="Times New Roman" w:hAnsi="Times New Roman" w:cs="Times New Roman"/>
                <w:i/>
                <w:iCs/>
                <w:sz w:val="20"/>
                <w:szCs w:val="20"/>
              </w:rPr>
              <w:t>6.5 Объекты придорожного сервиса</w:t>
            </w:r>
          </w:p>
        </w:tc>
      </w:tr>
      <w:tr w:rsidR="00126FBC" w:rsidRPr="000336DD" w14:paraId="3AD4C00E" w14:textId="77777777" w:rsidTr="00347C43">
        <w:trPr>
          <w:trHeight w:val="20"/>
          <w:jc w:val="center"/>
        </w:trPr>
        <w:tc>
          <w:tcPr>
            <w:tcW w:w="2405" w:type="dxa"/>
            <w:vAlign w:val="center"/>
          </w:tcPr>
          <w:p w14:paraId="4447DA02" w14:textId="0D4B8B10" w:rsidR="00126FBC" w:rsidRPr="00332528" w:rsidRDefault="00126FBC" w:rsidP="00126FBC">
            <w:pPr>
              <w:tabs>
                <w:tab w:val="left" w:pos="5400"/>
              </w:tabs>
              <w:rPr>
                <w:rFonts w:ascii="Times New Roman" w:hAnsi="Times New Roman" w:cs="Times New Roman"/>
                <w:sz w:val="20"/>
                <w:szCs w:val="20"/>
              </w:rPr>
            </w:pPr>
            <w:r w:rsidRPr="00332528">
              <w:rPr>
                <w:rFonts w:ascii="Times New Roman" w:hAnsi="Times New Roman" w:cs="Times New Roman"/>
                <w:sz w:val="20"/>
                <w:szCs w:val="20"/>
              </w:rPr>
              <w:t>6.5.1 Территориальная зона 1</w:t>
            </w:r>
          </w:p>
        </w:tc>
        <w:tc>
          <w:tcPr>
            <w:tcW w:w="1559" w:type="dxa"/>
            <w:vMerge w:val="restart"/>
            <w:vAlign w:val="center"/>
          </w:tcPr>
          <w:p w14:paraId="1383592B" w14:textId="538E46C0" w:rsidR="00126FBC"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31008350" w14:textId="143D1349"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7BBA72D8" w14:textId="0619A1B4" w:rsidR="00126FBC" w:rsidRPr="008C7EE7"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07110B64" w14:textId="77777777" w:rsidTr="00347C43">
        <w:trPr>
          <w:trHeight w:val="20"/>
          <w:jc w:val="center"/>
        </w:trPr>
        <w:tc>
          <w:tcPr>
            <w:tcW w:w="2405" w:type="dxa"/>
            <w:vAlign w:val="center"/>
          </w:tcPr>
          <w:p w14:paraId="4C893483" w14:textId="2A103408"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6.5.2 Территориальная зона 2</w:t>
            </w:r>
          </w:p>
        </w:tc>
        <w:tc>
          <w:tcPr>
            <w:tcW w:w="1559" w:type="dxa"/>
            <w:vMerge/>
          </w:tcPr>
          <w:p w14:paraId="46B07216"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7A15906D"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2852AF05"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68E829CA" w14:textId="77777777" w:rsidTr="00347C43">
        <w:trPr>
          <w:trHeight w:val="20"/>
          <w:jc w:val="center"/>
        </w:trPr>
        <w:tc>
          <w:tcPr>
            <w:tcW w:w="2405" w:type="dxa"/>
            <w:vAlign w:val="center"/>
          </w:tcPr>
          <w:p w14:paraId="75E1A213" w14:textId="62B3273D"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6.5.3 Территориальная зона 3</w:t>
            </w:r>
          </w:p>
        </w:tc>
        <w:tc>
          <w:tcPr>
            <w:tcW w:w="1559" w:type="dxa"/>
            <w:vMerge/>
          </w:tcPr>
          <w:p w14:paraId="6C13A038"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47F68525"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575EBF92"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566331DE" w14:textId="77777777" w:rsidTr="00347C43">
        <w:trPr>
          <w:trHeight w:val="20"/>
          <w:jc w:val="center"/>
        </w:trPr>
        <w:tc>
          <w:tcPr>
            <w:tcW w:w="2405" w:type="dxa"/>
            <w:vAlign w:val="center"/>
          </w:tcPr>
          <w:p w14:paraId="59A26894" w14:textId="48D92393"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lastRenderedPageBreak/>
              <w:t>6.5.4 Территориальная зона 4</w:t>
            </w:r>
          </w:p>
        </w:tc>
        <w:tc>
          <w:tcPr>
            <w:tcW w:w="1559" w:type="dxa"/>
            <w:vMerge/>
            <w:vAlign w:val="center"/>
          </w:tcPr>
          <w:p w14:paraId="4692DB85"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0AFC4A6C"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0BBFC131"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69A66432" w14:textId="77777777" w:rsidTr="00347C43">
        <w:trPr>
          <w:trHeight w:val="20"/>
          <w:jc w:val="center"/>
        </w:trPr>
        <w:tc>
          <w:tcPr>
            <w:tcW w:w="2405" w:type="dxa"/>
            <w:vAlign w:val="center"/>
          </w:tcPr>
          <w:p w14:paraId="431FD6C2" w14:textId="142A31CF"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6.5.5.1 Высокая транспортная активность</w:t>
            </w:r>
          </w:p>
        </w:tc>
        <w:tc>
          <w:tcPr>
            <w:tcW w:w="1559" w:type="dxa"/>
            <w:vMerge/>
            <w:vAlign w:val="center"/>
          </w:tcPr>
          <w:p w14:paraId="377EBAF3"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13D6DA64"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3484E733"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643B7AC5" w14:textId="77777777" w:rsidTr="00347C43">
        <w:trPr>
          <w:trHeight w:val="20"/>
          <w:jc w:val="center"/>
        </w:trPr>
        <w:tc>
          <w:tcPr>
            <w:tcW w:w="2405" w:type="dxa"/>
            <w:vAlign w:val="center"/>
          </w:tcPr>
          <w:p w14:paraId="5A20807B" w14:textId="2B02D5B6"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6.5.5.2 Средняя и низкая транспортная активность</w:t>
            </w:r>
          </w:p>
        </w:tc>
        <w:tc>
          <w:tcPr>
            <w:tcW w:w="1559" w:type="dxa"/>
            <w:vMerge/>
            <w:vAlign w:val="center"/>
          </w:tcPr>
          <w:p w14:paraId="2BEDE7C5"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60E1386C"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3B3E687E"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4081903D" w14:textId="77777777" w:rsidTr="00347C43">
        <w:trPr>
          <w:trHeight w:val="20"/>
          <w:jc w:val="center"/>
        </w:trPr>
        <w:tc>
          <w:tcPr>
            <w:tcW w:w="2405" w:type="dxa"/>
            <w:vAlign w:val="center"/>
          </w:tcPr>
          <w:p w14:paraId="4FAF4264" w14:textId="6F13F37B" w:rsidR="00126FBC" w:rsidRPr="00332528" w:rsidRDefault="00126FBC" w:rsidP="00126FBC">
            <w:pPr>
              <w:tabs>
                <w:tab w:val="left" w:pos="5400"/>
              </w:tabs>
              <w:ind w:right="-115"/>
              <w:rPr>
                <w:rFonts w:ascii="Times New Roman" w:hAnsi="Times New Roman" w:cs="Times New Roman"/>
                <w:sz w:val="20"/>
                <w:szCs w:val="20"/>
              </w:rPr>
            </w:pPr>
            <w:r w:rsidRPr="003D48E0">
              <w:rPr>
                <w:rFonts w:ascii="Times New Roman" w:hAnsi="Times New Roman" w:cs="Times New Roman"/>
                <w:sz w:val="20"/>
                <w:szCs w:val="20"/>
              </w:rPr>
              <w:t>6.6 Сельскохозяйственное назначение</w:t>
            </w:r>
          </w:p>
        </w:tc>
        <w:tc>
          <w:tcPr>
            <w:tcW w:w="1559" w:type="dxa"/>
            <w:vMerge/>
            <w:vAlign w:val="center"/>
          </w:tcPr>
          <w:p w14:paraId="1192E05B" w14:textId="6FEB5265"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restart"/>
            <w:vAlign w:val="center"/>
          </w:tcPr>
          <w:p w14:paraId="4AB5B75C" w14:textId="610407C6"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Merge w:val="restart"/>
            <w:vAlign w:val="center"/>
          </w:tcPr>
          <w:p w14:paraId="38481605" w14:textId="72AB20F3"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01EB9BAD" w14:textId="77777777" w:rsidTr="00347C43">
        <w:trPr>
          <w:trHeight w:val="20"/>
          <w:jc w:val="center"/>
        </w:trPr>
        <w:tc>
          <w:tcPr>
            <w:tcW w:w="2405" w:type="dxa"/>
            <w:vAlign w:val="center"/>
          </w:tcPr>
          <w:p w14:paraId="2E7017BB" w14:textId="11A8D86D"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6.7 Коммунальное обслуживание</w:t>
            </w:r>
          </w:p>
        </w:tc>
        <w:tc>
          <w:tcPr>
            <w:tcW w:w="1559" w:type="dxa"/>
            <w:vMerge/>
            <w:vAlign w:val="center"/>
          </w:tcPr>
          <w:p w14:paraId="1D4B39F4"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69FB0806"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5E6FCBD5"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20D81D4E" w14:textId="77777777" w:rsidTr="00347C43">
        <w:trPr>
          <w:trHeight w:val="20"/>
          <w:jc w:val="center"/>
        </w:trPr>
        <w:tc>
          <w:tcPr>
            <w:tcW w:w="2405" w:type="dxa"/>
            <w:vAlign w:val="center"/>
          </w:tcPr>
          <w:p w14:paraId="730746FF" w14:textId="74CA5CF8"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6.8 Обеспечение деятельности в области гидрометеорологии и смежных с ней областях</w:t>
            </w:r>
          </w:p>
        </w:tc>
        <w:tc>
          <w:tcPr>
            <w:tcW w:w="1559" w:type="dxa"/>
            <w:vMerge/>
            <w:vAlign w:val="center"/>
          </w:tcPr>
          <w:p w14:paraId="793B9BD8"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7ED6AD5E"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0CC5F1C0"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1E13DC18" w14:textId="77777777" w:rsidTr="00347C43">
        <w:trPr>
          <w:trHeight w:val="20"/>
          <w:jc w:val="center"/>
        </w:trPr>
        <w:tc>
          <w:tcPr>
            <w:tcW w:w="2405" w:type="dxa"/>
            <w:vAlign w:val="center"/>
          </w:tcPr>
          <w:p w14:paraId="6BF013B4" w14:textId="66B590DE"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6.9 Энергетика</w:t>
            </w:r>
          </w:p>
        </w:tc>
        <w:tc>
          <w:tcPr>
            <w:tcW w:w="1559" w:type="dxa"/>
            <w:vMerge/>
            <w:vAlign w:val="center"/>
          </w:tcPr>
          <w:p w14:paraId="7430C46B"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0DEC2998"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38047546"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5B1790C3" w14:textId="77777777" w:rsidTr="00347C43">
        <w:trPr>
          <w:trHeight w:val="20"/>
          <w:jc w:val="center"/>
        </w:trPr>
        <w:tc>
          <w:tcPr>
            <w:tcW w:w="2405" w:type="dxa"/>
            <w:vAlign w:val="center"/>
          </w:tcPr>
          <w:p w14:paraId="7D16B695" w14:textId="3FFFE8B5" w:rsidR="00126FBC" w:rsidRPr="00332528" w:rsidRDefault="00126FBC" w:rsidP="00126FBC">
            <w:pPr>
              <w:tabs>
                <w:tab w:val="left" w:pos="5400"/>
              </w:tabs>
              <w:ind w:right="-115"/>
              <w:rPr>
                <w:rFonts w:ascii="Times New Roman" w:hAnsi="Times New Roman" w:cs="Times New Roman"/>
                <w:sz w:val="20"/>
                <w:szCs w:val="20"/>
              </w:rPr>
            </w:pPr>
            <w:r w:rsidRPr="003D48E0">
              <w:rPr>
                <w:rFonts w:ascii="Times New Roman" w:hAnsi="Times New Roman" w:cs="Times New Roman"/>
                <w:sz w:val="20"/>
                <w:szCs w:val="20"/>
              </w:rPr>
              <w:t>6.10 Линейные объекты: коммунальное обслуживание, связь, железнодорожный, воздушный, трубопроводный и автомобильный транспорт</w:t>
            </w:r>
          </w:p>
        </w:tc>
        <w:tc>
          <w:tcPr>
            <w:tcW w:w="1559" w:type="dxa"/>
            <w:vMerge/>
            <w:vAlign w:val="center"/>
          </w:tcPr>
          <w:p w14:paraId="6B676956"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79410824"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4EE24FAD"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640AD380" w14:textId="77777777" w:rsidTr="00347C43">
        <w:trPr>
          <w:trHeight w:val="20"/>
          <w:jc w:val="center"/>
        </w:trPr>
        <w:tc>
          <w:tcPr>
            <w:tcW w:w="2405" w:type="dxa"/>
            <w:vAlign w:val="center"/>
          </w:tcPr>
          <w:p w14:paraId="701D5C33" w14:textId="0126309D"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6.11 Обеспечение вооруженных сил</w:t>
            </w:r>
          </w:p>
        </w:tc>
        <w:tc>
          <w:tcPr>
            <w:tcW w:w="1559" w:type="dxa"/>
            <w:vMerge/>
            <w:vAlign w:val="center"/>
          </w:tcPr>
          <w:p w14:paraId="3166F9F4"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568FCEFF"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6604DFCE"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0932E3A8" w14:textId="77777777" w:rsidTr="00347C43">
        <w:trPr>
          <w:trHeight w:val="20"/>
          <w:jc w:val="center"/>
        </w:trPr>
        <w:tc>
          <w:tcPr>
            <w:tcW w:w="2405" w:type="dxa"/>
            <w:vAlign w:val="center"/>
          </w:tcPr>
          <w:p w14:paraId="4CEB5E06" w14:textId="03269DB4" w:rsidR="00126FBC" w:rsidRPr="00332528"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6.12 Заготовка древесины</w:t>
            </w:r>
          </w:p>
        </w:tc>
        <w:tc>
          <w:tcPr>
            <w:tcW w:w="1559" w:type="dxa"/>
            <w:vMerge/>
            <w:vAlign w:val="center"/>
          </w:tcPr>
          <w:p w14:paraId="7C82F886"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47851F8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591802DE"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79331AAE" w14:textId="77777777" w:rsidTr="00347C43">
        <w:trPr>
          <w:trHeight w:val="20"/>
          <w:jc w:val="center"/>
        </w:trPr>
        <w:tc>
          <w:tcPr>
            <w:tcW w:w="2405" w:type="dxa"/>
            <w:vAlign w:val="center"/>
          </w:tcPr>
          <w:p w14:paraId="48A40FEB" w14:textId="6011305D" w:rsidR="00126FBC" w:rsidRPr="003D48E0" w:rsidRDefault="00126FBC" w:rsidP="00126FBC">
            <w:pPr>
              <w:tabs>
                <w:tab w:val="left" w:pos="5400"/>
              </w:tabs>
              <w:rPr>
                <w:rFonts w:ascii="Times New Roman" w:hAnsi="Times New Roman" w:cs="Times New Roman"/>
                <w:sz w:val="20"/>
                <w:szCs w:val="20"/>
              </w:rPr>
            </w:pPr>
            <w:r w:rsidRPr="003D48E0">
              <w:rPr>
                <w:rFonts w:ascii="Times New Roman" w:hAnsi="Times New Roman" w:cs="Times New Roman"/>
                <w:sz w:val="20"/>
                <w:szCs w:val="20"/>
              </w:rPr>
              <w:t>6.13 Гидротехнические сооружения</w:t>
            </w:r>
          </w:p>
        </w:tc>
        <w:tc>
          <w:tcPr>
            <w:tcW w:w="1559" w:type="dxa"/>
            <w:vMerge/>
            <w:vAlign w:val="center"/>
          </w:tcPr>
          <w:p w14:paraId="59038DCD"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7863CCB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27B22B47"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5DD79E49" w14:textId="77777777" w:rsidTr="00347C43">
        <w:trPr>
          <w:trHeight w:val="20"/>
          <w:jc w:val="center"/>
        </w:trPr>
        <w:tc>
          <w:tcPr>
            <w:tcW w:w="10063" w:type="dxa"/>
            <w:gridSpan w:val="4"/>
            <w:vAlign w:val="center"/>
          </w:tcPr>
          <w:p w14:paraId="63876FC4" w14:textId="7046EECE" w:rsidR="00126FBC" w:rsidRPr="003D48E0" w:rsidRDefault="00126FBC" w:rsidP="00126FBC">
            <w:pPr>
              <w:jc w:val="center"/>
              <w:rPr>
                <w:rFonts w:ascii="Times New Roman" w:eastAsia="Times New Roman" w:hAnsi="Times New Roman" w:cs="Times New Roman"/>
                <w:b/>
                <w:bCs/>
                <w:color w:val="000000"/>
                <w:sz w:val="20"/>
                <w:szCs w:val="20"/>
              </w:rPr>
            </w:pPr>
            <w:r w:rsidRPr="003D48E0">
              <w:rPr>
                <w:rFonts w:ascii="Times New Roman" w:hAnsi="Times New Roman" w:cs="Times New Roman"/>
                <w:b/>
                <w:bCs/>
                <w:sz w:val="20"/>
                <w:szCs w:val="20"/>
              </w:rPr>
              <w:t xml:space="preserve">7 сегмент </w:t>
            </w:r>
            <w:r w:rsidR="00D86661">
              <w:rPr>
                <w:rFonts w:ascii="Times New Roman" w:hAnsi="Times New Roman" w:cs="Times New Roman"/>
                <w:b/>
                <w:bCs/>
                <w:sz w:val="20"/>
                <w:szCs w:val="20"/>
              </w:rPr>
              <w:t>«</w:t>
            </w:r>
            <w:r w:rsidRPr="003D48E0">
              <w:rPr>
                <w:rFonts w:ascii="Times New Roman" w:hAnsi="Times New Roman" w:cs="Times New Roman"/>
                <w:b/>
                <w:bCs/>
                <w:sz w:val="20"/>
                <w:szCs w:val="20"/>
              </w:rPr>
              <w:t>Транспорт</w:t>
            </w:r>
            <w:r w:rsidR="00D86661">
              <w:rPr>
                <w:rFonts w:ascii="Times New Roman" w:hAnsi="Times New Roman" w:cs="Times New Roman"/>
                <w:b/>
                <w:bCs/>
                <w:sz w:val="20"/>
                <w:szCs w:val="20"/>
              </w:rPr>
              <w:t>»</w:t>
            </w:r>
          </w:p>
        </w:tc>
      </w:tr>
      <w:tr w:rsidR="00126FBC" w:rsidRPr="000336DD" w14:paraId="7C4912CD" w14:textId="77777777" w:rsidTr="00347C43">
        <w:trPr>
          <w:trHeight w:val="20"/>
          <w:jc w:val="center"/>
        </w:trPr>
        <w:tc>
          <w:tcPr>
            <w:tcW w:w="10063" w:type="dxa"/>
            <w:gridSpan w:val="4"/>
            <w:vAlign w:val="center"/>
          </w:tcPr>
          <w:p w14:paraId="20E7EBAD" w14:textId="0175CE5D" w:rsidR="00126FBC" w:rsidRPr="00352049" w:rsidRDefault="00126FBC" w:rsidP="00126FBC">
            <w:pPr>
              <w:jc w:val="both"/>
              <w:rPr>
                <w:rFonts w:ascii="Times New Roman" w:eastAsia="Times New Roman" w:hAnsi="Times New Roman" w:cs="Times New Roman"/>
                <w:i/>
                <w:iCs/>
                <w:color w:val="000000"/>
                <w:sz w:val="20"/>
                <w:szCs w:val="20"/>
              </w:rPr>
            </w:pPr>
            <w:r w:rsidRPr="00352049">
              <w:rPr>
                <w:rFonts w:ascii="Times New Roman" w:hAnsi="Times New Roman" w:cs="Times New Roman"/>
                <w:i/>
                <w:iCs/>
                <w:sz w:val="20"/>
                <w:szCs w:val="20"/>
              </w:rPr>
              <w:t>7.1 Объекты гаражного назначения</w:t>
            </w:r>
          </w:p>
        </w:tc>
      </w:tr>
      <w:tr w:rsidR="00126FBC" w:rsidRPr="000336DD" w14:paraId="0E5B675F" w14:textId="77777777" w:rsidTr="00347C43">
        <w:trPr>
          <w:trHeight w:val="20"/>
          <w:jc w:val="center"/>
        </w:trPr>
        <w:tc>
          <w:tcPr>
            <w:tcW w:w="2405" w:type="dxa"/>
            <w:vAlign w:val="center"/>
          </w:tcPr>
          <w:p w14:paraId="15CEED1D" w14:textId="51FECB5F" w:rsidR="00126FBC" w:rsidRPr="003D48E0"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7.1.1 Ценовая зона 1</w:t>
            </w:r>
          </w:p>
        </w:tc>
        <w:tc>
          <w:tcPr>
            <w:tcW w:w="1559" w:type="dxa"/>
            <w:vMerge w:val="restart"/>
            <w:vAlign w:val="center"/>
          </w:tcPr>
          <w:p w14:paraId="3E6B1D25" w14:textId="680805DB"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Merge w:val="restart"/>
            <w:vAlign w:val="center"/>
          </w:tcPr>
          <w:p w14:paraId="2E49E358" w14:textId="16D59547"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статистического (регрессионного) моделирования</w:t>
            </w:r>
          </w:p>
        </w:tc>
        <w:tc>
          <w:tcPr>
            <w:tcW w:w="3122" w:type="dxa"/>
            <w:vMerge w:val="restart"/>
            <w:vAlign w:val="center"/>
          </w:tcPr>
          <w:p w14:paraId="63A364B5" w14:textId="1ACC7BCB" w:rsidR="00126FBC" w:rsidRPr="008C7EE7" w:rsidRDefault="00126FBC" w:rsidP="00126FBC">
            <w:pPr>
              <w:jc w:val="both"/>
              <w:rPr>
                <w:rFonts w:ascii="Times New Roman" w:eastAsia="Times New Roman" w:hAnsi="Times New Roman" w:cs="Times New Roman"/>
                <w:color w:val="000000"/>
                <w:sz w:val="20"/>
                <w:szCs w:val="20"/>
              </w:rPr>
            </w:pPr>
            <w:r w:rsidRPr="001201F2">
              <w:rPr>
                <w:rFonts w:ascii="Times New Roman" w:eastAsia="Times New Roman" w:hAnsi="Times New Roman" w:cs="Times New Roman"/>
                <w:color w:val="000000"/>
                <w:sz w:val="20"/>
                <w:szCs w:val="20"/>
              </w:rPr>
              <w:t>Недостаточное количество рыночной информации</w:t>
            </w:r>
            <w:r>
              <w:rPr>
                <w:rFonts w:ascii="Times New Roman" w:eastAsia="Times New Roman" w:hAnsi="Times New Roman" w:cs="Times New Roman"/>
                <w:color w:val="000000"/>
                <w:sz w:val="20"/>
                <w:szCs w:val="20"/>
              </w:rPr>
              <w:t>. Расчет основан на моделях 13 сегмента, с учетом корректировки на ВРИ</w:t>
            </w:r>
          </w:p>
        </w:tc>
      </w:tr>
      <w:tr w:rsidR="00126FBC" w:rsidRPr="000336DD" w14:paraId="26082263" w14:textId="77777777" w:rsidTr="00347C43">
        <w:trPr>
          <w:trHeight w:val="20"/>
          <w:jc w:val="center"/>
        </w:trPr>
        <w:tc>
          <w:tcPr>
            <w:tcW w:w="2405" w:type="dxa"/>
            <w:vAlign w:val="center"/>
          </w:tcPr>
          <w:p w14:paraId="7E6DB137" w14:textId="7C3865BF"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7.1.2 Ценовая зона 2</w:t>
            </w:r>
          </w:p>
        </w:tc>
        <w:tc>
          <w:tcPr>
            <w:tcW w:w="1559" w:type="dxa"/>
            <w:vMerge/>
          </w:tcPr>
          <w:p w14:paraId="51348FFA"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884538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785E0A6"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7067ACC7" w14:textId="77777777" w:rsidTr="00347C43">
        <w:trPr>
          <w:trHeight w:val="20"/>
          <w:jc w:val="center"/>
        </w:trPr>
        <w:tc>
          <w:tcPr>
            <w:tcW w:w="2405" w:type="dxa"/>
            <w:vAlign w:val="center"/>
          </w:tcPr>
          <w:p w14:paraId="4C2614F7" w14:textId="6C33A448"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7.1.3.1 Районные центры</w:t>
            </w:r>
          </w:p>
        </w:tc>
        <w:tc>
          <w:tcPr>
            <w:tcW w:w="1559" w:type="dxa"/>
            <w:vMerge/>
          </w:tcPr>
          <w:p w14:paraId="6BFF36D9"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38E80AFC"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38FA2B9B"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799F7080" w14:textId="77777777" w:rsidTr="00347C43">
        <w:trPr>
          <w:trHeight w:val="20"/>
          <w:jc w:val="center"/>
        </w:trPr>
        <w:tc>
          <w:tcPr>
            <w:tcW w:w="2405" w:type="dxa"/>
            <w:vAlign w:val="center"/>
          </w:tcPr>
          <w:p w14:paraId="7818D056" w14:textId="6F89EC31"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7.1.3.2 Прочие НП</w:t>
            </w:r>
          </w:p>
        </w:tc>
        <w:tc>
          <w:tcPr>
            <w:tcW w:w="1559" w:type="dxa"/>
            <w:vMerge/>
          </w:tcPr>
          <w:p w14:paraId="6AFD7132"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17EC720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64DFD29B"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59594110" w14:textId="77777777" w:rsidTr="00347C43">
        <w:trPr>
          <w:trHeight w:val="20"/>
          <w:jc w:val="center"/>
        </w:trPr>
        <w:tc>
          <w:tcPr>
            <w:tcW w:w="2405" w:type="dxa"/>
            <w:vAlign w:val="center"/>
          </w:tcPr>
          <w:p w14:paraId="5E4EDF5B" w14:textId="7C2B1E3D"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7.1.4.1 Районные центры</w:t>
            </w:r>
          </w:p>
        </w:tc>
        <w:tc>
          <w:tcPr>
            <w:tcW w:w="1559" w:type="dxa"/>
            <w:vMerge/>
          </w:tcPr>
          <w:p w14:paraId="12DB9FAC"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0E893565"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40D2281A"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41519F0F" w14:textId="77777777" w:rsidTr="00347C43">
        <w:trPr>
          <w:trHeight w:val="20"/>
          <w:jc w:val="center"/>
        </w:trPr>
        <w:tc>
          <w:tcPr>
            <w:tcW w:w="2405" w:type="dxa"/>
            <w:vAlign w:val="center"/>
          </w:tcPr>
          <w:p w14:paraId="3166B2F9" w14:textId="62713B1B"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7.1.4.2 Прочие НП</w:t>
            </w:r>
          </w:p>
        </w:tc>
        <w:tc>
          <w:tcPr>
            <w:tcW w:w="1559" w:type="dxa"/>
            <w:vMerge/>
          </w:tcPr>
          <w:p w14:paraId="4BECD38C"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77C7A93"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5D7735A3"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78A92FDC" w14:textId="77777777" w:rsidTr="00347C43">
        <w:trPr>
          <w:trHeight w:val="20"/>
          <w:jc w:val="center"/>
        </w:trPr>
        <w:tc>
          <w:tcPr>
            <w:tcW w:w="10063" w:type="dxa"/>
            <w:gridSpan w:val="4"/>
            <w:vAlign w:val="center"/>
          </w:tcPr>
          <w:p w14:paraId="2C98B01E" w14:textId="5A54387F" w:rsidR="00126FBC" w:rsidRPr="00352049" w:rsidRDefault="00126FBC" w:rsidP="00126FBC">
            <w:pPr>
              <w:jc w:val="both"/>
              <w:rPr>
                <w:rFonts w:ascii="Times New Roman" w:eastAsia="Times New Roman" w:hAnsi="Times New Roman" w:cs="Times New Roman"/>
                <w:i/>
                <w:iCs/>
                <w:color w:val="000000"/>
                <w:sz w:val="20"/>
                <w:szCs w:val="20"/>
              </w:rPr>
            </w:pPr>
            <w:r w:rsidRPr="00352049">
              <w:rPr>
                <w:rFonts w:ascii="Times New Roman" w:hAnsi="Times New Roman" w:cs="Times New Roman"/>
                <w:i/>
                <w:iCs/>
                <w:sz w:val="20"/>
                <w:szCs w:val="20"/>
              </w:rPr>
              <w:t>7.2 Обслуживание автотранспорта</w:t>
            </w:r>
          </w:p>
        </w:tc>
      </w:tr>
      <w:tr w:rsidR="00126FBC" w:rsidRPr="000336DD" w14:paraId="6470B4BC" w14:textId="77777777" w:rsidTr="00347C43">
        <w:trPr>
          <w:trHeight w:val="20"/>
          <w:jc w:val="center"/>
        </w:trPr>
        <w:tc>
          <w:tcPr>
            <w:tcW w:w="2405" w:type="dxa"/>
            <w:vAlign w:val="center"/>
          </w:tcPr>
          <w:p w14:paraId="69E77E4D" w14:textId="1D56A75A"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7.2.1 Территориальная зона 1</w:t>
            </w:r>
          </w:p>
        </w:tc>
        <w:tc>
          <w:tcPr>
            <w:tcW w:w="1559" w:type="dxa"/>
            <w:vMerge w:val="restart"/>
            <w:vAlign w:val="center"/>
          </w:tcPr>
          <w:p w14:paraId="70E54A67" w14:textId="0B4E19AE" w:rsidR="00126FBC" w:rsidRDefault="00126FBC" w:rsidP="00126FBC">
            <w:pPr>
              <w:ind w:right="-106"/>
              <w:jc w:val="both"/>
              <w:rPr>
                <w:rFonts w:ascii="Times New Roman" w:eastAsia="Times New Roman" w:hAnsi="Times New Roman" w:cs="Times New Roman"/>
                <w:color w:val="000000"/>
                <w:sz w:val="20"/>
                <w:szCs w:val="20"/>
              </w:rPr>
            </w:pPr>
            <w:r w:rsidRPr="00590328">
              <w:rPr>
                <w:rFonts w:ascii="Times New Roman" w:eastAsia="Times New Roman" w:hAnsi="Times New Roman" w:cs="Times New Roman"/>
                <w:color w:val="000000"/>
                <w:sz w:val="20"/>
                <w:szCs w:val="20"/>
              </w:rPr>
              <w:t>Сравнительный</w:t>
            </w:r>
          </w:p>
        </w:tc>
        <w:tc>
          <w:tcPr>
            <w:tcW w:w="2977" w:type="dxa"/>
            <w:vMerge w:val="restart"/>
            <w:vAlign w:val="center"/>
          </w:tcPr>
          <w:p w14:paraId="276449FB" w14:textId="4E3BD7CA"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типового (эталонного) объекта недвижимости</w:t>
            </w:r>
          </w:p>
        </w:tc>
        <w:tc>
          <w:tcPr>
            <w:tcW w:w="3122" w:type="dxa"/>
            <w:vMerge w:val="restart"/>
            <w:vAlign w:val="center"/>
          </w:tcPr>
          <w:p w14:paraId="4D76DFB3" w14:textId="68D24755" w:rsidR="00126FBC" w:rsidRPr="008C7EE7"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аналогов на рынке недостаточно для построения статистической модели</w:t>
            </w:r>
          </w:p>
        </w:tc>
      </w:tr>
      <w:tr w:rsidR="00126FBC" w:rsidRPr="000336DD" w14:paraId="67D4F1B2" w14:textId="77777777" w:rsidTr="00347C43">
        <w:trPr>
          <w:trHeight w:val="20"/>
          <w:jc w:val="center"/>
        </w:trPr>
        <w:tc>
          <w:tcPr>
            <w:tcW w:w="2405" w:type="dxa"/>
            <w:vAlign w:val="center"/>
          </w:tcPr>
          <w:p w14:paraId="63B3AA51" w14:textId="765D2161"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7.2.2 Территориальная зона 2</w:t>
            </w:r>
          </w:p>
        </w:tc>
        <w:tc>
          <w:tcPr>
            <w:tcW w:w="1559" w:type="dxa"/>
            <w:vMerge/>
          </w:tcPr>
          <w:p w14:paraId="7E99C8DA"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CBB54D2"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69B1DF6B"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44FC5517" w14:textId="77777777" w:rsidTr="00347C43">
        <w:trPr>
          <w:trHeight w:val="20"/>
          <w:jc w:val="center"/>
        </w:trPr>
        <w:tc>
          <w:tcPr>
            <w:tcW w:w="2405" w:type="dxa"/>
            <w:vAlign w:val="center"/>
          </w:tcPr>
          <w:p w14:paraId="0F2143AF" w14:textId="2764A75A"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7.2.3 Территориальная зона 3</w:t>
            </w:r>
          </w:p>
        </w:tc>
        <w:tc>
          <w:tcPr>
            <w:tcW w:w="1559" w:type="dxa"/>
            <w:vMerge/>
          </w:tcPr>
          <w:p w14:paraId="0A2E5AAF"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2F599157"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tcPr>
          <w:p w14:paraId="1A297F10"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473D2D04" w14:textId="77777777" w:rsidTr="00347C43">
        <w:trPr>
          <w:trHeight w:val="20"/>
          <w:jc w:val="center"/>
        </w:trPr>
        <w:tc>
          <w:tcPr>
            <w:tcW w:w="2405" w:type="dxa"/>
            <w:vAlign w:val="center"/>
          </w:tcPr>
          <w:p w14:paraId="6AEAA3C1" w14:textId="0CBDCD25"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7.2.4 Территориальная зона 4</w:t>
            </w:r>
          </w:p>
        </w:tc>
        <w:tc>
          <w:tcPr>
            <w:tcW w:w="1559" w:type="dxa"/>
            <w:vMerge/>
            <w:vAlign w:val="center"/>
          </w:tcPr>
          <w:p w14:paraId="46991AB3"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7AA21AF8"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37F1830C"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4034A138" w14:textId="77777777" w:rsidTr="00347C43">
        <w:trPr>
          <w:trHeight w:val="20"/>
          <w:jc w:val="center"/>
        </w:trPr>
        <w:tc>
          <w:tcPr>
            <w:tcW w:w="2405" w:type="dxa"/>
            <w:vAlign w:val="center"/>
          </w:tcPr>
          <w:p w14:paraId="3AD5A0DA" w14:textId="184240BD" w:rsidR="00126FBC" w:rsidRPr="00352049" w:rsidRDefault="00126FBC" w:rsidP="00126FBC">
            <w:pPr>
              <w:tabs>
                <w:tab w:val="left" w:pos="5400"/>
              </w:tabs>
              <w:rPr>
                <w:rFonts w:ascii="Times New Roman" w:hAnsi="Times New Roman" w:cs="Times New Roman"/>
                <w:sz w:val="20"/>
                <w:szCs w:val="20"/>
              </w:rPr>
            </w:pPr>
            <w:r w:rsidRPr="00352049">
              <w:rPr>
                <w:rFonts w:ascii="Times New Roman" w:hAnsi="Times New Roman" w:cs="Times New Roman"/>
                <w:sz w:val="20"/>
                <w:szCs w:val="20"/>
              </w:rPr>
              <w:t>7.2.5 Территориальная зона 5</w:t>
            </w:r>
          </w:p>
        </w:tc>
        <w:tc>
          <w:tcPr>
            <w:tcW w:w="1559" w:type="dxa"/>
            <w:vMerge/>
            <w:vAlign w:val="center"/>
          </w:tcPr>
          <w:p w14:paraId="3088A0C4"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048C4351"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13FF322D"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28F34909" w14:textId="77777777" w:rsidTr="00347C43">
        <w:trPr>
          <w:trHeight w:val="20"/>
          <w:jc w:val="center"/>
        </w:trPr>
        <w:tc>
          <w:tcPr>
            <w:tcW w:w="2405" w:type="dxa"/>
            <w:vAlign w:val="center"/>
          </w:tcPr>
          <w:p w14:paraId="610E7971" w14:textId="39E8E427" w:rsidR="00126FBC" w:rsidRPr="00352049" w:rsidRDefault="00126FBC" w:rsidP="00126FBC">
            <w:pPr>
              <w:tabs>
                <w:tab w:val="left" w:pos="5400"/>
              </w:tabs>
              <w:rPr>
                <w:rFonts w:ascii="Times New Roman" w:hAnsi="Times New Roman" w:cs="Times New Roman"/>
                <w:sz w:val="20"/>
                <w:szCs w:val="20"/>
              </w:rPr>
            </w:pPr>
            <w:r w:rsidRPr="00B71C5A">
              <w:rPr>
                <w:rFonts w:ascii="Times New Roman" w:hAnsi="Times New Roman" w:cs="Times New Roman"/>
                <w:sz w:val="20"/>
                <w:szCs w:val="20"/>
              </w:rPr>
              <w:t>7.3 Автомобильный транспорт</w:t>
            </w:r>
          </w:p>
        </w:tc>
        <w:tc>
          <w:tcPr>
            <w:tcW w:w="1559" w:type="dxa"/>
            <w:vMerge/>
            <w:vAlign w:val="center"/>
          </w:tcPr>
          <w:p w14:paraId="0355D87E" w14:textId="09AFFF14"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restart"/>
            <w:vAlign w:val="center"/>
          </w:tcPr>
          <w:p w14:paraId="0F5F1798" w14:textId="75A7DF7A"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Merge w:val="restart"/>
            <w:vAlign w:val="center"/>
          </w:tcPr>
          <w:p w14:paraId="4E18D013" w14:textId="44353F89"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0ECA61B5" w14:textId="77777777" w:rsidTr="00347C43">
        <w:trPr>
          <w:trHeight w:val="20"/>
          <w:jc w:val="center"/>
        </w:trPr>
        <w:tc>
          <w:tcPr>
            <w:tcW w:w="2405" w:type="dxa"/>
            <w:vAlign w:val="center"/>
          </w:tcPr>
          <w:p w14:paraId="54637466" w14:textId="286C1100" w:rsidR="00126FBC" w:rsidRPr="00352049" w:rsidRDefault="00126FBC" w:rsidP="00126FBC">
            <w:pPr>
              <w:tabs>
                <w:tab w:val="left" w:pos="5400"/>
              </w:tabs>
              <w:rPr>
                <w:rFonts w:ascii="Times New Roman" w:hAnsi="Times New Roman" w:cs="Times New Roman"/>
                <w:sz w:val="20"/>
                <w:szCs w:val="20"/>
              </w:rPr>
            </w:pPr>
            <w:r w:rsidRPr="00B71C5A">
              <w:rPr>
                <w:rFonts w:ascii="Times New Roman" w:hAnsi="Times New Roman" w:cs="Times New Roman"/>
                <w:sz w:val="20"/>
                <w:szCs w:val="20"/>
              </w:rPr>
              <w:t>7.4 Транспорт</w:t>
            </w:r>
          </w:p>
        </w:tc>
        <w:tc>
          <w:tcPr>
            <w:tcW w:w="1559" w:type="dxa"/>
            <w:vMerge/>
            <w:vAlign w:val="center"/>
          </w:tcPr>
          <w:p w14:paraId="067562D9"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605DC0A0"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07B390E5"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1F32EEA3" w14:textId="77777777" w:rsidTr="00347C43">
        <w:trPr>
          <w:trHeight w:val="20"/>
          <w:jc w:val="center"/>
        </w:trPr>
        <w:tc>
          <w:tcPr>
            <w:tcW w:w="2405" w:type="dxa"/>
            <w:vAlign w:val="center"/>
          </w:tcPr>
          <w:p w14:paraId="51956508" w14:textId="75E2FE6C" w:rsidR="00126FBC" w:rsidRPr="00B71C5A" w:rsidRDefault="00126FBC" w:rsidP="00126FBC">
            <w:pPr>
              <w:tabs>
                <w:tab w:val="left" w:pos="5400"/>
              </w:tabs>
              <w:ind w:right="-115"/>
              <w:rPr>
                <w:rFonts w:ascii="Times New Roman" w:hAnsi="Times New Roman" w:cs="Times New Roman"/>
                <w:b/>
                <w:bCs/>
                <w:sz w:val="20"/>
                <w:szCs w:val="20"/>
              </w:rPr>
            </w:pPr>
            <w:r w:rsidRPr="00B71C5A">
              <w:rPr>
                <w:rFonts w:ascii="Times New Roman" w:hAnsi="Times New Roman" w:cs="Times New Roman"/>
                <w:b/>
                <w:bCs/>
                <w:sz w:val="20"/>
                <w:szCs w:val="20"/>
              </w:rPr>
              <w:t xml:space="preserve">8 сегмент </w:t>
            </w:r>
            <w:r w:rsidR="00D86661">
              <w:rPr>
                <w:rFonts w:ascii="Times New Roman" w:hAnsi="Times New Roman" w:cs="Times New Roman"/>
                <w:b/>
                <w:bCs/>
                <w:sz w:val="20"/>
                <w:szCs w:val="20"/>
              </w:rPr>
              <w:t>«</w:t>
            </w:r>
            <w:r w:rsidRPr="00B71C5A">
              <w:rPr>
                <w:rFonts w:ascii="Times New Roman" w:hAnsi="Times New Roman" w:cs="Times New Roman"/>
                <w:b/>
                <w:bCs/>
                <w:sz w:val="20"/>
                <w:szCs w:val="20"/>
              </w:rPr>
              <w:t>Обеспечение обороны и безопасности</w:t>
            </w:r>
            <w:r w:rsidR="00D86661">
              <w:rPr>
                <w:rFonts w:ascii="Times New Roman" w:hAnsi="Times New Roman" w:cs="Times New Roman"/>
                <w:b/>
                <w:bCs/>
                <w:sz w:val="20"/>
                <w:szCs w:val="20"/>
              </w:rPr>
              <w:t>»</w:t>
            </w:r>
          </w:p>
        </w:tc>
        <w:tc>
          <w:tcPr>
            <w:tcW w:w="1559" w:type="dxa"/>
            <w:vAlign w:val="center"/>
          </w:tcPr>
          <w:p w14:paraId="6B51D7D1" w14:textId="31145AE8"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Align w:val="center"/>
          </w:tcPr>
          <w:p w14:paraId="3DD16D0E" w14:textId="74F03E0F"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26517CF1" w14:textId="3F89C61A"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5ECE6D04" w14:textId="77777777" w:rsidTr="00347C43">
        <w:trPr>
          <w:trHeight w:val="20"/>
          <w:jc w:val="center"/>
        </w:trPr>
        <w:tc>
          <w:tcPr>
            <w:tcW w:w="10063" w:type="dxa"/>
            <w:gridSpan w:val="4"/>
            <w:vAlign w:val="center"/>
          </w:tcPr>
          <w:p w14:paraId="73820A34" w14:textId="36A1F8DE" w:rsidR="00126FBC" w:rsidRPr="00B71C5A" w:rsidRDefault="00126FBC" w:rsidP="00126FBC">
            <w:pPr>
              <w:jc w:val="center"/>
              <w:rPr>
                <w:rFonts w:ascii="Times New Roman" w:eastAsia="Times New Roman" w:hAnsi="Times New Roman" w:cs="Times New Roman"/>
                <w:b/>
                <w:bCs/>
                <w:color w:val="000000"/>
                <w:sz w:val="20"/>
                <w:szCs w:val="20"/>
              </w:rPr>
            </w:pPr>
            <w:r w:rsidRPr="00B71C5A">
              <w:rPr>
                <w:rFonts w:ascii="Times New Roman" w:eastAsia="Times New Roman" w:hAnsi="Times New Roman" w:cs="Times New Roman"/>
                <w:b/>
                <w:bCs/>
                <w:color w:val="000000"/>
                <w:sz w:val="20"/>
                <w:szCs w:val="20"/>
              </w:rPr>
              <w:t xml:space="preserve">9 сегмент </w:t>
            </w:r>
            <w:r w:rsidR="00D86661">
              <w:rPr>
                <w:rFonts w:ascii="Times New Roman" w:eastAsia="Times New Roman" w:hAnsi="Times New Roman" w:cs="Times New Roman"/>
                <w:b/>
                <w:bCs/>
                <w:color w:val="000000"/>
                <w:sz w:val="20"/>
                <w:szCs w:val="20"/>
              </w:rPr>
              <w:t>«</w:t>
            </w:r>
            <w:r w:rsidRPr="00B71C5A">
              <w:rPr>
                <w:rFonts w:ascii="Times New Roman" w:eastAsia="Times New Roman" w:hAnsi="Times New Roman" w:cs="Times New Roman"/>
                <w:b/>
                <w:bCs/>
                <w:color w:val="000000"/>
                <w:sz w:val="20"/>
                <w:szCs w:val="20"/>
              </w:rPr>
              <w:t>Охраняемые природные территории и благоустройство</w:t>
            </w:r>
            <w:r w:rsidR="00D86661">
              <w:rPr>
                <w:rFonts w:ascii="Times New Roman" w:eastAsia="Times New Roman" w:hAnsi="Times New Roman" w:cs="Times New Roman"/>
                <w:b/>
                <w:bCs/>
                <w:color w:val="000000"/>
                <w:sz w:val="20"/>
                <w:szCs w:val="20"/>
              </w:rPr>
              <w:t>»</w:t>
            </w:r>
          </w:p>
        </w:tc>
      </w:tr>
      <w:tr w:rsidR="00126FBC" w:rsidRPr="000336DD" w14:paraId="13FCC396" w14:textId="77777777" w:rsidTr="00347C43">
        <w:trPr>
          <w:trHeight w:val="20"/>
          <w:jc w:val="center"/>
        </w:trPr>
        <w:tc>
          <w:tcPr>
            <w:tcW w:w="2405" w:type="dxa"/>
            <w:vAlign w:val="center"/>
          </w:tcPr>
          <w:p w14:paraId="3B3AAF35" w14:textId="516DB3EB" w:rsidR="00126FBC" w:rsidRPr="00352049"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 xml:space="preserve">9.1 Обустройство спортивных и детских площадок, площадок отдыха на территории малоэтажной </w:t>
            </w:r>
            <w:r w:rsidRPr="00400508">
              <w:rPr>
                <w:rFonts w:ascii="Times New Roman" w:hAnsi="Times New Roman" w:cs="Times New Roman"/>
                <w:sz w:val="20"/>
                <w:szCs w:val="20"/>
              </w:rPr>
              <w:lastRenderedPageBreak/>
              <w:t>многоквартирной жилой застройки</w:t>
            </w:r>
          </w:p>
        </w:tc>
        <w:tc>
          <w:tcPr>
            <w:tcW w:w="1559" w:type="dxa"/>
            <w:vMerge w:val="restart"/>
            <w:vAlign w:val="center"/>
          </w:tcPr>
          <w:p w14:paraId="55606489" w14:textId="2099C19E"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Сравнительный</w:t>
            </w:r>
          </w:p>
        </w:tc>
        <w:tc>
          <w:tcPr>
            <w:tcW w:w="2977" w:type="dxa"/>
            <w:vMerge w:val="restart"/>
            <w:vAlign w:val="center"/>
          </w:tcPr>
          <w:p w14:paraId="6DFDC544" w14:textId="45A5964D"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Merge w:val="restart"/>
            <w:vAlign w:val="center"/>
          </w:tcPr>
          <w:p w14:paraId="3B85B851" w14:textId="7C83E1E2"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5AAE60A6" w14:textId="77777777" w:rsidTr="00347C43">
        <w:trPr>
          <w:trHeight w:val="20"/>
          <w:jc w:val="center"/>
        </w:trPr>
        <w:tc>
          <w:tcPr>
            <w:tcW w:w="2405" w:type="dxa"/>
            <w:vAlign w:val="center"/>
          </w:tcPr>
          <w:p w14:paraId="75D0C18E" w14:textId="557D5FAD" w:rsidR="00126FBC" w:rsidRPr="00400508"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9.2 Охота и рыбалка</w:t>
            </w:r>
          </w:p>
        </w:tc>
        <w:tc>
          <w:tcPr>
            <w:tcW w:w="1559" w:type="dxa"/>
            <w:vMerge/>
            <w:vAlign w:val="center"/>
          </w:tcPr>
          <w:p w14:paraId="649E51FB"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28BBEB84"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4C46FEEB"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3D4A922F" w14:textId="77777777" w:rsidTr="00347C43">
        <w:trPr>
          <w:trHeight w:val="20"/>
          <w:jc w:val="center"/>
        </w:trPr>
        <w:tc>
          <w:tcPr>
            <w:tcW w:w="2405" w:type="dxa"/>
            <w:vAlign w:val="center"/>
          </w:tcPr>
          <w:p w14:paraId="62D3EA27" w14:textId="747AAB25" w:rsidR="00126FBC" w:rsidRPr="00400508"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9.3 Охраняемые природные территории</w:t>
            </w:r>
          </w:p>
        </w:tc>
        <w:tc>
          <w:tcPr>
            <w:tcW w:w="1559" w:type="dxa"/>
            <w:vMerge/>
            <w:vAlign w:val="center"/>
          </w:tcPr>
          <w:p w14:paraId="76CAD86B"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5EDD838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730C634E"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5AB6FBC0" w14:textId="77777777" w:rsidTr="00347C43">
        <w:trPr>
          <w:trHeight w:val="20"/>
          <w:jc w:val="center"/>
        </w:trPr>
        <w:tc>
          <w:tcPr>
            <w:tcW w:w="2405" w:type="dxa"/>
            <w:vAlign w:val="center"/>
          </w:tcPr>
          <w:p w14:paraId="29132802" w14:textId="3A89D92C" w:rsidR="00126FBC" w:rsidRPr="00400508"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9.4 Курортная деятельность</w:t>
            </w:r>
          </w:p>
        </w:tc>
        <w:tc>
          <w:tcPr>
            <w:tcW w:w="1559" w:type="dxa"/>
            <w:vMerge/>
            <w:vAlign w:val="center"/>
          </w:tcPr>
          <w:p w14:paraId="5EF296A9"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1B8ACB9B"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36B1B69A"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7134E6DD" w14:textId="77777777" w:rsidTr="00347C43">
        <w:trPr>
          <w:trHeight w:val="20"/>
          <w:jc w:val="center"/>
        </w:trPr>
        <w:tc>
          <w:tcPr>
            <w:tcW w:w="2405" w:type="dxa"/>
            <w:vAlign w:val="center"/>
          </w:tcPr>
          <w:p w14:paraId="5DCE22EE" w14:textId="78808964" w:rsidR="00126FBC" w:rsidRPr="00400508"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9.5 Благоустройство</w:t>
            </w:r>
          </w:p>
        </w:tc>
        <w:tc>
          <w:tcPr>
            <w:tcW w:w="1559" w:type="dxa"/>
            <w:vMerge/>
            <w:vAlign w:val="center"/>
          </w:tcPr>
          <w:p w14:paraId="481EE2A5"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63E9BA24"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1896EDFE"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35C26F1F" w14:textId="77777777" w:rsidTr="00347C43">
        <w:trPr>
          <w:trHeight w:val="20"/>
          <w:jc w:val="center"/>
        </w:trPr>
        <w:tc>
          <w:tcPr>
            <w:tcW w:w="2405" w:type="dxa"/>
            <w:vAlign w:val="center"/>
          </w:tcPr>
          <w:p w14:paraId="68B8E7CE" w14:textId="507D3F94" w:rsidR="00126FBC" w:rsidRPr="00400508" w:rsidRDefault="00126FBC" w:rsidP="00126FBC">
            <w:pPr>
              <w:tabs>
                <w:tab w:val="left" w:pos="5400"/>
              </w:tabs>
              <w:rPr>
                <w:rFonts w:ascii="Times New Roman" w:hAnsi="Times New Roman" w:cs="Times New Roman"/>
                <w:b/>
                <w:bCs/>
                <w:sz w:val="20"/>
                <w:szCs w:val="20"/>
              </w:rPr>
            </w:pPr>
            <w:r w:rsidRPr="00400508">
              <w:rPr>
                <w:rFonts w:ascii="Times New Roman" w:hAnsi="Times New Roman" w:cs="Times New Roman"/>
                <w:b/>
                <w:bCs/>
                <w:sz w:val="20"/>
                <w:szCs w:val="20"/>
              </w:rPr>
              <w:t xml:space="preserve">10 сегмент </w:t>
            </w:r>
            <w:r w:rsidR="00D86661">
              <w:rPr>
                <w:rFonts w:ascii="Times New Roman" w:hAnsi="Times New Roman" w:cs="Times New Roman"/>
                <w:b/>
                <w:bCs/>
                <w:sz w:val="20"/>
                <w:szCs w:val="20"/>
              </w:rPr>
              <w:t>«</w:t>
            </w:r>
            <w:r w:rsidRPr="00400508">
              <w:rPr>
                <w:rFonts w:ascii="Times New Roman" w:hAnsi="Times New Roman" w:cs="Times New Roman"/>
                <w:b/>
                <w:bCs/>
                <w:sz w:val="20"/>
                <w:szCs w:val="20"/>
              </w:rPr>
              <w:t>Использование лесов</w:t>
            </w:r>
            <w:r w:rsidR="00D86661">
              <w:rPr>
                <w:rFonts w:ascii="Times New Roman" w:hAnsi="Times New Roman" w:cs="Times New Roman"/>
                <w:b/>
                <w:bCs/>
                <w:sz w:val="20"/>
                <w:szCs w:val="20"/>
              </w:rPr>
              <w:t>»</w:t>
            </w:r>
          </w:p>
        </w:tc>
        <w:tc>
          <w:tcPr>
            <w:tcW w:w="1559" w:type="dxa"/>
            <w:vMerge w:val="restart"/>
            <w:vAlign w:val="center"/>
          </w:tcPr>
          <w:p w14:paraId="18A1ACF8" w14:textId="0EFA9F84"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Доходный</w:t>
            </w:r>
          </w:p>
        </w:tc>
        <w:tc>
          <w:tcPr>
            <w:tcW w:w="2977" w:type="dxa"/>
            <w:vMerge w:val="restart"/>
            <w:vAlign w:val="center"/>
          </w:tcPr>
          <w:p w14:paraId="0D75657D" w14:textId="3FC649F8" w:rsidR="00126FBC"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483108">
              <w:rPr>
                <w:rFonts w:ascii="Times New Roman" w:eastAsia="Times New Roman" w:hAnsi="Times New Roman" w:cs="Times New Roman"/>
                <w:color w:val="000000"/>
                <w:sz w:val="20"/>
                <w:szCs w:val="20"/>
              </w:rPr>
              <w:t>етод прямой капитализации</w:t>
            </w:r>
          </w:p>
        </w:tc>
        <w:tc>
          <w:tcPr>
            <w:tcW w:w="3122" w:type="dxa"/>
            <w:vMerge w:val="restart"/>
            <w:vAlign w:val="center"/>
          </w:tcPr>
          <w:p w14:paraId="6BC31325" w14:textId="35107FB8" w:rsidR="00126FBC" w:rsidRPr="008C7EE7"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Pr="00606E05">
              <w:rPr>
                <w:rFonts w:ascii="Times New Roman" w:eastAsia="Times New Roman" w:hAnsi="Times New Roman" w:cs="Times New Roman"/>
                <w:color w:val="000000"/>
                <w:sz w:val="20"/>
                <w:szCs w:val="20"/>
              </w:rPr>
              <w:t>обрано достаточно исходных данных для определения кадастровой стоимости объектов оценки данным методом</w:t>
            </w:r>
            <w:r>
              <w:rPr>
                <w:rFonts w:ascii="Times New Roman" w:eastAsia="Times New Roman" w:hAnsi="Times New Roman" w:cs="Times New Roman"/>
                <w:color w:val="000000"/>
                <w:sz w:val="20"/>
                <w:szCs w:val="20"/>
              </w:rPr>
              <w:t xml:space="preserve">. </w:t>
            </w:r>
          </w:p>
        </w:tc>
      </w:tr>
      <w:tr w:rsidR="00126FBC" w:rsidRPr="000336DD" w14:paraId="7609EBF1" w14:textId="77777777" w:rsidTr="00347C43">
        <w:trPr>
          <w:trHeight w:val="20"/>
          <w:jc w:val="center"/>
        </w:trPr>
        <w:tc>
          <w:tcPr>
            <w:tcW w:w="2405" w:type="dxa"/>
            <w:vAlign w:val="center"/>
          </w:tcPr>
          <w:p w14:paraId="517DCF16" w14:textId="49879839" w:rsidR="00126FBC" w:rsidRPr="00400508" w:rsidRDefault="00126FBC" w:rsidP="00126FBC">
            <w:pPr>
              <w:tabs>
                <w:tab w:val="left" w:pos="5400"/>
              </w:tabs>
              <w:rPr>
                <w:rFonts w:ascii="Times New Roman" w:hAnsi="Times New Roman" w:cs="Times New Roman"/>
                <w:b/>
                <w:bCs/>
                <w:sz w:val="20"/>
                <w:szCs w:val="20"/>
              </w:rPr>
            </w:pPr>
            <w:r w:rsidRPr="00400508">
              <w:rPr>
                <w:rFonts w:ascii="Times New Roman" w:hAnsi="Times New Roman" w:cs="Times New Roman"/>
                <w:b/>
                <w:bCs/>
                <w:sz w:val="20"/>
                <w:szCs w:val="20"/>
              </w:rPr>
              <w:t xml:space="preserve">11 сегмент </w:t>
            </w:r>
            <w:r w:rsidR="00D86661">
              <w:rPr>
                <w:rFonts w:ascii="Times New Roman" w:hAnsi="Times New Roman" w:cs="Times New Roman"/>
                <w:b/>
                <w:bCs/>
                <w:sz w:val="20"/>
                <w:szCs w:val="20"/>
              </w:rPr>
              <w:t>«</w:t>
            </w:r>
            <w:r w:rsidRPr="00400508">
              <w:rPr>
                <w:rFonts w:ascii="Times New Roman" w:hAnsi="Times New Roman" w:cs="Times New Roman"/>
                <w:b/>
                <w:bCs/>
                <w:sz w:val="20"/>
                <w:szCs w:val="20"/>
              </w:rPr>
              <w:t>Водные объекты</w:t>
            </w:r>
            <w:r w:rsidR="00D86661">
              <w:rPr>
                <w:rFonts w:ascii="Times New Roman" w:hAnsi="Times New Roman" w:cs="Times New Roman"/>
                <w:b/>
                <w:bCs/>
                <w:sz w:val="20"/>
                <w:szCs w:val="20"/>
              </w:rPr>
              <w:t>»</w:t>
            </w:r>
          </w:p>
        </w:tc>
        <w:tc>
          <w:tcPr>
            <w:tcW w:w="1559" w:type="dxa"/>
            <w:vMerge/>
            <w:vAlign w:val="center"/>
          </w:tcPr>
          <w:p w14:paraId="627E633F"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ign w:val="center"/>
          </w:tcPr>
          <w:p w14:paraId="25B24314" w14:textId="77777777" w:rsidR="00126FBC" w:rsidRDefault="00126FBC" w:rsidP="00126FBC">
            <w:pPr>
              <w:jc w:val="both"/>
              <w:rPr>
                <w:rFonts w:ascii="Times New Roman" w:eastAsia="Times New Roman" w:hAnsi="Times New Roman" w:cs="Times New Roman"/>
                <w:color w:val="000000"/>
                <w:sz w:val="20"/>
                <w:szCs w:val="20"/>
              </w:rPr>
            </w:pPr>
          </w:p>
        </w:tc>
        <w:tc>
          <w:tcPr>
            <w:tcW w:w="3122" w:type="dxa"/>
            <w:vMerge/>
            <w:vAlign w:val="center"/>
          </w:tcPr>
          <w:p w14:paraId="42C40BEA"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627AB8F7" w14:textId="77777777" w:rsidTr="00347C43">
        <w:trPr>
          <w:trHeight w:val="20"/>
          <w:jc w:val="center"/>
        </w:trPr>
        <w:tc>
          <w:tcPr>
            <w:tcW w:w="2405" w:type="dxa"/>
            <w:vAlign w:val="center"/>
          </w:tcPr>
          <w:p w14:paraId="00A5D61A" w14:textId="79D530C8" w:rsidR="00126FBC" w:rsidRPr="00400508" w:rsidRDefault="00126FBC" w:rsidP="00126FBC">
            <w:pPr>
              <w:tabs>
                <w:tab w:val="left" w:pos="5400"/>
              </w:tabs>
              <w:rPr>
                <w:rFonts w:ascii="Times New Roman" w:hAnsi="Times New Roman" w:cs="Times New Roman"/>
                <w:b/>
                <w:bCs/>
                <w:sz w:val="20"/>
                <w:szCs w:val="20"/>
              </w:rPr>
            </w:pPr>
            <w:r w:rsidRPr="00400508">
              <w:rPr>
                <w:rFonts w:ascii="Times New Roman" w:hAnsi="Times New Roman" w:cs="Times New Roman"/>
                <w:b/>
                <w:bCs/>
                <w:sz w:val="20"/>
                <w:szCs w:val="20"/>
              </w:rPr>
              <w:t xml:space="preserve">12 сегмент </w:t>
            </w:r>
            <w:r w:rsidR="00D86661">
              <w:rPr>
                <w:rFonts w:ascii="Times New Roman" w:hAnsi="Times New Roman" w:cs="Times New Roman"/>
                <w:b/>
                <w:bCs/>
                <w:sz w:val="20"/>
                <w:szCs w:val="20"/>
              </w:rPr>
              <w:t>«</w:t>
            </w:r>
            <w:r w:rsidRPr="00400508">
              <w:rPr>
                <w:rFonts w:ascii="Times New Roman" w:hAnsi="Times New Roman" w:cs="Times New Roman"/>
                <w:b/>
                <w:bCs/>
                <w:sz w:val="20"/>
                <w:szCs w:val="20"/>
              </w:rPr>
              <w:t>Специальное, ритуальное использование, запас</w:t>
            </w:r>
            <w:r w:rsidR="00D86661">
              <w:rPr>
                <w:rFonts w:ascii="Times New Roman" w:hAnsi="Times New Roman" w:cs="Times New Roman"/>
                <w:b/>
                <w:bCs/>
                <w:sz w:val="20"/>
                <w:szCs w:val="20"/>
              </w:rPr>
              <w:t>»</w:t>
            </w:r>
          </w:p>
        </w:tc>
        <w:tc>
          <w:tcPr>
            <w:tcW w:w="1559" w:type="dxa"/>
            <w:vAlign w:val="center"/>
          </w:tcPr>
          <w:p w14:paraId="75135C63" w14:textId="184F29CB"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Align w:val="center"/>
          </w:tcPr>
          <w:p w14:paraId="02CC43F8" w14:textId="300312E9"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715845CD" w14:textId="00F93709"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5B85AC54" w14:textId="77777777" w:rsidTr="00347C43">
        <w:trPr>
          <w:trHeight w:val="20"/>
          <w:jc w:val="center"/>
        </w:trPr>
        <w:tc>
          <w:tcPr>
            <w:tcW w:w="10063" w:type="dxa"/>
            <w:gridSpan w:val="4"/>
            <w:vAlign w:val="center"/>
          </w:tcPr>
          <w:p w14:paraId="419A679C" w14:textId="59CE9D79" w:rsidR="00126FBC" w:rsidRPr="008C7EE7" w:rsidRDefault="00126FBC" w:rsidP="00126FBC">
            <w:pPr>
              <w:jc w:val="center"/>
              <w:rPr>
                <w:rFonts w:ascii="Times New Roman" w:eastAsia="Times New Roman" w:hAnsi="Times New Roman" w:cs="Times New Roman"/>
                <w:color w:val="000000"/>
                <w:sz w:val="20"/>
                <w:szCs w:val="20"/>
              </w:rPr>
            </w:pPr>
            <w:r w:rsidRPr="00400508">
              <w:rPr>
                <w:rFonts w:ascii="Times New Roman" w:hAnsi="Times New Roman" w:cs="Times New Roman"/>
                <w:b/>
                <w:bCs/>
                <w:sz w:val="20"/>
                <w:szCs w:val="20"/>
              </w:rPr>
              <w:t xml:space="preserve">13 сегмент </w:t>
            </w:r>
            <w:r w:rsidR="00D86661">
              <w:rPr>
                <w:rFonts w:ascii="Times New Roman" w:hAnsi="Times New Roman" w:cs="Times New Roman"/>
                <w:b/>
                <w:bCs/>
                <w:sz w:val="20"/>
                <w:szCs w:val="20"/>
              </w:rPr>
              <w:t>«</w:t>
            </w:r>
            <w:r w:rsidRPr="00400508">
              <w:rPr>
                <w:rFonts w:ascii="Times New Roman" w:hAnsi="Times New Roman" w:cs="Times New Roman"/>
                <w:b/>
                <w:bCs/>
                <w:sz w:val="20"/>
                <w:szCs w:val="20"/>
              </w:rPr>
              <w:t>Садоводство и огородничество, малоэтажная жилая застройка</w:t>
            </w:r>
            <w:r w:rsidR="00D86661">
              <w:rPr>
                <w:rFonts w:ascii="Times New Roman" w:hAnsi="Times New Roman" w:cs="Times New Roman"/>
                <w:b/>
                <w:bCs/>
                <w:sz w:val="20"/>
                <w:szCs w:val="20"/>
              </w:rPr>
              <w:t>»</w:t>
            </w:r>
          </w:p>
        </w:tc>
      </w:tr>
      <w:tr w:rsidR="00126FBC" w:rsidRPr="000336DD" w14:paraId="1C982A21" w14:textId="77777777" w:rsidTr="00347C43">
        <w:trPr>
          <w:trHeight w:val="20"/>
          <w:jc w:val="center"/>
        </w:trPr>
        <w:tc>
          <w:tcPr>
            <w:tcW w:w="10063" w:type="dxa"/>
            <w:gridSpan w:val="4"/>
            <w:vAlign w:val="center"/>
          </w:tcPr>
          <w:p w14:paraId="61A89CE7" w14:textId="0A771121" w:rsidR="00126FBC" w:rsidRPr="00400508" w:rsidRDefault="00126FBC" w:rsidP="00126FBC">
            <w:pPr>
              <w:jc w:val="both"/>
              <w:rPr>
                <w:rFonts w:ascii="Times New Roman" w:eastAsia="Times New Roman" w:hAnsi="Times New Roman" w:cs="Times New Roman"/>
                <w:i/>
                <w:iCs/>
                <w:color w:val="000000"/>
                <w:sz w:val="20"/>
                <w:szCs w:val="20"/>
              </w:rPr>
            </w:pPr>
            <w:r w:rsidRPr="00400508">
              <w:rPr>
                <w:rFonts w:ascii="Times New Roman" w:hAnsi="Times New Roman" w:cs="Times New Roman"/>
                <w:i/>
                <w:iCs/>
                <w:sz w:val="20"/>
                <w:szCs w:val="20"/>
              </w:rPr>
              <w:t>13.1 Жилая застройка и ЛПХ</w:t>
            </w:r>
          </w:p>
        </w:tc>
      </w:tr>
      <w:tr w:rsidR="00126FBC" w:rsidRPr="000336DD" w14:paraId="38394FC6" w14:textId="77777777" w:rsidTr="00347C43">
        <w:trPr>
          <w:trHeight w:val="20"/>
          <w:jc w:val="center"/>
        </w:trPr>
        <w:tc>
          <w:tcPr>
            <w:tcW w:w="2405" w:type="dxa"/>
            <w:vAlign w:val="center"/>
          </w:tcPr>
          <w:p w14:paraId="6193AC9A" w14:textId="6D31415B" w:rsidR="00126FBC" w:rsidRPr="00400508"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13.1.1 Ценовая зона 1</w:t>
            </w:r>
          </w:p>
        </w:tc>
        <w:tc>
          <w:tcPr>
            <w:tcW w:w="1559" w:type="dxa"/>
            <w:vMerge w:val="restart"/>
            <w:vAlign w:val="center"/>
          </w:tcPr>
          <w:p w14:paraId="79518B80" w14:textId="6D63A4C6" w:rsidR="00126FBC" w:rsidRDefault="00126FBC" w:rsidP="00126FBC">
            <w:pPr>
              <w:ind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Сравнительный</w:t>
            </w:r>
          </w:p>
        </w:tc>
        <w:tc>
          <w:tcPr>
            <w:tcW w:w="2977" w:type="dxa"/>
            <w:vMerge w:val="restart"/>
            <w:vAlign w:val="center"/>
          </w:tcPr>
          <w:p w14:paraId="48619B7F" w14:textId="22B52742"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статистического (регрессионного) моделирования</w:t>
            </w:r>
          </w:p>
        </w:tc>
        <w:tc>
          <w:tcPr>
            <w:tcW w:w="3122" w:type="dxa"/>
            <w:vMerge w:val="restart"/>
            <w:vAlign w:val="center"/>
          </w:tcPr>
          <w:p w14:paraId="6397237D" w14:textId="728E1A9B" w:rsidR="00126FBC" w:rsidRPr="008C7EE7" w:rsidRDefault="00126FBC" w:rsidP="00126FB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Достаточное количество объектов-аналогов</w:t>
            </w:r>
          </w:p>
        </w:tc>
      </w:tr>
      <w:tr w:rsidR="00126FBC" w:rsidRPr="000336DD" w14:paraId="099143C6" w14:textId="77777777" w:rsidTr="00347C43">
        <w:trPr>
          <w:trHeight w:val="20"/>
          <w:jc w:val="center"/>
        </w:trPr>
        <w:tc>
          <w:tcPr>
            <w:tcW w:w="2405" w:type="dxa"/>
            <w:vAlign w:val="center"/>
          </w:tcPr>
          <w:p w14:paraId="78904351" w14:textId="532A53BD" w:rsidR="00126FBC" w:rsidRPr="00400508"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13.1.2 Ценовая зона 2</w:t>
            </w:r>
          </w:p>
        </w:tc>
        <w:tc>
          <w:tcPr>
            <w:tcW w:w="1559" w:type="dxa"/>
            <w:vMerge/>
          </w:tcPr>
          <w:p w14:paraId="51736B91"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53F27E4E" w14:textId="77777777" w:rsidR="00126FBC" w:rsidRDefault="00126FBC" w:rsidP="00126FBC">
            <w:pPr>
              <w:ind w:right="36"/>
              <w:jc w:val="both"/>
              <w:rPr>
                <w:rFonts w:ascii="Times New Roman" w:eastAsia="Times New Roman" w:hAnsi="Times New Roman" w:cs="Times New Roman"/>
                <w:color w:val="000000"/>
                <w:sz w:val="20"/>
                <w:szCs w:val="20"/>
              </w:rPr>
            </w:pPr>
          </w:p>
        </w:tc>
        <w:tc>
          <w:tcPr>
            <w:tcW w:w="3122" w:type="dxa"/>
            <w:vMerge/>
          </w:tcPr>
          <w:p w14:paraId="18E44E01"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3C268151" w14:textId="77777777" w:rsidTr="00347C43">
        <w:trPr>
          <w:trHeight w:val="20"/>
          <w:jc w:val="center"/>
        </w:trPr>
        <w:tc>
          <w:tcPr>
            <w:tcW w:w="2405" w:type="dxa"/>
            <w:vAlign w:val="center"/>
          </w:tcPr>
          <w:p w14:paraId="73746FDA" w14:textId="1BB7F8B0" w:rsidR="00126FBC" w:rsidRPr="00400508" w:rsidRDefault="00126FBC" w:rsidP="00126FBC">
            <w:pPr>
              <w:tabs>
                <w:tab w:val="left" w:pos="5400"/>
              </w:tabs>
              <w:rPr>
                <w:rFonts w:ascii="Times New Roman" w:hAnsi="Times New Roman" w:cs="Times New Roman"/>
                <w:sz w:val="20"/>
                <w:szCs w:val="20"/>
              </w:rPr>
            </w:pPr>
            <w:r w:rsidRPr="00400508">
              <w:rPr>
                <w:rFonts w:ascii="Times New Roman" w:hAnsi="Times New Roman" w:cs="Times New Roman"/>
                <w:sz w:val="20"/>
                <w:szCs w:val="20"/>
              </w:rPr>
              <w:t>13.1.3.1 Местоположение не установлено</w:t>
            </w:r>
          </w:p>
        </w:tc>
        <w:tc>
          <w:tcPr>
            <w:tcW w:w="1559" w:type="dxa"/>
            <w:vMerge/>
            <w:vAlign w:val="center"/>
          </w:tcPr>
          <w:p w14:paraId="54F3F9E7" w14:textId="0B797172" w:rsidR="00126FBC"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2EC6E890" w14:textId="5B193CAD"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1FD4A765" w14:textId="7239936F"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0FDE0FB2" w14:textId="77777777" w:rsidTr="00347C43">
        <w:trPr>
          <w:trHeight w:val="20"/>
          <w:jc w:val="center"/>
        </w:trPr>
        <w:tc>
          <w:tcPr>
            <w:tcW w:w="2405" w:type="dxa"/>
            <w:vAlign w:val="center"/>
          </w:tcPr>
          <w:p w14:paraId="2F4C155B" w14:textId="039260E2" w:rsidR="00126FBC" w:rsidRPr="00400508" w:rsidRDefault="00126FBC" w:rsidP="00126FBC">
            <w:pPr>
              <w:tabs>
                <w:tab w:val="left" w:pos="5400"/>
              </w:tabs>
              <w:rPr>
                <w:rFonts w:ascii="Times New Roman" w:hAnsi="Times New Roman" w:cs="Times New Roman"/>
                <w:sz w:val="20"/>
                <w:szCs w:val="20"/>
              </w:rPr>
            </w:pPr>
            <w:r w:rsidRPr="001E4B09">
              <w:rPr>
                <w:rFonts w:ascii="Times New Roman" w:hAnsi="Times New Roman" w:cs="Times New Roman"/>
                <w:sz w:val="20"/>
                <w:szCs w:val="20"/>
              </w:rPr>
              <w:t>13.1.3.2.1 Районные центры</w:t>
            </w:r>
          </w:p>
        </w:tc>
        <w:tc>
          <w:tcPr>
            <w:tcW w:w="1559" w:type="dxa"/>
            <w:vMerge/>
          </w:tcPr>
          <w:p w14:paraId="14DC234C"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restart"/>
            <w:vAlign w:val="center"/>
          </w:tcPr>
          <w:p w14:paraId="5C42C8EA" w14:textId="2F86BF38"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статистического (регрессионного) моделирования</w:t>
            </w:r>
          </w:p>
        </w:tc>
        <w:tc>
          <w:tcPr>
            <w:tcW w:w="3122" w:type="dxa"/>
            <w:vMerge w:val="restart"/>
            <w:vAlign w:val="center"/>
          </w:tcPr>
          <w:p w14:paraId="09229C97" w14:textId="5F6293B2" w:rsidR="00126FBC" w:rsidRPr="008C7EE7"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Достаточное количество объектов-аналогов</w:t>
            </w:r>
          </w:p>
        </w:tc>
      </w:tr>
      <w:tr w:rsidR="00126FBC" w:rsidRPr="000336DD" w14:paraId="0B1D3143" w14:textId="77777777" w:rsidTr="00347C43">
        <w:trPr>
          <w:trHeight w:val="20"/>
          <w:jc w:val="center"/>
        </w:trPr>
        <w:tc>
          <w:tcPr>
            <w:tcW w:w="2405" w:type="dxa"/>
            <w:vAlign w:val="center"/>
          </w:tcPr>
          <w:p w14:paraId="3F9A33CD" w14:textId="1BAF4BEC" w:rsidR="00126FBC" w:rsidRPr="001E4B09" w:rsidRDefault="00126FBC" w:rsidP="00126FBC">
            <w:pPr>
              <w:tabs>
                <w:tab w:val="left" w:pos="5400"/>
              </w:tabs>
              <w:rPr>
                <w:rFonts w:ascii="Times New Roman" w:hAnsi="Times New Roman" w:cs="Times New Roman"/>
                <w:sz w:val="20"/>
                <w:szCs w:val="20"/>
              </w:rPr>
            </w:pPr>
            <w:r w:rsidRPr="001E4B09">
              <w:rPr>
                <w:rFonts w:ascii="Times New Roman" w:hAnsi="Times New Roman" w:cs="Times New Roman"/>
                <w:sz w:val="20"/>
                <w:szCs w:val="20"/>
              </w:rPr>
              <w:t>13.1.3.2.2 Прочие НП</w:t>
            </w:r>
          </w:p>
        </w:tc>
        <w:tc>
          <w:tcPr>
            <w:tcW w:w="1559" w:type="dxa"/>
            <w:vMerge/>
          </w:tcPr>
          <w:p w14:paraId="19C21BF0"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46B67F35" w14:textId="77777777" w:rsidR="00126FBC" w:rsidRDefault="00126FBC" w:rsidP="00126FBC">
            <w:pPr>
              <w:ind w:right="36"/>
              <w:jc w:val="both"/>
              <w:rPr>
                <w:rFonts w:ascii="Times New Roman" w:eastAsia="Times New Roman" w:hAnsi="Times New Roman" w:cs="Times New Roman"/>
                <w:color w:val="000000"/>
                <w:sz w:val="20"/>
                <w:szCs w:val="20"/>
              </w:rPr>
            </w:pPr>
          </w:p>
        </w:tc>
        <w:tc>
          <w:tcPr>
            <w:tcW w:w="3122" w:type="dxa"/>
            <w:vMerge/>
          </w:tcPr>
          <w:p w14:paraId="623AF6DC"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0073B5F6" w14:textId="77777777" w:rsidTr="00347C43">
        <w:trPr>
          <w:trHeight w:val="20"/>
          <w:jc w:val="center"/>
        </w:trPr>
        <w:tc>
          <w:tcPr>
            <w:tcW w:w="2405" w:type="dxa"/>
            <w:vAlign w:val="center"/>
          </w:tcPr>
          <w:p w14:paraId="50E3EEE6" w14:textId="144E05B9" w:rsidR="00126FBC" w:rsidRPr="001E4B09" w:rsidRDefault="00126FBC" w:rsidP="00126FBC">
            <w:pPr>
              <w:tabs>
                <w:tab w:val="left" w:pos="5400"/>
              </w:tabs>
              <w:rPr>
                <w:rFonts w:ascii="Times New Roman" w:hAnsi="Times New Roman" w:cs="Times New Roman"/>
                <w:sz w:val="20"/>
                <w:szCs w:val="20"/>
              </w:rPr>
            </w:pPr>
            <w:r w:rsidRPr="001E4B09">
              <w:rPr>
                <w:rFonts w:ascii="Times New Roman" w:hAnsi="Times New Roman" w:cs="Times New Roman"/>
                <w:sz w:val="20"/>
                <w:szCs w:val="20"/>
              </w:rPr>
              <w:t>13.1.4.1 Местоположение не установлено</w:t>
            </w:r>
          </w:p>
        </w:tc>
        <w:tc>
          <w:tcPr>
            <w:tcW w:w="1559" w:type="dxa"/>
            <w:vMerge/>
          </w:tcPr>
          <w:p w14:paraId="5350CC57"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Align w:val="center"/>
          </w:tcPr>
          <w:p w14:paraId="5DBBF6D4" w14:textId="67A52966"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0EF8F8F6" w14:textId="46320FD6"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29BD3017" w14:textId="77777777" w:rsidTr="00347C43">
        <w:trPr>
          <w:trHeight w:val="20"/>
          <w:jc w:val="center"/>
        </w:trPr>
        <w:tc>
          <w:tcPr>
            <w:tcW w:w="2405" w:type="dxa"/>
            <w:vAlign w:val="center"/>
          </w:tcPr>
          <w:p w14:paraId="6DCA1C88" w14:textId="6D5817E6" w:rsidR="00126FBC" w:rsidRPr="001E4B09" w:rsidRDefault="00126FBC" w:rsidP="00126FBC">
            <w:pPr>
              <w:tabs>
                <w:tab w:val="left" w:pos="5400"/>
              </w:tabs>
              <w:rPr>
                <w:rFonts w:ascii="Times New Roman" w:hAnsi="Times New Roman" w:cs="Times New Roman"/>
                <w:sz w:val="20"/>
                <w:szCs w:val="20"/>
              </w:rPr>
            </w:pPr>
            <w:r w:rsidRPr="001E4B09">
              <w:rPr>
                <w:rFonts w:ascii="Times New Roman" w:hAnsi="Times New Roman" w:cs="Times New Roman"/>
                <w:sz w:val="20"/>
                <w:szCs w:val="20"/>
              </w:rPr>
              <w:t>13.1.4.2.1 Районные центры</w:t>
            </w:r>
          </w:p>
        </w:tc>
        <w:tc>
          <w:tcPr>
            <w:tcW w:w="1559" w:type="dxa"/>
            <w:vMerge/>
          </w:tcPr>
          <w:p w14:paraId="7DB581FE"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val="restart"/>
            <w:vAlign w:val="center"/>
          </w:tcPr>
          <w:p w14:paraId="3748DF64" w14:textId="62E932A8"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статистического (регрессионного) моделирования</w:t>
            </w:r>
          </w:p>
        </w:tc>
        <w:tc>
          <w:tcPr>
            <w:tcW w:w="3122" w:type="dxa"/>
            <w:vMerge w:val="restart"/>
            <w:vAlign w:val="center"/>
          </w:tcPr>
          <w:p w14:paraId="01AECB62" w14:textId="27495224" w:rsidR="00126FBC" w:rsidRPr="008C7EE7"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Достаточное количество объектов-аналогов</w:t>
            </w:r>
          </w:p>
        </w:tc>
      </w:tr>
      <w:tr w:rsidR="00126FBC" w:rsidRPr="000336DD" w14:paraId="09489EAC" w14:textId="77777777" w:rsidTr="00347C43">
        <w:trPr>
          <w:trHeight w:val="20"/>
          <w:jc w:val="center"/>
        </w:trPr>
        <w:tc>
          <w:tcPr>
            <w:tcW w:w="2405" w:type="dxa"/>
            <w:vAlign w:val="center"/>
          </w:tcPr>
          <w:p w14:paraId="42E1C16A" w14:textId="25A20B1C" w:rsidR="00126FBC" w:rsidRPr="001E4B09" w:rsidRDefault="00126FBC" w:rsidP="00126FBC">
            <w:pPr>
              <w:tabs>
                <w:tab w:val="left" w:pos="5400"/>
              </w:tabs>
              <w:rPr>
                <w:rFonts w:ascii="Times New Roman" w:hAnsi="Times New Roman" w:cs="Times New Roman"/>
                <w:sz w:val="20"/>
                <w:szCs w:val="20"/>
              </w:rPr>
            </w:pPr>
            <w:r w:rsidRPr="001E4B09">
              <w:rPr>
                <w:rFonts w:ascii="Times New Roman" w:hAnsi="Times New Roman" w:cs="Times New Roman"/>
                <w:sz w:val="20"/>
                <w:szCs w:val="20"/>
              </w:rPr>
              <w:t>13.1.4.2.2 Прочие НП</w:t>
            </w:r>
          </w:p>
        </w:tc>
        <w:tc>
          <w:tcPr>
            <w:tcW w:w="1559" w:type="dxa"/>
            <w:vMerge/>
          </w:tcPr>
          <w:p w14:paraId="69C5D214" w14:textId="77777777" w:rsidR="00126FBC" w:rsidRDefault="00126FBC" w:rsidP="00126FBC">
            <w:pPr>
              <w:ind w:right="-106"/>
              <w:jc w:val="both"/>
              <w:rPr>
                <w:rFonts w:ascii="Times New Roman" w:eastAsia="Times New Roman" w:hAnsi="Times New Roman" w:cs="Times New Roman"/>
                <w:color w:val="000000"/>
                <w:sz w:val="20"/>
                <w:szCs w:val="20"/>
              </w:rPr>
            </w:pPr>
          </w:p>
        </w:tc>
        <w:tc>
          <w:tcPr>
            <w:tcW w:w="2977" w:type="dxa"/>
            <w:vMerge/>
          </w:tcPr>
          <w:p w14:paraId="6519298C" w14:textId="77777777" w:rsidR="00126FBC" w:rsidRDefault="00126FBC" w:rsidP="00126FBC">
            <w:pPr>
              <w:ind w:right="36"/>
              <w:jc w:val="both"/>
              <w:rPr>
                <w:rFonts w:ascii="Times New Roman" w:eastAsia="Times New Roman" w:hAnsi="Times New Roman" w:cs="Times New Roman"/>
                <w:color w:val="000000"/>
                <w:sz w:val="20"/>
                <w:szCs w:val="20"/>
              </w:rPr>
            </w:pPr>
          </w:p>
        </w:tc>
        <w:tc>
          <w:tcPr>
            <w:tcW w:w="3122" w:type="dxa"/>
            <w:vMerge/>
          </w:tcPr>
          <w:p w14:paraId="115BC95D"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6AEB3CB8" w14:textId="77777777" w:rsidTr="00347C43">
        <w:trPr>
          <w:trHeight w:val="20"/>
          <w:jc w:val="center"/>
        </w:trPr>
        <w:tc>
          <w:tcPr>
            <w:tcW w:w="10063" w:type="dxa"/>
            <w:gridSpan w:val="4"/>
            <w:vAlign w:val="center"/>
          </w:tcPr>
          <w:p w14:paraId="23F436E9" w14:textId="36D2FE8C" w:rsidR="00126FBC" w:rsidRPr="001E4B09" w:rsidRDefault="00126FBC" w:rsidP="00126FBC">
            <w:pPr>
              <w:jc w:val="both"/>
              <w:rPr>
                <w:rFonts w:ascii="Times New Roman" w:eastAsia="Times New Roman" w:hAnsi="Times New Roman" w:cs="Times New Roman"/>
                <w:i/>
                <w:iCs/>
                <w:color w:val="000000"/>
                <w:sz w:val="20"/>
                <w:szCs w:val="20"/>
              </w:rPr>
            </w:pPr>
            <w:r w:rsidRPr="001E4B09">
              <w:rPr>
                <w:rFonts w:ascii="Times New Roman" w:hAnsi="Times New Roman" w:cs="Times New Roman"/>
                <w:i/>
                <w:iCs/>
                <w:sz w:val="20"/>
                <w:szCs w:val="20"/>
              </w:rPr>
              <w:t>13.2 Садоводство и огородничество</w:t>
            </w:r>
          </w:p>
        </w:tc>
      </w:tr>
      <w:tr w:rsidR="00126FBC" w:rsidRPr="000336DD" w14:paraId="573FD576" w14:textId="77777777" w:rsidTr="00347C43">
        <w:trPr>
          <w:trHeight w:val="20"/>
          <w:jc w:val="center"/>
        </w:trPr>
        <w:tc>
          <w:tcPr>
            <w:tcW w:w="2405" w:type="dxa"/>
            <w:vAlign w:val="center"/>
          </w:tcPr>
          <w:p w14:paraId="1F26195D" w14:textId="22EC455F" w:rsidR="00126FBC" w:rsidRPr="001E4B09" w:rsidRDefault="00126FBC" w:rsidP="00126FBC">
            <w:pPr>
              <w:tabs>
                <w:tab w:val="left" w:pos="5400"/>
              </w:tabs>
              <w:rPr>
                <w:rFonts w:ascii="Times New Roman" w:hAnsi="Times New Roman" w:cs="Times New Roman"/>
                <w:sz w:val="20"/>
                <w:szCs w:val="20"/>
              </w:rPr>
            </w:pPr>
            <w:r w:rsidRPr="001E4B09">
              <w:rPr>
                <w:rFonts w:ascii="Times New Roman" w:hAnsi="Times New Roman" w:cs="Times New Roman"/>
                <w:sz w:val="20"/>
                <w:szCs w:val="20"/>
              </w:rPr>
              <w:t>13.2.1 Местоположение не установлено</w:t>
            </w:r>
          </w:p>
        </w:tc>
        <w:tc>
          <w:tcPr>
            <w:tcW w:w="1559" w:type="dxa"/>
            <w:vMerge w:val="restart"/>
            <w:vAlign w:val="center"/>
          </w:tcPr>
          <w:p w14:paraId="13A7C740" w14:textId="69BBE36B" w:rsidR="00126FBC" w:rsidRDefault="00126FBC" w:rsidP="00126FBC">
            <w:pPr>
              <w:ind w:right="-106"/>
              <w:rPr>
                <w:rFonts w:ascii="Times New Roman" w:eastAsia="Times New Roman" w:hAnsi="Times New Roman" w:cs="Times New Roman"/>
                <w:color w:val="000000"/>
                <w:sz w:val="20"/>
                <w:szCs w:val="20"/>
              </w:rPr>
            </w:pPr>
            <w:r w:rsidRPr="001E4B09">
              <w:rPr>
                <w:rFonts w:ascii="Times New Roman" w:eastAsia="Times New Roman" w:hAnsi="Times New Roman" w:cs="Times New Roman"/>
                <w:color w:val="000000"/>
                <w:sz w:val="20"/>
                <w:szCs w:val="20"/>
              </w:rPr>
              <w:t>Сравнительный</w:t>
            </w:r>
          </w:p>
        </w:tc>
        <w:tc>
          <w:tcPr>
            <w:tcW w:w="2977" w:type="dxa"/>
            <w:vAlign w:val="center"/>
          </w:tcPr>
          <w:p w14:paraId="26939A26" w14:textId="2824BDD0"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078D6A9E" w14:textId="2492A676"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0B3DBD6F" w14:textId="77777777" w:rsidTr="00347C43">
        <w:trPr>
          <w:trHeight w:val="20"/>
          <w:jc w:val="center"/>
        </w:trPr>
        <w:tc>
          <w:tcPr>
            <w:tcW w:w="2405" w:type="dxa"/>
            <w:vAlign w:val="center"/>
          </w:tcPr>
          <w:p w14:paraId="24C52FEF" w14:textId="656E95CF" w:rsidR="00126FBC" w:rsidRPr="001E4B09" w:rsidRDefault="00126FBC" w:rsidP="00126FBC">
            <w:pPr>
              <w:tabs>
                <w:tab w:val="left" w:pos="5400"/>
              </w:tabs>
              <w:rPr>
                <w:rFonts w:ascii="Times New Roman" w:hAnsi="Times New Roman" w:cs="Times New Roman"/>
                <w:sz w:val="20"/>
                <w:szCs w:val="20"/>
              </w:rPr>
            </w:pPr>
            <w:r w:rsidRPr="00251651">
              <w:rPr>
                <w:rFonts w:ascii="Times New Roman" w:hAnsi="Times New Roman" w:cs="Times New Roman"/>
                <w:sz w:val="20"/>
                <w:szCs w:val="20"/>
              </w:rPr>
              <w:t>13.2.2.1.1 Куликовка</w:t>
            </w:r>
          </w:p>
        </w:tc>
        <w:tc>
          <w:tcPr>
            <w:tcW w:w="1559" w:type="dxa"/>
            <w:vMerge/>
            <w:vAlign w:val="center"/>
          </w:tcPr>
          <w:p w14:paraId="3BCCAB02" w14:textId="77777777" w:rsidR="00126FBC" w:rsidRPr="001E4B09" w:rsidRDefault="00126FBC" w:rsidP="00126FBC">
            <w:pPr>
              <w:ind w:right="-106"/>
              <w:jc w:val="center"/>
              <w:rPr>
                <w:rFonts w:ascii="Times New Roman" w:eastAsia="Times New Roman" w:hAnsi="Times New Roman" w:cs="Times New Roman"/>
                <w:color w:val="000000"/>
                <w:sz w:val="20"/>
                <w:szCs w:val="20"/>
              </w:rPr>
            </w:pPr>
          </w:p>
        </w:tc>
        <w:tc>
          <w:tcPr>
            <w:tcW w:w="2977" w:type="dxa"/>
            <w:vMerge w:val="restart"/>
            <w:vAlign w:val="center"/>
          </w:tcPr>
          <w:p w14:paraId="35C934A2" w14:textId="10B1C486"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статистического (регрессионного) моделирования</w:t>
            </w:r>
          </w:p>
        </w:tc>
        <w:tc>
          <w:tcPr>
            <w:tcW w:w="3122" w:type="dxa"/>
            <w:vMerge w:val="restart"/>
            <w:vAlign w:val="center"/>
          </w:tcPr>
          <w:p w14:paraId="02F4FA94" w14:textId="0ECCFA10" w:rsidR="00126FBC" w:rsidRPr="008C7EE7" w:rsidRDefault="00126FBC" w:rsidP="00126FB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Достаточное количество объектов-аналогов</w:t>
            </w:r>
          </w:p>
        </w:tc>
      </w:tr>
      <w:tr w:rsidR="00126FBC" w:rsidRPr="000336DD" w14:paraId="66DFCC31" w14:textId="77777777" w:rsidTr="00347C43">
        <w:trPr>
          <w:trHeight w:val="20"/>
          <w:jc w:val="center"/>
        </w:trPr>
        <w:tc>
          <w:tcPr>
            <w:tcW w:w="2405" w:type="dxa"/>
            <w:vAlign w:val="center"/>
          </w:tcPr>
          <w:p w14:paraId="18543532" w14:textId="2CA9C034" w:rsidR="00126FBC" w:rsidRPr="001E4B09" w:rsidRDefault="00126FBC" w:rsidP="00126FBC">
            <w:pPr>
              <w:tabs>
                <w:tab w:val="left" w:pos="5400"/>
              </w:tabs>
              <w:rPr>
                <w:rFonts w:ascii="Times New Roman" w:hAnsi="Times New Roman" w:cs="Times New Roman"/>
                <w:sz w:val="20"/>
                <w:szCs w:val="20"/>
              </w:rPr>
            </w:pPr>
            <w:r w:rsidRPr="00251651">
              <w:rPr>
                <w:rFonts w:ascii="Times New Roman" w:hAnsi="Times New Roman" w:cs="Times New Roman"/>
                <w:sz w:val="20"/>
                <w:szCs w:val="20"/>
              </w:rPr>
              <w:t>13.2.2.1.2 Чистые пруды</w:t>
            </w:r>
          </w:p>
        </w:tc>
        <w:tc>
          <w:tcPr>
            <w:tcW w:w="1559" w:type="dxa"/>
            <w:vMerge/>
            <w:vAlign w:val="center"/>
          </w:tcPr>
          <w:p w14:paraId="71898B97" w14:textId="77777777" w:rsidR="00126FBC" w:rsidRPr="001E4B09" w:rsidRDefault="00126FBC" w:rsidP="00126FBC">
            <w:pPr>
              <w:ind w:right="-106"/>
              <w:jc w:val="center"/>
              <w:rPr>
                <w:rFonts w:ascii="Times New Roman" w:eastAsia="Times New Roman" w:hAnsi="Times New Roman" w:cs="Times New Roman"/>
                <w:color w:val="000000"/>
                <w:sz w:val="20"/>
                <w:szCs w:val="20"/>
              </w:rPr>
            </w:pPr>
          </w:p>
        </w:tc>
        <w:tc>
          <w:tcPr>
            <w:tcW w:w="2977" w:type="dxa"/>
            <w:vMerge/>
          </w:tcPr>
          <w:p w14:paraId="44BD042F" w14:textId="77777777" w:rsidR="00126FBC" w:rsidRDefault="00126FBC" w:rsidP="00126FBC">
            <w:pPr>
              <w:ind w:right="36"/>
              <w:jc w:val="both"/>
              <w:rPr>
                <w:rFonts w:ascii="Times New Roman" w:eastAsia="Times New Roman" w:hAnsi="Times New Roman" w:cs="Times New Roman"/>
                <w:color w:val="000000"/>
                <w:sz w:val="20"/>
                <w:szCs w:val="20"/>
              </w:rPr>
            </w:pPr>
          </w:p>
        </w:tc>
        <w:tc>
          <w:tcPr>
            <w:tcW w:w="3122" w:type="dxa"/>
            <w:vMerge/>
          </w:tcPr>
          <w:p w14:paraId="2256614F"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14648EF7" w14:textId="77777777" w:rsidTr="00347C43">
        <w:trPr>
          <w:trHeight w:val="20"/>
          <w:jc w:val="center"/>
        </w:trPr>
        <w:tc>
          <w:tcPr>
            <w:tcW w:w="2405" w:type="dxa"/>
            <w:vAlign w:val="center"/>
          </w:tcPr>
          <w:p w14:paraId="135C10EA" w14:textId="5380AA1C" w:rsidR="00126FBC" w:rsidRPr="00251651" w:rsidRDefault="00126FBC" w:rsidP="00126FBC">
            <w:pPr>
              <w:tabs>
                <w:tab w:val="left" w:pos="5400"/>
              </w:tabs>
              <w:rPr>
                <w:rFonts w:ascii="Times New Roman" w:hAnsi="Times New Roman" w:cs="Times New Roman"/>
                <w:sz w:val="20"/>
                <w:szCs w:val="20"/>
              </w:rPr>
            </w:pPr>
            <w:r w:rsidRPr="00251651">
              <w:rPr>
                <w:rFonts w:ascii="Times New Roman" w:hAnsi="Times New Roman" w:cs="Times New Roman"/>
                <w:sz w:val="20"/>
                <w:szCs w:val="20"/>
              </w:rPr>
              <w:t>13.2.2.1.3 </w:t>
            </w:r>
            <w:proofErr w:type="spellStart"/>
            <w:r w:rsidRPr="00251651">
              <w:rPr>
                <w:rFonts w:ascii="Times New Roman" w:hAnsi="Times New Roman" w:cs="Times New Roman"/>
                <w:sz w:val="20"/>
                <w:szCs w:val="20"/>
              </w:rPr>
              <w:t>г.о</w:t>
            </w:r>
            <w:proofErr w:type="spellEnd"/>
            <w:r w:rsidRPr="00251651">
              <w:rPr>
                <w:rFonts w:ascii="Times New Roman" w:hAnsi="Times New Roman" w:cs="Times New Roman"/>
                <w:sz w:val="20"/>
                <w:szCs w:val="20"/>
              </w:rPr>
              <w:t>. Саранск</w:t>
            </w:r>
          </w:p>
        </w:tc>
        <w:tc>
          <w:tcPr>
            <w:tcW w:w="1559" w:type="dxa"/>
            <w:vMerge/>
            <w:vAlign w:val="center"/>
          </w:tcPr>
          <w:p w14:paraId="4E018D71" w14:textId="77777777" w:rsidR="00126FBC" w:rsidRPr="001E4B09" w:rsidRDefault="00126FBC" w:rsidP="00126FBC">
            <w:pPr>
              <w:ind w:right="-106"/>
              <w:jc w:val="center"/>
              <w:rPr>
                <w:rFonts w:ascii="Times New Roman" w:eastAsia="Times New Roman" w:hAnsi="Times New Roman" w:cs="Times New Roman"/>
                <w:color w:val="000000"/>
                <w:sz w:val="20"/>
                <w:szCs w:val="20"/>
              </w:rPr>
            </w:pPr>
          </w:p>
        </w:tc>
        <w:tc>
          <w:tcPr>
            <w:tcW w:w="2977" w:type="dxa"/>
            <w:vMerge/>
            <w:vAlign w:val="center"/>
          </w:tcPr>
          <w:p w14:paraId="2C9BF6E0" w14:textId="77777777" w:rsidR="00126FBC" w:rsidRDefault="00126FBC" w:rsidP="00126FBC">
            <w:pPr>
              <w:ind w:right="36"/>
              <w:jc w:val="both"/>
              <w:rPr>
                <w:rFonts w:ascii="Times New Roman" w:eastAsia="Times New Roman" w:hAnsi="Times New Roman" w:cs="Times New Roman"/>
                <w:color w:val="000000"/>
                <w:sz w:val="20"/>
                <w:szCs w:val="20"/>
              </w:rPr>
            </w:pPr>
          </w:p>
        </w:tc>
        <w:tc>
          <w:tcPr>
            <w:tcW w:w="3122" w:type="dxa"/>
            <w:vMerge/>
            <w:vAlign w:val="center"/>
          </w:tcPr>
          <w:p w14:paraId="765ACC82"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32123144" w14:textId="77777777" w:rsidTr="00347C43">
        <w:trPr>
          <w:trHeight w:val="20"/>
          <w:jc w:val="center"/>
        </w:trPr>
        <w:tc>
          <w:tcPr>
            <w:tcW w:w="2405" w:type="dxa"/>
            <w:vAlign w:val="center"/>
          </w:tcPr>
          <w:p w14:paraId="29899C37" w14:textId="4F94C253" w:rsidR="00126FBC" w:rsidRPr="00251651" w:rsidRDefault="00126FBC" w:rsidP="00126FBC">
            <w:pPr>
              <w:tabs>
                <w:tab w:val="left" w:pos="5400"/>
              </w:tabs>
              <w:rPr>
                <w:rFonts w:ascii="Times New Roman" w:hAnsi="Times New Roman" w:cs="Times New Roman"/>
                <w:sz w:val="20"/>
                <w:szCs w:val="20"/>
              </w:rPr>
            </w:pPr>
            <w:r w:rsidRPr="00251651">
              <w:rPr>
                <w:rFonts w:ascii="Times New Roman" w:hAnsi="Times New Roman" w:cs="Times New Roman"/>
                <w:sz w:val="20"/>
                <w:szCs w:val="20"/>
              </w:rPr>
              <w:t>13.2.2.2 Территориальная зона 2-5</w:t>
            </w:r>
          </w:p>
        </w:tc>
        <w:tc>
          <w:tcPr>
            <w:tcW w:w="1559" w:type="dxa"/>
            <w:vMerge/>
            <w:vAlign w:val="center"/>
          </w:tcPr>
          <w:p w14:paraId="1F3AAD1E" w14:textId="77777777" w:rsidR="00126FBC" w:rsidRPr="001E4B09" w:rsidRDefault="00126FBC" w:rsidP="00126FBC">
            <w:pPr>
              <w:ind w:right="-106"/>
              <w:jc w:val="center"/>
              <w:rPr>
                <w:rFonts w:ascii="Times New Roman" w:eastAsia="Times New Roman" w:hAnsi="Times New Roman" w:cs="Times New Roman"/>
                <w:color w:val="000000"/>
                <w:sz w:val="20"/>
                <w:szCs w:val="20"/>
              </w:rPr>
            </w:pPr>
          </w:p>
        </w:tc>
        <w:tc>
          <w:tcPr>
            <w:tcW w:w="2977" w:type="dxa"/>
            <w:vMerge/>
            <w:vAlign w:val="center"/>
          </w:tcPr>
          <w:p w14:paraId="29102826" w14:textId="77777777" w:rsidR="00126FBC" w:rsidRDefault="00126FBC" w:rsidP="00126FBC">
            <w:pPr>
              <w:ind w:right="36"/>
              <w:jc w:val="both"/>
              <w:rPr>
                <w:rFonts w:ascii="Times New Roman" w:eastAsia="Times New Roman" w:hAnsi="Times New Roman" w:cs="Times New Roman"/>
                <w:color w:val="000000"/>
                <w:sz w:val="20"/>
                <w:szCs w:val="20"/>
              </w:rPr>
            </w:pPr>
          </w:p>
        </w:tc>
        <w:tc>
          <w:tcPr>
            <w:tcW w:w="3122" w:type="dxa"/>
            <w:vMerge/>
            <w:vAlign w:val="center"/>
          </w:tcPr>
          <w:p w14:paraId="6BE101E2" w14:textId="77777777" w:rsidR="00126FBC" w:rsidRPr="008C7EE7" w:rsidRDefault="00126FBC" w:rsidP="00126FBC">
            <w:pPr>
              <w:jc w:val="both"/>
              <w:rPr>
                <w:rFonts w:ascii="Times New Roman" w:eastAsia="Times New Roman" w:hAnsi="Times New Roman" w:cs="Times New Roman"/>
                <w:color w:val="000000"/>
                <w:sz w:val="20"/>
                <w:szCs w:val="20"/>
              </w:rPr>
            </w:pPr>
          </w:p>
        </w:tc>
      </w:tr>
      <w:tr w:rsidR="00126FBC" w:rsidRPr="000336DD" w14:paraId="0F06247E" w14:textId="77777777" w:rsidTr="00347C43">
        <w:trPr>
          <w:trHeight w:val="20"/>
          <w:jc w:val="center"/>
        </w:trPr>
        <w:tc>
          <w:tcPr>
            <w:tcW w:w="2405" w:type="dxa"/>
            <w:vAlign w:val="center"/>
          </w:tcPr>
          <w:p w14:paraId="08CA1E5B" w14:textId="153B23D4" w:rsidR="00126FBC" w:rsidRPr="00251651" w:rsidRDefault="00126FBC" w:rsidP="00126FBC">
            <w:pPr>
              <w:tabs>
                <w:tab w:val="left" w:pos="5400"/>
              </w:tabs>
              <w:rPr>
                <w:rFonts w:ascii="Times New Roman" w:hAnsi="Times New Roman" w:cs="Times New Roman"/>
                <w:sz w:val="20"/>
                <w:szCs w:val="20"/>
              </w:rPr>
            </w:pPr>
            <w:r w:rsidRPr="00251651">
              <w:rPr>
                <w:rFonts w:ascii="Times New Roman" w:hAnsi="Times New Roman" w:cs="Times New Roman"/>
                <w:sz w:val="20"/>
                <w:szCs w:val="20"/>
              </w:rPr>
              <w:t>13.3 Садоводческое, огородническое и дачное использование, малоэтажная жилая застройка</w:t>
            </w:r>
          </w:p>
        </w:tc>
        <w:tc>
          <w:tcPr>
            <w:tcW w:w="1559" w:type="dxa"/>
            <w:vMerge/>
            <w:vAlign w:val="center"/>
          </w:tcPr>
          <w:p w14:paraId="4CFB3770" w14:textId="77777777" w:rsidR="00126FBC" w:rsidRPr="001E4B09" w:rsidRDefault="00126FBC" w:rsidP="00126FBC">
            <w:pPr>
              <w:ind w:right="-106"/>
              <w:jc w:val="center"/>
              <w:rPr>
                <w:rFonts w:ascii="Times New Roman" w:eastAsia="Times New Roman" w:hAnsi="Times New Roman" w:cs="Times New Roman"/>
                <w:color w:val="000000"/>
                <w:sz w:val="20"/>
                <w:szCs w:val="20"/>
              </w:rPr>
            </w:pPr>
          </w:p>
        </w:tc>
        <w:tc>
          <w:tcPr>
            <w:tcW w:w="2977" w:type="dxa"/>
            <w:vAlign w:val="center"/>
          </w:tcPr>
          <w:p w14:paraId="5C8AAE3C" w14:textId="1A1FAA41"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4F4B18E0" w14:textId="4BD33304"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r w:rsidR="00126FBC" w:rsidRPr="000336DD" w14:paraId="113B3E87" w14:textId="77777777" w:rsidTr="00347C43">
        <w:trPr>
          <w:trHeight w:val="20"/>
          <w:jc w:val="center"/>
        </w:trPr>
        <w:tc>
          <w:tcPr>
            <w:tcW w:w="2405" w:type="dxa"/>
            <w:vAlign w:val="center"/>
          </w:tcPr>
          <w:p w14:paraId="73CDA981" w14:textId="070B980D" w:rsidR="00126FBC" w:rsidRPr="00251651" w:rsidRDefault="00126FBC" w:rsidP="00126FBC">
            <w:pPr>
              <w:tabs>
                <w:tab w:val="left" w:pos="5400"/>
              </w:tabs>
              <w:rPr>
                <w:rFonts w:ascii="Times New Roman" w:hAnsi="Times New Roman" w:cs="Times New Roman"/>
                <w:b/>
                <w:bCs/>
                <w:sz w:val="20"/>
                <w:szCs w:val="20"/>
              </w:rPr>
            </w:pPr>
            <w:r w:rsidRPr="00251651">
              <w:rPr>
                <w:rFonts w:ascii="Times New Roman" w:hAnsi="Times New Roman"/>
                <w:b/>
                <w:bCs/>
                <w:sz w:val="20"/>
                <w:szCs w:val="20"/>
              </w:rPr>
              <w:t xml:space="preserve">14 сегмент </w:t>
            </w:r>
            <w:r w:rsidR="00D86661">
              <w:rPr>
                <w:rFonts w:ascii="Times New Roman" w:hAnsi="Times New Roman"/>
                <w:b/>
                <w:bCs/>
                <w:sz w:val="20"/>
                <w:szCs w:val="20"/>
              </w:rPr>
              <w:t>«</w:t>
            </w:r>
            <w:r w:rsidRPr="00251651">
              <w:rPr>
                <w:rFonts w:ascii="Times New Roman" w:hAnsi="Times New Roman"/>
                <w:b/>
                <w:bCs/>
                <w:sz w:val="20"/>
                <w:szCs w:val="20"/>
              </w:rPr>
              <w:t>Иное использование</w:t>
            </w:r>
            <w:r w:rsidR="00D86661">
              <w:rPr>
                <w:rFonts w:ascii="Times New Roman" w:hAnsi="Times New Roman"/>
                <w:b/>
                <w:bCs/>
                <w:sz w:val="20"/>
                <w:szCs w:val="20"/>
              </w:rPr>
              <w:t>»</w:t>
            </w:r>
          </w:p>
        </w:tc>
        <w:tc>
          <w:tcPr>
            <w:tcW w:w="1559" w:type="dxa"/>
            <w:vAlign w:val="center"/>
          </w:tcPr>
          <w:p w14:paraId="33ECAA1B" w14:textId="5CA247F5" w:rsidR="00126FBC" w:rsidRPr="001E4B09" w:rsidRDefault="00126FBC" w:rsidP="00126FBC">
            <w:pPr>
              <w:ind w:right="-106"/>
              <w:rPr>
                <w:rFonts w:ascii="Times New Roman" w:eastAsia="Times New Roman" w:hAnsi="Times New Roman" w:cs="Times New Roman"/>
                <w:color w:val="000000"/>
                <w:sz w:val="20"/>
                <w:szCs w:val="20"/>
              </w:rPr>
            </w:pPr>
            <w:r w:rsidRPr="001E4B09">
              <w:rPr>
                <w:rFonts w:ascii="Times New Roman" w:eastAsia="Times New Roman" w:hAnsi="Times New Roman" w:cs="Times New Roman"/>
                <w:color w:val="000000"/>
                <w:sz w:val="20"/>
                <w:szCs w:val="20"/>
              </w:rPr>
              <w:t>Сравнительный</w:t>
            </w:r>
          </w:p>
        </w:tc>
        <w:tc>
          <w:tcPr>
            <w:tcW w:w="2977" w:type="dxa"/>
            <w:vAlign w:val="center"/>
          </w:tcPr>
          <w:p w14:paraId="1946AB8C" w14:textId="280B26CD" w:rsidR="00126FBC" w:rsidRDefault="00126FBC" w:rsidP="00126FBC">
            <w:pPr>
              <w:ind w:righ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w:t>
            </w:r>
            <w:r w:rsidRPr="001A7229">
              <w:rPr>
                <w:rFonts w:ascii="Times New Roman" w:eastAsia="Times New Roman" w:hAnsi="Times New Roman" w:cs="Times New Roman"/>
                <w:color w:val="000000"/>
                <w:sz w:val="20"/>
                <w:szCs w:val="20"/>
              </w:rPr>
              <w:t>етод моделирования на основе удельных показателей кадастровой стоимости (УПКС)</w:t>
            </w:r>
          </w:p>
        </w:tc>
        <w:tc>
          <w:tcPr>
            <w:tcW w:w="3122" w:type="dxa"/>
            <w:vAlign w:val="center"/>
          </w:tcPr>
          <w:p w14:paraId="472FD640" w14:textId="4EDC3C0C" w:rsidR="00126FBC" w:rsidRPr="008C7EE7" w:rsidRDefault="00126FBC" w:rsidP="00126FBC">
            <w:pPr>
              <w:jc w:val="both"/>
              <w:rPr>
                <w:rFonts w:ascii="Times New Roman" w:eastAsia="Times New Roman" w:hAnsi="Times New Roman" w:cs="Times New Roman"/>
                <w:color w:val="000000"/>
                <w:sz w:val="20"/>
                <w:szCs w:val="20"/>
              </w:rPr>
            </w:pPr>
            <w:r w:rsidRPr="008C7EE7">
              <w:rPr>
                <w:rFonts w:ascii="Times New Roman" w:eastAsia="Times New Roman" w:hAnsi="Times New Roman" w:cs="Times New Roman"/>
                <w:color w:val="000000"/>
                <w:sz w:val="20"/>
                <w:szCs w:val="20"/>
              </w:rPr>
              <w:t>Недостаточное количество рыночной информации</w:t>
            </w:r>
          </w:p>
        </w:tc>
      </w:tr>
    </w:tbl>
    <w:p w14:paraId="4127547D" w14:textId="729EA329" w:rsidR="00483108" w:rsidRDefault="00483108" w:rsidP="00D63303">
      <w:pPr>
        <w:tabs>
          <w:tab w:val="left" w:pos="6990"/>
        </w:tabs>
        <w:spacing w:after="0" w:line="240" w:lineRule="auto"/>
        <w:ind w:firstLine="709"/>
        <w:jc w:val="both"/>
        <w:rPr>
          <w:rFonts w:ascii="Times New Roman" w:hAnsi="Times New Roman" w:cs="Times New Roman"/>
          <w:sz w:val="24"/>
          <w:szCs w:val="24"/>
        </w:rPr>
      </w:pPr>
    </w:p>
    <w:p w14:paraId="4733284C" w14:textId="55B5717C" w:rsidR="00864658" w:rsidRPr="00864658" w:rsidRDefault="00864658" w:rsidP="00864658">
      <w:pPr>
        <w:tabs>
          <w:tab w:val="left" w:pos="6990"/>
        </w:tabs>
        <w:spacing w:after="0" w:line="240" w:lineRule="auto"/>
        <w:ind w:firstLine="709"/>
        <w:jc w:val="both"/>
        <w:rPr>
          <w:rFonts w:ascii="Times New Roman" w:hAnsi="Times New Roman" w:cs="Times New Roman"/>
          <w:sz w:val="24"/>
          <w:szCs w:val="24"/>
        </w:rPr>
      </w:pPr>
      <w:r w:rsidRPr="00864658">
        <w:rPr>
          <w:rFonts w:ascii="Times New Roman" w:hAnsi="Times New Roman" w:cs="Times New Roman"/>
          <w:sz w:val="24"/>
          <w:szCs w:val="24"/>
        </w:rPr>
        <w:t>Таблица с описанием методов расчета кадастровой стоимости для каждого,</w:t>
      </w:r>
      <w:r>
        <w:rPr>
          <w:rFonts w:ascii="Times New Roman" w:hAnsi="Times New Roman" w:cs="Times New Roman"/>
          <w:sz w:val="24"/>
          <w:szCs w:val="24"/>
        </w:rPr>
        <w:t xml:space="preserve"> </w:t>
      </w:r>
      <w:r w:rsidRPr="00864658">
        <w:rPr>
          <w:rFonts w:ascii="Times New Roman" w:hAnsi="Times New Roman" w:cs="Times New Roman"/>
          <w:sz w:val="24"/>
          <w:szCs w:val="24"/>
        </w:rPr>
        <w:t>оцениваем</w:t>
      </w:r>
      <w:r>
        <w:rPr>
          <w:rFonts w:ascii="Times New Roman" w:hAnsi="Times New Roman" w:cs="Times New Roman"/>
          <w:sz w:val="24"/>
          <w:szCs w:val="24"/>
        </w:rPr>
        <w:t xml:space="preserve">ого </w:t>
      </w:r>
      <w:r w:rsidRPr="00864658">
        <w:rPr>
          <w:rFonts w:ascii="Times New Roman" w:hAnsi="Times New Roman" w:cs="Times New Roman"/>
          <w:sz w:val="24"/>
          <w:szCs w:val="24"/>
        </w:rPr>
        <w:t xml:space="preserve">объектов представлена в </w:t>
      </w:r>
      <w:r w:rsidRPr="00100773">
        <w:rPr>
          <w:rFonts w:ascii="Times New Roman" w:hAnsi="Times New Roman" w:cs="Times New Roman"/>
          <w:sz w:val="24"/>
          <w:szCs w:val="24"/>
        </w:rPr>
        <w:t>Приложении 2</w:t>
      </w:r>
      <w:r w:rsidR="00100773" w:rsidRPr="00100773">
        <w:rPr>
          <w:rFonts w:ascii="Times New Roman" w:hAnsi="Times New Roman" w:cs="Times New Roman"/>
          <w:sz w:val="24"/>
          <w:szCs w:val="24"/>
        </w:rPr>
        <w:t>.5</w:t>
      </w:r>
      <w:r w:rsidRPr="00100773">
        <w:rPr>
          <w:rFonts w:ascii="Times New Roman" w:hAnsi="Times New Roman" w:cs="Times New Roman"/>
          <w:sz w:val="24"/>
          <w:szCs w:val="24"/>
        </w:rPr>
        <w:t xml:space="preserve"> к настоящему</w:t>
      </w:r>
      <w:r w:rsidRPr="00864658">
        <w:rPr>
          <w:rFonts w:ascii="Times New Roman" w:hAnsi="Times New Roman" w:cs="Times New Roman"/>
          <w:sz w:val="24"/>
          <w:szCs w:val="24"/>
        </w:rPr>
        <w:t xml:space="preserve"> отчету</w:t>
      </w:r>
      <w:r>
        <w:rPr>
          <w:rFonts w:ascii="Times New Roman" w:hAnsi="Times New Roman" w:cs="Times New Roman"/>
          <w:sz w:val="24"/>
          <w:szCs w:val="24"/>
        </w:rPr>
        <w:t>.</w:t>
      </w:r>
    </w:p>
    <w:p w14:paraId="0D317612" w14:textId="72DFACCE" w:rsidR="00734874" w:rsidRPr="00734874" w:rsidRDefault="00734874" w:rsidP="00A56E1F">
      <w:pPr>
        <w:pStyle w:val="2"/>
        <w:numPr>
          <w:ilvl w:val="1"/>
          <w:numId w:val="23"/>
        </w:numPr>
        <w:spacing w:before="240" w:after="120"/>
        <w:ind w:left="0" w:firstLine="0"/>
        <w:jc w:val="both"/>
      </w:pPr>
      <w:bookmarkStart w:id="133" w:name="_Toc107218120"/>
      <w:r>
        <w:t>Информация об определении кадастровой стоимости объектов недвижимости в рамках индивидуального расчета</w:t>
      </w:r>
      <w:bookmarkEnd w:id="133"/>
    </w:p>
    <w:p w14:paraId="42D10C63" w14:textId="570A127E" w:rsidR="00734874" w:rsidRPr="00734874" w:rsidRDefault="00734874" w:rsidP="00734874">
      <w:pPr>
        <w:tabs>
          <w:tab w:val="left" w:pos="6990"/>
        </w:tabs>
        <w:spacing w:after="0" w:line="240" w:lineRule="auto"/>
        <w:ind w:firstLine="709"/>
        <w:jc w:val="both"/>
        <w:rPr>
          <w:rFonts w:ascii="Times New Roman" w:hAnsi="Times New Roman" w:cs="Times New Roman"/>
          <w:sz w:val="24"/>
          <w:szCs w:val="24"/>
        </w:rPr>
      </w:pPr>
      <w:r w:rsidRPr="00734874">
        <w:rPr>
          <w:rFonts w:ascii="Times New Roman" w:hAnsi="Times New Roman" w:cs="Times New Roman"/>
          <w:sz w:val="24"/>
          <w:szCs w:val="24"/>
        </w:rPr>
        <w:t xml:space="preserve">В соответствии с п. </w:t>
      </w:r>
      <w:r>
        <w:rPr>
          <w:rFonts w:ascii="Times New Roman" w:hAnsi="Times New Roman" w:cs="Times New Roman"/>
          <w:sz w:val="24"/>
          <w:szCs w:val="24"/>
        </w:rPr>
        <w:t>49</w:t>
      </w:r>
      <w:r w:rsidRPr="00734874">
        <w:rPr>
          <w:rFonts w:ascii="Times New Roman" w:hAnsi="Times New Roman" w:cs="Times New Roman"/>
          <w:sz w:val="24"/>
          <w:szCs w:val="24"/>
        </w:rPr>
        <w:t xml:space="preserve"> </w:t>
      </w:r>
      <w:r>
        <w:rPr>
          <w:rFonts w:ascii="Times New Roman" w:hAnsi="Times New Roman" w:cs="Times New Roman"/>
          <w:sz w:val="24"/>
          <w:szCs w:val="24"/>
        </w:rPr>
        <w:t>М</w:t>
      </w:r>
      <w:r w:rsidRPr="00734874">
        <w:rPr>
          <w:rFonts w:ascii="Times New Roman" w:hAnsi="Times New Roman" w:cs="Times New Roman"/>
          <w:sz w:val="24"/>
          <w:szCs w:val="24"/>
        </w:rPr>
        <w:t>етодических указаний, индивидуальный расчет может применяться при определении кадастровой стоимости в следующих случаях:</w:t>
      </w:r>
    </w:p>
    <w:bookmarkEnd w:id="132"/>
    <w:p w14:paraId="4F2106BB" w14:textId="77777777" w:rsidR="00734874" w:rsidRPr="00734874" w:rsidRDefault="00734874" w:rsidP="00734874">
      <w:pPr>
        <w:tabs>
          <w:tab w:val="left" w:pos="6990"/>
        </w:tabs>
        <w:spacing w:after="0" w:line="240" w:lineRule="auto"/>
        <w:ind w:firstLine="709"/>
        <w:jc w:val="both"/>
        <w:rPr>
          <w:rFonts w:ascii="Times New Roman" w:hAnsi="Times New Roman" w:cs="Times New Roman"/>
          <w:sz w:val="24"/>
          <w:szCs w:val="24"/>
        </w:rPr>
      </w:pPr>
      <w:r w:rsidRPr="00734874">
        <w:rPr>
          <w:rFonts w:ascii="Times New Roman" w:hAnsi="Times New Roman" w:cs="Times New Roman"/>
          <w:sz w:val="24"/>
          <w:szCs w:val="24"/>
        </w:rPr>
        <w:lastRenderedPageBreak/>
        <w:t>1) необходимости определения стоимости типового (эталонного) объекта недвижимости с заданными характеристиками, относительно которого будет моделироваться стоимость объектов недвижимости;</w:t>
      </w:r>
    </w:p>
    <w:p w14:paraId="410C1843" w14:textId="77777777" w:rsidR="00734874" w:rsidRPr="00734874" w:rsidRDefault="00734874" w:rsidP="00734874">
      <w:pPr>
        <w:tabs>
          <w:tab w:val="left" w:pos="6990"/>
        </w:tabs>
        <w:spacing w:after="0" w:line="240" w:lineRule="auto"/>
        <w:ind w:firstLine="709"/>
        <w:jc w:val="both"/>
        <w:rPr>
          <w:rFonts w:ascii="Times New Roman" w:hAnsi="Times New Roman" w:cs="Times New Roman"/>
          <w:sz w:val="24"/>
          <w:szCs w:val="24"/>
        </w:rPr>
      </w:pPr>
      <w:r w:rsidRPr="00734874">
        <w:rPr>
          <w:rFonts w:ascii="Times New Roman" w:hAnsi="Times New Roman" w:cs="Times New Roman"/>
          <w:sz w:val="24"/>
          <w:szCs w:val="24"/>
        </w:rPr>
        <w:t>2) необходимости определения стоимости конкретных объектов недвижимости с целью обеспечения достаточной информации о рынке (сегменте рынка) объектов недвижимости;</w:t>
      </w:r>
    </w:p>
    <w:p w14:paraId="080BA480" w14:textId="77777777" w:rsidR="00734874" w:rsidRPr="00734874" w:rsidRDefault="00734874" w:rsidP="00734874">
      <w:pPr>
        <w:tabs>
          <w:tab w:val="left" w:pos="6990"/>
        </w:tabs>
        <w:spacing w:after="0" w:line="240" w:lineRule="auto"/>
        <w:ind w:firstLine="709"/>
        <w:jc w:val="both"/>
        <w:rPr>
          <w:rFonts w:ascii="Times New Roman" w:hAnsi="Times New Roman" w:cs="Times New Roman"/>
          <w:sz w:val="24"/>
          <w:szCs w:val="24"/>
        </w:rPr>
      </w:pPr>
      <w:r w:rsidRPr="00734874">
        <w:rPr>
          <w:rFonts w:ascii="Times New Roman" w:hAnsi="Times New Roman" w:cs="Times New Roman"/>
          <w:sz w:val="24"/>
          <w:szCs w:val="24"/>
        </w:rPr>
        <w:t>3) невозможности расчета с применением моделирования стоимости, в том числе статистической обработки сведений об объектах недвижимости, в силу недостаточности информации о рынке (сегменте рынка) объектов недвижимости;</w:t>
      </w:r>
    </w:p>
    <w:p w14:paraId="41B27407" w14:textId="082C13ED" w:rsidR="00734874" w:rsidRDefault="00734874" w:rsidP="00734874">
      <w:pPr>
        <w:tabs>
          <w:tab w:val="left" w:pos="6990"/>
        </w:tabs>
        <w:spacing w:after="0" w:line="240" w:lineRule="auto"/>
        <w:ind w:firstLine="709"/>
        <w:jc w:val="both"/>
        <w:rPr>
          <w:rFonts w:ascii="Times New Roman" w:hAnsi="Times New Roman" w:cs="Times New Roman"/>
          <w:sz w:val="24"/>
          <w:szCs w:val="24"/>
        </w:rPr>
      </w:pPr>
      <w:r w:rsidRPr="00734874">
        <w:rPr>
          <w:rFonts w:ascii="Times New Roman" w:hAnsi="Times New Roman" w:cs="Times New Roman"/>
          <w:sz w:val="24"/>
          <w:szCs w:val="24"/>
        </w:rPr>
        <w:t>4) необходимости определения кадастровой стоимости нетиповых объектов недвижимости.</w:t>
      </w:r>
    </w:p>
    <w:p w14:paraId="1E050DDE" w14:textId="0D728628" w:rsidR="00734874" w:rsidRPr="00734874" w:rsidRDefault="00734874" w:rsidP="00734874">
      <w:pPr>
        <w:tabs>
          <w:tab w:val="left" w:pos="6990"/>
        </w:tabs>
        <w:spacing w:after="0" w:line="240" w:lineRule="auto"/>
        <w:ind w:firstLine="709"/>
        <w:jc w:val="both"/>
        <w:rPr>
          <w:rFonts w:ascii="Times New Roman" w:hAnsi="Times New Roman" w:cs="Times New Roman"/>
          <w:sz w:val="24"/>
          <w:szCs w:val="24"/>
        </w:rPr>
      </w:pPr>
      <w:r w:rsidRPr="00734874">
        <w:rPr>
          <w:rFonts w:ascii="Times New Roman" w:hAnsi="Times New Roman" w:cs="Times New Roman"/>
          <w:sz w:val="24"/>
          <w:szCs w:val="24"/>
        </w:rPr>
        <w:t xml:space="preserve">В рамках настоящего отчета индивидуальные расчеты проведены </w:t>
      </w:r>
      <w:r>
        <w:rPr>
          <w:rFonts w:ascii="Times New Roman" w:hAnsi="Times New Roman" w:cs="Times New Roman"/>
          <w:sz w:val="24"/>
          <w:szCs w:val="24"/>
        </w:rPr>
        <w:t xml:space="preserve">только </w:t>
      </w:r>
      <w:r w:rsidRPr="00734874">
        <w:rPr>
          <w:rFonts w:ascii="Times New Roman" w:hAnsi="Times New Roman" w:cs="Times New Roman"/>
          <w:sz w:val="24"/>
          <w:szCs w:val="24"/>
        </w:rPr>
        <w:t>для типовых (эталонных) объектов</w:t>
      </w:r>
      <w:r>
        <w:rPr>
          <w:rFonts w:ascii="Times New Roman" w:hAnsi="Times New Roman" w:cs="Times New Roman"/>
          <w:sz w:val="24"/>
          <w:szCs w:val="24"/>
        </w:rPr>
        <w:t xml:space="preserve">. </w:t>
      </w:r>
    </w:p>
    <w:p w14:paraId="1BCA6B3E" w14:textId="625FCCAA" w:rsidR="003678B8" w:rsidRDefault="003678B8" w:rsidP="00A56E1F">
      <w:pPr>
        <w:pStyle w:val="2"/>
        <w:numPr>
          <w:ilvl w:val="1"/>
          <w:numId w:val="23"/>
        </w:numPr>
        <w:spacing w:before="240" w:after="120"/>
        <w:ind w:left="0" w:firstLine="0"/>
        <w:jc w:val="both"/>
      </w:pPr>
      <w:bookmarkStart w:id="134" w:name="_Toc107218121"/>
      <w:r>
        <w:t>Описание моделей оценки</w:t>
      </w:r>
      <w:r w:rsidRPr="00092180">
        <w:t>, использованных для определения кадастровой стоимости объектов недвижимости</w:t>
      </w:r>
      <w:r>
        <w:t xml:space="preserve"> методами массовой оценки</w:t>
      </w:r>
      <w:bookmarkEnd w:id="134"/>
    </w:p>
    <w:p w14:paraId="103B8242" w14:textId="5C5865D0" w:rsidR="003678B8" w:rsidRPr="003678B8" w:rsidRDefault="003678B8" w:rsidP="00A56E1F">
      <w:pPr>
        <w:pStyle w:val="2"/>
        <w:numPr>
          <w:ilvl w:val="2"/>
          <w:numId w:val="23"/>
        </w:numPr>
        <w:spacing w:before="120" w:after="120"/>
        <w:ind w:left="0" w:firstLine="0"/>
        <w:jc w:val="both"/>
      </w:pPr>
      <w:bookmarkStart w:id="135" w:name="_Toc107218122"/>
      <w:bookmarkStart w:id="136" w:name="_Hlk106616922"/>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1 </w:t>
      </w:r>
      <w:r w:rsidR="00D86661">
        <w:t>«</w:t>
      </w:r>
      <w:r w:rsidRPr="003678B8">
        <w:t>Сельскохозяйственное использование</w:t>
      </w:r>
      <w:r w:rsidR="00D86661">
        <w:t>»</w:t>
      </w:r>
      <w:bookmarkEnd w:id="135"/>
    </w:p>
    <w:p w14:paraId="4C32BCB6" w14:textId="78E01797" w:rsidR="00864B4B" w:rsidRDefault="00864B4B" w:rsidP="00864B4B">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bookmarkStart w:id="137" w:name="_Hlk106617101"/>
      <w:bookmarkEnd w:id="136"/>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1 сегменту, осуществляется с применением 2 подходов: доходного и сравнительного. </w:t>
      </w:r>
    </w:p>
    <w:p w14:paraId="6ABDE750" w14:textId="3DD0ADF7" w:rsidR="002E3883" w:rsidRPr="002E3883" w:rsidRDefault="002E3883" w:rsidP="002E3883">
      <w:pPr>
        <w:tabs>
          <w:tab w:val="left" w:pos="709"/>
        </w:tabs>
        <w:suppressAutoHyphens/>
        <w:autoSpaceDN w:val="0"/>
        <w:spacing w:after="0" w:line="240" w:lineRule="auto"/>
        <w:ind w:firstLine="709"/>
        <w:jc w:val="both"/>
        <w:rPr>
          <w:rFonts w:ascii="Times New Roman" w:eastAsia="Times New Roman" w:hAnsi="Times New Roman" w:cs="Times New Roman"/>
          <w:bCs/>
          <w:color w:val="000000"/>
          <w:spacing w:val="-5"/>
          <w:sz w:val="24"/>
          <w:szCs w:val="28"/>
          <w:lang w:eastAsia="ru-RU"/>
        </w:rPr>
      </w:pPr>
      <w:r w:rsidRPr="002E3883">
        <w:rPr>
          <w:rFonts w:ascii="Times New Roman" w:eastAsia="Times New Roman" w:hAnsi="Times New Roman" w:cs="Times New Roman"/>
          <w:bCs/>
          <w:color w:val="000000"/>
          <w:spacing w:val="-5"/>
          <w:sz w:val="24"/>
          <w:szCs w:val="28"/>
          <w:lang w:eastAsia="ru-RU"/>
        </w:rPr>
        <w:t xml:space="preserve">Общее количество земельных участков, относящееся к данному сегменту – </w:t>
      </w:r>
      <w:r w:rsidRPr="002E3883">
        <w:rPr>
          <w:rFonts w:ascii="Times New Roman" w:eastAsia="Times New Roman" w:hAnsi="Times New Roman" w:cs="Times New Roman"/>
          <w:color w:val="000000"/>
          <w:spacing w:val="-5"/>
          <w:sz w:val="24"/>
          <w:szCs w:val="28"/>
          <w:lang w:eastAsia="ru-RU"/>
        </w:rPr>
        <w:t>77</w:t>
      </w:r>
      <w:r>
        <w:rPr>
          <w:rFonts w:ascii="Times New Roman" w:eastAsia="Times New Roman" w:hAnsi="Times New Roman" w:cs="Times New Roman"/>
          <w:color w:val="000000"/>
          <w:spacing w:val="-5"/>
          <w:sz w:val="24"/>
          <w:szCs w:val="28"/>
          <w:lang w:eastAsia="ru-RU"/>
        </w:rPr>
        <w:t xml:space="preserve"> </w:t>
      </w:r>
      <w:r w:rsidRPr="002E3883">
        <w:rPr>
          <w:rFonts w:ascii="Times New Roman" w:eastAsia="Times New Roman" w:hAnsi="Times New Roman" w:cs="Times New Roman"/>
          <w:color w:val="000000"/>
          <w:spacing w:val="-5"/>
          <w:sz w:val="24"/>
          <w:szCs w:val="28"/>
          <w:lang w:eastAsia="ru-RU"/>
        </w:rPr>
        <w:t>729</w:t>
      </w:r>
      <w:r w:rsidRPr="002E3883">
        <w:rPr>
          <w:rFonts w:ascii="Times New Roman" w:eastAsia="Times New Roman" w:hAnsi="Times New Roman" w:cs="Times New Roman"/>
          <w:bCs/>
          <w:color w:val="000000"/>
          <w:spacing w:val="-5"/>
          <w:sz w:val="24"/>
          <w:szCs w:val="28"/>
          <w:lang w:eastAsia="ru-RU"/>
        </w:rPr>
        <w:t>.</w:t>
      </w:r>
    </w:p>
    <w:p w14:paraId="517E7E76" w14:textId="57E80C56" w:rsidR="00864B4B" w:rsidRPr="00864B4B" w:rsidRDefault="00864B4B" w:rsidP="00864B4B">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Для дальнейших расчетов относительно оцениваемых земельных участков 1 сегмента выполнена группировка, которая представлена в таблице 30.</w:t>
      </w:r>
    </w:p>
    <w:p w14:paraId="62865C3B" w14:textId="44F124E7" w:rsidR="00864B4B" w:rsidRPr="00864B4B" w:rsidRDefault="00864B4B" w:rsidP="00864B4B">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 xml:space="preserve">Таблица 30. Группировка объектов оценки 1 сегмента </w:t>
      </w:r>
      <w:r w:rsidR="00D86661">
        <w:rPr>
          <w:rFonts w:ascii="Times New Roman" w:eastAsia="Calibri" w:hAnsi="Times New Roman" w:cs="Times New Roman"/>
          <w:b/>
          <w:bCs/>
          <w:sz w:val="20"/>
          <w:szCs w:val="20"/>
        </w:rPr>
        <w:t>«</w:t>
      </w:r>
      <w:r w:rsidRPr="00864B4B">
        <w:rPr>
          <w:rFonts w:ascii="Times New Roman" w:eastAsia="Calibri" w:hAnsi="Times New Roman" w:cs="Times New Roman"/>
          <w:b/>
          <w:bCs/>
          <w:sz w:val="20"/>
          <w:szCs w:val="20"/>
        </w:rPr>
        <w:t>Сельскохозяйственное использование</w:t>
      </w:r>
      <w:r w:rsidR="00D86661">
        <w:rPr>
          <w:rFonts w:ascii="Times New Roman" w:eastAsia="Calibri" w:hAnsi="Times New Roman" w:cs="Times New Roman"/>
          <w:b/>
          <w:bCs/>
          <w:sz w:val="20"/>
          <w:szCs w:val="20"/>
        </w:rPr>
        <w:t>»</w:t>
      </w:r>
    </w:p>
    <w:tbl>
      <w:tblPr>
        <w:tblW w:w="9776" w:type="dxa"/>
        <w:jc w:val="center"/>
        <w:tblLayout w:type="fixed"/>
        <w:tblLook w:val="04A0" w:firstRow="1" w:lastRow="0" w:firstColumn="1" w:lastColumn="0" w:noHBand="0" w:noVBand="1"/>
      </w:tblPr>
      <w:tblGrid>
        <w:gridCol w:w="2972"/>
        <w:gridCol w:w="2268"/>
        <w:gridCol w:w="4536"/>
      </w:tblGrid>
      <w:tr w:rsidR="002E3883" w:rsidRPr="00864B4B" w14:paraId="0E7219A6" w14:textId="77777777" w:rsidTr="009F59E7">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16DE60B7" w14:textId="06C433ED" w:rsidR="002E3883" w:rsidRPr="00864B4B" w:rsidRDefault="002E3883" w:rsidP="009F59E7">
            <w:pPr>
              <w:spacing w:after="0" w:line="240" w:lineRule="auto"/>
              <w:rPr>
                <w:rFonts w:ascii="Times New Roman" w:eastAsia="Times New Roman" w:hAnsi="Times New Roman" w:cs="Times New Roman"/>
                <w:b/>
                <w:bCs/>
                <w:sz w:val="20"/>
                <w:szCs w:val="20"/>
                <w:lang w:eastAsia="ru-RU"/>
              </w:rPr>
            </w:pPr>
            <w:r w:rsidRPr="00864B4B">
              <w:rPr>
                <w:rFonts w:ascii="Times New Roman" w:eastAsia="Times New Roman" w:hAnsi="Times New Roman" w:cs="Times New Roman"/>
                <w:b/>
                <w:bCs/>
                <w:sz w:val="20"/>
                <w:szCs w:val="20"/>
                <w:lang w:eastAsia="ru-RU"/>
              </w:rPr>
              <w:t>Группировка</w:t>
            </w:r>
            <w:r>
              <w:rPr>
                <w:rFonts w:ascii="Times New Roman" w:eastAsia="Times New Roman" w:hAnsi="Times New Roman" w:cs="Times New Roman"/>
                <w:b/>
                <w:bCs/>
                <w:sz w:val="20"/>
                <w:szCs w:val="20"/>
                <w:lang w:eastAsia="ru-RU"/>
              </w:rPr>
              <w:t xml:space="preserve"> </w:t>
            </w:r>
            <w:r w:rsidRPr="00864B4B">
              <w:rPr>
                <w:rFonts w:ascii="Times New Roman" w:eastAsia="Times New Roman" w:hAnsi="Times New Roman" w:cs="Times New Roman"/>
                <w:b/>
                <w:bCs/>
                <w:sz w:val="20"/>
                <w:szCs w:val="20"/>
                <w:lang w:eastAsia="ru-RU"/>
              </w:rPr>
              <w:t>1 уровень</w:t>
            </w:r>
          </w:p>
        </w:tc>
        <w:tc>
          <w:tcPr>
            <w:tcW w:w="2268"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6C310952" w14:textId="77777777" w:rsidR="002E3883" w:rsidRPr="00864B4B" w:rsidRDefault="002E3883" w:rsidP="002E3883">
            <w:pPr>
              <w:spacing w:after="0" w:line="240" w:lineRule="auto"/>
              <w:jc w:val="center"/>
              <w:rPr>
                <w:rFonts w:ascii="Times New Roman" w:eastAsia="Times New Roman" w:hAnsi="Times New Roman" w:cs="Times New Roman"/>
                <w:b/>
                <w:bCs/>
                <w:sz w:val="20"/>
                <w:szCs w:val="20"/>
                <w:lang w:eastAsia="ru-RU"/>
              </w:rPr>
            </w:pPr>
            <w:r w:rsidRPr="00864B4B">
              <w:rPr>
                <w:rFonts w:ascii="Times New Roman" w:eastAsia="Times New Roman" w:hAnsi="Times New Roman" w:cs="Times New Roman"/>
                <w:b/>
                <w:bCs/>
                <w:sz w:val="20"/>
                <w:szCs w:val="20"/>
                <w:lang w:eastAsia="ru-RU"/>
              </w:rPr>
              <w:t>Коды расчета видов использования</w:t>
            </w:r>
          </w:p>
        </w:tc>
        <w:tc>
          <w:tcPr>
            <w:tcW w:w="453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03F7B83" w14:textId="77777777" w:rsidR="002E3883" w:rsidRPr="00864B4B" w:rsidRDefault="002E3883" w:rsidP="002E3883">
            <w:pPr>
              <w:spacing w:after="0" w:line="240" w:lineRule="auto"/>
              <w:jc w:val="center"/>
              <w:rPr>
                <w:rFonts w:ascii="Times New Roman" w:eastAsia="Times New Roman" w:hAnsi="Times New Roman" w:cs="Times New Roman"/>
                <w:b/>
                <w:bCs/>
                <w:sz w:val="20"/>
                <w:szCs w:val="20"/>
                <w:lang w:eastAsia="ru-RU"/>
              </w:rPr>
            </w:pPr>
            <w:r w:rsidRPr="00864B4B">
              <w:rPr>
                <w:rFonts w:ascii="Times New Roman" w:eastAsia="Times New Roman" w:hAnsi="Times New Roman" w:cs="Times New Roman"/>
                <w:b/>
                <w:bCs/>
                <w:sz w:val="20"/>
                <w:szCs w:val="20"/>
                <w:lang w:eastAsia="ru-RU"/>
              </w:rPr>
              <w:t>Метод определения кадастровой стоимости</w:t>
            </w:r>
          </w:p>
        </w:tc>
      </w:tr>
      <w:tr w:rsidR="002E3883" w:rsidRPr="00864B4B" w14:paraId="189C10C4" w14:textId="77777777" w:rsidTr="009F59E7">
        <w:trPr>
          <w:trHeight w:val="230"/>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7F79CB" w14:textId="6E78D4C8" w:rsidR="00864B4B" w:rsidRPr="00864B4B" w:rsidRDefault="002E3883" w:rsidP="002E3883">
            <w:pPr>
              <w:spacing w:after="0" w:line="240" w:lineRule="auto"/>
              <w:rPr>
                <w:rFonts w:ascii="Times New Roman" w:eastAsia="Times New Roman" w:hAnsi="Times New Roman" w:cs="Times New Roman"/>
                <w:sz w:val="20"/>
                <w:szCs w:val="20"/>
                <w:lang w:eastAsia="ru-RU"/>
              </w:rPr>
            </w:pPr>
            <w:r w:rsidRPr="002E3883">
              <w:rPr>
                <w:rFonts w:ascii="Times New Roman" w:eastAsia="Times New Roman" w:hAnsi="Times New Roman" w:cs="Times New Roman"/>
                <w:sz w:val="20"/>
                <w:szCs w:val="20"/>
                <w:lang w:eastAsia="ru-RU"/>
              </w:rPr>
              <w:t>1.1 Сельскохозяйственное назначение</w:t>
            </w:r>
          </w:p>
        </w:tc>
        <w:tc>
          <w:tcPr>
            <w:tcW w:w="2268" w:type="dxa"/>
            <w:vMerge w:val="restart"/>
            <w:tcBorders>
              <w:top w:val="nil"/>
              <w:left w:val="single" w:sz="4" w:space="0" w:color="auto"/>
              <w:bottom w:val="single" w:sz="8" w:space="0" w:color="000000"/>
              <w:right w:val="single" w:sz="8" w:space="0" w:color="auto"/>
            </w:tcBorders>
            <w:shd w:val="clear" w:color="auto" w:fill="auto"/>
            <w:vAlign w:val="center"/>
          </w:tcPr>
          <w:p w14:paraId="58706A63" w14:textId="60097A9E" w:rsidR="00864B4B" w:rsidRPr="00864B4B" w:rsidRDefault="002E3883" w:rsidP="002E3883">
            <w:pPr>
              <w:spacing w:after="0" w:line="240" w:lineRule="auto"/>
              <w:jc w:val="center"/>
              <w:rPr>
                <w:rFonts w:ascii="Times New Roman" w:eastAsia="Times New Roman" w:hAnsi="Times New Roman" w:cs="Times New Roman"/>
                <w:sz w:val="20"/>
                <w:szCs w:val="20"/>
                <w:lang w:eastAsia="ru-RU"/>
              </w:rPr>
            </w:pPr>
            <w:r w:rsidRPr="002E3883">
              <w:rPr>
                <w:rFonts w:ascii="Times New Roman" w:eastAsia="Times New Roman" w:hAnsi="Times New Roman" w:cs="Times New Roman"/>
                <w:sz w:val="20"/>
                <w:szCs w:val="20"/>
                <w:lang w:eastAsia="ru-RU"/>
              </w:rPr>
              <w:t>01:000, 01:010, 01:030, 01:070, 01:120, 01:140</w:t>
            </w:r>
          </w:p>
        </w:tc>
        <w:tc>
          <w:tcPr>
            <w:tcW w:w="4536" w:type="dxa"/>
            <w:vMerge w:val="restart"/>
            <w:tcBorders>
              <w:top w:val="nil"/>
              <w:left w:val="single" w:sz="8" w:space="0" w:color="auto"/>
              <w:bottom w:val="single" w:sz="8" w:space="0" w:color="000000"/>
              <w:right w:val="single" w:sz="8" w:space="0" w:color="auto"/>
            </w:tcBorders>
            <w:shd w:val="clear" w:color="auto" w:fill="auto"/>
            <w:vAlign w:val="center"/>
            <w:hideMark/>
          </w:tcPr>
          <w:p w14:paraId="6BAE4BBA" w14:textId="77777777" w:rsidR="00864B4B" w:rsidRPr="00864B4B" w:rsidRDefault="00864B4B" w:rsidP="0068371C">
            <w:pPr>
              <w:spacing w:after="0" w:line="240" w:lineRule="auto"/>
              <w:jc w:val="both"/>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 xml:space="preserve">Метод </w:t>
            </w:r>
            <w:bookmarkStart w:id="138" w:name="_Hlk104282726"/>
            <w:r w:rsidRPr="00864B4B">
              <w:rPr>
                <w:rFonts w:ascii="Times New Roman" w:eastAsia="Times New Roman" w:hAnsi="Times New Roman" w:cs="Times New Roman"/>
                <w:sz w:val="20"/>
                <w:szCs w:val="20"/>
                <w:lang w:eastAsia="ru-RU"/>
              </w:rPr>
              <w:t>капитализации земельной ренты</w:t>
            </w:r>
            <w:bookmarkEnd w:id="138"/>
          </w:p>
        </w:tc>
      </w:tr>
      <w:tr w:rsidR="002E3883" w:rsidRPr="00864B4B" w14:paraId="7C6DC657" w14:textId="77777777" w:rsidTr="009F59E7">
        <w:trPr>
          <w:trHeight w:val="423"/>
          <w:jc w:val="center"/>
        </w:trPr>
        <w:tc>
          <w:tcPr>
            <w:tcW w:w="297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3BDBC9" w14:textId="77777777" w:rsidR="00864B4B" w:rsidRPr="00864B4B" w:rsidRDefault="00864B4B" w:rsidP="002E3883">
            <w:pPr>
              <w:spacing w:after="0" w:line="240" w:lineRule="auto"/>
              <w:rPr>
                <w:rFonts w:ascii="Times New Roman" w:eastAsia="Times New Roman" w:hAnsi="Times New Roman" w:cs="Times New Roman"/>
                <w:sz w:val="20"/>
                <w:szCs w:val="20"/>
                <w:lang w:eastAsia="ru-RU"/>
              </w:rPr>
            </w:pPr>
          </w:p>
        </w:tc>
        <w:tc>
          <w:tcPr>
            <w:tcW w:w="2268" w:type="dxa"/>
            <w:vMerge/>
            <w:tcBorders>
              <w:top w:val="nil"/>
              <w:left w:val="single" w:sz="4" w:space="0" w:color="auto"/>
              <w:bottom w:val="single" w:sz="8" w:space="0" w:color="000000"/>
              <w:right w:val="single" w:sz="8" w:space="0" w:color="auto"/>
            </w:tcBorders>
            <w:vAlign w:val="center"/>
          </w:tcPr>
          <w:p w14:paraId="316B8AC8" w14:textId="77777777" w:rsidR="00864B4B" w:rsidRPr="00864B4B" w:rsidRDefault="00864B4B" w:rsidP="002E3883">
            <w:pPr>
              <w:spacing w:after="0" w:line="240" w:lineRule="auto"/>
              <w:rPr>
                <w:rFonts w:ascii="Times New Roman" w:eastAsia="Times New Roman" w:hAnsi="Times New Roman" w:cs="Times New Roman"/>
                <w:sz w:val="20"/>
                <w:szCs w:val="20"/>
                <w:lang w:eastAsia="ru-RU"/>
              </w:rPr>
            </w:pPr>
          </w:p>
        </w:tc>
        <w:tc>
          <w:tcPr>
            <w:tcW w:w="4536" w:type="dxa"/>
            <w:vMerge/>
            <w:tcBorders>
              <w:top w:val="nil"/>
              <w:left w:val="single" w:sz="8" w:space="0" w:color="auto"/>
              <w:bottom w:val="single" w:sz="8" w:space="0" w:color="000000"/>
              <w:right w:val="single" w:sz="8" w:space="0" w:color="auto"/>
            </w:tcBorders>
            <w:vAlign w:val="center"/>
            <w:hideMark/>
          </w:tcPr>
          <w:p w14:paraId="05B7EF8E" w14:textId="77777777" w:rsidR="00864B4B" w:rsidRPr="00864B4B" w:rsidRDefault="00864B4B" w:rsidP="0068371C">
            <w:pPr>
              <w:spacing w:after="0" w:line="240" w:lineRule="auto"/>
              <w:jc w:val="both"/>
              <w:rPr>
                <w:rFonts w:ascii="Times New Roman" w:eastAsia="Times New Roman" w:hAnsi="Times New Roman" w:cs="Times New Roman"/>
                <w:sz w:val="20"/>
                <w:szCs w:val="20"/>
                <w:lang w:eastAsia="ru-RU"/>
              </w:rPr>
            </w:pPr>
          </w:p>
        </w:tc>
      </w:tr>
      <w:tr w:rsidR="002E3883" w:rsidRPr="00864B4B" w14:paraId="7171BCA4" w14:textId="77777777" w:rsidTr="009F59E7">
        <w:trPr>
          <w:trHeight w:val="20"/>
          <w:jc w:val="center"/>
        </w:trPr>
        <w:tc>
          <w:tcPr>
            <w:tcW w:w="2972" w:type="dxa"/>
            <w:tcBorders>
              <w:top w:val="single" w:sz="4" w:space="0" w:color="auto"/>
              <w:left w:val="single" w:sz="8" w:space="0" w:color="auto"/>
              <w:bottom w:val="single" w:sz="8" w:space="0" w:color="000000"/>
              <w:right w:val="single" w:sz="8" w:space="0" w:color="auto"/>
            </w:tcBorders>
            <w:shd w:val="clear" w:color="auto" w:fill="auto"/>
            <w:vAlign w:val="center"/>
          </w:tcPr>
          <w:p w14:paraId="1A5EFACF" w14:textId="4A76A62B" w:rsidR="00864B4B" w:rsidRPr="00864B4B" w:rsidRDefault="002E3883" w:rsidP="002E3883">
            <w:pPr>
              <w:spacing w:after="0" w:line="240" w:lineRule="auto"/>
              <w:rPr>
                <w:rFonts w:ascii="Times New Roman" w:eastAsia="Times New Roman" w:hAnsi="Times New Roman" w:cs="Times New Roman"/>
                <w:sz w:val="20"/>
                <w:szCs w:val="20"/>
                <w:lang w:eastAsia="ru-RU"/>
              </w:rPr>
            </w:pPr>
            <w:r w:rsidRPr="002E3883">
              <w:rPr>
                <w:rFonts w:ascii="Times New Roman" w:eastAsia="Times New Roman" w:hAnsi="Times New Roman" w:cs="Times New Roman"/>
                <w:sz w:val="20"/>
                <w:szCs w:val="20"/>
                <w:lang w:eastAsia="ru-RU"/>
              </w:rPr>
              <w:t>1.2 Рыбоводство</w:t>
            </w:r>
          </w:p>
        </w:tc>
        <w:tc>
          <w:tcPr>
            <w:tcW w:w="2268" w:type="dxa"/>
            <w:tcBorders>
              <w:top w:val="nil"/>
              <w:left w:val="single" w:sz="8" w:space="0" w:color="auto"/>
              <w:bottom w:val="single" w:sz="8" w:space="0" w:color="000000"/>
              <w:right w:val="single" w:sz="8" w:space="0" w:color="auto"/>
            </w:tcBorders>
            <w:shd w:val="clear" w:color="auto" w:fill="auto"/>
            <w:vAlign w:val="center"/>
          </w:tcPr>
          <w:p w14:paraId="48C88CC6" w14:textId="58464226" w:rsidR="00864B4B" w:rsidRPr="00864B4B" w:rsidRDefault="002E3883" w:rsidP="002E3883">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01:130</w:t>
            </w:r>
          </w:p>
        </w:tc>
        <w:tc>
          <w:tcPr>
            <w:tcW w:w="4536" w:type="dxa"/>
            <w:tcBorders>
              <w:top w:val="nil"/>
              <w:left w:val="nil"/>
              <w:bottom w:val="single" w:sz="4" w:space="0" w:color="auto"/>
              <w:right w:val="single" w:sz="8" w:space="0" w:color="auto"/>
            </w:tcBorders>
            <w:shd w:val="clear" w:color="auto" w:fill="auto"/>
            <w:vAlign w:val="center"/>
          </w:tcPr>
          <w:p w14:paraId="50CD5CE6" w14:textId="388070CA" w:rsidR="00864B4B" w:rsidRPr="00864B4B" w:rsidRDefault="0068371C" w:rsidP="0068371C">
            <w:pPr>
              <w:spacing w:after="0" w:line="240" w:lineRule="auto"/>
              <w:jc w:val="both"/>
              <w:rPr>
                <w:rFonts w:ascii="Times New Roman" w:eastAsia="Times New Roman" w:hAnsi="Times New Roman" w:cs="Times New Roman"/>
                <w:sz w:val="20"/>
                <w:szCs w:val="20"/>
                <w:lang w:eastAsia="ru-RU"/>
              </w:rPr>
            </w:pPr>
            <w:r w:rsidRPr="0068371C">
              <w:rPr>
                <w:rFonts w:ascii="Times New Roman" w:eastAsia="Times New Roman" w:hAnsi="Times New Roman" w:cs="Times New Roman"/>
                <w:sz w:val="20"/>
                <w:szCs w:val="20"/>
                <w:lang w:eastAsia="ru-RU"/>
              </w:rPr>
              <w:t>М</w:t>
            </w:r>
            <w:r w:rsidRPr="001A7229">
              <w:rPr>
                <w:rFonts w:ascii="Times New Roman" w:eastAsia="Times New Roman" w:hAnsi="Times New Roman" w:cs="Times New Roman"/>
                <w:sz w:val="20"/>
                <w:szCs w:val="20"/>
                <w:lang w:eastAsia="ru-RU"/>
              </w:rPr>
              <w:t>етод моделирования на основе удельных показателей кадастровой стоимости (УПКС)</w:t>
            </w:r>
          </w:p>
        </w:tc>
      </w:tr>
      <w:tr w:rsidR="002E3883" w:rsidRPr="00864B4B" w14:paraId="163B2778" w14:textId="77777777" w:rsidTr="009F59E7">
        <w:trPr>
          <w:trHeight w:val="20"/>
          <w:jc w:val="center"/>
        </w:trPr>
        <w:tc>
          <w:tcPr>
            <w:tcW w:w="2972" w:type="dxa"/>
            <w:tcBorders>
              <w:top w:val="nil"/>
              <w:left w:val="single" w:sz="8" w:space="0" w:color="auto"/>
              <w:bottom w:val="single" w:sz="4" w:space="0" w:color="auto"/>
              <w:right w:val="single" w:sz="8" w:space="0" w:color="auto"/>
            </w:tcBorders>
            <w:shd w:val="clear" w:color="auto" w:fill="auto"/>
            <w:vAlign w:val="center"/>
          </w:tcPr>
          <w:p w14:paraId="335EDEA8" w14:textId="6D62B9C5" w:rsidR="00864B4B" w:rsidRPr="00864B4B" w:rsidRDefault="002E3883" w:rsidP="002E3883">
            <w:pPr>
              <w:spacing w:after="0" w:line="240" w:lineRule="auto"/>
              <w:rPr>
                <w:rFonts w:ascii="Times New Roman" w:eastAsia="Times New Roman" w:hAnsi="Times New Roman" w:cs="Times New Roman"/>
                <w:sz w:val="20"/>
                <w:szCs w:val="20"/>
                <w:lang w:eastAsia="ru-RU"/>
              </w:rPr>
            </w:pPr>
            <w:r w:rsidRPr="000A422F">
              <w:rPr>
                <w:rFonts w:ascii="Times New Roman" w:hAnsi="Times New Roman" w:cs="Times New Roman"/>
                <w:sz w:val="20"/>
                <w:szCs w:val="20"/>
              </w:rPr>
              <w:t>1.3 Садоводство</w:t>
            </w:r>
          </w:p>
        </w:tc>
        <w:tc>
          <w:tcPr>
            <w:tcW w:w="2268" w:type="dxa"/>
            <w:tcBorders>
              <w:top w:val="nil"/>
              <w:left w:val="single" w:sz="8" w:space="0" w:color="auto"/>
              <w:bottom w:val="single" w:sz="4" w:space="0" w:color="auto"/>
              <w:right w:val="single" w:sz="8" w:space="0" w:color="auto"/>
            </w:tcBorders>
            <w:shd w:val="clear" w:color="auto" w:fill="auto"/>
            <w:vAlign w:val="center"/>
          </w:tcPr>
          <w:p w14:paraId="5990AF44" w14:textId="3F43A00A" w:rsidR="00864B4B" w:rsidRPr="00864B4B" w:rsidRDefault="002E3883" w:rsidP="002E3883">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01:050</w:t>
            </w:r>
          </w:p>
        </w:tc>
        <w:tc>
          <w:tcPr>
            <w:tcW w:w="4536" w:type="dxa"/>
            <w:tcBorders>
              <w:top w:val="single" w:sz="4" w:space="0" w:color="auto"/>
              <w:left w:val="nil"/>
              <w:bottom w:val="single" w:sz="4" w:space="0" w:color="auto"/>
              <w:right w:val="single" w:sz="8" w:space="0" w:color="auto"/>
            </w:tcBorders>
            <w:shd w:val="clear" w:color="auto" w:fill="auto"/>
            <w:vAlign w:val="center"/>
          </w:tcPr>
          <w:p w14:paraId="1EA0B48C" w14:textId="75FA7631" w:rsidR="00864B4B" w:rsidRPr="00864B4B" w:rsidRDefault="0068371C" w:rsidP="0068371C">
            <w:pPr>
              <w:spacing w:after="0" w:line="240" w:lineRule="auto"/>
              <w:jc w:val="both"/>
              <w:rPr>
                <w:rFonts w:ascii="Times New Roman" w:eastAsia="Times New Roman" w:hAnsi="Times New Roman" w:cs="Times New Roman"/>
                <w:sz w:val="20"/>
                <w:szCs w:val="20"/>
                <w:lang w:eastAsia="ru-RU"/>
              </w:rPr>
            </w:pPr>
            <w:r w:rsidRPr="0068371C">
              <w:rPr>
                <w:rFonts w:ascii="Times New Roman" w:eastAsia="Times New Roman" w:hAnsi="Times New Roman" w:cs="Times New Roman"/>
                <w:sz w:val="20"/>
                <w:szCs w:val="20"/>
                <w:lang w:eastAsia="ru-RU"/>
              </w:rPr>
              <w:t>М</w:t>
            </w:r>
            <w:r w:rsidRPr="001A7229">
              <w:rPr>
                <w:rFonts w:ascii="Times New Roman" w:eastAsia="Times New Roman" w:hAnsi="Times New Roman" w:cs="Times New Roman"/>
                <w:sz w:val="20"/>
                <w:szCs w:val="20"/>
                <w:lang w:eastAsia="ru-RU"/>
              </w:rPr>
              <w:t>етод моделирования на основе удельных показателей кадастровой стоимости (УПКС)</w:t>
            </w:r>
          </w:p>
        </w:tc>
      </w:tr>
      <w:tr w:rsidR="0068371C" w:rsidRPr="00864B4B" w14:paraId="5DDEFED6" w14:textId="77777777" w:rsidTr="009F59E7">
        <w:trPr>
          <w:trHeight w:val="20"/>
          <w:jc w:val="center"/>
        </w:trPr>
        <w:tc>
          <w:tcPr>
            <w:tcW w:w="2972" w:type="dxa"/>
            <w:tcBorders>
              <w:top w:val="single" w:sz="4" w:space="0" w:color="auto"/>
              <w:left w:val="single" w:sz="8" w:space="0" w:color="auto"/>
              <w:bottom w:val="single" w:sz="8" w:space="0" w:color="000000"/>
              <w:right w:val="single" w:sz="8" w:space="0" w:color="auto"/>
            </w:tcBorders>
            <w:shd w:val="clear" w:color="auto" w:fill="auto"/>
            <w:vAlign w:val="center"/>
          </w:tcPr>
          <w:p w14:paraId="7665DA71" w14:textId="1A91510C" w:rsidR="00864B4B" w:rsidRPr="00864B4B" w:rsidRDefault="002E3883" w:rsidP="002E3883">
            <w:pPr>
              <w:spacing w:after="0" w:line="240" w:lineRule="auto"/>
              <w:rPr>
                <w:rFonts w:ascii="Times New Roman" w:eastAsia="Times New Roman" w:hAnsi="Times New Roman" w:cs="Times New Roman"/>
                <w:sz w:val="20"/>
                <w:szCs w:val="20"/>
                <w:lang w:eastAsia="ru-RU"/>
              </w:rPr>
            </w:pPr>
            <w:r w:rsidRPr="000A422F">
              <w:rPr>
                <w:rFonts w:ascii="Times New Roman" w:hAnsi="Times New Roman" w:cs="Times New Roman"/>
                <w:sz w:val="20"/>
                <w:szCs w:val="20"/>
              </w:rPr>
              <w:t>1.4 Выращивание сельскохозяйственных культур</w:t>
            </w:r>
          </w:p>
        </w:tc>
        <w:tc>
          <w:tcPr>
            <w:tcW w:w="2268" w:type="dxa"/>
            <w:tcBorders>
              <w:top w:val="single" w:sz="4" w:space="0" w:color="auto"/>
              <w:left w:val="single" w:sz="8" w:space="0" w:color="auto"/>
              <w:bottom w:val="single" w:sz="8" w:space="0" w:color="000000"/>
              <w:right w:val="single" w:sz="8" w:space="0" w:color="auto"/>
            </w:tcBorders>
            <w:shd w:val="clear" w:color="auto" w:fill="auto"/>
            <w:vAlign w:val="center"/>
          </w:tcPr>
          <w:p w14:paraId="3C7A1591" w14:textId="557B3DB6" w:rsidR="00864B4B" w:rsidRPr="00864B4B" w:rsidRDefault="002E3883" w:rsidP="002E3883">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01:160, 02:012, 02:022</w:t>
            </w:r>
          </w:p>
        </w:tc>
        <w:tc>
          <w:tcPr>
            <w:tcW w:w="4536" w:type="dxa"/>
            <w:tcBorders>
              <w:top w:val="single" w:sz="4" w:space="0" w:color="auto"/>
              <w:left w:val="nil"/>
              <w:bottom w:val="single" w:sz="4" w:space="0" w:color="auto"/>
              <w:right w:val="single" w:sz="8" w:space="0" w:color="auto"/>
            </w:tcBorders>
            <w:shd w:val="clear" w:color="auto" w:fill="auto"/>
            <w:vAlign w:val="center"/>
          </w:tcPr>
          <w:p w14:paraId="329A2089" w14:textId="77A09F50" w:rsidR="00864B4B" w:rsidRPr="00864B4B" w:rsidRDefault="0068371C" w:rsidP="0068371C">
            <w:pPr>
              <w:spacing w:after="0" w:line="240" w:lineRule="auto"/>
              <w:jc w:val="both"/>
              <w:rPr>
                <w:rFonts w:ascii="Times New Roman" w:eastAsia="Times New Roman" w:hAnsi="Times New Roman" w:cs="Times New Roman"/>
                <w:sz w:val="20"/>
                <w:szCs w:val="20"/>
                <w:lang w:eastAsia="ru-RU"/>
              </w:rPr>
            </w:pPr>
            <w:r w:rsidRPr="0068371C">
              <w:rPr>
                <w:rFonts w:ascii="Times New Roman" w:eastAsia="Times New Roman" w:hAnsi="Times New Roman" w:cs="Times New Roman"/>
                <w:sz w:val="20"/>
                <w:szCs w:val="20"/>
                <w:lang w:eastAsia="ru-RU"/>
              </w:rPr>
              <w:t>М</w:t>
            </w:r>
            <w:r w:rsidRPr="001A7229">
              <w:rPr>
                <w:rFonts w:ascii="Times New Roman" w:eastAsia="Times New Roman" w:hAnsi="Times New Roman" w:cs="Times New Roman"/>
                <w:sz w:val="20"/>
                <w:szCs w:val="20"/>
                <w:lang w:eastAsia="ru-RU"/>
              </w:rPr>
              <w:t>етод моделирования на основе удельных показателей кадастровой стоимости (УПКС)</w:t>
            </w:r>
          </w:p>
        </w:tc>
      </w:tr>
      <w:bookmarkEnd w:id="137"/>
    </w:tbl>
    <w:p w14:paraId="4EE33421" w14:textId="77777777" w:rsidR="00864B4B" w:rsidRPr="00864B4B" w:rsidRDefault="00864B4B" w:rsidP="00864B4B">
      <w:pPr>
        <w:spacing w:after="0" w:line="240" w:lineRule="auto"/>
        <w:rPr>
          <w:rFonts w:ascii="Times New Roman" w:hAnsi="Times New Roman" w:cs="Times New Roman"/>
          <w:b/>
          <w:bCs/>
          <w:sz w:val="24"/>
          <w:szCs w:val="24"/>
        </w:rPr>
      </w:pPr>
    </w:p>
    <w:p w14:paraId="7D53AE66" w14:textId="28252D66" w:rsidR="00864B4B" w:rsidRPr="0068371C" w:rsidRDefault="00864B4B"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139" w:name="_Toc77381906"/>
      <w:bookmarkStart w:id="140" w:name="_Toc107218123"/>
      <w:bookmarkStart w:id="141" w:name="_Hlk106620143"/>
      <w:r w:rsidRPr="0068371C">
        <w:rPr>
          <w:rFonts w:ascii="Times New Roman" w:eastAsiaTheme="majorEastAsia" w:hAnsi="Times New Roman"/>
          <w:b/>
          <w:sz w:val="24"/>
          <w:szCs w:val="24"/>
        </w:rPr>
        <w:t xml:space="preserve">Расчет кадастровой стоимости земельных участков </w:t>
      </w:r>
      <w:r w:rsidR="00E01329">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sidR="00E01329">
        <w:rPr>
          <w:rFonts w:ascii="Times New Roman" w:eastAsiaTheme="majorEastAsia" w:hAnsi="Times New Roman"/>
          <w:b/>
          <w:sz w:val="24"/>
          <w:szCs w:val="24"/>
        </w:rPr>
        <w:t xml:space="preserve">1.1 </w:t>
      </w:r>
      <w:r w:rsidR="00D86661">
        <w:rPr>
          <w:rFonts w:ascii="Times New Roman" w:eastAsiaTheme="majorEastAsia" w:hAnsi="Times New Roman"/>
          <w:b/>
          <w:sz w:val="24"/>
          <w:szCs w:val="24"/>
        </w:rPr>
        <w:t>«</w:t>
      </w:r>
      <w:r w:rsidRPr="0068371C">
        <w:rPr>
          <w:rFonts w:ascii="Times New Roman" w:eastAsiaTheme="majorEastAsia" w:hAnsi="Times New Roman"/>
          <w:b/>
          <w:sz w:val="24"/>
          <w:szCs w:val="24"/>
        </w:rPr>
        <w:t>Сельскохозяйственное использование</w:t>
      </w:r>
      <w:r w:rsidR="00D86661">
        <w:rPr>
          <w:rFonts w:ascii="Times New Roman" w:eastAsiaTheme="majorEastAsia" w:hAnsi="Times New Roman"/>
          <w:b/>
          <w:sz w:val="24"/>
          <w:szCs w:val="24"/>
        </w:rPr>
        <w:t>»</w:t>
      </w:r>
      <w:bookmarkEnd w:id="139"/>
      <w:bookmarkEnd w:id="140"/>
    </w:p>
    <w:p w14:paraId="294B427B" w14:textId="24BEDE73" w:rsidR="00864B4B" w:rsidRPr="00864B4B" w:rsidRDefault="00864B4B" w:rsidP="0068371C">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bookmarkStart w:id="142" w:name="_Hlk104191273"/>
      <w:bookmarkEnd w:id="141"/>
      <w:r w:rsidRPr="00864B4B">
        <w:rPr>
          <w:rFonts w:ascii="Times New Roman" w:eastAsia="Times New Roman" w:hAnsi="Times New Roman" w:cs="Times New Roman"/>
          <w:color w:val="000000"/>
          <w:spacing w:val="-5"/>
          <w:sz w:val="24"/>
          <w:szCs w:val="28"/>
          <w:lang w:eastAsia="ru-RU"/>
        </w:rPr>
        <w:t xml:space="preserve">Для расчета кадастровой стоимости земельных участков группы </w:t>
      </w:r>
      <w:r w:rsidR="00D86661">
        <w:rPr>
          <w:rFonts w:ascii="Times New Roman" w:eastAsia="Times New Roman" w:hAnsi="Times New Roman" w:cs="Times New Roman"/>
          <w:color w:val="000000"/>
          <w:spacing w:val="-5"/>
          <w:sz w:val="24"/>
          <w:szCs w:val="28"/>
          <w:lang w:eastAsia="ru-RU"/>
        </w:rPr>
        <w:t>«</w:t>
      </w:r>
      <w:r w:rsidRPr="00864B4B">
        <w:rPr>
          <w:rFonts w:ascii="Times New Roman" w:eastAsia="Times New Roman" w:hAnsi="Times New Roman" w:cs="Times New Roman"/>
          <w:color w:val="000000"/>
          <w:spacing w:val="-5"/>
          <w:sz w:val="24"/>
          <w:szCs w:val="28"/>
          <w:lang w:eastAsia="ru-RU"/>
        </w:rPr>
        <w:t>Сельскохозяйственное использование</w:t>
      </w:r>
      <w:r w:rsidR="00D86661">
        <w:rPr>
          <w:rFonts w:ascii="Times New Roman" w:eastAsia="Times New Roman" w:hAnsi="Times New Roman" w:cs="Times New Roman"/>
          <w:color w:val="000000"/>
          <w:spacing w:val="-5"/>
          <w:sz w:val="24"/>
          <w:szCs w:val="28"/>
          <w:lang w:eastAsia="ru-RU"/>
        </w:rPr>
        <w:t>»</w:t>
      </w:r>
      <w:r w:rsidRPr="00864B4B">
        <w:rPr>
          <w:rFonts w:ascii="Times New Roman" w:eastAsia="Times New Roman" w:hAnsi="Times New Roman" w:cs="Times New Roman"/>
          <w:color w:val="000000"/>
          <w:spacing w:val="-5"/>
          <w:sz w:val="24"/>
          <w:szCs w:val="28"/>
          <w:lang w:eastAsia="ru-RU"/>
        </w:rPr>
        <w:t xml:space="preserve"> с кодами расчета:</w:t>
      </w:r>
      <w:r w:rsidRPr="00864B4B">
        <w:rPr>
          <w:rFonts w:ascii="Times New Roman" w:hAnsi="Times New Roman" w:cs="Times New Roman"/>
          <w:sz w:val="24"/>
          <w:szCs w:val="28"/>
        </w:rPr>
        <w:t xml:space="preserve"> </w:t>
      </w:r>
      <w:r w:rsidRPr="00864B4B">
        <w:rPr>
          <w:rFonts w:ascii="Times New Roman" w:eastAsia="Times New Roman" w:hAnsi="Times New Roman" w:cs="Times New Roman"/>
          <w:color w:val="000000"/>
          <w:spacing w:val="-5"/>
          <w:sz w:val="24"/>
          <w:szCs w:val="28"/>
          <w:lang w:eastAsia="ru-RU"/>
        </w:rPr>
        <w:t>01:000, 01:010, 01:030, 01:070, 01:120, 01:140 был выбран доходный подход, как наиболее весомый подход для оценки земель данной группы.</w:t>
      </w:r>
    </w:p>
    <w:bookmarkEnd w:id="142"/>
    <w:p w14:paraId="474236C2" w14:textId="5C4313AA" w:rsidR="00864B4B" w:rsidRPr="00864B4B" w:rsidRDefault="00864B4B" w:rsidP="0068371C">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Использование сравнительного подхода не представляется возможным, так как он применяется при наличии достоверной и доступной информации о ценах предложений (ценах сделок) на сходные с объектом оценки объекты недвижимости. Проведенный анализ рынка показал, что качество и количество собранной рыночной информации недостаточно для построения статистической модели, в связи с чем было принято решение отказаться от использования данного метода. </w:t>
      </w:r>
    </w:p>
    <w:p w14:paraId="523B94A8" w14:textId="5618C596" w:rsidR="00864B4B" w:rsidRDefault="00864B4B" w:rsidP="0068371C">
      <w:pPr>
        <w:spacing w:after="0" w:line="240" w:lineRule="auto"/>
        <w:ind w:firstLine="709"/>
        <w:jc w:val="both"/>
        <w:rPr>
          <w:rFonts w:ascii="Times New Roman" w:hAnsi="Times New Roman" w:cs="Times New Roman"/>
          <w:sz w:val="24"/>
          <w:szCs w:val="24"/>
        </w:rPr>
      </w:pPr>
      <w:r w:rsidRPr="00864B4B">
        <w:rPr>
          <w:rFonts w:ascii="Times New Roman" w:hAnsi="Times New Roman" w:cs="Times New Roman"/>
          <w:sz w:val="24"/>
          <w:szCs w:val="24"/>
        </w:rPr>
        <w:t xml:space="preserve">В соответствии с п. 57.1 Методических указаний, определение кадастровой стоимости земельных участков 1 сегмента производится с учетом особенностей сельскохозяйственного и агроклиматического районирования территории. При расчете кадастровой стоимости </w:t>
      </w:r>
      <w:r w:rsidRPr="00864B4B">
        <w:rPr>
          <w:rFonts w:ascii="Times New Roman" w:hAnsi="Times New Roman" w:cs="Times New Roman"/>
          <w:sz w:val="24"/>
          <w:szCs w:val="24"/>
        </w:rPr>
        <w:lastRenderedPageBreak/>
        <w:t>сельскохозяйственных угодий учитывается плодородие земельного участка, а также влияние природных факторов.</w:t>
      </w:r>
    </w:p>
    <w:p w14:paraId="65732D79" w14:textId="7B3DD764" w:rsidR="0068371C" w:rsidRDefault="0068371C" w:rsidP="0068371C">
      <w:pPr>
        <w:spacing w:after="0" w:line="240" w:lineRule="auto"/>
        <w:ind w:firstLine="709"/>
        <w:jc w:val="both"/>
        <w:rPr>
          <w:rFonts w:ascii="Times New Roman" w:hAnsi="Times New Roman" w:cs="Times New Roman"/>
          <w:sz w:val="24"/>
          <w:szCs w:val="24"/>
        </w:rPr>
      </w:pPr>
      <w:r w:rsidRPr="0068371C">
        <w:rPr>
          <w:rFonts w:ascii="Times New Roman" w:hAnsi="Times New Roman" w:cs="Times New Roman"/>
          <w:sz w:val="24"/>
          <w:szCs w:val="24"/>
        </w:rPr>
        <w:t xml:space="preserve">Расчет кадастровой стоимости земельных участков сельскохозяйственного использования 1 сегмента осуществлялось с применением специального программного обеспечения СПО </w:t>
      </w:r>
      <w:r w:rsidR="00D86661">
        <w:rPr>
          <w:rFonts w:ascii="Times New Roman" w:hAnsi="Times New Roman" w:cs="Times New Roman"/>
          <w:sz w:val="24"/>
          <w:szCs w:val="24"/>
        </w:rPr>
        <w:t>«</w:t>
      </w:r>
      <w:r w:rsidRPr="0068371C">
        <w:rPr>
          <w:rFonts w:ascii="Times New Roman" w:hAnsi="Times New Roman" w:cs="Times New Roman"/>
          <w:sz w:val="24"/>
          <w:szCs w:val="24"/>
        </w:rPr>
        <w:t>ГКОЗ-С</w:t>
      </w:r>
      <w:r w:rsidR="00D86661">
        <w:rPr>
          <w:rFonts w:ascii="Times New Roman" w:hAnsi="Times New Roman" w:cs="Times New Roman"/>
          <w:sz w:val="24"/>
          <w:szCs w:val="24"/>
        </w:rPr>
        <w:t>»</w:t>
      </w:r>
      <w:r w:rsidRPr="0068371C">
        <w:rPr>
          <w:rFonts w:ascii="Times New Roman" w:hAnsi="Times New Roman" w:cs="Times New Roman"/>
          <w:sz w:val="24"/>
          <w:szCs w:val="24"/>
        </w:rPr>
        <w:t xml:space="preserve"> (версия программы 3.1, сборка 1138, разработчик ООО НПО </w:t>
      </w:r>
      <w:r w:rsidR="00D86661">
        <w:rPr>
          <w:rFonts w:ascii="Times New Roman" w:hAnsi="Times New Roman" w:cs="Times New Roman"/>
          <w:sz w:val="24"/>
          <w:szCs w:val="24"/>
        </w:rPr>
        <w:t>«</w:t>
      </w:r>
      <w:proofErr w:type="spellStart"/>
      <w:r w:rsidRPr="0068371C">
        <w:rPr>
          <w:rFonts w:ascii="Times New Roman" w:hAnsi="Times New Roman" w:cs="Times New Roman"/>
          <w:sz w:val="24"/>
          <w:szCs w:val="24"/>
        </w:rPr>
        <w:t>ГеоГИС</w:t>
      </w:r>
      <w:proofErr w:type="spellEnd"/>
      <w:r w:rsidR="00D86661">
        <w:rPr>
          <w:rFonts w:ascii="Times New Roman" w:hAnsi="Times New Roman" w:cs="Times New Roman"/>
          <w:sz w:val="24"/>
          <w:szCs w:val="24"/>
        </w:rPr>
        <w:t>»</w:t>
      </w:r>
      <w:r w:rsidRPr="0068371C">
        <w:rPr>
          <w:rFonts w:ascii="Times New Roman" w:hAnsi="Times New Roman" w:cs="Times New Roman"/>
          <w:sz w:val="24"/>
          <w:szCs w:val="24"/>
        </w:rPr>
        <w:t>, г. Воронеж).</w:t>
      </w:r>
    </w:p>
    <w:p w14:paraId="1AB16119" w14:textId="77777777" w:rsidR="0068371C" w:rsidRDefault="00864B4B" w:rsidP="0068371C">
      <w:pPr>
        <w:spacing w:after="0" w:line="240" w:lineRule="auto"/>
        <w:ind w:firstLine="709"/>
        <w:jc w:val="both"/>
        <w:rPr>
          <w:rFonts w:ascii="Times New Roman" w:hAnsi="Times New Roman" w:cs="Times New Roman"/>
          <w:sz w:val="24"/>
          <w:szCs w:val="24"/>
        </w:rPr>
      </w:pPr>
      <w:r w:rsidRPr="00864B4B">
        <w:rPr>
          <w:rFonts w:ascii="Times New Roman" w:hAnsi="Times New Roman" w:cs="Times New Roman"/>
          <w:sz w:val="24"/>
          <w:szCs w:val="24"/>
        </w:rPr>
        <w:t xml:space="preserve">К основным качественным характеристикам, определяющих плодородие почв, относят содержание и мощность гумусового слоя, содержание физической глины, а также </w:t>
      </w:r>
      <w:proofErr w:type="spellStart"/>
      <w:r w:rsidRPr="00864B4B">
        <w:rPr>
          <w:rFonts w:ascii="Times New Roman" w:hAnsi="Times New Roman" w:cs="Times New Roman"/>
          <w:sz w:val="24"/>
          <w:szCs w:val="24"/>
        </w:rPr>
        <w:t>эродированности</w:t>
      </w:r>
      <w:proofErr w:type="spellEnd"/>
      <w:r w:rsidRPr="00864B4B">
        <w:rPr>
          <w:rFonts w:ascii="Times New Roman" w:hAnsi="Times New Roman" w:cs="Times New Roman"/>
          <w:sz w:val="24"/>
          <w:szCs w:val="24"/>
        </w:rPr>
        <w:t xml:space="preserve">, </w:t>
      </w:r>
      <w:proofErr w:type="spellStart"/>
      <w:r w:rsidRPr="00864B4B">
        <w:rPr>
          <w:rFonts w:ascii="Times New Roman" w:hAnsi="Times New Roman" w:cs="Times New Roman"/>
          <w:sz w:val="24"/>
          <w:szCs w:val="24"/>
        </w:rPr>
        <w:t>оглеение</w:t>
      </w:r>
      <w:proofErr w:type="spellEnd"/>
      <w:r w:rsidRPr="00864B4B">
        <w:rPr>
          <w:rFonts w:ascii="Times New Roman" w:hAnsi="Times New Roman" w:cs="Times New Roman"/>
          <w:sz w:val="24"/>
          <w:szCs w:val="24"/>
        </w:rPr>
        <w:t xml:space="preserve">, </w:t>
      </w:r>
      <w:proofErr w:type="spellStart"/>
      <w:r w:rsidRPr="00864B4B">
        <w:rPr>
          <w:rFonts w:ascii="Times New Roman" w:hAnsi="Times New Roman" w:cs="Times New Roman"/>
          <w:sz w:val="24"/>
          <w:szCs w:val="24"/>
        </w:rPr>
        <w:t>солонцеватость</w:t>
      </w:r>
      <w:proofErr w:type="spellEnd"/>
      <w:r w:rsidRPr="00864B4B">
        <w:rPr>
          <w:rFonts w:ascii="Times New Roman" w:hAnsi="Times New Roman" w:cs="Times New Roman"/>
          <w:sz w:val="24"/>
          <w:szCs w:val="24"/>
        </w:rPr>
        <w:t xml:space="preserve">, </w:t>
      </w:r>
      <w:proofErr w:type="spellStart"/>
      <w:r w:rsidRPr="00864B4B">
        <w:rPr>
          <w:rFonts w:ascii="Times New Roman" w:hAnsi="Times New Roman" w:cs="Times New Roman"/>
          <w:sz w:val="24"/>
          <w:szCs w:val="24"/>
        </w:rPr>
        <w:t>солончаковатость</w:t>
      </w:r>
      <w:proofErr w:type="spellEnd"/>
      <w:r w:rsidRPr="00864B4B">
        <w:rPr>
          <w:rFonts w:ascii="Times New Roman" w:hAnsi="Times New Roman" w:cs="Times New Roman"/>
          <w:sz w:val="24"/>
          <w:szCs w:val="24"/>
        </w:rPr>
        <w:t>, легкий гранулометрический состав и агроэкологический потенциал.</w:t>
      </w:r>
    </w:p>
    <w:p w14:paraId="44C60E5A" w14:textId="1C117BBE" w:rsidR="0068371C" w:rsidRDefault="00864B4B" w:rsidP="0068371C">
      <w:pPr>
        <w:spacing w:after="0" w:line="240" w:lineRule="auto"/>
        <w:ind w:firstLine="709"/>
        <w:jc w:val="both"/>
        <w:rPr>
          <w:rFonts w:ascii="Times New Roman" w:hAnsi="Times New Roman" w:cs="Times New Roman"/>
          <w:sz w:val="24"/>
          <w:szCs w:val="24"/>
        </w:rPr>
      </w:pPr>
      <w:r w:rsidRPr="00864B4B">
        <w:rPr>
          <w:rFonts w:ascii="Times New Roman" w:hAnsi="Times New Roman" w:cs="Times New Roman"/>
          <w:sz w:val="24"/>
          <w:szCs w:val="24"/>
        </w:rPr>
        <w:t xml:space="preserve">Согласно п. 57.4 Методических указаний, определение кадастровой стоимости земельных участков, в границах которых расположены сельскохозяйственные угодья </w:t>
      </w:r>
      <w:r w:rsidR="00D86661">
        <w:rPr>
          <w:rFonts w:ascii="Times New Roman" w:hAnsi="Times New Roman" w:cs="Times New Roman"/>
          <w:sz w:val="24"/>
          <w:szCs w:val="24"/>
        </w:rPr>
        <w:t>«</w:t>
      </w:r>
      <w:r w:rsidRPr="00864B4B">
        <w:rPr>
          <w:rFonts w:ascii="Times New Roman" w:hAnsi="Times New Roman" w:cs="Times New Roman"/>
          <w:sz w:val="24"/>
          <w:szCs w:val="24"/>
        </w:rPr>
        <w:t>пашня</w:t>
      </w:r>
      <w:r w:rsidR="00D86661">
        <w:rPr>
          <w:rFonts w:ascii="Times New Roman" w:hAnsi="Times New Roman" w:cs="Times New Roman"/>
          <w:sz w:val="24"/>
          <w:szCs w:val="24"/>
        </w:rPr>
        <w:t>»</w:t>
      </w:r>
      <w:r w:rsidRPr="00864B4B">
        <w:rPr>
          <w:rFonts w:ascii="Times New Roman" w:hAnsi="Times New Roman" w:cs="Times New Roman"/>
          <w:sz w:val="24"/>
          <w:szCs w:val="24"/>
        </w:rPr>
        <w:t>,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Валовой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14:paraId="22E1E867" w14:textId="22989627" w:rsidR="0068371C" w:rsidRDefault="00864B4B" w:rsidP="0068371C">
      <w:pPr>
        <w:spacing w:after="0" w:line="240" w:lineRule="auto"/>
        <w:ind w:firstLine="709"/>
        <w:jc w:val="both"/>
        <w:rPr>
          <w:rFonts w:ascii="Times New Roman" w:hAnsi="Times New Roman" w:cs="Times New Roman"/>
          <w:sz w:val="24"/>
          <w:szCs w:val="24"/>
        </w:rPr>
      </w:pPr>
      <w:r w:rsidRPr="00864B4B">
        <w:rPr>
          <w:rFonts w:ascii="Times New Roman" w:hAnsi="Times New Roman" w:cs="Times New Roman"/>
          <w:sz w:val="24"/>
          <w:szCs w:val="24"/>
        </w:rPr>
        <w:t xml:space="preserve">При определение кадастровой стоимости земельных участков группы </w:t>
      </w:r>
      <w:r w:rsidR="00D86661">
        <w:rPr>
          <w:rFonts w:ascii="Times New Roman" w:hAnsi="Times New Roman" w:cs="Times New Roman"/>
          <w:sz w:val="24"/>
          <w:szCs w:val="24"/>
        </w:rPr>
        <w:t>«</w:t>
      </w:r>
      <w:r w:rsidRPr="00864B4B">
        <w:rPr>
          <w:rFonts w:ascii="Times New Roman" w:hAnsi="Times New Roman" w:cs="Times New Roman"/>
          <w:sz w:val="24"/>
          <w:szCs w:val="24"/>
        </w:rPr>
        <w:t>Сельскохозяйственное использование</w:t>
      </w:r>
      <w:r w:rsidR="00D86661">
        <w:rPr>
          <w:rFonts w:ascii="Times New Roman" w:hAnsi="Times New Roman" w:cs="Times New Roman"/>
          <w:sz w:val="24"/>
          <w:szCs w:val="24"/>
        </w:rPr>
        <w:t>»</w:t>
      </w:r>
      <w:r w:rsidRPr="00864B4B">
        <w:rPr>
          <w:rFonts w:ascii="Times New Roman" w:hAnsi="Times New Roman" w:cs="Times New Roman"/>
          <w:sz w:val="24"/>
          <w:szCs w:val="24"/>
        </w:rPr>
        <w:t xml:space="preserve"> использовались:</w:t>
      </w:r>
    </w:p>
    <w:p w14:paraId="4E2070E9" w14:textId="3252D9E5" w:rsidR="0068371C" w:rsidRPr="0068371C" w:rsidRDefault="00864B4B" w:rsidP="00A56E1F">
      <w:pPr>
        <w:pStyle w:val="a"/>
        <w:numPr>
          <w:ilvl w:val="0"/>
          <w:numId w:val="29"/>
        </w:numPr>
        <w:spacing w:after="0"/>
        <w:jc w:val="both"/>
        <w:rPr>
          <w:rFonts w:ascii="Times New Roman" w:hAnsi="Times New Roman"/>
          <w:sz w:val="24"/>
          <w:szCs w:val="24"/>
        </w:rPr>
      </w:pPr>
      <w:r w:rsidRPr="0068371C">
        <w:rPr>
          <w:rFonts w:ascii="Times New Roman" w:hAnsi="Times New Roman"/>
          <w:sz w:val="24"/>
          <w:szCs w:val="24"/>
        </w:rPr>
        <w:t>Справочник агроклиматического оценочного зонирования субъектов Российской Федерации (Москва, 2010);</w:t>
      </w:r>
    </w:p>
    <w:p w14:paraId="7409EB5A" w14:textId="29FE535E" w:rsidR="0068371C" w:rsidRPr="0068371C" w:rsidRDefault="00864B4B" w:rsidP="00A56E1F">
      <w:pPr>
        <w:pStyle w:val="a"/>
        <w:numPr>
          <w:ilvl w:val="0"/>
          <w:numId w:val="29"/>
        </w:numPr>
        <w:spacing w:after="0"/>
        <w:jc w:val="both"/>
        <w:rPr>
          <w:rFonts w:ascii="Times New Roman" w:hAnsi="Times New Roman"/>
          <w:sz w:val="24"/>
          <w:szCs w:val="24"/>
        </w:rPr>
      </w:pPr>
      <w:r w:rsidRPr="0068371C">
        <w:rPr>
          <w:rFonts w:ascii="Times New Roman" w:hAnsi="Times New Roman"/>
          <w:sz w:val="24"/>
          <w:szCs w:val="24"/>
        </w:rPr>
        <w:t>Методические рекомендации по оценке качества и классификации земель по их пригодности для использования в сельском хозяйстве (Москва, 2003)</w:t>
      </w:r>
      <w:r w:rsidR="002A7432">
        <w:rPr>
          <w:rFonts w:ascii="Times New Roman" w:hAnsi="Times New Roman"/>
          <w:sz w:val="24"/>
          <w:szCs w:val="24"/>
        </w:rPr>
        <w:t>;</w:t>
      </w:r>
    </w:p>
    <w:p w14:paraId="5549EF78" w14:textId="7DCDC95E" w:rsidR="00864B4B" w:rsidRPr="0068371C" w:rsidRDefault="00864B4B" w:rsidP="00A56E1F">
      <w:pPr>
        <w:pStyle w:val="a"/>
        <w:numPr>
          <w:ilvl w:val="0"/>
          <w:numId w:val="29"/>
        </w:numPr>
        <w:spacing w:after="0"/>
        <w:jc w:val="both"/>
        <w:rPr>
          <w:rFonts w:ascii="Times New Roman" w:hAnsi="Times New Roman"/>
          <w:sz w:val="24"/>
          <w:szCs w:val="24"/>
        </w:rPr>
      </w:pPr>
      <w:r w:rsidRPr="0068371C">
        <w:rPr>
          <w:rFonts w:ascii="Times New Roman" w:hAnsi="Times New Roman"/>
          <w:sz w:val="24"/>
          <w:szCs w:val="24"/>
        </w:rPr>
        <w:t xml:space="preserve">Пособие </w:t>
      </w:r>
      <w:r w:rsidR="00D86661">
        <w:rPr>
          <w:rFonts w:ascii="Times New Roman" w:hAnsi="Times New Roman"/>
          <w:sz w:val="24"/>
          <w:szCs w:val="24"/>
        </w:rPr>
        <w:t>«</w:t>
      </w:r>
      <w:r w:rsidRPr="0068371C">
        <w:rPr>
          <w:rFonts w:ascii="Times New Roman" w:hAnsi="Times New Roman"/>
          <w:sz w:val="24"/>
          <w:szCs w:val="24"/>
        </w:rPr>
        <w:t>Государственная кадастровая оценка земель сельскохозяйственного назначения Российской Федерации</w:t>
      </w:r>
      <w:r w:rsidR="00D86661">
        <w:rPr>
          <w:rFonts w:ascii="Times New Roman" w:hAnsi="Times New Roman"/>
          <w:sz w:val="24"/>
          <w:szCs w:val="24"/>
        </w:rPr>
        <w:t>»</w:t>
      </w:r>
      <w:r w:rsidRPr="0068371C">
        <w:rPr>
          <w:rFonts w:ascii="Times New Roman" w:hAnsi="Times New Roman"/>
          <w:sz w:val="24"/>
          <w:szCs w:val="24"/>
        </w:rPr>
        <w:t xml:space="preserve"> (Москва, 2012).</w:t>
      </w:r>
    </w:p>
    <w:p w14:paraId="696DF977" w14:textId="77777777" w:rsidR="00864B4B" w:rsidRPr="00864B4B" w:rsidRDefault="00864B4B" w:rsidP="009F59E7">
      <w:pPr>
        <w:spacing w:before="120" w:after="0" w:line="240" w:lineRule="auto"/>
        <w:ind w:firstLine="709"/>
        <w:contextualSpacing/>
        <w:rPr>
          <w:rFonts w:ascii="Times New Roman" w:hAnsi="Times New Roman" w:cs="Times New Roman"/>
          <w:b/>
          <w:sz w:val="24"/>
          <w:szCs w:val="24"/>
        </w:rPr>
      </w:pPr>
      <w:bookmarkStart w:id="143" w:name="_Toc23345497"/>
      <w:bookmarkStart w:id="144" w:name="_Toc45821701"/>
      <w:bookmarkStart w:id="145" w:name="_Toc369983902"/>
      <w:bookmarkStart w:id="146" w:name="_Hlk103938322"/>
      <w:r w:rsidRPr="00864B4B">
        <w:rPr>
          <w:rFonts w:ascii="Times New Roman" w:hAnsi="Times New Roman" w:cs="Times New Roman"/>
          <w:b/>
          <w:sz w:val="24"/>
          <w:szCs w:val="24"/>
        </w:rPr>
        <w:t>Определение удельных показателей кадастровой стоимости</w:t>
      </w:r>
      <w:bookmarkEnd w:id="143"/>
      <w:bookmarkEnd w:id="144"/>
      <w:bookmarkEnd w:id="145"/>
    </w:p>
    <w:p w14:paraId="441FE3E8" w14:textId="77777777" w:rsidR="00864B4B" w:rsidRPr="00864B4B" w:rsidRDefault="00864B4B" w:rsidP="0068371C">
      <w:pPr>
        <w:spacing w:after="0" w:line="240" w:lineRule="auto"/>
        <w:ind w:firstLine="709"/>
        <w:jc w:val="both"/>
        <w:rPr>
          <w:rFonts w:ascii="Times New Roman" w:hAnsi="Times New Roman"/>
          <w:sz w:val="24"/>
          <w:lang w:eastAsia="ru-RU"/>
        </w:rPr>
      </w:pPr>
      <w:r w:rsidRPr="00864B4B">
        <w:rPr>
          <w:rFonts w:ascii="Times New Roman" w:hAnsi="Times New Roman"/>
          <w:sz w:val="24"/>
          <w:lang w:eastAsia="ru-RU"/>
        </w:rPr>
        <w:t>Для определения удельных показателей кадастровой стоимости земельных участков выполняется следующая последовательность действий:</w:t>
      </w:r>
    </w:p>
    <w:p w14:paraId="167719D8" w14:textId="3E969BD4"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lang w:eastAsia="ru-RU"/>
        </w:rPr>
      </w:pPr>
      <w:bookmarkStart w:id="147" w:name="_Hlk103266189"/>
      <w:r w:rsidRPr="0068371C">
        <w:rPr>
          <w:rFonts w:ascii="Times New Roman" w:hAnsi="Times New Roman"/>
          <w:sz w:val="24"/>
          <w:szCs w:val="24"/>
          <w:lang w:eastAsia="ru-RU"/>
        </w:rPr>
        <w:t>определение перечня почвенных разновидностей и площади, которую занимает каждая из них</w:t>
      </w:r>
      <w:bookmarkEnd w:id="147"/>
      <w:r w:rsidRPr="0068371C">
        <w:rPr>
          <w:rFonts w:ascii="Times New Roman" w:hAnsi="Times New Roman"/>
          <w:sz w:val="24"/>
          <w:szCs w:val="24"/>
          <w:lang w:eastAsia="ru-RU"/>
        </w:rPr>
        <w:t>;</w:t>
      </w:r>
    </w:p>
    <w:p w14:paraId="72272FC9" w14:textId="116C346B"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lang w:eastAsia="ru-RU"/>
        </w:rPr>
      </w:pPr>
      <w:r w:rsidRPr="0068371C">
        <w:rPr>
          <w:rFonts w:ascii="Times New Roman" w:hAnsi="Times New Roman"/>
          <w:sz w:val="24"/>
          <w:szCs w:val="24"/>
          <w:lang w:eastAsia="ru-RU"/>
        </w:rPr>
        <w:t>определение перечня сельскохозяйственных культур возможных к выращиванию, в разрезе почвенных разновидностей;</w:t>
      </w:r>
    </w:p>
    <w:p w14:paraId="64611453" w14:textId="153B62F7"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szCs w:val="24"/>
          <w:lang w:eastAsia="ru-RU"/>
        </w:rPr>
      </w:pPr>
      <w:r w:rsidRPr="0068371C">
        <w:rPr>
          <w:rFonts w:ascii="Times New Roman" w:hAnsi="Times New Roman"/>
          <w:color w:val="000000" w:themeColor="text1"/>
          <w:sz w:val="24"/>
          <w:szCs w:val="24"/>
          <w:lang w:eastAsia="ru-RU"/>
        </w:rPr>
        <w:t>определение севооборотов в разрезе почвенных разновидностей,</w:t>
      </w:r>
      <w:r w:rsidRPr="0068371C">
        <w:rPr>
          <w:rFonts w:ascii="Roboto" w:eastAsia="Times New Roman" w:hAnsi="Roboto"/>
          <w:color w:val="000000" w:themeColor="text1"/>
          <w:sz w:val="27"/>
          <w:szCs w:val="27"/>
          <w:lang w:eastAsia="ru-RU"/>
        </w:rPr>
        <w:t xml:space="preserve"> </w:t>
      </w:r>
      <w:r w:rsidRPr="0068371C">
        <w:rPr>
          <w:rFonts w:ascii="Times New Roman" w:hAnsi="Times New Roman"/>
          <w:color w:val="000000" w:themeColor="text1"/>
          <w:sz w:val="24"/>
          <w:szCs w:val="24"/>
          <w:lang w:eastAsia="ru-RU"/>
        </w:rPr>
        <w:t xml:space="preserve">при этом критериями выбора культур и их чередования </w:t>
      </w:r>
      <w:r w:rsidRPr="0068371C">
        <w:rPr>
          <w:rFonts w:ascii="Times New Roman" w:hAnsi="Times New Roman"/>
          <w:sz w:val="24"/>
          <w:szCs w:val="24"/>
          <w:lang w:eastAsia="ru-RU"/>
        </w:rPr>
        <w:t>являются обеспечение наибольшего дохода и сохранения плодородия почв;</w:t>
      </w:r>
    </w:p>
    <w:p w14:paraId="7B5599FA" w14:textId="297822F8"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szCs w:val="24"/>
          <w:lang w:eastAsia="ru-RU"/>
        </w:rPr>
      </w:pPr>
      <w:r w:rsidRPr="0068371C">
        <w:rPr>
          <w:rFonts w:ascii="Times New Roman" w:hAnsi="Times New Roman"/>
          <w:sz w:val="24"/>
          <w:szCs w:val="24"/>
          <w:lang w:eastAsia="ru-RU"/>
        </w:rPr>
        <w:t>определение нормативной урожайности каждой сельскохозяйственной культуры в разрезе почвенных разновидностей;</w:t>
      </w:r>
    </w:p>
    <w:p w14:paraId="1E010641" w14:textId="0315BB39"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szCs w:val="24"/>
          <w:lang w:eastAsia="ru-RU"/>
        </w:rPr>
      </w:pPr>
      <w:r w:rsidRPr="0068371C">
        <w:rPr>
          <w:rFonts w:ascii="Times New Roman" w:hAnsi="Times New Roman"/>
          <w:sz w:val="24"/>
          <w:szCs w:val="24"/>
          <w:lang w:eastAsia="ru-RU"/>
        </w:rPr>
        <w:t>определение рыночной цены реализации для каждой сельскохозяйственной культуры;</w:t>
      </w:r>
    </w:p>
    <w:p w14:paraId="2859BDF6" w14:textId="1AFF3F1F"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lang w:eastAsia="ru-RU"/>
        </w:rPr>
      </w:pPr>
      <w:r w:rsidRPr="0068371C">
        <w:rPr>
          <w:rFonts w:ascii="Times New Roman" w:hAnsi="Times New Roman"/>
          <w:sz w:val="24"/>
          <w:szCs w:val="24"/>
          <w:lang w:eastAsia="ru-RU"/>
        </w:rPr>
        <w:t xml:space="preserve">определение удельного показателя валового дохода для каждой сельскохозяйственной культуры из состава перечня культур как произведения ее нормативной урожайности и прогнозируемой цены реализации для каждой почвенной разновидности; </w:t>
      </w:r>
    </w:p>
    <w:p w14:paraId="15D951BF" w14:textId="2D3A1C3E"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szCs w:val="24"/>
          <w:lang w:eastAsia="ru-RU"/>
        </w:rPr>
      </w:pPr>
      <w:r w:rsidRPr="0068371C">
        <w:rPr>
          <w:rFonts w:ascii="Times New Roman" w:hAnsi="Times New Roman"/>
          <w:sz w:val="24"/>
          <w:szCs w:val="24"/>
          <w:lang w:eastAsia="ru-RU"/>
        </w:rPr>
        <w:t xml:space="preserve">определение затрат на единицу площади на возделывание и уборку каждой сельскохозяйственной культуры из состава перечня культур для каждой почвенной разновидности; </w:t>
      </w:r>
    </w:p>
    <w:p w14:paraId="4D21DBE3" w14:textId="045784AD"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lang w:eastAsia="ru-RU"/>
        </w:rPr>
      </w:pPr>
      <w:r w:rsidRPr="0068371C">
        <w:rPr>
          <w:rFonts w:ascii="Times New Roman" w:hAnsi="Times New Roman"/>
          <w:sz w:val="24"/>
          <w:szCs w:val="24"/>
          <w:lang w:eastAsia="ru-RU"/>
        </w:rPr>
        <w:t>определение затрат на поддержание плодородия почв;</w:t>
      </w:r>
    </w:p>
    <w:p w14:paraId="26FD6297" w14:textId="3254651F"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lang w:eastAsia="ru-RU"/>
        </w:rPr>
      </w:pPr>
      <w:r w:rsidRPr="0068371C">
        <w:rPr>
          <w:rFonts w:ascii="Times New Roman" w:hAnsi="Times New Roman"/>
          <w:sz w:val="24"/>
          <w:szCs w:val="24"/>
          <w:lang w:eastAsia="ru-RU"/>
        </w:rPr>
        <w:t>расчет удельного показателя земельной ренты для севооборота путем вычитания из величины удельного валового дохода величины удельных затрат на возделывание, величины удельных затрат на поддержание плодородия почв;</w:t>
      </w:r>
    </w:p>
    <w:p w14:paraId="61BC0D80" w14:textId="37032827" w:rsidR="00864B4B" w:rsidRPr="0068371C" w:rsidRDefault="00864B4B" w:rsidP="00A56E1F">
      <w:pPr>
        <w:pStyle w:val="a"/>
        <w:numPr>
          <w:ilvl w:val="0"/>
          <w:numId w:val="30"/>
        </w:numPr>
        <w:tabs>
          <w:tab w:val="left" w:pos="993"/>
        </w:tabs>
        <w:spacing w:after="0"/>
        <w:ind w:left="0" w:firstLine="709"/>
        <w:jc w:val="both"/>
        <w:rPr>
          <w:rFonts w:ascii="Times New Roman" w:hAnsi="Times New Roman"/>
          <w:sz w:val="24"/>
          <w:lang w:eastAsia="ru-RU"/>
        </w:rPr>
      </w:pPr>
      <w:r w:rsidRPr="0068371C">
        <w:rPr>
          <w:rFonts w:ascii="Times New Roman" w:hAnsi="Times New Roman"/>
          <w:sz w:val="24"/>
          <w:szCs w:val="24"/>
          <w:lang w:eastAsia="ru-RU"/>
        </w:rPr>
        <w:t>определение значения коэффициента капитализации земельной ренты;</w:t>
      </w:r>
    </w:p>
    <w:bookmarkEnd w:id="146"/>
    <w:p w14:paraId="065ECEC1" w14:textId="1465FA7D" w:rsidR="00864B4B" w:rsidRPr="0068371C" w:rsidRDefault="00864B4B" w:rsidP="00A56E1F">
      <w:pPr>
        <w:pStyle w:val="a"/>
        <w:numPr>
          <w:ilvl w:val="0"/>
          <w:numId w:val="30"/>
        </w:numPr>
        <w:tabs>
          <w:tab w:val="left" w:pos="993"/>
        </w:tabs>
        <w:spacing w:after="0"/>
        <w:ind w:left="0" w:firstLine="709"/>
        <w:contextualSpacing/>
        <w:jc w:val="both"/>
        <w:rPr>
          <w:rFonts w:ascii="Times New Roman" w:hAnsi="Times New Roman"/>
          <w:sz w:val="24"/>
          <w:lang w:eastAsia="ru-RU"/>
        </w:rPr>
      </w:pPr>
      <w:r w:rsidRPr="0068371C">
        <w:rPr>
          <w:rFonts w:ascii="Times New Roman" w:hAnsi="Times New Roman"/>
          <w:sz w:val="24"/>
          <w:lang w:eastAsia="ru-RU"/>
        </w:rPr>
        <w:t>расчет удельного показателя кадастровой стоимости для каждой почвенной разновидности и каждого земельного участка.</w:t>
      </w:r>
    </w:p>
    <w:p w14:paraId="6F71AD95" w14:textId="77777777" w:rsidR="00FC2A64" w:rsidRDefault="00FC2A64" w:rsidP="009F59E7">
      <w:pPr>
        <w:spacing w:before="120" w:after="0" w:line="240" w:lineRule="auto"/>
        <w:ind w:firstLine="709"/>
        <w:jc w:val="both"/>
        <w:rPr>
          <w:rFonts w:ascii="Times New Roman" w:hAnsi="Times New Roman" w:cs="Times New Roman"/>
          <w:b/>
          <w:bCs/>
          <w:sz w:val="24"/>
          <w:szCs w:val="24"/>
        </w:rPr>
      </w:pPr>
    </w:p>
    <w:p w14:paraId="591C9F9C" w14:textId="32D34E5A" w:rsidR="00864B4B" w:rsidRPr="00864B4B" w:rsidRDefault="00864B4B" w:rsidP="009F59E7">
      <w:pPr>
        <w:spacing w:before="120" w:after="0" w:line="240" w:lineRule="auto"/>
        <w:ind w:firstLine="709"/>
        <w:jc w:val="both"/>
        <w:rPr>
          <w:rFonts w:ascii="Times New Roman" w:hAnsi="Times New Roman" w:cs="Times New Roman"/>
          <w:b/>
          <w:bCs/>
          <w:sz w:val="24"/>
          <w:szCs w:val="24"/>
        </w:rPr>
      </w:pPr>
      <w:r w:rsidRPr="00864B4B">
        <w:rPr>
          <w:rFonts w:ascii="Times New Roman" w:hAnsi="Times New Roman" w:cs="Times New Roman"/>
          <w:b/>
          <w:bCs/>
          <w:sz w:val="24"/>
          <w:szCs w:val="24"/>
        </w:rPr>
        <w:lastRenderedPageBreak/>
        <w:t>Определение перечня почвенных разновидностей и площади, которую занимает каждая из них</w:t>
      </w:r>
    </w:p>
    <w:p w14:paraId="1450BEC7" w14:textId="77777777" w:rsidR="00864B4B" w:rsidRPr="00864B4B" w:rsidRDefault="00864B4B" w:rsidP="009F59E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Согласно п. 57.4.2. </w:t>
      </w:r>
      <w:r w:rsidRPr="00864B4B">
        <w:rPr>
          <w:rFonts w:ascii="Times New Roman" w:hAnsi="Times New Roman" w:cs="Times New Roman"/>
          <w:sz w:val="24"/>
          <w:szCs w:val="24"/>
        </w:rPr>
        <w:t>Методических указаний</w:t>
      </w:r>
      <w:r w:rsidRPr="00864B4B">
        <w:rPr>
          <w:rFonts w:ascii="Times New Roman" w:eastAsia="Calibri" w:hAnsi="Times New Roman" w:cs="Times New Roman"/>
          <w:sz w:val="24"/>
          <w:szCs w:val="24"/>
        </w:rPr>
        <w:t>, площади почвенных разностей в составе земельного участка для целей кадастровой оценки определяются путем соотнесения границ почвенных разностей, устанавливаемых на основе крупномасштабных почвенных карт, и границ земельных участков в составе земель сельскохозяйственного использования, устанавливаемых на основе данных ЕГРН.</w:t>
      </w:r>
    </w:p>
    <w:p w14:paraId="78B39ECC" w14:textId="77777777" w:rsidR="00864B4B" w:rsidRPr="00864B4B" w:rsidRDefault="00864B4B" w:rsidP="009F59E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При отсутствии сведений о местоположении границ земельных участков, устанавливаемых на основе данных ЕГРН, допускается проводить оценку земельных участков в границах территорий бывших хозяйств (колхозы, совхозы). При этом имеющиеся почвенные характеристики по бывшим хозяйствам, соответственно, применяются к данным земельным участкам, входящим в границы территорий, занимаемых бывшими хозяйствами. При невозможности определения местоположения земельного участка в границах бывших хозяйств и (или) отсутствии данных по бывшему хозяйству необходимо использовать структуру почвенных разностей по муниципальному образованию.</w:t>
      </w:r>
    </w:p>
    <w:p w14:paraId="1DDFF564" w14:textId="77777777" w:rsidR="00864B4B" w:rsidRPr="00864B4B" w:rsidRDefault="00864B4B" w:rsidP="009F59E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Состав почвенных разностей земельных участков сельскохозяйственного использования </w:t>
      </w:r>
      <w:r w:rsidRPr="00864B4B">
        <w:rPr>
          <w:rFonts w:ascii="Times New Roman" w:hAnsi="Times New Roman"/>
          <w:sz w:val="24"/>
          <w:lang w:eastAsia="ru-RU"/>
        </w:rPr>
        <w:t xml:space="preserve">для каждого муниципального района </w:t>
      </w:r>
      <w:r w:rsidRPr="00864B4B">
        <w:rPr>
          <w:rFonts w:ascii="Times New Roman" w:eastAsia="Calibri" w:hAnsi="Times New Roman" w:cs="Times New Roman"/>
          <w:sz w:val="24"/>
          <w:szCs w:val="24"/>
        </w:rPr>
        <w:t>определен в соответствии с почвенными материалами предыдущих туров кадастровой оценки земель сельскохозяйственного назначения (Отчет с/х от 28.05.2013 № 1-2013).</w:t>
      </w:r>
    </w:p>
    <w:p w14:paraId="33D5CBC7" w14:textId="6ACE4819" w:rsidR="00864B4B" w:rsidRPr="00864B4B" w:rsidRDefault="00864B4B" w:rsidP="009F59E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Характеристики почвенных разностей приведены в соответствии с нормативно-методическими материалами по оценке качества и классификации земель по их пригодности для использования в сельском хозяйстве</w:t>
      </w:r>
      <w:r w:rsidR="009F59E7">
        <w:rPr>
          <w:rFonts w:ascii="Times New Roman" w:eastAsia="Calibri" w:hAnsi="Times New Roman" w:cs="Times New Roman"/>
          <w:sz w:val="24"/>
          <w:szCs w:val="24"/>
        </w:rPr>
        <w:t xml:space="preserve">: </w:t>
      </w:r>
      <w:r w:rsidRPr="00864B4B">
        <w:rPr>
          <w:rFonts w:ascii="Times New Roman" w:eastAsia="Calibri" w:hAnsi="Times New Roman" w:cs="Times New Roman"/>
          <w:sz w:val="24"/>
          <w:szCs w:val="24"/>
        </w:rPr>
        <w:t xml:space="preserve">Практическое пособие </w:t>
      </w:r>
      <w:r w:rsidR="00D86661">
        <w:rPr>
          <w:rFonts w:ascii="Times New Roman" w:eastAsia="Calibri" w:hAnsi="Times New Roman" w:cs="Times New Roman"/>
          <w:sz w:val="24"/>
          <w:szCs w:val="24"/>
        </w:rPr>
        <w:t>«</w:t>
      </w:r>
      <w:r w:rsidRPr="00864B4B">
        <w:rPr>
          <w:rFonts w:ascii="Times New Roman" w:eastAsia="Calibri" w:hAnsi="Times New Roman" w:cs="Times New Roman"/>
          <w:sz w:val="24"/>
          <w:szCs w:val="24"/>
        </w:rPr>
        <w:t>Оценка качества и классификация земель по их пригодности для использования в сельском хозяйстве</w:t>
      </w:r>
      <w:r w:rsidR="00D86661">
        <w:rPr>
          <w:rFonts w:ascii="Times New Roman" w:eastAsia="Calibri" w:hAnsi="Times New Roman" w:cs="Times New Roman"/>
          <w:sz w:val="24"/>
          <w:szCs w:val="24"/>
        </w:rPr>
        <w:t>»</w:t>
      </w:r>
      <w:r w:rsidRPr="00864B4B">
        <w:rPr>
          <w:rFonts w:ascii="Times New Roman" w:eastAsia="Calibri" w:hAnsi="Times New Roman" w:cs="Times New Roman"/>
          <w:sz w:val="24"/>
          <w:szCs w:val="24"/>
        </w:rPr>
        <w:t xml:space="preserve">, ФГУП </w:t>
      </w:r>
      <w:r w:rsidR="00D86661">
        <w:rPr>
          <w:rFonts w:ascii="Times New Roman" w:eastAsia="Calibri" w:hAnsi="Times New Roman" w:cs="Times New Roman"/>
          <w:sz w:val="24"/>
          <w:szCs w:val="24"/>
        </w:rPr>
        <w:t>«</w:t>
      </w:r>
      <w:proofErr w:type="spellStart"/>
      <w:r w:rsidRPr="00864B4B">
        <w:rPr>
          <w:rFonts w:ascii="Times New Roman" w:eastAsia="Calibri" w:hAnsi="Times New Roman" w:cs="Times New Roman"/>
          <w:sz w:val="24"/>
          <w:szCs w:val="24"/>
        </w:rPr>
        <w:t>Госземкадастрсъемка</w:t>
      </w:r>
      <w:proofErr w:type="spellEnd"/>
      <w:r w:rsidR="00D86661">
        <w:rPr>
          <w:rFonts w:ascii="Times New Roman" w:eastAsia="Calibri" w:hAnsi="Times New Roman" w:cs="Times New Roman"/>
          <w:sz w:val="24"/>
          <w:szCs w:val="24"/>
        </w:rPr>
        <w:t>»</w:t>
      </w:r>
      <w:r w:rsidRPr="00864B4B">
        <w:rPr>
          <w:rFonts w:ascii="Times New Roman" w:eastAsia="Calibri" w:hAnsi="Times New Roman" w:cs="Times New Roman"/>
          <w:sz w:val="24"/>
          <w:szCs w:val="24"/>
        </w:rPr>
        <w:t xml:space="preserve"> - ВИСХАГИ, Москва 2007</w:t>
      </w:r>
      <w:r w:rsidR="00C07C33">
        <w:rPr>
          <w:rFonts w:ascii="Times New Roman" w:eastAsia="Calibri" w:hAnsi="Times New Roman" w:cs="Times New Roman"/>
          <w:sz w:val="24"/>
          <w:szCs w:val="24"/>
        </w:rPr>
        <w:t xml:space="preserve"> </w:t>
      </w:r>
      <w:r w:rsidRPr="009C47C3">
        <w:rPr>
          <w:rFonts w:ascii="Times New Roman" w:eastAsia="Calibri" w:hAnsi="Times New Roman" w:cs="Times New Roman"/>
          <w:sz w:val="24"/>
          <w:szCs w:val="24"/>
        </w:rPr>
        <w:t>(Приложение 1</w:t>
      </w:r>
      <w:r w:rsidR="009C47C3" w:rsidRPr="009C47C3">
        <w:rPr>
          <w:rFonts w:ascii="Times New Roman" w:eastAsia="Calibri" w:hAnsi="Times New Roman" w:cs="Times New Roman"/>
          <w:sz w:val="24"/>
          <w:szCs w:val="24"/>
        </w:rPr>
        <w:t>.5</w:t>
      </w:r>
      <w:r w:rsidRPr="009C47C3">
        <w:rPr>
          <w:rFonts w:ascii="Times New Roman" w:eastAsia="Calibri" w:hAnsi="Times New Roman" w:cs="Times New Roman"/>
          <w:sz w:val="24"/>
          <w:szCs w:val="24"/>
        </w:rPr>
        <w:t>).</w:t>
      </w:r>
    </w:p>
    <w:p w14:paraId="2BF771F4" w14:textId="77777777" w:rsidR="00864B4B" w:rsidRPr="00864B4B" w:rsidRDefault="00864B4B" w:rsidP="009F59E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Определение кадастровой стоимости проводилось с учетом качественных характеристик почвенного слоя земельных участков (содержание и мощность гумусового слоя, содержание физической глины, степень </w:t>
      </w:r>
      <w:proofErr w:type="spellStart"/>
      <w:r w:rsidRPr="00864B4B">
        <w:rPr>
          <w:rFonts w:ascii="Times New Roman" w:eastAsia="Calibri" w:hAnsi="Times New Roman" w:cs="Times New Roman"/>
          <w:sz w:val="24"/>
          <w:szCs w:val="24"/>
        </w:rPr>
        <w:t>эродированности</w:t>
      </w:r>
      <w:proofErr w:type="spellEnd"/>
      <w:r w:rsidRPr="00864B4B">
        <w:rPr>
          <w:rFonts w:ascii="Times New Roman" w:eastAsia="Calibri" w:hAnsi="Times New Roman" w:cs="Times New Roman"/>
          <w:sz w:val="24"/>
          <w:szCs w:val="24"/>
        </w:rPr>
        <w:t xml:space="preserve">, </w:t>
      </w:r>
      <w:proofErr w:type="spellStart"/>
      <w:r w:rsidRPr="00864B4B">
        <w:rPr>
          <w:rFonts w:ascii="Times New Roman" w:eastAsia="Calibri" w:hAnsi="Times New Roman" w:cs="Times New Roman"/>
          <w:sz w:val="24"/>
          <w:szCs w:val="24"/>
        </w:rPr>
        <w:t>оглеение</w:t>
      </w:r>
      <w:proofErr w:type="spellEnd"/>
      <w:r w:rsidRPr="00864B4B">
        <w:rPr>
          <w:rFonts w:ascii="Times New Roman" w:eastAsia="Calibri" w:hAnsi="Times New Roman" w:cs="Times New Roman"/>
          <w:sz w:val="24"/>
          <w:szCs w:val="24"/>
        </w:rPr>
        <w:t>, гранулометрический (механический) состав почв и др.), определяющих плодородие земельных участков.  Также для оценки влияния на кадастровую стоимость природных факторов была установлена агроклиматическая подзона республики, в соответствии с которой определен показатель агроклиматического потенциала.</w:t>
      </w:r>
    </w:p>
    <w:p w14:paraId="2FD44F33" w14:textId="449E4CF9" w:rsidR="009F59E7" w:rsidRDefault="00864B4B" w:rsidP="009F59E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Агроклиматический потенциал земельного участка установлен согласно данным Справочника агроклиматического оценочного зонирования субъектов Российской Федерации (учебно-практическое пособие под ред. С.И. Носова, ФГУП </w:t>
      </w:r>
      <w:r w:rsidR="00D86661">
        <w:rPr>
          <w:rFonts w:ascii="Times New Roman" w:eastAsia="Calibri" w:hAnsi="Times New Roman" w:cs="Times New Roman"/>
          <w:sz w:val="24"/>
          <w:szCs w:val="24"/>
        </w:rPr>
        <w:t>«</w:t>
      </w:r>
      <w:proofErr w:type="spellStart"/>
      <w:r w:rsidRPr="00864B4B">
        <w:rPr>
          <w:rFonts w:ascii="Times New Roman" w:eastAsia="Calibri" w:hAnsi="Times New Roman" w:cs="Times New Roman"/>
          <w:sz w:val="24"/>
          <w:szCs w:val="24"/>
        </w:rPr>
        <w:t>Ростехинвентаризация</w:t>
      </w:r>
      <w:proofErr w:type="spellEnd"/>
      <w:r w:rsidRPr="00864B4B">
        <w:rPr>
          <w:rFonts w:ascii="Times New Roman" w:eastAsia="Calibri" w:hAnsi="Times New Roman" w:cs="Times New Roman"/>
          <w:sz w:val="24"/>
          <w:szCs w:val="24"/>
        </w:rPr>
        <w:t>-Федеральное БТИ</w:t>
      </w:r>
      <w:r w:rsidR="00D86661">
        <w:rPr>
          <w:rFonts w:ascii="Times New Roman" w:eastAsia="Calibri" w:hAnsi="Times New Roman" w:cs="Times New Roman"/>
          <w:sz w:val="24"/>
          <w:szCs w:val="24"/>
        </w:rPr>
        <w:t>»</w:t>
      </w:r>
      <w:r w:rsidRPr="00864B4B">
        <w:rPr>
          <w:rFonts w:ascii="Times New Roman" w:eastAsia="Calibri" w:hAnsi="Times New Roman" w:cs="Times New Roman"/>
          <w:sz w:val="24"/>
          <w:szCs w:val="24"/>
        </w:rPr>
        <w:t xml:space="preserve">, ФГУП </w:t>
      </w:r>
      <w:r w:rsidR="00D86661">
        <w:rPr>
          <w:rFonts w:ascii="Times New Roman" w:eastAsia="Calibri" w:hAnsi="Times New Roman" w:cs="Times New Roman"/>
          <w:sz w:val="24"/>
          <w:szCs w:val="24"/>
        </w:rPr>
        <w:t>«</w:t>
      </w:r>
      <w:proofErr w:type="spellStart"/>
      <w:r w:rsidRPr="00864B4B">
        <w:rPr>
          <w:rFonts w:ascii="Times New Roman" w:eastAsia="Calibri" w:hAnsi="Times New Roman" w:cs="Times New Roman"/>
          <w:sz w:val="24"/>
          <w:szCs w:val="24"/>
        </w:rPr>
        <w:t>Госземкадастрсъемка</w:t>
      </w:r>
      <w:proofErr w:type="spellEnd"/>
      <w:r w:rsidR="00D86661">
        <w:rPr>
          <w:rFonts w:ascii="Times New Roman" w:eastAsia="Calibri" w:hAnsi="Times New Roman" w:cs="Times New Roman"/>
          <w:sz w:val="24"/>
          <w:szCs w:val="24"/>
        </w:rPr>
        <w:t>»</w:t>
      </w:r>
      <w:r w:rsidRPr="00864B4B">
        <w:rPr>
          <w:rFonts w:ascii="Times New Roman" w:eastAsia="Calibri" w:hAnsi="Times New Roman" w:cs="Times New Roman"/>
          <w:sz w:val="24"/>
          <w:szCs w:val="24"/>
        </w:rPr>
        <w:t xml:space="preserve"> - ВИСХАГИ, НП СРО АРМО, 2010), далее - Справочник агроклиматического оценочного </w:t>
      </w:r>
      <w:r w:rsidRPr="009C47C3">
        <w:rPr>
          <w:rFonts w:ascii="Times New Roman" w:eastAsia="Calibri" w:hAnsi="Times New Roman" w:cs="Times New Roman"/>
          <w:sz w:val="24"/>
          <w:szCs w:val="24"/>
        </w:rPr>
        <w:t>зонирования (Приложение</w:t>
      </w:r>
      <w:r w:rsidR="009F59E7" w:rsidRPr="009C47C3">
        <w:rPr>
          <w:rFonts w:ascii="Times New Roman" w:eastAsia="Calibri" w:hAnsi="Times New Roman" w:cs="Times New Roman"/>
          <w:sz w:val="24"/>
          <w:szCs w:val="24"/>
        </w:rPr>
        <w:t xml:space="preserve"> </w:t>
      </w:r>
      <w:r w:rsidRPr="009C47C3">
        <w:rPr>
          <w:rFonts w:ascii="Times New Roman" w:eastAsia="Calibri" w:hAnsi="Times New Roman" w:cs="Times New Roman"/>
          <w:sz w:val="24"/>
          <w:szCs w:val="24"/>
        </w:rPr>
        <w:t>1</w:t>
      </w:r>
      <w:r w:rsidR="009C47C3" w:rsidRPr="009C47C3">
        <w:rPr>
          <w:rFonts w:ascii="Times New Roman" w:eastAsia="Calibri" w:hAnsi="Times New Roman" w:cs="Times New Roman"/>
          <w:sz w:val="24"/>
          <w:szCs w:val="24"/>
        </w:rPr>
        <w:t>.5</w:t>
      </w:r>
      <w:r w:rsidRPr="009C47C3">
        <w:rPr>
          <w:rFonts w:ascii="Times New Roman" w:eastAsia="Calibri" w:hAnsi="Times New Roman" w:cs="Times New Roman"/>
          <w:sz w:val="24"/>
          <w:szCs w:val="24"/>
        </w:rPr>
        <w:t>). Для</w:t>
      </w:r>
      <w:r w:rsidRPr="00864B4B">
        <w:rPr>
          <w:rFonts w:ascii="Times New Roman" w:eastAsia="Calibri" w:hAnsi="Times New Roman" w:cs="Times New Roman"/>
          <w:sz w:val="24"/>
          <w:szCs w:val="24"/>
        </w:rPr>
        <w:t xml:space="preserve"> Республики Мордовия значение агроклиматической потенциал (АП) принят равным 7,1.</w:t>
      </w:r>
    </w:p>
    <w:p w14:paraId="3BA200FB" w14:textId="1B6FF59A" w:rsidR="009F59E7" w:rsidRPr="009F59E7" w:rsidRDefault="009F59E7" w:rsidP="00484FA4">
      <w:pPr>
        <w:tabs>
          <w:tab w:val="left" w:pos="3581"/>
        </w:tabs>
        <w:spacing w:before="120" w:after="0" w:line="240" w:lineRule="auto"/>
        <w:ind w:firstLine="709"/>
        <w:jc w:val="both"/>
        <w:rPr>
          <w:rFonts w:ascii="Times New Roman" w:eastAsia="Calibri" w:hAnsi="Times New Roman" w:cs="Times New Roman"/>
          <w:b/>
          <w:sz w:val="24"/>
          <w:szCs w:val="24"/>
        </w:rPr>
      </w:pPr>
      <w:r w:rsidRPr="009F59E7">
        <w:rPr>
          <w:rFonts w:ascii="Times New Roman" w:eastAsia="Calibri" w:hAnsi="Times New Roman" w:cs="Times New Roman"/>
          <w:b/>
          <w:sz w:val="24"/>
          <w:szCs w:val="24"/>
        </w:rPr>
        <w:t>Определение в разрезе почвенных разностей перечня всех возможных к выращиванию сельскохозяйственных культур</w:t>
      </w:r>
    </w:p>
    <w:p w14:paraId="738CE3F7" w14:textId="01F233EE" w:rsidR="00864B4B" w:rsidRPr="00864B4B" w:rsidRDefault="00864B4B" w:rsidP="003F490D">
      <w:pPr>
        <w:spacing w:after="0" w:line="240" w:lineRule="auto"/>
        <w:ind w:firstLine="709"/>
        <w:jc w:val="both"/>
        <w:rPr>
          <w:rFonts w:ascii="Times New Roman" w:hAnsi="Times New Roman"/>
          <w:sz w:val="24"/>
          <w:lang w:eastAsia="ru-RU"/>
        </w:rPr>
      </w:pPr>
      <w:r w:rsidRPr="00864B4B">
        <w:rPr>
          <w:rFonts w:ascii="Times New Roman" w:hAnsi="Times New Roman"/>
          <w:sz w:val="24"/>
          <w:lang w:eastAsia="ru-RU"/>
        </w:rPr>
        <w:t>Перечень сельскохозяйственных культур подбирается по соответствию показателей климата территории агроклиматическим требованиям, определяющим ареал возможного выращивания сельскохозяйственных культур на территории региона.</w:t>
      </w:r>
    </w:p>
    <w:p w14:paraId="761AD30E" w14:textId="2F21D6CD" w:rsidR="00E01329" w:rsidRDefault="00864B4B" w:rsidP="00E01329">
      <w:pPr>
        <w:spacing w:after="0" w:line="240" w:lineRule="auto"/>
        <w:ind w:firstLine="709"/>
        <w:jc w:val="both"/>
        <w:rPr>
          <w:rFonts w:ascii="Times New Roman" w:hAnsi="Times New Roman"/>
          <w:sz w:val="24"/>
          <w:lang w:eastAsia="ru-RU"/>
        </w:rPr>
      </w:pPr>
      <w:r w:rsidRPr="00864B4B">
        <w:rPr>
          <w:rFonts w:ascii="Times New Roman" w:hAnsi="Times New Roman"/>
          <w:sz w:val="24"/>
          <w:lang w:eastAsia="ru-RU"/>
        </w:rPr>
        <w:t xml:space="preserve">Перечень культур, рекомендованных для выращивания на территории Республики Мордовия и типовой набор севооборотов по агроклиматической зоне 1 республики приняты из Справочника </w:t>
      </w:r>
      <w:r w:rsidRPr="00864B4B">
        <w:rPr>
          <w:rFonts w:ascii="Times New Roman" w:hAnsi="Times New Roman"/>
          <w:sz w:val="24"/>
          <w:szCs w:val="24"/>
          <w:lang w:eastAsia="ru-RU"/>
        </w:rPr>
        <w:t xml:space="preserve">агроклиматического оценочного зонирования субъектов Российской Федерации (Москва, 2010), выдержки которого </w:t>
      </w:r>
      <w:r w:rsidRPr="009C47C3">
        <w:rPr>
          <w:rFonts w:ascii="Times New Roman" w:hAnsi="Times New Roman"/>
          <w:sz w:val="24"/>
          <w:szCs w:val="24"/>
          <w:lang w:eastAsia="ru-RU"/>
        </w:rPr>
        <w:t xml:space="preserve">приведены </w:t>
      </w:r>
      <w:r w:rsidRPr="009C47C3">
        <w:rPr>
          <w:rFonts w:ascii="Times New Roman" w:hAnsi="Times New Roman"/>
          <w:sz w:val="24"/>
          <w:lang w:eastAsia="ru-RU"/>
        </w:rPr>
        <w:t>в Приложении 1</w:t>
      </w:r>
      <w:r w:rsidR="009C47C3" w:rsidRPr="009C47C3">
        <w:rPr>
          <w:rFonts w:ascii="Times New Roman" w:hAnsi="Times New Roman"/>
          <w:sz w:val="24"/>
          <w:lang w:eastAsia="ru-RU"/>
        </w:rPr>
        <w:t>.5</w:t>
      </w:r>
      <w:r w:rsidRPr="009C47C3">
        <w:rPr>
          <w:rFonts w:ascii="Times New Roman" w:hAnsi="Times New Roman"/>
          <w:sz w:val="24"/>
          <w:lang w:eastAsia="ru-RU"/>
        </w:rPr>
        <w:t>.</w:t>
      </w:r>
    </w:p>
    <w:p w14:paraId="00DDED34" w14:textId="28A2516F" w:rsidR="00864B4B" w:rsidRPr="00864B4B" w:rsidRDefault="00864B4B" w:rsidP="00E01329">
      <w:pPr>
        <w:spacing w:after="0" w:line="240" w:lineRule="auto"/>
        <w:ind w:firstLine="709"/>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Возможное использование сельскохозяйственных угодий в зависимости от почвенной разновидности в качестве пашни, сенокосов и пастбищ определяется в зависимости от доходности сельскохозяйственного производства на этих почвах.</w:t>
      </w:r>
    </w:p>
    <w:p w14:paraId="5CE1847C" w14:textId="77777777" w:rsidR="00864B4B" w:rsidRPr="00864B4B" w:rsidRDefault="00864B4B" w:rsidP="003F490D">
      <w:pPr>
        <w:tabs>
          <w:tab w:val="left" w:pos="3581"/>
        </w:tabs>
        <w:spacing w:after="0" w:line="240" w:lineRule="auto"/>
        <w:ind w:firstLine="709"/>
        <w:contextualSpacing/>
        <w:jc w:val="both"/>
        <w:rPr>
          <w:rFonts w:ascii="Times New Roman" w:hAnsi="Times New Roman"/>
          <w:sz w:val="24"/>
          <w:lang w:eastAsia="ru-RU"/>
        </w:rPr>
      </w:pPr>
      <w:r w:rsidRPr="00864B4B">
        <w:rPr>
          <w:rFonts w:ascii="Times New Roman" w:eastAsia="Calibri" w:hAnsi="Times New Roman" w:cs="Times New Roman"/>
          <w:sz w:val="24"/>
          <w:szCs w:val="24"/>
        </w:rPr>
        <w:t xml:space="preserve">Адаптированный перечень преобладающих сельскохозяйственных культур для Республики Мордовия включает в себя следующие культуры: озимая пшеница, ячмень, многолетние травы, однолетние травы, картофель и сахарная свекла. Значительную долю </w:t>
      </w:r>
      <w:r w:rsidRPr="00864B4B">
        <w:rPr>
          <w:rFonts w:ascii="Times New Roman" w:hAnsi="Times New Roman"/>
          <w:sz w:val="24"/>
          <w:lang w:eastAsia="ru-RU"/>
        </w:rPr>
        <w:lastRenderedPageBreak/>
        <w:t>посевных площадей в структуре севооборотов занимают зерновые культуры. Наименьшую площадь занимает сахарная свекла.</w:t>
      </w:r>
    </w:p>
    <w:p w14:paraId="07869AB3" w14:textId="77777777" w:rsidR="00864B4B" w:rsidRPr="00864B4B" w:rsidRDefault="00864B4B" w:rsidP="001C74A4">
      <w:pPr>
        <w:tabs>
          <w:tab w:val="left" w:pos="3581"/>
        </w:tabs>
        <w:spacing w:before="120" w:after="0" w:line="240" w:lineRule="auto"/>
        <w:ind w:firstLine="709"/>
        <w:jc w:val="both"/>
        <w:rPr>
          <w:rFonts w:ascii="Times New Roman" w:hAnsi="Times New Roman"/>
          <w:b/>
          <w:sz w:val="24"/>
          <w:lang w:eastAsia="ru-RU"/>
        </w:rPr>
      </w:pPr>
      <w:r w:rsidRPr="00864B4B">
        <w:rPr>
          <w:rFonts w:ascii="Times New Roman" w:hAnsi="Times New Roman"/>
          <w:b/>
          <w:sz w:val="24"/>
          <w:lang w:eastAsia="ru-RU"/>
        </w:rPr>
        <w:t xml:space="preserve">Определение севооборотов в разрезе почвенных разновидностей, </w:t>
      </w:r>
      <w:r w:rsidRPr="00864B4B">
        <w:rPr>
          <w:rFonts w:ascii="Times New Roman" w:hAnsi="Times New Roman" w:cs="Times New Roman"/>
          <w:b/>
          <w:sz w:val="24"/>
          <w:szCs w:val="24"/>
        </w:rPr>
        <w:t>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w:t>
      </w:r>
    </w:p>
    <w:p w14:paraId="04E8FCBA" w14:textId="4EB61500" w:rsidR="00864B4B" w:rsidRPr="00864B4B" w:rsidRDefault="00864B4B" w:rsidP="001C74A4">
      <w:pPr>
        <w:tabs>
          <w:tab w:val="left" w:pos="2385"/>
        </w:tabs>
        <w:spacing w:after="0" w:line="240" w:lineRule="auto"/>
        <w:ind w:firstLine="709"/>
        <w:contextualSpacing/>
        <w:jc w:val="both"/>
        <w:rPr>
          <w:rFonts w:ascii="Times New Roman" w:hAnsi="Times New Roman" w:cs="Times New Roman"/>
          <w:sz w:val="24"/>
          <w:szCs w:val="24"/>
          <w:lang w:eastAsia="ru-RU"/>
        </w:rPr>
      </w:pPr>
      <w:r w:rsidRPr="00864B4B">
        <w:rPr>
          <w:rFonts w:ascii="Times New Roman" w:hAnsi="Times New Roman" w:cs="Times New Roman"/>
          <w:sz w:val="24"/>
          <w:szCs w:val="24"/>
          <w:lang w:eastAsia="ru-RU"/>
        </w:rPr>
        <w:t xml:space="preserve">Подбор и оптимизация предложенных севооборотов были проведены с учетом доходности культур в составе севооборота. В процессе оптимизации был просчитан баланс гумуса итоговой оценочной структуры, необходимый для расчета оптимальных доз удобрений, влияющих на совокупный рентный доход с 1 га посевов. Поиск севооборота заданного набора культур на заданной почвенной разновидности проводился с использованием СПО </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ГКОЗ-С</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w:t>
      </w:r>
    </w:p>
    <w:p w14:paraId="793431A0" w14:textId="01D08F32" w:rsidR="00864B4B" w:rsidRPr="00864B4B" w:rsidRDefault="00864B4B" w:rsidP="001C74A4">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В соответствии со Справочником агроклиматического оценочного зонирования, территория Республики Мордовия входит в одну агроклиматическую подзону АП 1.</w:t>
      </w:r>
      <w:r w:rsidR="001C74A4">
        <w:rPr>
          <w:rFonts w:ascii="Times New Roman" w:eastAsia="Calibri" w:hAnsi="Times New Roman" w:cs="Times New Roman"/>
          <w:sz w:val="24"/>
          <w:szCs w:val="24"/>
        </w:rPr>
        <w:t xml:space="preserve"> </w:t>
      </w:r>
      <w:r w:rsidRPr="00864B4B">
        <w:rPr>
          <w:rFonts w:ascii="Times New Roman" w:eastAsia="Calibri" w:hAnsi="Times New Roman" w:cs="Times New Roman"/>
          <w:sz w:val="24"/>
          <w:szCs w:val="24"/>
        </w:rPr>
        <w:t>В таблице представлены универсальные оценочные культуры севооборота для Республики Мордовия.</w:t>
      </w:r>
    </w:p>
    <w:p w14:paraId="6260C0F5" w14:textId="6506A561" w:rsidR="00864B4B" w:rsidRPr="00864B4B" w:rsidRDefault="00864B4B" w:rsidP="001C74A4">
      <w:pPr>
        <w:keepNext/>
        <w:spacing w:before="120" w:after="0" w:line="240" w:lineRule="auto"/>
        <w:rPr>
          <w:rFonts w:ascii="Times New Roman" w:eastAsia="Times New Roman" w:hAnsi="Times New Roman" w:cs="Times New Roman"/>
          <w:b/>
          <w:bCs/>
          <w:sz w:val="20"/>
          <w:szCs w:val="20"/>
          <w:lang w:eastAsia="ru-RU"/>
        </w:rPr>
      </w:pPr>
      <w:r w:rsidRPr="00864B4B">
        <w:rPr>
          <w:rFonts w:ascii="Times New Roman" w:eastAsia="Times New Roman" w:hAnsi="Times New Roman" w:cs="Times New Roman"/>
          <w:b/>
          <w:bCs/>
          <w:iCs/>
          <w:sz w:val="20"/>
          <w:szCs w:val="20"/>
          <w:lang w:eastAsia="ru-RU"/>
        </w:rPr>
        <w:t xml:space="preserve">Таблица </w:t>
      </w:r>
      <w:r w:rsidR="001C74A4" w:rsidRPr="001C74A4">
        <w:rPr>
          <w:rFonts w:ascii="Times New Roman" w:eastAsia="Times New Roman" w:hAnsi="Times New Roman" w:cs="Times New Roman"/>
          <w:b/>
          <w:bCs/>
          <w:iCs/>
          <w:sz w:val="20"/>
          <w:szCs w:val="20"/>
          <w:lang w:eastAsia="ru-RU"/>
        </w:rPr>
        <w:t>31</w:t>
      </w:r>
      <w:r w:rsidRPr="00864B4B">
        <w:rPr>
          <w:rFonts w:ascii="Times New Roman" w:eastAsia="Times New Roman" w:hAnsi="Times New Roman" w:cs="Times New Roman"/>
          <w:b/>
          <w:bCs/>
          <w:iCs/>
          <w:sz w:val="20"/>
          <w:szCs w:val="20"/>
          <w:lang w:eastAsia="ru-RU"/>
        </w:rPr>
        <w:t xml:space="preserve">. </w:t>
      </w:r>
      <w:r w:rsidRPr="00864B4B">
        <w:rPr>
          <w:rFonts w:ascii="Times New Roman" w:eastAsia="Times New Roman" w:hAnsi="Times New Roman" w:cs="Times New Roman"/>
          <w:b/>
          <w:bCs/>
          <w:sz w:val="20"/>
          <w:szCs w:val="20"/>
          <w:lang w:eastAsia="ru-RU"/>
        </w:rPr>
        <w:t>Агроклиматические подзоны и структура посевов по Республике Мордовия</w:t>
      </w:r>
    </w:p>
    <w:tbl>
      <w:tblPr>
        <w:tblW w:w="9776" w:type="dxa"/>
        <w:jc w:val="center"/>
        <w:tblLayout w:type="fixed"/>
        <w:tblCellMar>
          <w:left w:w="10" w:type="dxa"/>
          <w:right w:w="10" w:type="dxa"/>
        </w:tblCellMar>
        <w:tblLook w:val="04A0" w:firstRow="1" w:lastRow="0" w:firstColumn="1" w:lastColumn="0" w:noHBand="0" w:noVBand="1"/>
      </w:tblPr>
      <w:tblGrid>
        <w:gridCol w:w="2122"/>
        <w:gridCol w:w="1275"/>
        <w:gridCol w:w="993"/>
        <w:gridCol w:w="1275"/>
        <w:gridCol w:w="1560"/>
        <w:gridCol w:w="1417"/>
        <w:gridCol w:w="1134"/>
      </w:tblGrid>
      <w:tr w:rsidR="00864B4B" w:rsidRPr="00864B4B" w14:paraId="293AF452" w14:textId="77777777" w:rsidTr="004C71A7">
        <w:trPr>
          <w:cantSplit/>
          <w:jc w:val="center"/>
        </w:trPr>
        <w:tc>
          <w:tcPr>
            <w:tcW w:w="2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4AA8DD"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Агроклиматическая подзона</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CF2C9"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Структура посевов, %</w:t>
            </w:r>
          </w:p>
        </w:tc>
      </w:tr>
      <w:tr w:rsidR="00864B4B" w:rsidRPr="00864B4B" w14:paraId="630DF068" w14:textId="77777777" w:rsidTr="004C71A7">
        <w:trPr>
          <w:cantSplit/>
          <w:jc w:val="center"/>
        </w:trPr>
        <w:tc>
          <w:tcPr>
            <w:tcW w:w="21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BBA576" w14:textId="77777777" w:rsidR="00864B4B" w:rsidRPr="00864B4B" w:rsidRDefault="00864B4B" w:rsidP="00864B4B">
            <w:pPr>
              <w:spacing w:before="120" w:after="0" w:line="276" w:lineRule="auto"/>
              <w:jc w:val="center"/>
              <w:rPr>
                <w:rFonts w:ascii="Times New Roman" w:eastAsia="Times New Roman" w:hAnsi="Times New Roman" w:cs="Times New Roman"/>
                <w:b/>
                <w:sz w:val="20"/>
                <w:szCs w:val="20"/>
                <w:lang w:eastAsia="ru-RU"/>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77823"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Зерновые</w:t>
            </w:r>
          </w:p>
        </w:tc>
        <w:tc>
          <w:tcPr>
            <w:tcW w:w="127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1588924"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Картофель</w:t>
            </w:r>
          </w:p>
        </w:tc>
        <w:tc>
          <w:tcPr>
            <w:tcW w:w="156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920D48"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Многолетние травы (сено)</w:t>
            </w:r>
          </w:p>
        </w:tc>
        <w:tc>
          <w:tcPr>
            <w:tcW w:w="14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A146FE1"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Однолетние травы (сено)</w:t>
            </w: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14D3CB" w14:textId="77777777" w:rsidR="00864B4B" w:rsidRPr="00864B4B" w:rsidRDefault="00864B4B" w:rsidP="00864B4B">
            <w:pPr>
              <w:spacing w:before="120" w:after="0" w:line="276" w:lineRule="auto"/>
              <w:jc w:val="center"/>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Сахарная свекла</w:t>
            </w:r>
          </w:p>
        </w:tc>
      </w:tr>
      <w:tr w:rsidR="004C71A7" w:rsidRPr="00864B4B" w14:paraId="3E12E673" w14:textId="77777777" w:rsidTr="004C71A7">
        <w:trPr>
          <w:cantSplit/>
          <w:jc w:val="center"/>
        </w:trPr>
        <w:tc>
          <w:tcPr>
            <w:tcW w:w="2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CA192" w14:textId="77777777" w:rsidR="00864B4B" w:rsidRPr="00864B4B" w:rsidRDefault="00864B4B" w:rsidP="00864B4B">
            <w:pPr>
              <w:spacing w:before="120" w:after="0" w:line="276" w:lineRule="auto"/>
              <w:jc w:val="center"/>
              <w:rPr>
                <w:rFonts w:ascii="Times New Roman" w:eastAsia="Times New Roman" w:hAnsi="Times New Roman" w:cs="Times New Roman"/>
                <w:bCs/>
                <w:sz w:val="20"/>
                <w:szCs w:val="20"/>
                <w:lang w:eastAsia="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F2512"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Озимая пшеница</w:t>
            </w:r>
          </w:p>
        </w:tc>
        <w:tc>
          <w:tcPr>
            <w:tcW w:w="993" w:type="dxa"/>
            <w:tcBorders>
              <w:top w:val="single" w:sz="4" w:space="0" w:color="000000"/>
              <w:left w:val="single" w:sz="4" w:space="0" w:color="000000"/>
              <w:bottom w:val="single" w:sz="4" w:space="0" w:color="000000"/>
              <w:right w:val="single" w:sz="4" w:space="0" w:color="000000"/>
            </w:tcBorders>
            <w:vAlign w:val="center"/>
          </w:tcPr>
          <w:p w14:paraId="561E04DF"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
                <w:sz w:val="20"/>
                <w:szCs w:val="20"/>
                <w:lang w:eastAsia="ru-RU"/>
              </w:rPr>
            </w:pPr>
            <w:r w:rsidRPr="00864B4B">
              <w:rPr>
                <w:rFonts w:ascii="Times New Roman" w:eastAsia="Times New Roman" w:hAnsi="Times New Roman" w:cs="Times New Roman"/>
                <w:b/>
                <w:sz w:val="20"/>
                <w:szCs w:val="20"/>
                <w:lang w:eastAsia="ru-RU"/>
              </w:rPr>
              <w:t>Ячмень</w:t>
            </w:r>
          </w:p>
        </w:tc>
        <w:tc>
          <w:tcPr>
            <w:tcW w:w="127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DB6FA"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p>
        </w:tc>
        <w:tc>
          <w:tcPr>
            <w:tcW w:w="156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1781A"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p>
        </w:tc>
        <w:tc>
          <w:tcPr>
            <w:tcW w:w="14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94AC6"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652CB" w14:textId="77777777" w:rsidR="00864B4B" w:rsidRPr="00864B4B" w:rsidRDefault="00864B4B" w:rsidP="00864B4B">
            <w:pPr>
              <w:spacing w:before="120" w:after="0" w:line="276" w:lineRule="auto"/>
              <w:jc w:val="center"/>
              <w:rPr>
                <w:rFonts w:ascii="Times New Roman" w:eastAsia="Times New Roman" w:hAnsi="Times New Roman" w:cs="Times New Roman"/>
                <w:bCs/>
                <w:sz w:val="20"/>
                <w:szCs w:val="20"/>
                <w:lang w:eastAsia="ru-RU"/>
              </w:rPr>
            </w:pPr>
          </w:p>
        </w:tc>
      </w:tr>
      <w:tr w:rsidR="004C71A7" w:rsidRPr="00864B4B" w14:paraId="631B52C0" w14:textId="77777777" w:rsidTr="004C71A7">
        <w:trPr>
          <w:cantSplit/>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A629"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r w:rsidRPr="00864B4B">
              <w:rPr>
                <w:rFonts w:ascii="Times New Roman" w:eastAsia="Times New Roman" w:hAnsi="Times New Roman" w:cs="Times New Roman"/>
                <w:bCs/>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671AD"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r w:rsidRPr="00864B4B">
              <w:rPr>
                <w:rFonts w:ascii="Times New Roman" w:eastAsia="Times New Roman" w:hAnsi="Times New Roman" w:cs="Times New Roman"/>
                <w:bCs/>
                <w:sz w:val="20"/>
                <w:szCs w:val="20"/>
                <w:lang w:eastAsia="ru-RU"/>
              </w:rPr>
              <w:t>25,0</w:t>
            </w:r>
          </w:p>
        </w:tc>
        <w:tc>
          <w:tcPr>
            <w:tcW w:w="993" w:type="dxa"/>
            <w:tcBorders>
              <w:top w:val="single" w:sz="4" w:space="0" w:color="000000"/>
              <w:left w:val="single" w:sz="4" w:space="0" w:color="000000"/>
              <w:bottom w:val="single" w:sz="4" w:space="0" w:color="000000"/>
              <w:right w:val="single" w:sz="4" w:space="0" w:color="000000"/>
            </w:tcBorders>
            <w:vAlign w:val="center"/>
          </w:tcPr>
          <w:p w14:paraId="3EB3BA36"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r w:rsidRPr="00864B4B">
              <w:rPr>
                <w:rFonts w:ascii="Times New Roman" w:eastAsia="Times New Roman" w:hAnsi="Times New Roman" w:cs="Times New Roman"/>
                <w:bCs/>
                <w:sz w:val="20"/>
                <w:szCs w:val="20"/>
                <w:lang w:eastAsia="ru-RU"/>
              </w:rPr>
              <w:t>25,0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B8495"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r w:rsidRPr="00864B4B">
              <w:rPr>
                <w:rFonts w:ascii="Times New Roman" w:eastAsia="Times New Roman" w:hAnsi="Times New Roman" w:cs="Times New Roman"/>
                <w:bCs/>
                <w:sz w:val="20"/>
                <w:szCs w:val="20"/>
                <w:lang w:eastAsia="ru-RU"/>
              </w:rPr>
              <w:t>3,7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A0F3C"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r w:rsidRPr="00864B4B">
              <w:rPr>
                <w:rFonts w:ascii="Times New Roman" w:eastAsia="Times New Roman" w:hAnsi="Times New Roman" w:cs="Times New Roman"/>
                <w:bCs/>
                <w:sz w:val="20"/>
                <w:szCs w:val="20"/>
                <w:lang w:eastAsia="ru-RU"/>
              </w:rPr>
              <w:t>33,0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75918"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r w:rsidRPr="00864B4B">
              <w:rPr>
                <w:rFonts w:ascii="Times New Roman" w:eastAsia="Times New Roman" w:hAnsi="Times New Roman" w:cs="Times New Roman"/>
                <w:bCs/>
                <w:sz w:val="20"/>
                <w:szCs w:val="20"/>
                <w:lang w:eastAsia="ru-RU"/>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1E7EE" w14:textId="77777777" w:rsidR="00864B4B" w:rsidRPr="00864B4B" w:rsidRDefault="00864B4B" w:rsidP="00864B4B">
            <w:pPr>
              <w:tabs>
                <w:tab w:val="left" w:pos="360"/>
              </w:tabs>
              <w:suppressAutoHyphens/>
              <w:autoSpaceDN w:val="0"/>
              <w:spacing w:after="0" w:line="240" w:lineRule="auto"/>
              <w:jc w:val="center"/>
              <w:textAlignment w:val="baseline"/>
              <w:rPr>
                <w:rFonts w:ascii="Times New Roman" w:eastAsia="Times New Roman" w:hAnsi="Times New Roman" w:cs="Times New Roman"/>
                <w:bCs/>
                <w:sz w:val="20"/>
                <w:szCs w:val="20"/>
                <w:lang w:eastAsia="ru-RU"/>
              </w:rPr>
            </w:pPr>
            <w:r w:rsidRPr="00864B4B">
              <w:rPr>
                <w:rFonts w:ascii="Times New Roman" w:eastAsia="Times New Roman" w:hAnsi="Times New Roman" w:cs="Times New Roman"/>
                <w:bCs/>
                <w:sz w:val="20"/>
                <w:szCs w:val="20"/>
                <w:lang w:eastAsia="ru-RU"/>
              </w:rPr>
              <w:t>3,3</w:t>
            </w:r>
          </w:p>
        </w:tc>
      </w:tr>
    </w:tbl>
    <w:p w14:paraId="543230FD" w14:textId="77777777" w:rsidR="00864B4B" w:rsidRPr="00864B4B" w:rsidRDefault="00864B4B" w:rsidP="00347C43">
      <w:pPr>
        <w:tabs>
          <w:tab w:val="left" w:pos="3581"/>
        </w:tabs>
        <w:spacing w:before="120" w:after="0" w:line="240" w:lineRule="auto"/>
        <w:ind w:firstLine="709"/>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В соответствии с правилами подбора оптимальных севооборотов универсальная оценочная структура адаптируется, т.е. оптимизируется применительно к каждой конкретной почвенной разновидности, к почвенно-климатическим условиям каждого конкретного земельного участка.</w:t>
      </w:r>
    </w:p>
    <w:p w14:paraId="248E32DA" w14:textId="77777777"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Сельскохозяйственные культуры обладают различной нормативной урожайностью и имеют различный баланс гумуса в зависимости от почвенной разности, на которой они возделываются, кроме того, удельные затраты на возделывание и уборку культуры зависят от той почвенной разности, на которой производится это возделывание. Различные севообороты будут давать различный удельный валовой доход (УВД) и удельный показатель земельной ренты (УПЗР). Таким образом, для каждой почвенной разности на основе перечня культур, возможных к выращиванию в заданной агроклиматической подзоне (АП), определяется возможный севооборот, обеспечивающий максимальную величину УПЗР.</w:t>
      </w:r>
    </w:p>
    <w:p w14:paraId="7E419FF8" w14:textId="77777777" w:rsidR="00864B4B" w:rsidRPr="00864B4B" w:rsidRDefault="00864B4B" w:rsidP="004C71A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Первый этап оптимизации универсальной оценочной структуры определяется климатическими условиями территории, на которой расположен земельный участок. На всей земледельческой территории Российской Федерации проведено агроклиматическое оценочное зонирование, в результате которого в границах субъектов РФ выделены агроклиматические оценочные подзоны, различающиеся ассортиментами оценочных культур или по другим показателям, имеющим значение для расчета нормативной урожайности и затрат. Все материалы зонирования представлены в Справочнике агроклиматического оценочного зонирования. Материалы зонирования уточняют перечень культур, возможных к выращиванию. Из универсальной оценочной структуры исключаются культуры, не представленные в уточненном перечне. Их доли замещаются многолетними травами.</w:t>
      </w:r>
    </w:p>
    <w:p w14:paraId="36A2F7F0" w14:textId="77777777" w:rsidR="00864B4B" w:rsidRPr="00864B4B" w:rsidRDefault="00864B4B" w:rsidP="004C71A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Следующий этап оптимизации универсальной оценочной структуры определяется условиями рельефа (равнина, склоны) и ландшафтными условиями (водораздел, пойма).</w:t>
      </w:r>
    </w:p>
    <w:p w14:paraId="250E7BFE" w14:textId="77777777" w:rsidR="00864B4B" w:rsidRPr="00864B4B" w:rsidRDefault="00864B4B" w:rsidP="004C71A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Последний этап оптимизации определяется по доходности оставшихся оценочных культур. Если доходность зерновых и других оценочных культур является отрицательной или ниже доходности многолетних трав, то все они замещаются многолетними травами. Это правило не относится к однолетним травам (силосные), которые остаются в любом случае, поскольку являются необходимой составной частью каждого севооборота.</w:t>
      </w:r>
    </w:p>
    <w:p w14:paraId="37B795E4" w14:textId="77777777" w:rsidR="00864B4B" w:rsidRPr="00864B4B" w:rsidRDefault="00864B4B" w:rsidP="004C71A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На всех этапах оптимизации просчитывался баланс гумуса итоговой оценочной структуры, поскольку от него зависят дозы минеральных и органических удобрений, влияющие на совокупный рентный доход, рассчитываемый с 1 га оценочной структуры посевов. </w:t>
      </w:r>
    </w:p>
    <w:p w14:paraId="18FE24C5" w14:textId="77777777" w:rsidR="00864B4B" w:rsidRPr="00864B4B" w:rsidRDefault="00864B4B" w:rsidP="004C71A7">
      <w:pPr>
        <w:tabs>
          <w:tab w:val="left" w:pos="3581"/>
        </w:tabs>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lastRenderedPageBreak/>
        <w:t>Если итоговый рентный доход по оптимизированной расчетной структуре является отрицательным или меньше расчетного рентного дохода при сенокосном или пастбищном использовании, земельный участок переводится в разряд малопродуктивных земель. Его кадастровая стоимость определяется по сенокосному или пастбищному использованию.</w:t>
      </w:r>
    </w:p>
    <w:p w14:paraId="68D56458" w14:textId="408B425A" w:rsidR="00864B4B" w:rsidRPr="00864B4B" w:rsidRDefault="00864B4B" w:rsidP="004C71A7">
      <w:pPr>
        <w:tabs>
          <w:tab w:val="left" w:pos="3581"/>
        </w:tabs>
        <w:spacing w:after="0" w:line="240" w:lineRule="auto"/>
        <w:ind w:firstLine="709"/>
        <w:contextualSpacing/>
        <w:jc w:val="both"/>
        <w:rPr>
          <w:rFonts w:ascii="Times New Roman" w:hAnsi="Times New Roman" w:cs="Times New Roman"/>
          <w:sz w:val="24"/>
          <w:szCs w:val="24"/>
          <w:lang w:eastAsia="ru-RU"/>
        </w:rPr>
      </w:pPr>
      <w:r w:rsidRPr="00864B4B">
        <w:rPr>
          <w:rFonts w:ascii="Times New Roman" w:eastAsia="Calibri" w:hAnsi="Times New Roman" w:cs="Times New Roman"/>
          <w:sz w:val="24"/>
          <w:szCs w:val="24"/>
        </w:rPr>
        <w:t xml:space="preserve">В рамках настоящего Отчета оптимизация структуры посевов осуществлена с помощью </w:t>
      </w:r>
      <w:bookmarkStart w:id="148" w:name="_Hlk103758940"/>
      <w:r w:rsidRPr="00864B4B">
        <w:rPr>
          <w:rFonts w:ascii="Times New Roman" w:hAnsi="Times New Roman" w:cs="Times New Roman"/>
          <w:sz w:val="24"/>
          <w:szCs w:val="24"/>
          <w:lang w:eastAsia="ru-RU"/>
        </w:rPr>
        <w:t xml:space="preserve">СПО </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ГКОЗ-С</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w:t>
      </w:r>
    </w:p>
    <w:bookmarkEnd w:id="148"/>
    <w:p w14:paraId="48EECD82" w14:textId="77777777" w:rsidR="00864B4B" w:rsidRPr="00864B4B" w:rsidRDefault="00864B4B" w:rsidP="00FC2A64">
      <w:pPr>
        <w:spacing w:before="120" w:after="0" w:line="240" w:lineRule="auto"/>
        <w:ind w:firstLine="709"/>
        <w:jc w:val="both"/>
        <w:rPr>
          <w:rFonts w:ascii="Times New Roman" w:eastAsia="Calibri" w:hAnsi="Times New Roman" w:cs="Times New Roman"/>
          <w:b/>
          <w:sz w:val="24"/>
          <w:szCs w:val="24"/>
        </w:rPr>
      </w:pPr>
      <w:r w:rsidRPr="00864B4B">
        <w:rPr>
          <w:rFonts w:ascii="Times New Roman" w:eastAsia="Calibri" w:hAnsi="Times New Roman" w:cs="Times New Roman"/>
          <w:b/>
          <w:sz w:val="24"/>
          <w:szCs w:val="24"/>
        </w:rPr>
        <w:t>Определение нормативной урожайности каждой сельскохозяйственной культуры в разрезе почвенных разновидностей</w:t>
      </w:r>
    </w:p>
    <w:p w14:paraId="44BD4570" w14:textId="77777777"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Определение продуктивности пашни производится путем расчета показателей нормативной урожайности каждой оцениваемой культуры.</w:t>
      </w:r>
    </w:p>
    <w:p w14:paraId="2C1DA418" w14:textId="77777777"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Нормативная урожайность зерновых (всего зерновых) рассчитывается по формуле</w:t>
      </w:r>
      <w:r w:rsidRPr="00864B4B">
        <w:rPr>
          <w:rFonts w:ascii="Times New Roman" w:eastAsia="Calibri" w:hAnsi="Times New Roman" w:cs="Times New Roman"/>
          <w:sz w:val="24"/>
          <w:szCs w:val="24"/>
          <w:vertAlign w:val="superscript"/>
        </w:rPr>
        <w:footnoteReference w:id="9"/>
      </w:r>
      <w:r w:rsidRPr="00864B4B">
        <w:rPr>
          <w:rFonts w:ascii="Times New Roman" w:eastAsia="Calibri" w:hAnsi="Times New Roman" w:cs="Times New Roman"/>
          <w:sz w:val="24"/>
          <w:szCs w:val="24"/>
        </w:rPr>
        <w:t>:</w:t>
      </w:r>
    </w:p>
    <w:p w14:paraId="082CEE5C" w14:textId="77777777" w:rsidR="00864B4B" w:rsidRPr="00864B4B" w:rsidRDefault="00864B4B" w:rsidP="004C71A7">
      <w:pPr>
        <w:spacing w:after="0" w:line="240" w:lineRule="auto"/>
        <w:contextualSpacing/>
        <w:jc w:val="center"/>
        <w:rPr>
          <w:rFonts w:ascii="Times New Roman" w:eastAsia="Calibri" w:hAnsi="Times New Roman" w:cs="Times New Roman"/>
          <w:sz w:val="24"/>
          <w:szCs w:val="24"/>
        </w:rPr>
      </w:pPr>
      <w:r w:rsidRPr="00864B4B">
        <w:rPr>
          <w:rFonts w:ascii="Times New Roman" w:eastAsia="Calibri" w:hAnsi="Times New Roman" w:cs="Times New Roman"/>
          <w:b/>
          <w:position w:val="-24"/>
          <w:sz w:val="24"/>
          <w:szCs w:val="24"/>
        </w:rPr>
        <w:object w:dxaOrig="4020" w:dyaOrig="620" w14:anchorId="75406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9.25pt" o:ole="">
            <v:imagedata r:id="rId46" o:title=""/>
          </v:shape>
          <o:OLEObject Type="Embed" ProgID="Equation.3" ShapeID="_x0000_i1025" DrawAspect="Content" ObjectID="_1721649082" r:id="rId47"/>
        </w:object>
      </w:r>
      <w:r w:rsidRPr="00864B4B">
        <w:rPr>
          <w:rFonts w:ascii="Times New Roman" w:eastAsia="Calibri" w:hAnsi="Times New Roman" w:cs="Times New Roman"/>
          <w:sz w:val="24"/>
          <w:szCs w:val="24"/>
        </w:rPr>
        <w:t>,</w:t>
      </w:r>
      <w:r w:rsidRPr="00864B4B">
        <w:rPr>
          <w:rFonts w:ascii="Times New Roman" w:eastAsia="Calibri" w:hAnsi="Times New Roman" w:cs="Times New Roman"/>
          <w:b/>
          <w:sz w:val="24"/>
          <w:szCs w:val="24"/>
        </w:rPr>
        <w:t xml:space="preserve"> </w:t>
      </w:r>
      <w:r w:rsidRPr="00864B4B">
        <w:rPr>
          <w:rFonts w:ascii="Times New Roman" w:eastAsia="Calibri" w:hAnsi="Times New Roman" w:cs="Times New Roman"/>
          <w:sz w:val="24"/>
          <w:szCs w:val="24"/>
        </w:rPr>
        <w:t>где:</w:t>
      </w:r>
    </w:p>
    <w:p w14:paraId="3EC0F765"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Ун - нормативная урожайность зерновых культур, ц/га;</w:t>
      </w:r>
    </w:p>
    <w:p w14:paraId="0BDFAB78"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АП – величина местного агроэкологического потенциала (7,2) для зерновых культур (по Карманову И.И.);</w:t>
      </w:r>
    </w:p>
    <w:p w14:paraId="1EC1E2E7"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10,0 – базовое значение величины АП;</w:t>
      </w:r>
    </w:p>
    <w:p w14:paraId="0F2A7643"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33,2 – нормативная урожайность (ц/га) зерновых культур на эталонной почве, соответствующая нормам нормальных зональных технологий при базовом значении АП (10,0);</w:t>
      </w:r>
    </w:p>
    <w:p w14:paraId="6B07A09C"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 xml:space="preserve">1,4 – коэффициент пересчета на уровень урожайности при интенсивной технологии возделывания; </w:t>
      </w:r>
    </w:p>
    <w:p w14:paraId="1EA96A53"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1</w:t>
      </w: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4</w:t>
      </w:r>
      <w:r w:rsidRPr="00864B4B">
        <w:rPr>
          <w:rFonts w:ascii="Times New Roman" w:eastAsia="Calibri" w:hAnsi="Times New Roman" w:cs="Times New Roman"/>
          <w:bCs/>
          <w:sz w:val="24"/>
          <w:szCs w:val="24"/>
        </w:rPr>
        <w:t xml:space="preserve"> – поправочные коэффициенты на:</w:t>
      </w:r>
    </w:p>
    <w:p w14:paraId="6460AA1F"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1</w:t>
      </w:r>
      <w:r w:rsidRPr="00864B4B">
        <w:rPr>
          <w:rFonts w:ascii="Times New Roman" w:eastAsia="Calibri" w:hAnsi="Times New Roman" w:cs="Times New Roman"/>
          <w:bCs/>
          <w:sz w:val="24"/>
          <w:szCs w:val="24"/>
        </w:rPr>
        <w:t xml:space="preserve"> – содержание гумуса в пахотном слое;</w:t>
      </w:r>
    </w:p>
    <w:p w14:paraId="6B6B5B66"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2</w:t>
      </w:r>
      <w:r w:rsidRPr="00864B4B">
        <w:rPr>
          <w:rFonts w:ascii="Times New Roman" w:eastAsia="Calibri" w:hAnsi="Times New Roman" w:cs="Times New Roman"/>
          <w:bCs/>
          <w:sz w:val="24"/>
          <w:szCs w:val="24"/>
        </w:rPr>
        <w:t xml:space="preserve"> – мощность гумусового горизонта;</w:t>
      </w:r>
    </w:p>
    <w:p w14:paraId="109E46BA" w14:textId="77777777" w:rsidR="00864B4B" w:rsidRP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3</w:t>
      </w:r>
      <w:r w:rsidRPr="00864B4B">
        <w:rPr>
          <w:rFonts w:ascii="Times New Roman" w:eastAsia="Calibri" w:hAnsi="Times New Roman" w:cs="Times New Roman"/>
          <w:bCs/>
          <w:sz w:val="24"/>
          <w:szCs w:val="24"/>
        </w:rPr>
        <w:t xml:space="preserve"> – содержание физической глины в пахотном слое;</w:t>
      </w:r>
    </w:p>
    <w:p w14:paraId="230C0BFD" w14:textId="77777777" w:rsidR="00864B4B" w:rsidRPr="00864B4B" w:rsidRDefault="00864B4B" w:rsidP="004C71A7">
      <w:pPr>
        <w:spacing w:after="0" w:line="240" w:lineRule="auto"/>
        <w:contextualSpacing/>
        <w:jc w:val="both"/>
        <w:rPr>
          <w:rFonts w:ascii="Times New Roman" w:eastAsia="Calibri" w:hAnsi="Times New Roman" w:cs="Times New Roman"/>
          <w:sz w:val="24"/>
          <w:szCs w:val="24"/>
        </w:rPr>
      </w:pP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4</w:t>
      </w:r>
      <w:r w:rsidRPr="00864B4B">
        <w:rPr>
          <w:rFonts w:ascii="Times New Roman" w:eastAsia="Calibri" w:hAnsi="Times New Roman" w:cs="Times New Roman"/>
          <w:b/>
          <w:sz w:val="24"/>
          <w:szCs w:val="24"/>
        </w:rPr>
        <w:t xml:space="preserve"> </w:t>
      </w:r>
      <w:r w:rsidRPr="00864B4B">
        <w:rPr>
          <w:rFonts w:ascii="Times New Roman" w:eastAsia="Calibri" w:hAnsi="Times New Roman" w:cs="Times New Roman"/>
          <w:sz w:val="24"/>
          <w:szCs w:val="24"/>
        </w:rPr>
        <w:t>– негативные свойства почв.</w:t>
      </w:r>
    </w:p>
    <w:p w14:paraId="2034A827" w14:textId="77777777"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Для мелиорированных освоенных торфяных почв нормативная урожайность зерновых культур рассчитывается по формуле:</w:t>
      </w:r>
    </w:p>
    <w:p w14:paraId="1F239F56" w14:textId="77777777" w:rsidR="00864B4B" w:rsidRPr="00864B4B" w:rsidRDefault="00864B4B" w:rsidP="004C71A7">
      <w:pPr>
        <w:spacing w:after="0" w:line="240" w:lineRule="auto"/>
        <w:contextualSpacing/>
        <w:jc w:val="center"/>
        <w:rPr>
          <w:rFonts w:ascii="Times New Roman" w:eastAsia="Calibri" w:hAnsi="Times New Roman" w:cs="Times New Roman"/>
          <w:sz w:val="24"/>
          <w:szCs w:val="24"/>
        </w:rPr>
      </w:pPr>
      <w:r w:rsidRPr="00864B4B">
        <w:rPr>
          <w:rFonts w:ascii="Times New Roman" w:eastAsia="Calibri" w:hAnsi="Times New Roman" w:cs="Times New Roman"/>
          <w:position w:val="-10"/>
          <w:sz w:val="24"/>
          <w:szCs w:val="24"/>
        </w:rPr>
        <w:object w:dxaOrig="180" w:dyaOrig="340" w14:anchorId="43CD0BAD">
          <v:shape id="_x0000_i1026" type="#_x0000_t75" style="width:8.25pt;height:18.75pt" o:ole="">
            <v:imagedata r:id="rId48" o:title=""/>
          </v:shape>
          <o:OLEObject Type="Embed" ProgID="Equation.3" ShapeID="_x0000_i1026" DrawAspect="Content" ObjectID="_1721649083" r:id="rId49"/>
        </w:object>
      </w:r>
      <w:r w:rsidRPr="00864B4B">
        <w:rPr>
          <w:rFonts w:ascii="Times New Roman" w:eastAsia="Calibri" w:hAnsi="Times New Roman" w:cs="Times New Roman"/>
          <w:b/>
          <w:position w:val="-24"/>
          <w:sz w:val="24"/>
          <w:szCs w:val="24"/>
        </w:rPr>
        <w:object w:dxaOrig="3540" w:dyaOrig="620" w14:anchorId="2C45CE15">
          <v:shape id="_x0000_i1027" type="#_x0000_t75" style="width:178.5pt;height:29.25pt" o:ole="">
            <v:imagedata r:id="rId50" o:title=""/>
          </v:shape>
          <o:OLEObject Type="Embed" ProgID="Equation.3" ShapeID="_x0000_i1027" DrawAspect="Content" ObjectID="_1721649084" r:id="rId51"/>
        </w:object>
      </w:r>
      <w:r w:rsidRPr="00864B4B">
        <w:rPr>
          <w:rFonts w:ascii="Times New Roman" w:eastAsia="Calibri" w:hAnsi="Times New Roman" w:cs="Times New Roman"/>
          <w:sz w:val="24"/>
          <w:szCs w:val="24"/>
        </w:rPr>
        <w:t>,</w:t>
      </w:r>
      <w:r w:rsidRPr="00864B4B">
        <w:rPr>
          <w:rFonts w:ascii="Times New Roman" w:eastAsia="Calibri" w:hAnsi="Times New Roman" w:cs="Times New Roman"/>
          <w:b/>
          <w:sz w:val="24"/>
          <w:szCs w:val="24"/>
        </w:rPr>
        <w:t xml:space="preserve"> </w:t>
      </w:r>
      <w:r w:rsidRPr="00864B4B">
        <w:rPr>
          <w:rFonts w:ascii="Times New Roman" w:eastAsia="Calibri" w:hAnsi="Times New Roman" w:cs="Times New Roman"/>
          <w:sz w:val="24"/>
          <w:szCs w:val="24"/>
        </w:rPr>
        <w:t>где:</w:t>
      </w:r>
    </w:p>
    <w:p w14:paraId="34A45E70" w14:textId="1A049056" w:rsidR="00864B4B" w:rsidRDefault="00864B4B" w:rsidP="004C71A7">
      <w:pPr>
        <w:spacing w:after="0" w:line="240" w:lineRule="auto"/>
        <w:contextualSpacing/>
        <w:jc w:val="both"/>
        <w:rPr>
          <w:rFonts w:ascii="Times New Roman" w:eastAsia="Calibri" w:hAnsi="Times New Roman" w:cs="Times New Roman"/>
          <w:bCs/>
          <w:sz w:val="24"/>
          <w:szCs w:val="24"/>
        </w:rPr>
      </w:pP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5</w:t>
      </w:r>
      <w:r w:rsidRPr="00864B4B">
        <w:rPr>
          <w:rFonts w:ascii="Times New Roman" w:eastAsia="Calibri" w:hAnsi="Times New Roman" w:cs="Times New Roman"/>
          <w:bCs/>
          <w:sz w:val="24"/>
          <w:szCs w:val="24"/>
        </w:rPr>
        <w:t xml:space="preserve"> – поправочный коэффициент на органогенный (</w:t>
      </w:r>
      <w:r w:rsidR="002D558A" w:rsidRPr="00864B4B">
        <w:rPr>
          <w:rFonts w:ascii="Times New Roman" w:eastAsia="Calibri" w:hAnsi="Times New Roman" w:cs="Times New Roman"/>
          <w:bCs/>
          <w:sz w:val="24"/>
          <w:szCs w:val="24"/>
        </w:rPr>
        <w:t>торфяной</w:t>
      </w:r>
      <w:r w:rsidRPr="00864B4B">
        <w:rPr>
          <w:rFonts w:ascii="Times New Roman" w:eastAsia="Calibri" w:hAnsi="Times New Roman" w:cs="Times New Roman"/>
          <w:bCs/>
          <w:sz w:val="24"/>
          <w:szCs w:val="24"/>
        </w:rPr>
        <w:t>) состав пахотного слоя почвы;</w:t>
      </w:r>
    </w:p>
    <w:p w14:paraId="20C7D15F" w14:textId="77777777" w:rsidR="00864B4B" w:rsidRPr="00864B4B" w:rsidRDefault="00864B4B" w:rsidP="004C71A7">
      <w:pPr>
        <w:spacing w:after="0" w:line="240" w:lineRule="auto"/>
        <w:contextualSpacing/>
        <w:jc w:val="both"/>
        <w:rPr>
          <w:rFonts w:ascii="Times New Roman" w:eastAsia="Calibri" w:hAnsi="Times New Roman" w:cs="Times New Roman"/>
          <w:sz w:val="24"/>
          <w:szCs w:val="24"/>
        </w:rPr>
      </w:pPr>
      <w:r w:rsidRPr="00864B4B">
        <w:rPr>
          <w:rFonts w:ascii="Times New Roman" w:eastAsia="Calibri" w:hAnsi="Times New Roman" w:cs="Times New Roman"/>
          <w:bCs/>
          <w:sz w:val="24"/>
          <w:szCs w:val="24"/>
        </w:rPr>
        <w:t>К</w:t>
      </w:r>
      <w:r w:rsidRPr="00864B4B">
        <w:rPr>
          <w:rFonts w:ascii="Times New Roman" w:eastAsia="Calibri" w:hAnsi="Times New Roman" w:cs="Times New Roman"/>
          <w:bCs/>
          <w:sz w:val="24"/>
          <w:szCs w:val="24"/>
          <w:vertAlign w:val="subscript"/>
        </w:rPr>
        <w:t>6</w:t>
      </w:r>
      <w:r w:rsidRPr="00864B4B">
        <w:rPr>
          <w:rFonts w:ascii="Times New Roman" w:eastAsia="Calibri" w:hAnsi="Times New Roman" w:cs="Times New Roman"/>
          <w:bCs/>
          <w:sz w:val="24"/>
          <w:szCs w:val="24"/>
        </w:rPr>
        <w:t xml:space="preserve"> – поправочный</w:t>
      </w:r>
      <w:r w:rsidRPr="00864B4B">
        <w:rPr>
          <w:rFonts w:ascii="Times New Roman" w:eastAsia="Calibri" w:hAnsi="Times New Roman" w:cs="Times New Roman"/>
          <w:sz w:val="24"/>
          <w:szCs w:val="24"/>
        </w:rPr>
        <w:t xml:space="preserve"> коэффициент на тип мелиорированной освоенной торфяной почвы.</w:t>
      </w:r>
    </w:p>
    <w:p w14:paraId="2CB7E575" w14:textId="77777777"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Нормативная урожайность других оценочных культур, необходимая для расчета показателя зернового эквивалента, определяется для зональных почв, не имеющих негативных свойств, по зональным коэффициентам, характеризующим соотношения урожайностей этих культур и зерновых. Для почв с негативными свойствами дополнительно вводятся коэффициенты на негативные свойства.</w:t>
      </w:r>
    </w:p>
    <w:p w14:paraId="25EA78F8" w14:textId="77777777"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Урожайность трав для сенокосов в СПО определена из урожайности многолетних трав с коэффициентом 0,8. Урожайность сухой поедаемой массы пастбищ определена от урожайности многолетних трав с коэффициентом 0,256</w:t>
      </w:r>
      <w:r w:rsidRPr="00864B4B">
        <w:rPr>
          <w:rFonts w:ascii="Times New Roman" w:eastAsia="Calibri" w:hAnsi="Times New Roman" w:cs="Times New Roman"/>
          <w:sz w:val="24"/>
          <w:szCs w:val="24"/>
          <w:vertAlign w:val="superscript"/>
        </w:rPr>
        <w:footnoteReference w:id="10"/>
      </w:r>
      <w:r w:rsidRPr="00864B4B">
        <w:rPr>
          <w:rFonts w:ascii="Times New Roman" w:eastAsia="Calibri" w:hAnsi="Times New Roman" w:cs="Times New Roman"/>
          <w:sz w:val="24"/>
          <w:szCs w:val="24"/>
        </w:rPr>
        <w:t>.</w:t>
      </w:r>
    </w:p>
    <w:p w14:paraId="2F2F962A" w14:textId="648009AB"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В рамках настоящего расчет нормативной урожайности по почвенным разностям осуществлен с помощью </w:t>
      </w:r>
      <w:r w:rsidRPr="00864B4B">
        <w:rPr>
          <w:rFonts w:ascii="Times New Roman" w:hAnsi="Times New Roman" w:cs="Times New Roman"/>
          <w:sz w:val="24"/>
          <w:szCs w:val="24"/>
          <w:lang w:eastAsia="ru-RU"/>
        </w:rPr>
        <w:t xml:space="preserve">СПО </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ГКОЗ-С</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w:t>
      </w:r>
    </w:p>
    <w:p w14:paraId="4FA09B74" w14:textId="08534201" w:rsid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Значение нормативной </w:t>
      </w:r>
      <w:r w:rsidRPr="009C47C3">
        <w:rPr>
          <w:rFonts w:ascii="Times New Roman" w:eastAsia="Calibri" w:hAnsi="Times New Roman" w:cs="Times New Roman"/>
          <w:sz w:val="24"/>
          <w:szCs w:val="24"/>
        </w:rPr>
        <w:t xml:space="preserve">урожайности сельскохозяйственных культур в разрезе почвенных разностей приведен в Приложении (Приложение </w:t>
      </w:r>
      <w:r w:rsidR="009C47C3" w:rsidRPr="009C47C3">
        <w:rPr>
          <w:rFonts w:ascii="Times New Roman" w:eastAsia="Calibri" w:hAnsi="Times New Roman" w:cs="Times New Roman"/>
          <w:sz w:val="24"/>
          <w:szCs w:val="24"/>
        </w:rPr>
        <w:t>2.4</w:t>
      </w:r>
      <w:r w:rsidRPr="009C47C3">
        <w:rPr>
          <w:rFonts w:ascii="Times New Roman" w:eastAsia="Calibri" w:hAnsi="Times New Roman" w:cs="Times New Roman"/>
          <w:sz w:val="24"/>
          <w:szCs w:val="24"/>
        </w:rPr>
        <w:t>).</w:t>
      </w:r>
    </w:p>
    <w:p w14:paraId="7D17C526" w14:textId="13F34A21" w:rsidR="00C07C33" w:rsidRDefault="00C07C33" w:rsidP="004C71A7">
      <w:pPr>
        <w:spacing w:after="0" w:line="240" w:lineRule="auto"/>
        <w:ind w:firstLine="709"/>
        <w:contextualSpacing/>
        <w:jc w:val="both"/>
        <w:rPr>
          <w:rFonts w:ascii="Times New Roman" w:eastAsia="Calibri" w:hAnsi="Times New Roman" w:cs="Times New Roman"/>
          <w:sz w:val="24"/>
          <w:szCs w:val="24"/>
        </w:rPr>
      </w:pPr>
    </w:p>
    <w:p w14:paraId="776F8942" w14:textId="77777777" w:rsidR="00C07C33" w:rsidRPr="00864B4B" w:rsidRDefault="00C07C33" w:rsidP="004C71A7">
      <w:pPr>
        <w:spacing w:after="0" w:line="240" w:lineRule="auto"/>
        <w:ind w:firstLine="709"/>
        <w:contextualSpacing/>
        <w:jc w:val="both"/>
        <w:rPr>
          <w:rFonts w:ascii="Times New Roman" w:eastAsia="Calibri" w:hAnsi="Times New Roman" w:cs="Times New Roman"/>
          <w:sz w:val="24"/>
          <w:szCs w:val="24"/>
        </w:rPr>
      </w:pPr>
    </w:p>
    <w:p w14:paraId="2FF6DFA8" w14:textId="77777777" w:rsidR="00864B4B" w:rsidRPr="00864B4B" w:rsidRDefault="00864B4B" w:rsidP="004C71A7">
      <w:pPr>
        <w:spacing w:before="120" w:after="0" w:line="240" w:lineRule="auto"/>
        <w:ind w:firstLine="709"/>
        <w:jc w:val="both"/>
        <w:rPr>
          <w:rFonts w:ascii="Times New Roman" w:eastAsia="Calibri" w:hAnsi="Times New Roman" w:cs="Times New Roman"/>
          <w:b/>
          <w:sz w:val="24"/>
          <w:szCs w:val="24"/>
        </w:rPr>
      </w:pPr>
      <w:bookmarkStart w:id="149" w:name="_Hlk103941647"/>
      <w:r w:rsidRPr="00864B4B">
        <w:rPr>
          <w:rFonts w:ascii="Times New Roman" w:eastAsia="Calibri" w:hAnsi="Times New Roman" w:cs="Times New Roman"/>
          <w:b/>
          <w:sz w:val="24"/>
          <w:szCs w:val="24"/>
        </w:rPr>
        <w:lastRenderedPageBreak/>
        <w:t>Определение рыночной цены реализации для каждой сельскохозяйственной культуры</w:t>
      </w:r>
    </w:p>
    <w:bookmarkEnd w:id="149"/>
    <w:p w14:paraId="67A2B578" w14:textId="77777777" w:rsidR="00864B4B" w:rsidRPr="00864B4B" w:rsidRDefault="00864B4B" w:rsidP="004C71A7">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В соответствии с Методическими указаниями, 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на условиях самовывоза.</w:t>
      </w:r>
    </w:p>
    <w:p w14:paraId="6818A6B1" w14:textId="1CFA1D0E"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Среднегодовые цены реализации сельскохозяйственной продукции приняты по данным, представленным </w:t>
      </w:r>
      <w:r w:rsidRPr="009C47C3">
        <w:rPr>
          <w:rFonts w:ascii="Times New Roman" w:eastAsia="Calibri" w:hAnsi="Times New Roman" w:cs="Times New Roman"/>
          <w:sz w:val="24"/>
          <w:szCs w:val="24"/>
        </w:rPr>
        <w:t>Территориальным органом Федеральной службы государственной статистики по республике Мордовия (Приложение 1</w:t>
      </w:r>
      <w:r w:rsidR="009C47C3" w:rsidRPr="009C47C3">
        <w:rPr>
          <w:rFonts w:ascii="Times New Roman" w:eastAsia="Calibri" w:hAnsi="Times New Roman" w:cs="Times New Roman"/>
          <w:sz w:val="24"/>
          <w:szCs w:val="24"/>
        </w:rPr>
        <w:t>.5)</w:t>
      </w:r>
      <w:r w:rsidRPr="009C47C3">
        <w:rPr>
          <w:rFonts w:ascii="Times New Roman" w:eastAsia="Calibri" w:hAnsi="Times New Roman" w:cs="Times New Roman"/>
          <w:sz w:val="24"/>
          <w:szCs w:val="24"/>
        </w:rPr>
        <w:t>.</w:t>
      </w:r>
      <w:r w:rsidRPr="00864B4B">
        <w:rPr>
          <w:rFonts w:ascii="Times New Roman" w:eastAsia="Calibri" w:hAnsi="Times New Roman" w:cs="Times New Roman"/>
          <w:sz w:val="24"/>
          <w:szCs w:val="24"/>
        </w:rPr>
        <w:t xml:space="preserve">  </w:t>
      </w:r>
    </w:p>
    <w:p w14:paraId="14BFB5EF" w14:textId="2FF2A030"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Для расчета использованы цены за 3 последних года до даты оценки, с учетом их изменения по индексу цен производителей сельскохозяйственной продукции в Республике Мордовия </w:t>
      </w:r>
      <w:r w:rsidRPr="009C47C3">
        <w:rPr>
          <w:rFonts w:ascii="Times New Roman" w:eastAsia="Calibri" w:hAnsi="Times New Roman" w:cs="Times New Roman"/>
          <w:sz w:val="24"/>
          <w:szCs w:val="24"/>
        </w:rPr>
        <w:t>(Приложение 1.</w:t>
      </w:r>
      <w:r w:rsidR="009C47C3" w:rsidRPr="009C47C3">
        <w:rPr>
          <w:rFonts w:ascii="Times New Roman" w:eastAsia="Calibri" w:hAnsi="Times New Roman" w:cs="Times New Roman"/>
          <w:sz w:val="24"/>
          <w:szCs w:val="24"/>
        </w:rPr>
        <w:t>5</w:t>
      </w:r>
      <w:r w:rsidRPr="009C47C3">
        <w:rPr>
          <w:rFonts w:ascii="Times New Roman" w:eastAsia="Calibri" w:hAnsi="Times New Roman" w:cs="Times New Roman"/>
          <w:sz w:val="24"/>
          <w:szCs w:val="24"/>
        </w:rPr>
        <w:t>), на дату</w:t>
      </w:r>
      <w:r w:rsidRPr="00864B4B">
        <w:rPr>
          <w:rFonts w:ascii="Times New Roman" w:eastAsia="Calibri" w:hAnsi="Times New Roman" w:cs="Times New Roman"/>
          <w:sz w:val="24"/>
          <w:szCs w:val="24"/>
        </w:rPr>
        <w:t xml:space="preserve"> оценки.</w:t>
      </w:r>
    </w:p>
    <w:p w14:paraId="115BDFC6" w14:textId="30F15FF2" w:rsidR="00864B4B" w:rsidRPr="00864B4B" w:rsidRDefault="00864B4B" w:rsidP="00AA1A8B">
      <w:pPr>
        <w:spacing w:before="120" w:after="0" w:line="240" w:lineRule="auto"/>
        <w:jc w:val="both"/>
        <w:rPr>
          <w:rFonts w:ascii="Times New Roman" w:eastAsia="Calibri" w:hAnsi="Times New Roman" w:cs="Times New Roman"/>
          <w:b/>
          <w:bCs/>
          <w:sz w:val="20"/>
          <w:szCs w:val="20"/>
        </w:rPr>
      </w:pPr>
      <w:bookmarkStart w:id="150" w:name="_Hlk514835308"/>
      <w:r w:rsidRPr="00864B4B">
        <w:rPr>
          <w:rFonts w:ascii="Times New Roman" w:eastAsia="Calibri" w:hAnsi="Times New Roman" w:cs="Times New Roman"/>
          <w:b/>
          <w:bCs/>
          <w:sz w:val="20"/>
          <w:szCs w:val="20"/>
        </w:rPr>
        <w:t>Таблица</w:t>
      </w:r>
      <w:r w:rsidR="00AA1A8B" w:rsidRPr="00AA1A8B">
        <w:rPr>
          <w:rFonts w:ascii="Times New Roman" w:eastAsia="Calibri" w:hAnsi="Times New Roman" w:cs="Times New Roman"/>
          <w:b/>
          <w:bCs/>
          <w:sz w:val="20"/>
          <w:szCs w:val="20"/>
        </w:rPr>
        <w:t xml:space="preserve"> 32</w:t>
      </w:r>
      <w:r w:rsidRPr="00864B4B">
        <w:rPr>
          <w:rFonts w:ascii="Times New Roman" w:eastAsia="Calibri" w:hAnsi="Times New Roman" w:cs="Times New Roman"/>
          <w:b/>
          <w:bCs/>
          <w:sz w:val="20"/>
          <w:szCs w:val="20"/>
        </w:rPr>
        <w:t xml:space="preserve">. </w:t>
      </w:r>
      <w:bookmarkStart w:id="151" w:name="_Hlk103688165"/>
      <w:r w:rsidRPr="00864B4B">
        <w:rPr>
          <w:rFonts w:ascii="Times New Roman" w:eastAsia="Calibri" w:hAnsi="Times New Roman" w:cs="Times New Roman"/>
          <w:b/>
          <w:bCs/>
          <w:sz w:val="20"/>
          <w:szCs w:val="20"/>
        </w:rPr>
        <w:t>Среднегодовые цены реализации продукции сельскохозяйственных культур в Республике Мордовия на условиях самовывоза</w:t>
      </w:r>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201"/>
        <w:gridCol w:w="1351"/>
        <w:gridCol w:w="1202"/>
        <w:gridCol w:w="1353"/>
        <w:gridCol w:w="1197"/>
        <w:gridCol w:w="1352"/>
      </w:tblGrid>
      <w:tr w:rsidR="00864B4B" w:rsidRPr="00864B4B" w14:paraId="01C7040B" w14:textId="77777777" w:rsidTr="00AA1A8B">
        <w:trPr>
          <w:trHeight w:val="20"/>
          <w:tblHeader/>
          <w:jc w:val="center"/>
        </w:trPr>
        <w:tc>
          <w:tcPr>
            <w:tcW w:w="2255" w:type="dxa"/>
            <w:vMerge w:val="restart"/>
            <w:shd w:val="clear" w:color="auto" w:fill="auto"/>
            <w:vAlign w:val="center"/>
            <w:hideMark/>
          </w:tcPr>
          <w:p w14:paraId="17B97477"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bookmarkStart w:id="152" w:name="_Hlk103689166"/>
            <w:r w:rsidRPr="00864B4B">
              <w:rPr>
                <w:rFonts w:ascii="Times New Roman" w:eastAsia="Times New Roman" w:hAnsi="Times New Roman" w:cs="Times New Roman"/>
                <w:b/>
                <w:bCs/>
                <w:color w:val="000000"/>
                <w:sz w:val="20"/>
                <w:szCs w:val="20"/>
                <w:lang w:eastAsia="ru-RU"/>
              </w:rPr>
              <w:t>Наименование</w:t>
            </w:r>
          </w:p>
        </w:tc>
        <w:tc>
          <w:tcPr>
            <w:tcW w:w="2552" w:type="dxa"/>
            <w:gridSpan w:val="2"/>
            <w:shd w:val="clear" w:color="auto" w:fill="auto"/>
            <w:vAlign w:val="center"/>
            <w:hideMark/>
          </w:tcPr>
          <w:p w14:paraId="40B5CA9A"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2019</w:t>
            </w:r>
          </w:p>
        </w:tc>
        <w:tc>
          <w:tcPr>
            <w:tcW w:w="2555" w:type="dxa"/>
            <w:gridSpan w:val="2"/>
            <w:shd w:val="clear" w:color="auto" w:fill="auto"/>
            <w:vAlign w:val="center"/>
            <w:hideMark/>
          </w:tcPr>
          <w:p w14:paraId="192A59D4"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2020</w:t>
            </w:r>
          </w:p>
        </w:tc>
        <w:tc>
          <w:tcPr>
            <w:tcW w:w="2549" w:type="dxa"/>
            <w:gridSpan w:val="2"/>
            <w:shd w:val="clear" w:color="auto" w:fill="auto"/>
            <w:vAlign w:val="center"/>
            <w:hideMark/>
          </w:tcPr>
          <w:p w14:paraId="08C4D25E"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2021</w:t>
            </w:r>
          </w:p>
        </w:tc>
      </w:tr>
      <w:tr w:rsidR="00864B4B" w:rsidRPr="00864B4B" w14:paraId="3E94A261" w14:textId="77777777" w:rsidTr="00AA1A8B">
        <w:trPr>
          <w:trHeight w:val="20"/>
          <w:tblHeader/>
          <w:jc w:val="center"/>
        </w:trPr>
        <w:tc>
          <w:tcPr>
            <w:tcW w:w="2255" w:type="dxa"/>
            <w:vMerge/>
            <w:shd w:val="clear" w:color="auto" w:fill="auto"/>
            <w:vAlign w:val="center"/>
          </w:tcPr>
          <w:p w14:paraId="4AF2CDB2"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p>
        </w:tc>
        <w:tc>
          <w:tcPr>
            <w:tcW w:w="1201" w:type="dxa"/>
            <w:shd w:val="clear" w:color="auto" w:fill="auto"/>
            <w:vAlign w:val="center"/>
          </w:tcPr>
          <w:p w14:paraId="5FCA0C3E"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Руб/ц</w:t>
            </w:r>
          </w:p>
        </w:tc>
        <w:tc>
          <w:tcPr>
            <w:tcW w:w="1351" w:type="dxa"/>
          </w:tcPr>
          <w:p w14:paraId="65448A8D"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Руб/т</w:t>
            </w:r>
          </w:p>
        </w:tc>
        <w:tc>
          <w:tcPr>
            <w:tcW w:w="1202" w:type="dxa"/>
            <w:shd w:val="clear" w:color="auto" w:fill="auto"/>
            <w:vAlign w:val="center"/>
          </w:tcPr>
          <w:p w14:paraId="11842FDF"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Руб/ц</w:t>
            </w:r>
          </w:p>
        </w:tc>
        <w:tc>
          <w:tcPr>
            <w:tcW w:w="1353" w:type="dxa"/>
          </w:tcPr>
          <w:p w14:paraId="172D4007"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Руб/т</w:t>
            </w:r>
          </w:p>
        </w:tc>
        <w:tc>
          <w:tcPr>
            <w:tcW w:w="1197" w:type="dxa"/>
            <w:shd w:val="clear" w:color="auto" w:fill="auto"/>
            <w:vAlign w:val="center"/>
          </w:tcPr>
          <w:p w14:paraId="3DFE00FE"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Руб/ц</w:t>
            </w:r>
          </w:p>
        </w:tc>
        <w:tc>
          <w:tcPr>
            <w:tcW w:w="1352" w:type="dxa"/>
          </w:tcPr>
          <w:p w14:paraId="5478EFCE" w14:textId="77777777" w:rsidR="00864B4B" w:rsidRPr="00864B4B" w:rsidRDefault="00864B4B" w:rsidP="00AA1A8B">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Руб/т</w:t>
            </w:r>
          </w:p>
        </w:tc>
      </w:tr>
      <w:tr w:rsidR="00864B4B" w:rsidRPr="00864B4B" w14:paraId="776990F7" w14:textId="77777777" w:rsidTr="00AA1A8B">
        <w:trPr>
          <w:trHeight w:val="20"/>
          <w:jc w:val="center"/>
        </w:trPr>
        <w:tc>
          <w:tcPr>
            <w:tcW w:w="2255" w:type="dxa"/>
            <w:shd w:val="clear" w:color="auto" w:fill="auto"/>
            <w:vAlign w:val="center"/>
            <w:hideMark/>
          </w:tcPr>
          <w:p w14:paraId="67263655" w14:textId="77777777" w:rsidR="00864B4B" w:rsidRPr="00864B4B" w:rsidRDefault="00864B4B" w:rsidP="00AA1A8B">
            <w:pPr>
              <w:spacing w:after="0" w:line="240" w:lineRule="auto"/>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 xml:space="preserve">Пшеница </w:t>
            </w:r>
          </w:p>
        </w:tc>
        <w:tc>
          <w:tcPr>
            <w:tcW w:w="1201" w:type="dxa"/>
            <w:shd w:val="clear" w:color="auto" w:fill="auto"/>
            <w:vAlign w:val="bottom"/>
            <w:hideMark/>
          </w:tcPr>
          <w:p w14:paraId="3FFF4594"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987,30</w:t>
            </w:r>
          </w:p>
        </w:tc>
        <w:tc>
          <w:tcPr>
            <w:tcW w:w="1351" w:type="dxa"/>
            <w:vAlign w:val="bottom"/>
          </w:tcPr>
          <w:p w14:paraId="3F1D0B6B"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9 873,00</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BDABE"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1 045,97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bottom"/>
          </w:tcPr>
          <w:p w14:paraId="711380D0"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10 459,69</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441AAF2"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1 324,56</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tcPr>
          <w:p w14:paraId="3647B14C"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13 245,64</w:t>
            </w:r>
          </w:p>
        </w:tc>
      </w:tr>
      <w:tr w:rsidR="00864B4B" w:rsidRPr="00864B4B" w14:paraId="65DDB750" w14:textId="77777777" w:rsidTr="00AA1A8B">
        <w:trPr>
          <w:trHeight w:val="20"/>
          <w:jc w:val="center"/>
        </w:trPr>
        <w:tc>
          <w:tcPr>
            <w:tcW w:w="2255" w:type="dxa"/>
            <w:shd w:val="clear" w:color="auto" w:fill="auto"/>
            <w:vAlign w:val="center"/>
            <w:hideMark/>
          </w:tcPr>
          <w:p w14:paraId="27EB4433" w14:textId="77777777" w:rsidR="00864B4B" w:rsidRPr="00864B4B" w:rsidRDefault="00864B4B" w:rsidP="00AA1A8B">
            <w:pPr>
              <w:spacing w:after="0" w:line="240" w:lineRule="auto"/>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 xml:space="preserve">Ячмень </w:t>
            </w:r>
          </w:p>
        </w:tc>
        <w:tc>
          <w:tcPr>
            <w:tcW w:w="1201" w:type="dxa"/>
            <w:shd w:val="clear" w:color="auto" w:fill="auto"/>
            <w:vAlign w:val="bottom"/>
            <w:hideMark/>
          </w:tcPr>
          <w:p w14:paraId="07A424BC"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939,19</w:t>
            </w:r>
          </w:p>
        </w:tc>
        <w:tc>
          <w:tcPr>
            <w:tcW w:w="1351" w:type="dxa"/>
            <w:vAlign w:val="bottom"/>
          </w:tcPr>
          <w:p w14:paraId="3F21E95C"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9 391,89</w:t>
            </w:r>
          </w:p>
        </w:tc>
        <w:tc>
          <w:tcPr>
            <w:tcW w:w="1202" w:type="dxa"/>
            <w:tcBorders>
              <w:top w:val="nil"/>
              <w:left w:val="single" w:sz="4" w:space="0" w:color="auto"/>
              <w:bottom w:val="single" w:sz="4" w:space="0" w:color="auto"/>
              <w:right w:val="single" w:sz="4" w:space="0" w:color="auto"/>
            </w:tcBorders>
            <w:shd w:val="clear" w:color="auto" w:fill="auto"/>
            <w:vAlign w:val="bottom"/>
            <w:hideMark/>
          </w:tcPr>
          <w:p w14:paraId="13023695"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954,09</w:t>
            </w:r>
          </w:p>
        </w:tc>
        <w:tc>
          <w:tcPr>
            <w:tcW w:w="1353" w:type="dxa"/>
            <w:tcBorders>
              <w:top w:val="nil"/>
              <w:left w:val="single" w:sz="4" w:space="0" w:color="auto"/>
              <w:bottom w:val="single" w:sz="4" w:space="0" w:color="auto"/>
              <w:right w:val="single" w:sz="4" w:space="0" w:color="auto"/>
            </w:tcBorders>
            <w:shd w:val="clear" w:color="auto" w:fill="auto"/>
            <w:vAlign w:val="bottom"/>
          </w:tcPr>
          <w:p w14:paraId="56F4A288"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9 540,91</w:t>
            </w:r>
          </w:p>
        </w:tc>
        <w:tc>
          <w:tcPr>
            <w:tcW w:w="1197" w:type="dxa"/>
            <w:tcBorders>
              <w:top w:val="nil"/>
              <w:left w:val="single" w:sz="4" w:space="0" w:color="auto"/>
              <w:bottom w:val="single" w:sz="4" w:space="0" w:color="auto"/>
              <w:right w:val="single" w:sz="4" w:space="0" w:color="auto"/>
            </w:tcBorders>
            <w:shd w:val="clear" w:color="auto" w:fill="auto"/>
            <w:vAlign w:val="bottom"/>
          </w:tcPr>
          <w:p w14:paraId="020C2249"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1 148,35</w:t>
            </w:r>
          </w:p>
        </w:tc>
        <w:tc>
          <w:tcPr>
            <w:tcW w:w="1352" w:type="dxa"/>
            <w:tcBorders>
              <w:top w:val="nil"/>
              <w:left w:val="single" w:sz="4" w:space="0" w:color="auto"/>
              <w:bottom w:val="single" w:sz="4" w:space="0" w:color="auto"/>
              <w:right w:val="single" w:sz="4" w:space="0" w:color="auto"/>
            </w:tcBorders>
            <w:shd w:val="clear" w:color="auto" w:fill="auto"/>
            <w:vAlign w:val="bottom"/>
          </w:tcPr>
          <w:p w14:paraId="268C0D0F"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11 483,51</w:t>
            </w:r>
          </w:p>
        </w:tc>
      </w:tr>
      <w:tr w:rsidR="00864B4B" w:rsidRPr="00864B4B" w14:paraId="7ADDAD22" w14:textId="77777777" w:rsidTr="00AA1A8B">
        <w:trPr>
          <w:trHeight w:val="20"/>
          <w:jc w:val="center"/>
        </w:trPr>
        <w:tc>
          <w:tcPr>
            <w:tcW w:w="2255" w:type="dxa"/>
            <w:shd w:val="clear" w:color="auto" w:fill="auto"/>
            <w:vAlign w:val="center"/>
            <w:hideMark/>
          </w:tcPr>
          <w:p w14:paraId="05CE781E" w14:textId="77777777" w:rsidR="00864B4B" w:rsidRPr="00864B4B" w:rsidRDefault="00864B4B" w:rsidP="00AA1A8B">
            <w:pPr>
              <w:spacing w:after="0" w:line="240" w:lineRule="auto"/>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Картофель</w:t>
            </w:r>
          </w:p>
        </w:tc>
        <w:tc>
          <w:tcPr>
            <w:tcW w:w="1201" w:type="dxa"/>
            <w:shd w:val="clear" w:color="auto" w:fill="auto"/>
            <w:vAlign w:val="bottom"/>
            <w:hideMark/>
          </w:tcPr>
          <w:p w14:paraId="5CE2DAA2"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1 452,83</w:t>
            </w:r>
          </w:p>
        </w:tc>
        <w:tc>
          <w:tcPr>
            <w:tcW w:w="1351" w:type="dxa"/>
            <w:vAlign w:val="bottom"/>
          </w:tcPr>
          <w:p w14:paraId="05EA5A7D"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14 528,26</w:t>
            </w:r>
          </w:p>
        </w:tc>
        <w:tc>
          <w:tcPr>
            <w:tcW w:w="1202" w:type="dxa"/>
            <w:tcBorders>
              <w:top w:val="nil"/>
              <w:left w:val="single" w:sz="4" w:space="0" w:color="auto"/>
              <w:bottom w:val="single" w:sz="4" w:space="0" w:color="auto"/>
              <w:right w:val="single" w:sz="4" w:space="0" w:color="auto"/>
            </w:tcBorders>
            <w:shd w:val="clear" w:color="auto" w:fill="auto"/>
            <w:vAlign w:val="bottom"/>
            <w:hideMark/>
          </w:tcPr>
          <w:p w14:paraId="0A9E1487"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1 488,93</w:t>
            </w:r>
          </w:p>
        </w:tc>
        <w:tc>
          <w:tcPr>
            <w:tcW w:w="1353" w:type="dxa"/>
            <w:tcBorders>
              <w:top w:val="nil"/>
              <w:left w:val="single" w:sz="4" w:space="0" w:color="auto"/>
              <w:bottom w:val="single" w:sz="4" w:space="0" w:color="auto"/>
              <w:right w:val="single" w:sz="4" w:space="0" w:color="auto"/>
            </w:tcBorders>
            <w:shd w:val="clear" w:color="auto" w:fill="auto"/>
            <w:vAlign w:val="bottom"/>
          </w:tcPr>
          <w:p w14:paraId="6D862B79"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14 889,27</w:t>
            </w:r>
          </w:p>
        </w:tc>
        <w:tc>
          <w:tcPr>
            <w:tcW w:w="1197" w:type="dxa"/>
            <w:tcBorders>
              <w:top w:val="nil"/>
              <w:left w:val="single" w:sz="4" w:space="0" w:color="auto"/>
              <w:bottom w:val="single" w:sz="4" w:space="0" w:color="auto"/>
              <w:right w:val="single" w:sz="4" w:space="0" w:color="auto"/>
            </w:tcBorders>
            <w:shd w:val="clear" w:color="auto" w:fill="auto"/>
            <w:vAlign w:val="bottom"/>
          </w:tcPr>
          <w:p w14:paraId="4F3EB625"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2 512,40</w:t>
            </w:r>
          </w:p>
        </w:tc>
        <w:tc>
          <w:tcPr>
            <w:tcW w:w="1352" w:type="dxa"/>
            <w:tcBorders>
              <w:top w:val="nil"/>
              <w:left w:val="single" w:sz="4" w:space="0" w:color="auto"/>
              <w:bottom w:val="single" w:sz="4" w:space="0" w:color="auto"/>
              <w:right w:val="single" w:sz="4" w:space="0" w:color="auto"/>
            </w:tcBorders>
            <w:shd w:val="clear" w:color="auto" w:fill="auto"/>
            <w:vAlign w:val="bottom"/>
          </w:tcPr>
          <w:p w14:paraId="33DE8694"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25 123,98</w:t>
            </w:r>
          </w:p>
        </w:tc>
      </w:tr>
      <w:tr w:rsidR="00864B4B" w:rsidRPr="00864B4B" w14:paraId="69F7641B" w14:textId="77777777" w:rsidTr="00AA1A8B">
        <w:trPr>
          <w:trHeight w:val="20"/>
          <w:jc w:val="center"/>
        </w:trPr>
        <w:tc>
          <w:tcPr>
            <w:tcW w:w="2255" w:type="dxa"/>
            <w:shd w:val="clear" w:color="auto" w:fill="auto"/>
            <w:vAlign w:val="center"/>
            <w:hideMark/>
          </w:tcPr>
          <w:p w14:paraId="2547FB99" w14:textId="77777777" w:rsidR="00864B4B" w:rsidRPr="00864B4B" w:rsidRDefault="00864B4B" w:rsidP="00AA1A8B">
            <w:pPr>
              <w:spacing w:after="0" w:line="240" w:lineRule="auto"/>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Сахарная свекла</w:t>
            </w:r>
          </w:p>
        </w:tc>
        <w:tc>
          <w:tcPr>
            <w:tcW w:w="1201" w:type="dxa"/>
            <w:shd w:val="clear" w:color="auto" w:fill="auto"/>
            <w:vAlign w:val="bottom"/>
            <w:hideMark/>
          </w:tcPr>
          <w:p w14:paraId="558BD501"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142,85</w:t>
            </w:r>
          </w:p>
        </w:tc>
        <w:tc>
          <w:tcPr>
            <w:tcW w:w="1351" w:type="dxa"/>
            <w:vAlign w:val="bottom"/>
          </w:tcPr>
          <w:p w14:paraId="70775895"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1 428,45</w:t>
            </w:r>
          </w:p>
        </w:tc>
        <w:tc>
          <w:tcPr>
            <w:tcW w:w="1202" w:type="dxa"/>
            <w:tcBorders>
              <w:top w:val="nil"/>
              <w:left w:val="single" w:sz="4" w:space="0" w:color="auto"/>
              <w:bottom w:val="single" w:sz="4" w:space="0" w:color="auto"/>
              <w:right w:val="single" w:sz="4" w:space="0" w:color="auto"/>
            </w:tcBorders>
            <w:shd w:val="clear" w:color="auto" w:fill="auto"/>
            <w:vAlign w:val="bottom"/>
            <w:hideMark/>
          </w:tcPr>
          <w:p w14:paraId="2D8E4870"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217,52</w:t>
            </w:r>
          </w:p>
        </w:tc>
        <w:tc>
          <w:tcPr>
            <w:tcW w:w="1353" w:type="dxa"/>
            <w:tcBorders>
              <w:top w:val="nil"/>
              <w:left w:val="single" w:sz="4" w:space="0" w:color="auto"/>
              <w:bottom w:val="single" w:sz="4" w:space="0" w:color="auto"/>
              <w:right w:val="single" w:sz="4" w:space="0" w:color="auto"/>
            </w:tcBorders>
            <w:shd w:val="clear" w:color="auto" w:fill="auto"/>
            <w:vAlign w:val="bottom"/>
          </w:tcPr>
          <w:p w14:paraId="467DB15A"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2 175,19</w:t>
            </w:r>
          </w:p>
        </w:tc>
        <w:tc>
          <w:tcPr>
            <w:tcW w:w="1197" w:type="dxa"/>
            <w:tcBorders>
              <w:top w:val="nil"/>
              <w:left w:val="single" w:sz="4" w:space="0" w:color="auto"/>
              <w:bottom w:val="single" w:sz="4" w:space="0" w:color="auto"/>
              <w:right w:val="single" w:sz="4" w:space="0" w:color="auto"/>
            </w:tcBorders>
            <w:shd w:val="clear" w:color="auto" w:fill="auto"/>
            <w:vAlign w:val="bottom"/>
          </w:tcPr>
          <w:p w14:paraId="5F099A2B"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290,01</w:t>
            </w:r>
          </w:p>
        </w:tc>
        <w:tc>
          <w:tcPr>
            <w:tcW w:w="1352" w:type="dxa"/>
            <w:tcBorders>
              <w:top w:val="nil"/>
              <w:left w:val="single" w:sz="4" w:space="0" w:color="auto"/>
              <w:bottom w:val="single" w:sz="4" w:space="0" w:color="auto"/>
              <w:right w:val="single" w:sz="4" w:space="0" w:color="auto"/>
            </w:tcBorders>
            <w:shd w:val="clear" w:color="auto" w:fill="auto"/>
            <w:vAlign w:val="bottom"/>
          </w:tcPr>
          <w:p w14:paraId="0E6C409C" w14:textId="77777777" w:rsidR="00864B4B" w:rsidRPr="00864B4B" w:rsidRDefault="00864B4B" w:rsidP="00AA1A8B">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2 900,07</w:t>
            </w:r>
          </w:p>
        </w:tc>
      </w:tr>
    </w:tbl>
    <w:bookmarkEnd w:id="152"/>
    <w:p w14:paraId="6915C76B" w14:textId="416DDBA4" w:rsidR="00864B4B" w:rsidRPr="00864B4B" w:rsidRDefault="00864B4B" w:rsidP="00AA1A8B">
      <w:pPr>
        <w:spacing w:before="120" w:after="0" w:line="240" w:lineRule="auto"/>
        <w:jc w:val="both"/>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Таблица</w:t>
      </w:r>
      <w:r w:rsidR="00AA1A8B" w:rsidRPr="00AA1A8B">
        <w:rPr>
          <w:rFonts w:ascii="Times New Roman" w:eastAsia="Calibri" w:hAnsi="Times New Roman" w:cs="Times New Roman"/>
          <w:b/>
          <w:bCs/>
          <w:sz w:val="20"/>
          <w:szCs w:val="20"/>
        </w:rPr>
        <w:t xml:space="preserve"> 33</w:t>
      </w:r>
      <w:r w:rsidRPr="00864B4B">
        <w:rPr>
          <w:rFonts w:ascii="Times New Roman" w:eastAsia="Calibri" w:hAnsi="Times New Roman" w:cs="Times New Roman"/>
          <w:b/>
          <w:bCs/>
          <w:sz w:val="20"/>
          <w:szCs w:val="20"/>
        </w:rPr>
        <w:t>. Среднегодовые цены реализации продукции сельскохозяйственных культур в Республике Мордовия на условиях самовывоза с учетом индексирования на дату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2908"/>
        <w:gridCol w:w="2704"/>
      </w:tblGrid>
      <w:tr w:rsidR="00864B4B" w:rsidRPr="00864B4B" w14:paraId="7B3CAF24" w14:textId="77777777" w:rsidTr="00AA1A8B">
        <w:trPr>
          <w:trHeight w:val="20"/>
          <w:jc w:val="center"/>
        </w:trPr>
        <w:tc>
          <w:tcPr>
            <w:tcW w:w="4320" w:type="dxa"/>
            <w:shd w:val="clear" w:color="auto" w:fill="auto"/>
            <w:vAlign w:val="center"/>
            <w:hideMark/>
          </w:tcPr>
          <w:bookmarkEnd w:id="150"/>
          <w:p w14:paraId="51AE7D51" w14:textId="77777777" w:rsidR="00864B4B" w:rsidRPr="00864B4B" w:rsidRDefault="00864B4B" w:rsidP="004C71A7">
            <w:pPr>
              <w:spacing w:after="0" w:line="240" w:lineRule="auto"/>
              <w:jc w:val="center"/>
              <w:rPr>
                <w:rFonts w:ascii="Times New Roman" w:eastAsia="Times New Roman" w:hAnsi="Times New Roman" w:cs="Times New Roman"/>
                <w:b/>
                <w:bCs/>
                <w:sz w:val="20"/>
                <w:szCs w:val="20"/>
                <w:lang w:eastAsia="ru-RU"/>
              </w:rPr>
            </w:pPr>
            <w:r w:rsidRPr="00864B4B">
              <w:rPr>
                <w:rFonts w:ascii="Times New Roman" w:eastAsia="Times New Roman" w:hAnsi="Times New Roman" w:cs="Times New Roman"/>
                <w:b/>
                <w:bCs/>
                <w:sz w:val="20"/>
                <w:szCs w:val="20"/>
                <w:lang w:eastAsia="ru-RU"/>
              </w:rPr>
              <w:t>Наименование</w:t>
            </w:r>
          </w:p>
        </w:tc>
        <w:tc>
          <w:tcPr>
            <w:tcW w:w="2925" w:type="dxa"/>
            <w:tcBorders>
              <w:bottom w:val="single" w:sz="4" w:space="0" w:color="auto"/>
            </w:tcBorders>
            <w:shd w:val="clear" w:color="auto" w:fill="auto"/>
            <w:vAlign w:val="center"/>
            <w:hideMark/>
          </w:tcPr>
          <w:p w14:paraId="2E0A6F42" w14:textId="77777777" w:rsidR="00864B4B" w:rsidRPr="00864B4B" w:rsidRDefault="00864B4B" w:rsidP="004C71A7">
            <w:pPr>
              <w:spacing w:after="0" w:line="240" w:lineRule="auto"/>
              <w:jc w:val="center"/>
              <w:rPr>
                <w:rFonts w:ascii="Times New Roman" w:eastAsia="Times New Roman" w:hAnsi="Times New Roman" w:cs="Times New Roman"/>
                <w:b/>
                <w:bCs/>
                <w:sz w:val="20"/>
                <w:szCs w:val="20"/>
                <w:lang w:eastAsia="ru-RU"/>
              </w:rPr>
            </w:pPr>
            <w:r w:rsidRPr="00864B4B">
              <w:rPr>
                <w:rFonts w:ascii="Times New Roman" w:eastAsia="Times New Roman" w:hAnsi="Times New Roman" w:cs="Times New Roman"/>
                <w:b/>
                <w:bCs/>
                <w:color w:val="000000"/>
                <w:sz w:val="20"/>
                <w:szCs w:val="20"/>
                <w:lang w:eastAsia="ru-RU"/>
              </w:rPr>
              <w:t>Руб/ц</w:t>
            </w:r>
          </w:p>
        </w:tc>
        <w:tc>
          <w:tcPr>
            <w:tcW w:w="2719" w:type="dxa"/>
            <w:vAlign w:val="center"/>
          </w:tcPr>
          <w:p w14:paraId="615B00DB" w14:textId="77777777" w:rsidR="00864B4B" w:rsidRPr="00864B4B" w:rsidRDefault="00864B4B" w:rsidP="004C71A7">
            <w:pPr>
              <w:spacing w:after="0" w:line="240" w:lineRule="auto"/>
              <w:jc w:val="center"/>
              <w:rPr>
                <w:rFonts w:ascii="Times New Roman" w:eastAsia="Times New Roman" w:hAnsi="Times New Roman" w:cs="Times New Roman"/>
                <w:sz w:val="20"/>
                <w:szCs w:val="20"/>
                <w:lang w:eastAsia="ru-RU"/>
              </w:rPr>
            </w:pPr>
            <w:r w:rsidRPr="00864B4B">
              <w:rPr>
                <w:rFonts w:ascii="Times New Roman" w:eastAsia="Times New Roman" w:hAnsi="Times New Roman" w:cs="Times New Roman"/>
                <w:b/>
                <w:bCs/>
                <w:color w:val="000000"/>
                <w:sz w:val="20"/>
                <w:szCs w:val="20"/>
                <w:lang w:eastAsia="ru-RU"/>
              </w:rPr>
              <w:t>Руб/т</w:t>
            </w:r>
          </w:p>
        </w:tc>
      </w:tr>
      <w:tr w:rsidR="00864B4B" w:rsidRPr="00864B4B" w14:paraId="20FC576C" w14:textId="77777777" w:rsidTr="00AA1A8B">
        <w:trPr>
          <w:trHeight w:val="20"/>
          <w:jc w:val="center"/>
        </w:trPr>
        <w:tc>
          <w:tcPr>
            <w:tcW w:w="4320" w:type="dxa"/>
            <w:shd w:val="clear" w:color="auto" w:fill="auto"/>
            <w:vAlign w:val="center"/>
            <w:hideMark/>
          </w:tcPr>
          <w:p w14:paraId="6217F342" w14:textId="77777777" w:rsidR="00864B4B" w:rsidRPr="00864B4B" w:rsidRDefault="00864B4B" w:rsidP="004C71A7">
            <w:pPr>
              <w:spacing w:after="0" w:line="240" w:lineRule="auto"/>
              <w:rPr>
                <w:rFonts w:ascii="Times New Roman" w:eastAsia="Times New Roman" w:hAnsi="Times New Roman" w:cs="Times New Roman"/>
                <w:sz w:val="20"/>
                <w:szCs w:val="20"/>
                <w:lang w:eastAsia="ru-RU"/>
              </w:rPr>
            </w:pPr>
            <w:r w:rsidRPr="00864B4B">
              <w:rPr>
                <w:rFonts w:ascii="Times New Roman" w:eastAsia="Times New Roman" w:hAnsi="Times New Roman" w:cs="Times New Roman"/>
                <w:color w:val="000000"/>
                <w:sz w:val="20"/>
                <w:szCs w:val="20"/>
                <w:lang w:eastAsia="ru-RU"/>
              </w:rPr>
              <w:t xml:space="preserve">Пшеница </w:t>
            </w:r>
          </w:p>
        </w:tc>
        <w:tc>
          <w:tcPr>
            <w:tcW w:w="2925" w:type="dxa"/>
            <w:tcBorders>
              <w:top w:val="single" w:sz="4" w:space="0" w:color="auto"/>
              <w:left w:val="nil"/>
              <w:bottom w:val="single" w:sz="4" w:space="0" w:color="auto"/>
              <w:right w:val="nil"/>
            </w:tcBorders>
            <w:shd w:val="clear" w:color="auto" w:fill="auto"/>
            <w:vAlign w:val="bottom"/>
          </w:tcPr>
          <w:p w14:paraId="4BDC1C7E"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1 220,57</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bottom"/>
          </w:tcPr>
          <w:p w14:paraId="563DEEBB"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12 205,71</w:t>
            </w:r>
          </w:p>
        </w:tc>
      </w:tr>
      <w:tr w:rsidR="00864B4B" w:rsidRPr="00864B4B" w14:paraId="526B8177" w14:textId="77777777" w:rsidTr="00AA1A8B">
        <w:trPr>
          <w:trHeight w:val="20"/>
          <w:jc w:val="center"/>
        </w:trPr>
        <w:tc>
          <w:tcPr>
            <w:tcW w:w="4320" w:type="dxa"/>
            <w:shd w:val="clear" w:color="auto" w:fill="auto"/>
            <w:vAlign w:val="center"/>
            <w:hideMark/>
          </w:tcPr>
          <w:p w14:paraId="0BB29BC3" w14:textId="77777777" w:rsidR="00864B4B" w:rsidRPr="00864B4B" w:rsidRDefault="00864B4B" w:rsidP="004C71A7">
            <w:pPr>
              <w:spacing w:after="0" w:line="240" w:lineRule="auto"/>
              <w:rPr>
                <w:rFonts w:ascii="Times New Roman" w:eastAsia="Times New Roman" w:hAnsi="Times New Roman" w:cs="Times New Roman"/>
                <w:sz w:val="20"/>
                <w:szCs w:val="20"/>
                <w:lang w:eastAsia="ru-RU"/>
              </w:rPr>
            </w:pPr>
            <w:r w:rsidRPr="00864B4B">
              <w:rPr>
                <w:rFonts w:ascii="Times New Roman" w:eastAsia="Times New Roman" w:hAnsi="Times New Roman" w:cs="Times New Roman"/>
                <w:color w:val="000000"/>
                <w:sz w:val="20"/>
                <w:szCs w:val="20"/>
                <w:lang w:eastAsia="ru-RU"/>
              </w:rPr>
              <w:t xml:space="preserve">Ячмень </w:t>
            </w:r>
          </w:p>
        </w:tc>
        <w:tc>
          <w:tcPr>
            <w:tcW w:w="2925" w:type="dxa"/>
            <w:tcBorders>
              <w:top w:val="single" w:sz="4" w:space="0" w:color="auto"/>
              <w:left w:val="nil"/>
              <w:bottom w:val="single" w:sz="4" w:space="0" w:color="auto"/>
              <w:right w:val="nil"/>
            </w:tcBorders>
            <w:shd w:val="clear" w:color="auto" w:fill="auto"/>
            <w:vAlign w:val="bottom"/>
          </w:tcPr>
          <w:p w14:paraId="5E0E2CEE"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1 108,86</w:t>
            </w:r>
          </w:p>
        </w:tc>
        <w:tc>
          <w:tcPr>
            <w:tcW w:w="2719" w:type="dxa"/>
            <w:tcBorders>
              <w:top w:val="nil"/>
              <w:left w:val="single" w:sz="4" w:space="0" w:color="auto"/>
              <w:bottom w:val="single" w:sz="4" w:space="0" w:color="auto"/>
              <w:right w:val="single" w:sz="4" w:space="0" w:color="auto"/>
            </w:tcBorders>
            <w:shd w:val="clear" w:color="auto" w:fill="auto"/>
            <w:vAlign w:val="bottom"/>
          </w:tcPr>
          <w:p w14:paraId="60DE7CED"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11 088,60</w:t>
            </w:r>
          </w:p>
        </w:tc>
      </w:tr>
      <w:tr w:rsidR="00864B4B" w:rsidRPr="00864B4B" w14:paraId="78ED90F6" w14:textId="77777777" w:rsidTr="00AA1A8B">
        <w:trPr>
          <w:trHeight w:val="20"/>
          <w:jc w:val="center"/>
        </w:trPr>
        <w:tc>
          <w:tcPr>
            <w:tcW w:w="4320" w:type="dxa"/>
            <w:shd w:val="clear" w:color="auto" w:fill="auto"/>
            <w:vAlign w:val="center"/>
            <w:hideMark/>
          </w:tcPr>
          <w:p w14:paraId="01528541" w14:textId="77777777" w:rsidR="00864B4B" w:rsidRPr="00864B4B" w:rsidRDefault="00864B4B" w:rsidP="004C71A7">
            <w:pPr>
              <w:spacing w:after="0" w:line="240" w:lineRule="auto"/>
              <w:rPr>
                <w:rFonts w:ascii="Times New Roman" w:eastAsia="Times New Roman" w:hAnsi="Times New Roman" w:cs="Times New Roman"/>
                <w:sz w:val="20"/>
                <w:szCs w:val="20"/>
                <w:lang w:eastAsia="ru-RU"/>
              </w:rPr>
            </w:pPr>
            <w:r w:rsidRPr="00864B4B">
              <w:rPr>
                <w:rFonts w:ascii="Times New Roman" w:eastAsia="Times New Roman" w:hAnsi="Times New Roman" w:cs="Times New Roman"/>
                <w:color w:val="000000"/>
                <w:sz w:val="20"/>
                <w:szCs w:val="20"/>
                <w:lang w:eastAsia="ru-RU"/>
              </w:rPr>
              <w:t>Картофель</w:t>
            </w:r>
          </w:p>
        </w:tc>
        <w:tc>
          <w:tcPr>
            <w:tcW w:w="2925" w:type="dxa"/>
            <w:tcBorders>
              <w:top w:val="single" w:sz="4" w:space="0" w:color="auto"/>
              <w:left w:val="nil"/>
              <w:bottom w:val="single" w:sz="4" w:space="0" w:color="auto"/>
              <w:right w:val="nil"/>
            </w:tcBorders>
            <w:shd w:val="clear" w:color="auto" w:fill="auto"/>
            <w:vAlign w:val="bottom"/>
          </w:tcPr>
          <w:p w14:paraId="55CECBFB"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1 965,42</w:t>
            </w:r>
          </w:p>
        </w:tc>
        <w:tc>
          <w:tcPr>
            <w:tcW w:w="2719" w:type="dxa"/>
            <w:tcBorders>
              <w:top w:val="nil"/>
              <w:left w:val="single" w:sz="4" w:space="0" w:color="auto"/>
              <w:bottom w:val="single" w:sz="4" w:space="0" w:color="auto"/>
              <w:right w:val="single" w:sz="4" w:space="0" w:color="auto"/>
            </w:tcBorders>
            <w:shd w:val="clear" w:color="auto" w:fill="auto"/>
            <w:vAlign w:val="bottom"/>
          </w:tcPr>
          <w:p w14:paraId="79742CF4"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19 654,18</w:t>
            </w:r>
          </w:p>
        </w:tc>
      </w:tr>
      <w:tr w:rsidR="00864B4B" w:rsidRPr="00864B4B" w14:paraId="165C82A3" w14:textId="77777777" w:rsidTr="00AA1A8B">
        <w:trPr>
          <w:trHeight w:val="20"/>
          <w:jc w:val="center"/>
        </w:trPr>
        <w:tc>
          <w:tcPr>
            <w:tcW w:w="4320" w:type="dxa"/>
            <w:shd w:val="clear" w:color="auto" w:fill="auto"/>
            <w:vAlign w:val="center"/>
            <w:hideMark/>
          </w:tcPr>
          <w:p w14:paraId="4CDF252D" w14:textId="77777777" w:rsidR="00864B4B" w:rsidRPr="00864B4B" w:rsidRDefault="00864B4B" w:rsidP="004C71A7">
            <w:pPr>
              <w:spacing w:after="0" w:line="240" w:lineRule="auto"/>
              <w:rPr>
                <w:rFonts w:ascii="Times New Roman" w:eastAsia="Times New Roman" w:hAnsi="Times New Roman" w:cs="Times New Roman"/>
                <w:sz w:val="20"/>
                <w:szCs w:val="20"/>
                <w:lang w:eastAsia="ru-RU"/>
              </w:rPr>
            </w:pPr>
            <w:r w:rsidRPr="00864B4B">
              <w:rPr>
                <w:rFonts w:ascii="Times New Roman" w:eastAsia="Times New Roman" w:hAnsi="Times New Roman" w:cs="Times New Roman"/>
                <w:color w:val="000000"/>
                <w:sz w:val="20"/>
                <w:szCs w:val="20"/>
                <w:lang w:eastAsia="ru-RU"/>
              </w:rPr>
              <w:t>Сахарная свекла</w:t>
            </w:r>
          </w:p>
        </w:tc>
        <w:tc>
          <w:tcPr>
            <w:tcW w:w="2925" w:type="dxa"/>
            <w:tcBorders>
              <w:top w:val="single" w:sz="4" w:space="0" w:color="auto"/>
              <w:left w:val="nil"/>
              <w:bottom w:val="single" w:sz="4" w:space="0" w:color="auto"/>
              <w:right w:val="nil"/>
            </w:tcBorders>
            <w:shd w:val="clear" w:color="auto" w:fill="auto"/>
            <w:vAlign w:val="bottom"/>
          </w:tcPr>
          <w:p w14:paraId="27A21A46"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233,67</w:t>
            </w:r>
          </w:p>
        </w:tc>
        <w:tc>
          <w:tcPr>
            <w:tcW w:w="2719" w:type="dxa"/>
            <w:tcBorders>
              <w:top w:val="nil"/>
              <w:left w:val="single" w:sz="4" w:space="0" w:color="auto"/>
              <w:bottom w:val="single" w:sz="4" w:space="0" w:color="auto"/>
              <w:right w:val="single" w:sz="4" w:space="0" w:color="auto"/>
            </w:tcBorders>
            <w:shd w:val="clear" w:color="auto" w:fill="auto"/>
            <w:vAlign w:val="bottom"/>
          </w:tcPr>
          <w:p w14:paraId="10D6AAA0"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2 336,70</w:t>
            </w:r>
          </w:p>
        </w:tc>
      </w:tr>
    </w:tbl>
    <w:p w14:paraId="01FECB6C" w14:textId="77777777" w:rsidR="00AA1A8B" w:rsidRDefault="00AA1A8B" w:rsidP="00AA1A8B">
      <w:pPr>
        <w:spacing w:after="0" w:line="240" w:lineRule="auto"/>
        <w:contextualSpacing/>
        <w:jc w:val="both"/>
        <w:rPr>
          <w:rFonts w:ascii="Times New Roman" w:eastAsia="Calibri" w:hAnsi="Times New Roman" w:cs="Times New Roman"/>
          <w:sz w:val="24"/>
          <w:szCs w:val="24"/>
        </w:rPr>
      </w:pPr>
    </w:p>
    <w:p w14:paraId="528FEF04" w14:textId="0F42643F" w:rsidR="00864B4B" w:rsidRPr="00864B4B" w:rsidRDefault="00864B4B" w:rsidP="00AA1A8B">
      <w:pPr>
        <w:spacing w:after="0" w:line="240" w:lineRule="auto"/>
        <w:ind w:firstLine="709"/>
        <w:contextualSpacing/>
        <w:jc w:val="both"/>
        <w:rPr>
          <w:rFonts w:ascii="Times New Roman" w:eastAsia="Times New Roman" w:hAnsi="Times New Roman"/>
          <w:sz w:val="24"/>
          <w:szCs w:val="24"/>
          <w:lang w:eastAsia="ru-RU"/>
        </w:rPr>
      </w:pPr>
      <w:r w:rsidRPr="00864B4B">
        <w:rPr>
          <w:rFonts w:ascii="Times New Roman" w:eastAsia="Calibri" w:hAnsi="Times New Roman" w:cs="Times New Roman"/>
          <w:sz w:val="24"/>
          <w:szCs w:val="24"/>
        </w:rPr>
        <w:t xml:space="preserve">Цены реализации сена однолетних и многолетних трав рассчитывались на основании анализа </w:t>
      </w:r>
      <w:r w:rsidRPr="00864B4B">
        <w:rPr>
          <w:rFonts w:ascii="Times New Roman" w:eastAsia="Times New Roman" w:hAnsi="Times New Roman"/>
          <w:sz w:val="24"/>
          <w:szCs w:val="24"/>
          <w:lang w:eastAsia="ru-RU"/>
        </w:rPr>
        <w:t xml:space="preserve">рыночной информации по результатам сбора данных в рамках </w:t>
      </w:r>
      <w:r w:rsidRPr="00864B4B">
        <w:rPr>
          <w:rFonts w:ascii="Times New Roman" w:hAnsi="Times New Roman" w:cs="Times New Roman"/>
          <w:sz w:val="24"/>
          <w:szCs w:val="24"/>
        </w:rPr>
        <w:t>подготовки к государственной кадастровой оценке за три года</w:t>
      </w:r>
      <w:r w:rsidRPr="00864B4B">
        <w:rPr>
          <w:rFonts w:ascii="Times New Roman" w:eastAsia="Times New Roman" w:hAnsi="Times New Roman"/>
          <w:sz w:val="24"/>
          <w:szCs w:val="24"/>
          <w:lang w:eastAsia="ru-RU"/>
        </w:rPr>
        <w:t xml:space="preserve"> </w:t>
      </w:r>
      <w:r w:rsidRPr="00864B4B">
        <w:rPr>
          <w:rFonts w:ascii="Times New Roman" w:eastAsia="Calibri" w:hAnsi="Times New Roman" w:cs="Times New Roman"/>
          <w:sz w:val="24"/>
          <w:szCs w:val="24"/>
        </w:rPr>
        <w:t xml:space="preserve">в Республике Мордовия на условиях самовывоза по информации </w:t>
      </w:r>
      <w:r w:rsidRPr="009C47C3">
        <w:rPr>
          <w:rFonts w:ascii="Times New Roman" w:eastAsia="Calibri" w:hAnsi="Times New Roman" w:cs="Times New Roman"/>
          <w:sz w:val="24"/>
          <w:szCs w:val="24"/>
        </w:rPr>
        <w:t>Интернет (Приложение 1.</w:t>
      </w:r>
      <w:r w:rsidR="009C47C3" w:rsidRPr="009C47C3">
        <w:rPr>
          <w:rFonts w:ascii="Times New Roman" w:eastAsia="Calibri" w:hAnsi="Times New Roman" w:cs="Times New Roman"/>
          <w:sz w:val="24"/>
          <w:szCs w:val="24"/>
        </w:rPr>
        <w:t>5</w:t>
      </w:r>
      <w:r w:rsidRPr="009C47C3">
        <w:rPr>
          <w:rFonts w:ascii="Times New Roman" w:eastAsia="Calibri" w:hAnsi="Times New Roman" w:cs="Times New Roman"/>
          <w:sz w:val="24"/>
          <w:szCs w:val="24"/>
        </w:rPr>
        <w:t>).</w:t>
      </w:r>
      <w:r w:rsidRPr="00864B4B">
        <w:rPr>
          <w:rFonts w:ascii="Times New Roman" w:eastAsia="Times New Roman" w:hAnsi="Times New Roman"/>
          <w:sz w:val="24"/>
          <w:szCs w:val="24"/>
          <w:lang w:eastAsia="ru-RU"/>
        </w:rPr>
        <w:t xml:space="preserve"> </w:t>
      </w:r>
    </w:p>
    <w:p w14:paraId="568AF105" w14:textId="725BD272" w:rsidR="00864B4B" w:rsidRPr="00864B4B" w:rsidRDefault="00864B4B" w:rsidP="00AA1A8B">
      <w:pPr>
        <w:spacing w:before="120" w:after="0" w:line="240" w:lineRule="auto"/>
        <w:jc w:val="both"/>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 xml:space="preserve">Таблица </w:t>
      </w:r>
      <w:r w:rsidR="00AA1A8B">
        <w:rPr>
          <w:rFonts w:ascii="Times New Roman" w:eastAsia="Calibri" w:hAnsi="Times New Roman" w:cs="Times New Roman"/>
          <w:b/>
          <w:bCs/>
          <w:sz w:val="20"/>
          <w:szCs w:val="20"/>
        </w:rPr>
        <w:t>34</w:t>
      </w:r>
      <w:r w:rsidRPr="00864B4B">
        <w:rPr>
          <w:rFonts w:ascii="Times New Roman" w:eastAsia="Calibri" w:hAnsi="Times New Roman" w:cs="Times New Roman"/>
          <w:b/>
          <w:bCs/>
          <w:sz w:val="20"/>
          <w:szCs w:val="20"/>
        </w:rPr>
        <w:t>. Расчет средней цены реализации сена на условиях самовывоза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3288"/>
        <w:gridCol w:w="3288"/>
      </w:tblGrid>
      <w:tr w:rsidR="00AA1A8B" w:rsidRPr="00864B4B" w14:paraId="610D9284" w14:textId="77777777" w:rsidTr="00AA1A8B">
        <w:trPr>
          <w:trHeight w:val="37"/>
          <w:tblHeader/>
          <w:jc w:val="center"/>
        </w:trPr>
        <w:tc>
          <w:tcPr>
            <w:tcW w:w="3288" w:type="dxa"/>
            <w:shd w:val="clear" w:color="auto" w:fill="auto"/>
            <w:vAlign w:val="center"/>
          </w:tcPr>
          <w:p w14:paraId="4A71C576" w14:textId="77777777" w:rsidR="00864B4B" w:rsidRPr="00864B4B" w:rsidRDefault="00864B4B" w:rsidP="004C71A7">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Сено</w:t>
            </w:r>
          </w:p>
        </w:tc>
        <w:tc>
          <w:tcPr>
            <w:tcW w:w="3288" w:type="dxa"/>
            <w:shd w:val="clear" w:color="auto" w:fill="auto"/>
            <w:vAlign w:val="center"/>
          </w:tcPr>
          <w:p w14:paraId="09B118A9" w14:textId="77777777" w:rsidR="00864B4B" w:rsidRPr="00864B4B" w:rsidRDefault="00864B4B" w:rsidP="004C71A7">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Руб/ц</w:t>
            </w:r>
          </w:p>
        </w:tc>
        <w:tc>
          <w:tcPr>
            <w:tcW w:w="3288" w:type="dxa"/>
          </w:tcPr>
          <w:p w14:paraId="6A0BC83C" w14:textId="77777777" w:rsidR="00864B4B" w:rsidRPr="00864B4B" w:rsidRDefault="00864B4B" w:rsidP="004C71A7">
            <w:pPr>
              <w:spacing w:after="0" w:line="240" w:lineRule="auto"/>
              <w:jc w:val="center"/>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Руб/т</w:t>
            </w:r>
          </w:p>
        </w:tc>
      </w:tr>
      <w:tr w:rsidR="00AA1A8B" w:rsidRPr="00864B4B" w14:paraId="5EE818C2" w14:textId="77777777" w:rsidTr="00AA1A8B">
        <w:trPr>
          <w:trHeight w:val="37"/>
          <w:jc w:val="center"/>
        </w:trPr>
        <w:tc>
          <w:tcPr>
            <w:tcW w:w="3288" w:type="dxa"/>
            <w:shd w:val="clear" w:color="auto" w:fill="auto"/>
            <w:vAlign w:val="center"/>
          </w:tcPr>
          <w:p w14:paraId="60BAC14B" w14:textId="77777777" w:rsidR="00864B4B" w:rsidRPr="00864B4B" w:rsidRDefault="00864B4B" w:rsidP="004C71A7">
            <w:pPr>
              <w:spacing w:after="0" w:line="240" w:lineRule="auto"/>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2019</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7796574C"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283,33</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5DA004E1"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2 833,33</w:t>
            </w:r>
          </w:p>
        </w:tc>
      </w:tr>
      <w:tr w:rsidR="00AA1A8B" w:rsidRPr="00864B4B" w14:paraId="7356C6FC" w14:textId="77777777" w:rsidTr="00AA1A8B">
        <w:trPr>
          <w:trHeight w:val="204"/>
          <w:jc w:val="center"/>
        </w:trPr>
        <w:tc>
          <w:tcPr>
            <w:tcW w:w="3288" w:type="dxa"/>
            <w:shd w:val="clear" w:color="auto" w:fill="auto"/>
            <w:vAlign w:val="center"/>
          </w:tcPr>
          <w:p w14:paraId="090AAF55" w14:textId="77777777" w:rsidR="00864B4B" w:rsidRPr="00864B4B" w:rsidRDefault="00864B4B" w:rsidP="004C71A7">
            <w:pPr>
              <w:spacing w:after="0" w:line="240" w:lineRule="auto"/>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2020</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79F51615"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331,25</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4A5D2B66"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3 312,50</w:t>
            </w:r>
          </w:p>
        </w:tc>
      </w:tr>
      <w:tr w:rsidR="00AA1A8B" w:rsidRPr="00864B4B" w14:paraId="7891C686" w14:textId="77777777" w:rsidTr="00AA1A8B">
        <w:trPr>
          <w:trHeight w:val="37"/>
          <w:jc w:val="center"/>
        </w:trPr>
        <w:tc>
          <w:tcPr>
            <w:tcW w:w="3288" w:type="dxa"/>
            <w:shd w:val="clear" w:color="auto" w:fill="auto"/>
            <w:vAlign w:val="center"/>
          </w:tcPr>
          <w:p w14:paraId="631CB711" w14:textId="77777777" w:rsidR="00864B4B" w:rsidRPr="00864B4B" w:rsidRDefault="00864B4B" w:rsidP="004C71A7">
            <w:pPr>
              <w:spacing w:after="0" w:line="240" w:lineRule="auto"/>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2021</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5FA7FB63"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376,19</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4A63FA9A" w14:textId="77777777" w:rsidR="00864B4B" w:rsidRPr="00864B4B" w:rsidRDefault="00864B4B" w:rsidP="004C71A7">
            <w:pPr>
              <w:spacing w:after="0" w:line="240" w:lineRule="auto"/>
              <w:jc w:val="center"/>
              <w:rPr>
                <w:rFonts w:ascii="Times New Roman" w:eastAsia="Times New Roman" w:hAnsi="Times New Roman" w:cs="Times New Roman"/>
                <w:color w:val="000000"/>
                <w:sz w:val="20"/>
                <w:szCs w:val="20"/>
                <w:lang w:eastAsia="ru-RU"/>
              </w:rPr>
            </w:pPr>
            <w:r w:rsidRPr="00864B4B">
              <w:rPr>
                <w:rFonts w:ascii="Times New Roman" w:eastAsia="Times New Roman" w:hAnsi="Times New Roman" w:cs="Times New Roman"/>
                <w:color w:val="000000"/>
                <w:sz w:val="20"/>
                <w:szCs w:val="20"/>
                <w:lang w:eastAsia="ru-RU"/>
              </w:rPr>
              <w:t>3 761,90</w:t>
            </w:r>
          </w:p>
        </w:tc>
      </w:tr>
      <w:tr w:rsidR="00AA1A8B" w:rsidRPr="00864B4B" w14:paraId="3DA77801" w14:textId="77777777" w:rsidTr="00AA1A8B">
        <w:trPr>
          <w:trHeight w:val="254"/>
          <w:jc w:val="center"/>
        </w:trPr>
        <w:tc>
          <w:tcPr>
            <w:tcW w:w="3288" w:type="dxa"/>
            <w:shd w:val="clear" w:color="auto" w:fill="auto"/>
            <w:vAlign w:val="center"/>
          </w:tcPr>
          <w:p w14:paraId="0B7A080E" w14:textId="77777777" w:rsidR="00864B4B" w:rsidRPr="00864B4B" w:rsidRDefault="00864B4B" w:rsidP="004C71A7">
            <w:pPr>
              <w:spacing w:after="0" w:line="240" w:lineRule="auto"/>
              <w:rPr>
                <w:rFonts w:ascii="Times New Roman" w:eastAsia="Times New Roman" w:hAnsi="Times New Roman" w:cs="Times New Roman"/>
                <w:b/>
                <w:bCs/>
                <w:color w:val="000000"/>
                <w:sz w:val="20"/>
                <w:szCs w:val="20"/>
                <w:lang w:eastAsia="ru-RU"/>
              </w:rPr>
            </w:pPr>
            <w:r w:rsidRPr="00864B4B">
              <w:rPr>
                <w:rFonts w:ascii="Times New Roman" w:eastAsia="Times New Roman" w:hAnsi="Times New Roman" w:cs="Times New Roman"/>
                <w:b/>
                <w:bCs/>
                <w:color w:val="000000"/>
                <w:sz w:val="20"/>
                <w:szCs w:val="20"/>
                <w:lang w:eastAsia="ru-RU"/>
              </w:rPr>
              <w:t>Средняя цена</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6393C0D9" w14:textId="77777777" w:rsidR="00864B4B" w:rsidRPr="00864B4B" w:rsidRDefault="00864B4B" w:rsidP="004C71A7">
            <w:pPr>
              <w:spacing w:after="0" w:line="240" w:lineRule="auto"/>
              <w:jc w:val="center"/>
              <w:rPr>
                <w:rFonts w:ascii="Times New Roman" w:hAnsi="Times New Roman" w:cs="Times New Roman"/>
                <w:color w:val="000000"/>
                <w:sz w:val="20"/>
                <w:szCs w:val="20"/>
              </w:rPr>
            </w:pPr>
            <w:r w:rsidRPr="00864B4B">
              <w:rPr>
                <w:rFonts w:ascii="Times New Roman" w:hAnsi="Times New Roman" w:cs="Times New Roman"/>
                <w:color w:val="000000"/>
                <w:sz w:val="20"/>
                <w:szCs w:val="20"/>
              </w:rPr>
              <w:t>360,37</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tcPr>
          <w:p w14:paraId="365A34C7" w14:textId="77777777" w:rsidR="00864B4B" w:rsidRPr="00864B4B" w:rsidRDefault="00864B4B" w:rsidP="004C71A7">
            <w:pPr>
              <w:spacing w:after="0" w:line="240" w:lineRule="auto"/>
              <w:jc w:val="center"/>
              <w:rPr>
                <w:rFonts w:ascii="Times New Roman" w:hAnsi="Times New Roman" w:cs="Times New Roman"/>
                <w:color w:val="000000"/>
                <w:sz w:val="20"/>
                <w:szCs w:val="20"/>
              </w:rPr>
            </w:pPr>
            <w:r w:rsidRPr="00864B4B">
              <w:rPr>
                <w:rFonts w:ascii="Times New Roman" w:hAnsi="Times New Roman" w:cs="Times New Roman"/>
                <w:color w:val="000000"/>
                <w:sz w:val="20"/>
                <w:szCs w:val="20"/>
              </w:rPr>
              <w:t>3 603,71</w:t>
            </w:r>
          </w:p>
        </w:tc>
      </w:tr>
    </w:tbl>
    <w:p w14:paraId="729AA0C6" w14:textId="77777777" w:rsidR="00864B4B" w:rsidRPr="00864B4B" w:rsidRDefault="00864B4B" w:rsidP="00AA1A8B">
      <w:pPr>
        <w:spacing w:before="120" w:after="0" w:line="240" w:lineRule="auto"/>
        <w:ind w:firstLine="709"/>
        <w:jc w:val="both"/>
        <w:rPr>
          <w:rFonts w:ascii="Times New Roman" w:eastAsia="Calibri" w:hAnsi="Times New Roman" w:cs="Times New Roman"/>
          <w:b/>
          <w:sz w:val="24"/>
          <w:szCs w:val="24"/>
        </w:rPr>
      </w:pPr>
      <w:r w:rsidRPr="00864B4B">
        <w:rPr>
          <w:rFonts w:ascii="Times New Roman" w:eastAsia="Calibri" w:hAnsi="Times New Roman" w:cs="Times New Roman"/>
          <w:b/>
          <w:sz w:val="24"/>
          <w:szCs w:val="24"/>
        </w:rPr>
        <w:t xml:space="preserve">Определение удельного валового дохода </w:t>
      </w:r>
    </w:p>
    <w:p w14:paraId="500FC3CA" w14:textId="77777777"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Валовой доход на единицу площади для каждой сельскохозяйственной культуры из состава перечня культур определяется как произведение ее нормативной урожайности на прогнозируемую цену реализации этой культуры. Валовой доход на единицу площади для каждого севооборота определяется как сумма произведений удельных валовых доходов сельскохозяйственных культур севооборота и площадей полей, занимаемых сельскохозяйственными культурами, деленная на суммарную площадь полей севооборота.</w:t>
      </w:r>
    </w:p>
    <w:p w14:paraId="07D6F45A" w14:textId="77777777"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Удельный валовой доход по сельскохозяйственной культуре рассчитан по формуле:</w:t>
      </w:r>
    </w:p>
    <w:p w14:paraId="3E0A9D5D" w14:textId="6F07038D" w:rsidR="00864B4B" w:rsidRPr="00864B4B" w:rsidRDefault="00864B4B" w:rsidP="00577210">
      <w:pPr>
        <w:spacing w:after="0" w:line="240" w:lineRule="auto"/>
        <w:ind w:firstLine="709"/>
        <w:contextualSpacing/>
        <w:jc w:val="center"/>
        <w:rPr>
          <w:rFonts w:ascii="Times New Roman" w:eastAsia="Calibri" w:hAnsi="Times New Roman" w:cs="Times New Roman"/>
          <w:sz w:val="24"/>
          <w:szCs w:val="24"/>
        </w:rPr>
      </w:pPr>
      <w:r w:rsidRPr="00864B4B">
        <w:rPr>
          <w:rFonts w:ascii="Times New Roman" w:eastAsia="Calibri" w:hAnsi="Times New Roman" w:cs="Times New Roman"/>
          <w:i/>
          <w:sz w:val="24"/>
          <w:szCs w:val="24"/>
        </w:rPr>
        <w:t>ВД = Ун ˟ Ц</w:t>
      </w:r>
      <w:r w:rsidR="00577210">
        <w:rPr>
          <w:rFonts w:ascii="Times New Roman" w:eastAsia="Calibri" w:hAnsi="Times New Roman" w:cs="Times New Roman"/>
          <w:iCs/>
          <w:sz w:val="24"/>
          <w:szCs w:val="24"/>
        </w:rPr>
        <w:t xml:space="preserve">, </w:t>
      </w:r>
      <w:r w:rsidRPr="00864B4B">
        <w:rPr>
          <w:rFonts w:ascii="Times New Roman" w:eastAsia="Calibri" w:hAnsi="Times New Roman" w:cs="Times New Roman"/>
          <w:sz w:val="24"/>
          <w:szCs w:val="24"/>
        </w:rPr>
        <w:t xml:space="preserve">где: </w:t>
      </w:r>
    </w:p>
    <w:p w14:paraId="3843BDA5" w14:textId="77777777"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ВД – удельный валовой доход, руб./га;</w:t>
      </w:r>
    </w:p>
    <w:p w14:paraId="19CF3A03" w14:textId="77777777"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Ун – нормативная урожайность оценочной культуры, ц/га;</w:t>
      </w:r>
    </w:p>
    <w:p w14:paraId="3DF13B1D" w14:textId="77777777"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Ц – прогнозируемая цена реализации оценочной культуры, руб./ц.</w:t>
      </w:r>
    </w:p>
    <w:p w14:paraId="6A759FF3" w14:textId="486A529D" w:rsidR="00864B4B" w:rsidRPr="00864B4B" w:rsidRDefault="00864B4B" w:rsidP="00AA1A8B">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Расчет валового дохода на единицу площади для каждого севооборота производится путем суммирования произведений удельных валовых доходов сельскохозяйственных культур </w:t>
      </w:r>
      <w:r w:rsidRPr="00864B4B">
        <w:rPr>
          <w:rFonts w:ascii="Times New Roman" w:eastAsia="Calibri" w:hAnsi="Times New Roman" w:cs="Times New Roman"/>
          <w:sz w:val="24"/>
          <w:szCs w:val="24"/>
        </w:rPr>
        <w:lastRenderedPageBreak/>
        <w:t xml:space="preserve">севооборота и площадей полей, занимаемых сельскохозяйственными культурами, и деления результата на суммарную площадь полей севооборота </w:t>
      </w:r>
      <w:r w:rsidRPr="009C47C3">
        <w:rPr>
          <w:rFonts w:ascii="Times New Roman" w:eastAsia="Calibri" w:hAnsi="Times New Roman" w:cs="Times New Roman"/>
          <w:sz w:val="24"/>
          <w:szCs w:val="24"/>
        </w:rPr>
        <w:t xml:space="preserve">(Приложение </w:t>
      </w:r>
      <w:r w:rsidR="009C47C3" w:rsidRPr="009C47C3">
        <w:rPr>
          <w:rFonts w:ascii="Times New Roman" w:eastAsia="Calibri" w:hAnsi="Times New Roman" w:cs="Times New Roman"/>
          <w:sz w:val="24"/>
          <w:szCs w:val="24"/>
        </w:rPr>
        <w:t>2.4</w:t>
      </w:r>
      <w:r w:rsidRPr="009C47C3">
        <w:rPr>
          <w:rFonts w:ascii="Times New Roman" w:eastAsia="Calibri" w:hAnsi="Times New Roman" w:cs="Times New Roman"/>
          <w:sz w:val="24"/>
          <w:szCs w:val="24"/>
        </w:rPr>
        <w:t>).</w:t>
      </w:r>
    </w:p>
    <w:p w14:paraId="3D861401" w14:textId="11FC149A" w:rsidR="00864B4B" w:rsidRPr="00864B4B" w:rsidRDefault="00864B4B" w:rsidP="00AA1A8B">
      <w:pPr>
        <w:tabs>
          <w:tab w:val="left" w:pos="3581"/>
        </w:tabs>
        <w:spacing w:after="0" w:line="240" w:lineRule="auto"/>
        <w:ind w:firstLine="709"/>
        <w:contextualSpacing/>
        <w:jc w:val="both"/>
        <w:rPr>
          <w:rFonts w:ascii="Times New Roman" w:hAnsi="Times New Roman" w:cs="Times New Roman"/>
          <w:sz w:val="24"/>
          <w:szCs w:val="24"/>
          <w:lang w:eastAsia="ru-RU"/>
        </w:rPr>
      </w:pPr>
      <w:r w:rsidRPr="00864B4B">
        <w:rPr>
          <w:rFonts w:ascii="Times New Roman" w:eastAsia="Calibri" w:hAnsi="Times New Roman" w:cs="Times New Roman"/>
          <w:sz w:val="24"/>
          <w:szCs w:val="24"/>
        </w:rPr>
        <w:t xml:space="preserve">В рамках настоящего расчет удельного валового дохода по почвенным разностям осуществлен с помощью </w:t>
      </w:r>
      <w:r w:rsidRPr="00864B4B">
        <w:rPr>
          <w:rFonts w:ascii="Times New Roman" w:hAnsi="Times New Roman" w:cs="Times New Roman"/>
          <w:sz w:val="24"/>
          <w:szCs w:val="24"/>
          <w:lang w:eastAsia="ru-RU"/>
        </w:rPr>
        <w:t xml:space="preserve">СПО </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ГКОЗ-С</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w:t>
      </w:r>
    </w:p>
    <w:p w14:paraId="14026EA0" w14:textId="77777777" w:rsidR="00864B4B" w:rsidRPr="00864B4B" w:rsidRDefault="00864B4B" w:rsidP="00577210">
      <w:pPr>
        <w:keepNext/>
        <w:spacing w:before="120" w:after="0" w:line="240" w:lineRule="auto"/>
        <w:ind w:firstLine="709"/>
        <w:jc w:val="both"/>
        <w:rPr>
          <w:rFonts w:ascii="Times New Roman" w:eastAsia="Calibri" w:hAnsi="Times New Roman" w:cs="Times New Roman"/>
          <w:b/>
          <w:sz w:val="24"/>
          <w:szCs w:val="24"/>
        </w:rPr>
      </w:pPr>
      <w:r w:rsidRPr="00864B4B">
        <w:rPr>
          <w:rFonts w:ascii="Times New Roman" w:eastAsia="Calibri" w:hAnsi="Times New Roman" w:cs="Times New Roman"/>
          <w:b/>
          <w:sz w:val="24"/>
          <w:szCs w:val="24"/>
        </w:rPr>
        <w:t>Определение затрат на возделывание и уборку сельскохозяйственной продукции</w:t>
      </w:r>
    </w:p>
    <w:p w14:paraId="7E6DE3A7" w14:textId="77777777" w:rsidR="00864B4B" w:rsidRPr="00864B4B" w:rsidRDefault="00864B4B" w:rsidP="00577210">
      <w:pPr>
        <w:spacing w:after="0" w:line="240" w:lineRule="auto"/>
        <w:ind w:firstLine="709"/>
        <w:jc w:val="both"/>
        <w:rPr>
          <w:rFonts w:ascii="Times New Roman" w:hAnsi="Times New Roman"/>
          <w:sz w:val="24"/>
          <w:szCs w:val="24"/>
          <w:lang w:eastAsia="ru-RU"/>
        </w:rPr>
      </w:pPr>
      <w:r w:rsidRPr="00864B4B">
        <w:rPr>
          <w:rFonts w:ascii="Times New Roman" w:hAnsi="Times New Roman"/>
          <w:sz w:val="24"/>
          <w:szCs w:val="24"/>
          <w:lang w:eastAsia="ru-RU"/>
        </w:rPr>
        <w:t>Затраты на возделывание и уборку культур определялись по типовым технологическим картам в разрезе оценочных сельскохозяйственных культур.</w:t>
      </w:r>
    </w:p>
    <w:p w14:paraId="58C387AF" w14:textId="65C383E2" w:rsidR="00864B4B" w:rsidRPr="00864B4B" w:rsidRDefault="00864B4B" w:rsidP="00577210">
      <w:pPr>
        <w:spacing w:after="0" w:line="240" w:lineRule="auto"/>
        <w:ind w:firstLine="709"/>
        <w:jc w:val="both"/>
        <w:rPr>
          <w:rFonts w:ascii="Times New Roman" w:hAnsi="Times New Roman"/>
          <w:sz w:val="24"/>
          <w:szCs w:val="24"/>
          <w:lang w:eastAsia="ru-RU"/>
        </w:rPr>
      </w:pPr>
      <w:r w:rsidRPr="00864B4B">
        <w:rPr>
          <w:rFonts w:ascii="Times New Roman" w:hAnsi="Times New Roman"/>
          <w:sz w:val="24"/>
          <w:szCs w:val="24"/>
          <w:lang w:eastAsia="ru-RU"/>
        </w:rPr>
        <w:t xml:space="preserve">Конкретные затраты на возделывание и уборку сельскохозяйственных культур используемые в расчетах определялись на основании технологических карт. Технологические карты, использованные в расчетах приведены </w:t>
      </w:r>
      <w:r w:rsidRPr="009C47C3">
        <w:rPr>
          <w:rFonts w:ascii="Times New Roman" w:hAnsi="Times New Roman"/>
          <w:sz w:val="24"/>
          <w:szCs w:val="24"/>
          <w:lang w:eastAsia="ru-RU"/>
        </w:rPr>
        <w:t>в Приложении 1.5.</w:t>
      </w:r>
    </w:p>
    <w:p w14:paraId="603934E4" w14:textId="3EBAAAAF" w:rsidR="00864B4B" w:rsidRPr="00864B4B" w:rsidRDefault="00864B4B" w:rsidP="00577210">
      <w:pPr>
        <w:spacing w:after="0" w:line="240" w:lineRule="auto"/>
        <w:ind w:firstLine="709"/>
        <w:jc w:val="both"/>
        <w:rPr>
          <w:rFonts w:ascii="Times New Roman" w:hAnsi="Times New Roman"/>
          <w:sz w:val="24"/>
          <w:szCs w:val="24"/>
          <w:lang w:eastAsia="ru-RU"/>
        </w:rPr>
      </w:pPr>
      <w:r w:rsidRPr="00864B4B">
        <w:rPr>
          <w:rFonts w:ascii="Times New Roman" w:hAnsi="Times New Roman"/>
          <w:sz w:val="24"/>
          <w:szCs w:val="24"/>
          <w:lang w:eastAsia="ru-RU"/>
        </w:rPr>
        <w:t xml:space="preserve">Расчет затрат на единицу площади для каждого севооборота производился в </w:t>
      </w:r>
      <w:r w:rsidRPr="00864B4B">
        <w:rPr>
          <w:rFonts w:ascii="Times New Roman" w:hAnsi="Times New Roman" w:cs="Times New Roman"/>
          <w:sz w:val="24"/>
          <w:szCs w:val="24"/>
          <w:lang w:eastAsia="ru-RU"/>
        </w:rPr>
        <w:t xml:space="preserve">СПО </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ГКОЗ-С</w:t>
      </w:r>
      <w:r w:rsidR="00D86661">
        <w:rPr>
          <w:rFonts w:ascii="Times New Roman" w:hAnsi="Times New Roman" w:cs="Times New Roman"/>
          <w:sz w:val="24"/>
          <w:szCs w:val="24"/>
          <w:lang w:eastAsia="ru-RU"/>
        </w:rPr>
        <w:t>»</w:t>
      </w:r>
      <w:r w:rsidRPr="00864B4B">
        <w:rPr>
          <w:rFonts w:ascii="Times New Roman" w:hAnsi="Times New Roman"/>
          <w:sz w:val="24"/>
          <w:szCs w:val="24"/>
          <w:lang w:eastAsia="ru-RU"/>
        </w:rPr>
        <w:t xml:space="preserve"> путем суммирования произведений удельных затрат на возделывание сельскохозяйственных культур севооборота и количества полей, занимаемых сельскохозяйственными культурами и </w:t>
      </w:r>
      <w:r w:rsidRPr="009C47C3">
        <w:rPr>
          <w:rFonts w:ascii="Times New Roman" w:hAnsi="Times New Roman"/>
          <w:sz w:val="24"/>
          <w:szCs w:val="24"/>
          <w:lang w:eastAsia="ru-RU"/>
        </w:rPr>
        <w:t>деления результата на общее число полей севооборота. Затраты по культурам приведены в Приложении 1.</w:t>
      </w:r>
      <w:r w:rsidR="009C47C3" w:rsidRPr="009C47C3">
        <w:rPr>
          <w:rFonts w:ascii="Times New Roman" w:hAnsi="Times New Roman"/>
          <w:sz w:val="24"/>
          <w:szCs w:val="24"/>
          <w:lang w:eastAsia="ru-RU"/>
        </w:rPr>
        <w:t>5</w:t>
      </w:r>
      <w:r w:rsidRPr="009C47C3">
        <w:rPr>
          <w:rFonts w:ascii="Times New Roman" w:hAnsi="Times New Roman"/>
          <w:sz w:val="24"/>
          <w:szCs w:val="24"/>
          <w:lang w:eastAsia="ru-RU"/>
        </w:rPr>
        <w:t>.</w:t>
      </w:r>
    </w:p>
    <w:p w14:paraId="0BBBC74E" w14:textId="77777777" w:rsidR="00864B4B" w:rsidRPr="00864B4B" w:rsidRDefault="00864B4B" w:rsidP="00577210">
      <w:pPr>
        <w:spacing w:before="120" w:after="0" w:line="240" w:lineRule="auto"/>
        <w:ind w:firstLine="709"/>
        <w:jc w:val="both"/>
        <w:rPr>
          <w:rFonts w:ascii="Times New Roman" w:eastAsia="Calibri" w:hAnsi="Times New Roman" w:cs="Times New Roman"/>
          <w:b/>
          <w:sz w:val="24"/>
          <w:szCs w:val="24"/>
        </w:rPr>
      </w:pPr>
      <w:bookmarkStart w:id="153" w:name="_Hlk103942554"/>
      <w:r w:rsidRPr="00864B4B">
        <w:rPr>
          <w:rFonts w:ascii="Times New Roman" w:eastAsia="Calibri" w:hAnsi="Times New Roman" w:cs="Times New Roman"/>
          <w:b/>
          <w:sz w:val="24"/>
          <w:szCs w:val="24"/>
        </w:rPr>
        <w:t>Определение затрат на поддержание плодородия почв</w:t>
      </w:r>
    </w:p>
    <w:bookmarkEnd w:id="153"/>
    <w:p w14:paraId="60EF2BEF" w14:textId="77777777" w:rsidR="00864B4B" w:rsidRPr="00864B4B" w:rsidRDefault="00864B4B" w:rsidP="00577210">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Прогнозируемые затраты на поддержание плодородия почв (стоимость органического удобрения, его внесения, стоимость проведения известкования) рассчитаны исходя из анализа рыночных цен.</w:t>
      </w:r>
    </w:p>
    <w:p w14:paraId="52755D12" w14:textId="0808808B" w:rsidR="00864B4B" w:rsidRPr="00864B4B" w:rsidRDefault="00864B4B" w:rsidP="00577210">
      <w:pPr>
        <w:spacing w:after="0" w:line="240" w:lineRule="auto"/>
        <w:ind w:firstLine="709"/>
        <w:contextualSpacing/>
        <w:jc w:val="both"/>
        <w:rPr>
          <w:rFonts w:ascii="Times New Roman" w:hAnsi="Times New Roman"/>
          <w:sz w:val="24"/>
          <w:szCs w:val="24"/>
          <w:lang w:eastAsia="ru-RU"/>
        </w:rPr>
      </w:pPr>
      <w:r w:rsidRPr="00864B4B">
        <w:rPr>
          <w:rFonts w:ascii="Times New Roman" w:eastAsia="Times New Roman" w:hAnsi="Times New Roman"/>
          <w:sz w:val="24"/>
          <w:szCs w:val="24"/>
          <w:lang w:eastAsia="ru-RU"/>
        </w:rPr>
        <w:t xml:space="preserve">Расчет стоимости навоза по Республике Мордовия приведен в технологических картах </w:t>
      </w:r>
      <w:r w:rsidRPr="009C47C3">
        <w:rPr>
          <w:rFonts w:ascii="Times New Roman" w:eastAsia="Times New Roman" w:hAnsi="Times New Roman"/>
          <w:sz w:val="24"/>
          <w:szCs w:val="24"/>
          <w:lang w:eastAsia="ru-RU"/>
        </w:rPr>
        <w:t>(</w:t>
      </w:r>
      <w:r w:rsidRPr="009C47C3">
        <w:rPr>
          <w:rFonts w:ascii="Times New Roman" w:hAnsi="Times New Roman"/>
          <w:sz w:val="24"/>
          <w:szCs w:val="24"/>
          <w:lang w:eastAsia="ru-RU"/>
        </w:rPr>
        <w:t>Приложении 1.5).</w:t>
      </w:r>
    </w:p>
    <w:p w14:paraId="04610709" w14:textId="56A59324" w:rsidR="00864B4B" w:rsidRPr="00864B4B" w:rsidRDefault="00864B4B" w:rsidP="00577210">
      <w:pPr>
        <w:tabs>
          <w:tab w:val="left" w:pos="9923"/>
        </w:tabs>
        <w:spacing w:before="120" w:after="0" w:line="240" w:lineRule="auto"/>
        <w:jc w:val="both"/>
        <w:rPr>
          <w:rFonts w:ascii="Times New Roman" w:eastAsia="Times New Roman" w:hAnsi="Times New Roman"/>
          <w:b/>
          <w:bCs/>
          <w:sz w:val="20"/>
          <w:szCs w:val="20"/>
          <w:lang w:eastAsia="ru-RU"/>
        </w:rPr>
      </w:pPr>
      <w:r w:rsidRPr="00864B4B">
        <w:rPr>
          <w:rFonts w:ascii="Times New Roman" w:eastAsiaTheme="minorEastAsia" w:hAnsi="Times New Roman" w:cs="Times New Roman"/>
          <w:b/>
          <w:bCs/>
          <w:sz w:val="20"/>
          <w:szCs w:val="20"/>
        </w:rPr>
        <w:t>Таблица</w:t>
      </w:r>
      <w:r w:rsidR="00577210">
        <w:rPr>
          <w:rFonts w:ascii="Times New Roman" w:eastAsiaTheme="minorEastAsia" w:hAnsi="Times New Roman" w:cs="Times New Roman"/>
          <w:b/>
          <w:bCs/>
          <w:sz w:val="20"/>
          <w:szCs w:val="20"/>
        </w:rPr>
        <w:t xml:space="preserve"> 35</w:t>
      </w:r>
      <w:r w:rsidRPr="00864B4B">
        <w:rPr>
          <w:rFonts w:ascii="Times New Roman" w:eastAsiaTheme="minorEastAsia" w:hAnsi="Times New Roman" w:cs="Times New Roman"/>
          <w:b/>
          <w:bCs/>
          <w:sz w:val="20"/>
          <w:szCs w:val="20"/>
        </w:rPr>
        <w:t>. Стоимость органического удобрения (навоза) с учетом его внесения и заделки</w:t>
      </w:r>
    </w:p>
    <w:tbl>
      <w:tblPr>
        <w:tblW w:w="9918" w:type="dxa"/>
        <w:jc w:val="center"/>
        <w:tblLook w:val="0000" w:firstRow="0" w:lastRow="0" w:firstColumn="0" w:lastColumn="0" w:noHBand="0" w:noVBand="0"/>
      </w:tblPr>
      <w:tblGrid>
        <w:gridCol w:w="4242"/>
        <w:gridCol w:w="5676"/>
      </w:tblGrid>
      <w:tr w:rsidR="00864B4B" w:rsidRPr="00864B4B" w14:paraId="510BB028" w14:textId="77777777" w:rsidTr="00577210">
        <w:trPr>
          <w:trHeight w:val="20"/>
          <w:jc w:val="center"/>
        </w:trPr>
        <w:tc>
          <w:tcPr>
            <w:tcW w:w="42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7A071" w14:textId="77777777" w:rsidR="00864B4B" w:rsidRPr="00864B4B" w:rsidRDefault="00864B4B" w:rsidP="00577210">
            <w:pPr>
              <w:spacing w:after="0" w:line="240" w:lineRule="auto"/>
              <w:jc w:val="center"/>
              <w:rPr>
                <w:rFonts w:ascii="Times New Roman" w:eastAsia="Times New Roman" w:hAnsi="Times New Roman"/>
                <w:b/>
                <w:bCs/>
                <w:sz w:val="20"/>
                <w:szCs w:val="20"/>
                <w:lang w:eastAsia="ru-RU"/>
              </w:rPr>
            </w:pPr>
            <w:r w:rsidRPr="00864B4B">
              <w:rPr>
                <w:rFonts w:ascii="Times New Roman" w:eastAsia="Times New Roman" w:hAnsi="Times New Roman"/>
                <w:b/>
                <w:bCs/>
                <w:sz w:val="20"/>
                <w:szCs w:val="20"/>
                <w:lang w:eastAsia="ru-RU"/>
              </w:rPr>
              <w:t>Наименование показателя</w:t>
            </w:r>
          </w:p>
        </w:tc>
        <w:tc>
          <w:tcPr>
            <w:tcW w:w="5676" w:type="dxa"/>
            <w:tcBorders>
              <w:top w:val="single" w:sz="4" w:space="0" w:color="auto"/>
              <w:left w:val="nil"/>
              <w:bottom w:val="single" w:sz="4" w:space="0" w:color="auto"/>
              <w:right w:val="single" w:sz="4" w:space="0" w:color="auto"/>
            </w:tcBorders>
            <w:shd w:val="clear" w:color="auto" w:fill="auto"/>
            <w:noWrap/>
            <w:vAlign w:val="center"/>
          </w:tcPr>
          <w:p w14:paraId="51B2BD0E" w14:textId="77777777" w:rsidR="00864B4B" w:rsidRPr="00864B4B" w:rsidRDefault="00864B4B" w:rsidP="00577210">
            <w:pPr>
              <w:spacing w:after="0" w:line="240" w:lineRule="auto"/>
              <w:jc w:val="center"/>
              <w:rPr>
                <w:rFonts w:ascii="Times New Roman" w:eastAsia="Times New Roman" w:hAnsi="Times New Roman"/>
                <w:b/>
                <w:bCs/>
                <w:sz w:val="20"/>
                <w:szCs w:val="20"/>
                <w:lang w:eastAsia="ru-RU"/>
              </w:rPr>
            </w:pPr>
            <w:r w:rsidRPr="00864B4B">
              <w:rPr>
                <w:rFonts w:ascii="Times New Roman" w:eastAsia="Times New Roman" w:hAnsi="Times New Roman"/>
                <w:b/>
                <w:bCs/>
                <w:sz w:val="20"/>
                <w:szCs w:val="20"/>
                <w:lang w:eastAsia="ru-RU"/>
              </w:rPr>
              <w:t>Стоимость</w:t>
            </w:r>
          </w:p>
        </w:tc>
      </w:tr>
      <w:tr w:rsidR="00864B4B" w:rsidRPr="00864B4B" w14:paraId="180C05FB" w14:textId="77777777" w:rsidTr="00577210">
        <w:trPr>
          <w:trHeight w:val="20"/>
          <w:jc w:val="center"/>
        </w:trPr>
        <w:tc>
          <w:tcPr>
            <w:tcW w:w="42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1C1DA" w14:textId="77777777" w:rsidR="00864B4B" w:rsidRPr="00864B4B" w:rsidRDefault="00864B4B" w:rsidP="00577210">
            <w:pPr>
              <w:spacing w:after="0" w:line="240" w:lineRule="auto"/>
              <w:rPr>
                <w:rFonts w:ascii="Times New Roman" w:eastAsia="Times New Roman" w:hAnsi="Times New Roman"/>
                <w:sz w:val="20"/>
                <w:szCs w:val="20"/>
                <w:lang w:eastAsia="ru-RU"/>
              </w:rPr>
            </w:pPr>
            <w:r w:rsidRPr="00864B4B">
              <w:rPr>
                <w:rFonts w:ascii="Times New Roman" w:eastAsia="Times New Roman" w:hAnsi="Times New Roman"/>
                <w:sz w:val="20"/>
                <w:szCs w:val="20"/>
                <w:lang w:eastAsia="ru-RU"/>
              </w:rPr>
              <w:t>Стоимость навоза с учетом его внесения и заделки</w:t>
            </w:r>
          </w:p>
        </w:tc>
        <w:tc>
          <w:tcPr>
            <w:tcW w:w="5676" w:type="dxa"/>
            <w:tcBorders>
              <w:top w:val="single" w:sz="4" w:space="0" w:color="auto"/>
              <w:left w:val="nil"/>
              <w:bottom w:val="single" w:sz="4" w:space="0" w:color="auto"/>
              <w:right w:val="single" w:sz="4" w:space="0" w:color="auto"/>
            </w:tcBorders>
            <w:shd w:val="clear" w:color="auto" w:fill="auto"/>
            <w:noWrap/>
            <w:vAlign w:val="center"/>
          </w:tcPr>
          <w:p w14:paraId="4F26A16F" w14:textId="77777777" w:rsidR="00864B4B" w:rsidRPr="00864B4B" w:rsidRDefault="00864B4B" w:rsidP="00577210">
            <w:pPr>
              <w:spacing w:after="0" w:line="240" w:lineRule="auto"/>
              <w:jc w:val="center"/>
              <w:rPr>
                <w:rFonts w:ascii="Times New Roman" w:eastAsia="Times New Roman" w:hAnsi="Times New Roman"/>
                <w:sz w:val="20"/>
                <w:szCs w:val="20"/>
                <w:lang w:eastAsia="ru-RU"/>
              </w:rPr>
            </w:pPr>
            <w:r w:rsidRPr="00864B4B">
              <w:rPr>
                <w:rFonts w:ascii="Times New Roman" w:eastAsia="Times New Roman" w:hAnsi="Times New Roman"/>
                <w:sz w:val="20"/>
                <w:szCs w:val="20"/>
                <w:lang w:eastAsia="ru-RU"/>
              </w:rPr>
              <w:t>1 606,55 рублей/тонна</w:t>
            </w:r>
          </w:p>
        </w:tc>
      </w:tr>
    </w:tbl>
    <w:p w14:paraId="204E1BD1" w14:textId="77777777" w:rsidR="00864B4B" w:rsidRPr="00864B4B" w:rsidRDefault="00864B4B" w:rsidP="00577210">
      <w:pPr>
        <w:spacing w:after="0" w:line="240" w:lineRule="auto"/>
        <w:contextualSpacing/>
        <w:jc w:val="both"/>
        <w:rPr>
          <w:rFonts w:ascii="Times New Roman" w:eastAsia="Calibri" w:hAnsi="Times New Roman" w:cs="Times New Roman"/>
          <w:sz w:val="24"/>
          <w:szCs w:val="24"/>
        </w:rPr>
      </w:pPr>
    </w:p>
    <w:p w14:paraId="6F8DEC27" w14:textId="036BE618" w:rsidR="00864B4B" w:rsidRPr="00864B4B" w:rsidRDefault="00864B4B" w:rsidP="00577210">
      <w:pPr>
        <w:spacing w:after="0" w:line="240" w:lineRule="auto"/>
        <w:ind w:firstLine="709"/>
        <w:jc w:val="both"/>
        <w:rPr>
          <w:rFonts w:ascii="Times New Roman" w:eastAsia="Times New Roman" w:hAnsi="Times New Roman" w:cs="Times New Roman"/>
          <w:b/>
          <w:bCs/>
          <w:lang w:eastAsia="ru-RU"/>
        </w:rPr>
      </w:pPr>
      <w:r w:rsidRPr="00864B4B">
        <w:rPr>
          <w:rFonts w:ascii="Times New Roman" w:eastAsia="Calibri" w:hAnsi="Times New Roman" w:cs="Times New Roman"/>
          <w:sz w:val="24"/>
          <w:szCs w:val="24"/>
        </w:rPr>
        <w:t xml:space="preserve">Прогнозируемые затраты на известкование составили </w:t>
      </w:r>
      <w:r w:rsidRPr="00864B4B">
        <w:rPr>
          <w:rFonts w:ascii="Times New Roman" w:eastAsia="Times New Roman" w:hAnsi="Times New Roman" w:cs="Times New Roman"/>
          <w:lang w:eastAsia="ru-RU"/>
        </w:rPr>
        <w:t>13 647,67</w:t>
      </w:r>
      <w:r w:rsidRPr="00864B4B">
        <w:rPr>
          <w:rFonts w:ascii="Times New Roman" w:eastAsia="Calibri" w:hAnsi="Times New Roman" w:cs="Times New Roman"/>
          <w:sz w:val="24"/>
          <w:szCs w:val="24"/>
        </w:rPr>
        <w:t xml:space="preserve"> руб. на 1 га. С учетом периодичности известкования - 1 раз в 7 лет, затраты на известкование почв составят </w:t>
      </w:r>
      <w:r w:rsidRPr="00864B4B">
        <w:rPr>
          <w:rFonts w:ascii="Times New Roman" w:eastAsia="Times New Roman" w:hAnsi="Times New Roman" w:cs="Times New Roman"/>
          <w:lang w:eastAsia="ru-RU"/>
        </w:rPr>
        <w:t>1 949,67</w:t>
      </w:r>
      <w:r w:rsidRPr="00864B4B">
        <w:rPr>
          <w:rFonts w:ascii="Times New Roman" w:eastAsia="Calibri" w:hAnsi="Times New Roman" w:cs="Times New Roman"/>
          <w:sz w:val="24"/>
          <w:szCs w:val="24"/>
        </w:rPr>
        <w:t xml:space="preserve"> руб. на 1 га/год (13 647,67/7 = 1 949,67 руб. (округл.)). </w:t>
      </w:r>
      <w:r w:rsidRPr="00864B4B">
        <w:rPr>
          <w:rFonts w:ascii="Times New Roman" w:eastAsia="Times New Roman" w:hAnsi="Times New Roman"/>
          <w:sz w:val="24"/>
          <w:szCs w:val="24"/>
          <w:lang w:eastAsia="ru-RU"/>
        </w:rPr>
        <w:t xml:space="preserve">Расчет стоимости известкования по Республике Мордовия приведен в </w:t>
      </w:r>
      <w:r w:rsidRPr="009C47C3">
        <w:rPr>
          <w:rFonts w:ascii="Times New Roman" w:eastAsia="Times New Roman" w:hAnsi="Times New Roman"/>
          <w:sz w:val="24"/>
          <w:szCs w:val="24"/>
          <w:lang w:eastAsia="ru-RU"/>
        </w:rPr>
        <w:t>технологических картах (</w:t>
      </w:r>
      <w:r w:rsidRPr="009C47C3">
        <w:rPr>
          <w:rFonts w:ascii="Times New Roman" w:hAnsi="Times New Roman"/>
          <w:sz w:val="24"/>
          <w:szCs w:val="24"/>
          <w:lang w:eastAsia="ru-RU"/>
        </w:rPr>
        <w:t>Приложении 1.5).</w:t>
      </w:r>
    </w:p>
    <w:p w14:paraId="32A97C18" w14:textId="46103C54" w:rsidR="00864B4B" w:rsidRPr="00864B4B" w:rsidRDefault="00864B4B" w:rsidP="00577210">
      <w:pPr>
        <w:tabs>
          <w:tab w:val="left" w:pos="3581"/>
        </w:tabs>
        <w:spacing w:after="0" w:line="240" w:lineRule="auto"/>
        <w:ind w:firstLine="709"/>
        <w:contextualSpacing/>
        <w:jc w:val="both"/>
        <w:rPr>
          <w:rFonts w:ascii="Times New Roman" w:hAnsi="Times New Roman" w:cs="Times New Roman"/>
          <w:sz w:val="24"/>
          <w:szCs w:val="24"/>
          <w:lang w:eastAsia="ru-RU"/>
        </w:rPr>
      </w:pPr>
      <w:r w:rsidRPr="00864B4B">
        <w:rPr>
          <w:rFonts w:ascii="Times New Roman" w:eastAsia="Calibri" w:hAnsi="Times New Roman" w:cs="Times New Roman"/>
          <w:sz w:val="24"/>
          <w:szCs w:val="24"/>
        </w:rPr>
        <w:t xml:space="preserve">Состав почвенных разностей, по которым необходимо проведение мероприятий по поддержанию плодородия почв, определен с помощью </w:t>
      </w:r>
      <w:r w:rsidRPr="00864B4B">
        <w:rPr>
          <w:rFonts w:ascii="Times New Roman" w:hAnsi="Times New Roman" w:cs="Times New Roman"/>
          <w:sz w:val="24"/>
          <w:szCs w:val="24"/>
          <w:lang w:eastAsia="ru-RU"/>
        </w:rPr>
        <w:t xml:space="preserve">СПО </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ГКОЗ-С</w:t>
      </w:r>
      <w:r w:rsidR="00D86661">
        <w:rPr>
          <w:rFonts w:ascii="Times New Roman" w:hAnsi="Times New Roman" w:cs="Times New Roman"/>
          <w:sz w:val="24"/>
          <w:szCs w:val="24"/>
          <w:lang w:eastAsia="ru-RU"/>
        </w:rPr>
        <w:t>»</w:t>
      </w:r>
      <w:r w:rsidRPr="00864B4B">
        <w:rPr>
          <w:rFonts w:ascii="Times New Roman" w:hAnsi="Times New Roman" w:cs="Times New Roman"/>
          <w:sz w:val="24"/>
          <w:szCs w:val="24"/>
          <w:lang w:eastAsia="ru-RU"/>
        </w:rPr>
        <w:t>.</w:t>
      </w:r>
    </w:p>
    <w:p w14:paraId="4C4A09C2" w14:textId="77777777" w:rsidR="00864B4B" w:rsidRPr="00864B4B" w:rsidRDefault="00864B4B" w:rsidP="00577210">
      <w:pPr>
        <w:spacing w:before="120" w:after="0" w:line="240" w:lineRule="auto"/>
        <w:ind w:firstLine="709"/>
        <w:jc w:val="both"/>
        <w:rPr>
          <w:rFonts w:ascii="Times New Roman" w:eastAsia="Calibri" w:hAnsi="Times New Roman" w:cs="Times New Roman"/>
          <w:b/>
          <w:sz w:val="24"/>
          <w:szCs w:val="24"/>
        </w:rPr>
      </w:pPr>
      <w:r w:rsidRPr="00864B4B">
        <w:rPr>
          <w:rFonts w:ascii="Times New Roman" w:eastAsia="Calibri" w:hAnsi="Times New Roman" w:cs="Times New Roman"/>
          <w:b/>
          <w:sz w:val="24"/>
          <w:szCs w:val="24"/>
        </w:rPr>
        <w:t>Расчет удельного показателя земельной ренты</w:t>
      </w:r>
    </w:p>
    <w:p w14:paraId="7A9465E7" w14:textId="77777777" w:rsidR="00864B4B" w:rsidRPr="00864B4B" w:rsidRDefault="00864B4B" w:rsidP="00577210">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Удельный показатель земельной ренты в разрезе почвенных разностей в составе земельного участка для каждого севооборота рассчитан как разность между валовым доходом и затратами на возделывание и уборку сельскохозяйственной продукции и величиной удельных затрат на поддержание плодородия почв по формуле: </w:t>
      </w:r>
    </w:p>
    <w:p w14:paraId="326DC676" w14:textId="18F0F9FD" w:rsidR="00864B4B" w:rsidRPr="00864B4B" w:rsidRDefault="00864B4B" w:rsidP="00577210">
      <w:pPr>
        <w:spacing w:after="0" w:line="240" w:lineRule="auto"/>
        <w:contextualSpacing/>
        <w:jc w:val="center"/>
        <w:rPr>
          <w:rFonts w:ascii="Times New Roman" w:eastAsia="Calibri" w:hAnsi="Times New Roman" w:cs="Times New Roman"/>
          <w:sz w:val="24"/>
          <w:szCs w:val="24"/>
        </w:rPr>
      </w:pPr>
      <w:r w:rsidRPr="00864B4B">
        <w:rPr>
          <w:rFonts w:ascii="Times New Roman" w:eastAsia="Calibri" w:hAnsi="Times New Roman" w:cs="Times New Roman"/>
          <w:i/>
          <w:sz w:val="24"/>
          <w:szCs w:val="24"/>
        </w:rPr>
        <w:t xml:space="preserve">УПЗР = УВД – </w:t>
      </w:r>
      <w:proofErr w:type="spellStart"/>
      <w:r w:rsidRPr="00864B4B">
        <w:rPr>
          <w:rFonts w:ascii="Times New Roman" w:eastAsia="Calibri" w:hAnsi="Times New Roman" w:cs="Times New Roman"/>
          <w:i/>
          <w:sz w:val="24"/>
          <w:szCs w:val="24"/>
        </w:rPr>
        <w:t>Зву</w:t>
      </w:r>
      <w:proofErr w:type="spellEnd"/>
      <w:r w:rsidRPr="00864B4B">
        <w:rPr>
          <w:rFonts w:ascii="Times New Roman" w:eastAsia="Calibri" w:hAnsi="Times New Roman" w:cs="Times New Roman"/>
          <w:i/>
          <w:sz w:val="24"/>
          <w:szCs w:val="24"/>
        </w:rPr>
        <w:t xml:space="preserve"> – </w:t>
      </w:r>
      <w:proofErr w:type="spellStart"/>
      <w:r w:rsidRPr="00864B4B">
        <w:rPr>
          <w:rFonts w:ascii="Times New Roman" w:eastAsia="Calibri" w:hAnsi="Times New Roman" w:cs="Times New Roman"/>
          <w:i/>
          <w:sz w:val="24"/>
          <w:szCs w:val="24"/>
        </w:rPr>
        <w:t>Зпп</w:t>
      </w:r>
      <w:proofErr w:type="spellEnd"/>
      <w:r w:rsidR="00577210">
        <w:rPr>
          <w:rFonts w:ascii="Times New Roman" w:eastAsia="Calibri" w:hAnsi="Times New Roman" w:cs="Times New Roman"/>
          <w:iCs/>
          <w:sz w:val="24"/>
          <w:szCs w:val="24"/>
        </w:rPr>
        <w:t xml:space="preserve">, </w:t>
      </w:r>
      <w:r w:rsidRPr="00864B4B">
        <w:rPr>
          <w:rFonts w:ascii="Times New Roman" w:eastAsia="Calibri" w:hAnsi="Times New Roman" w:cs="Times New Roman"/>
          <w:sz w:val="24"/>
          <w:szCs w:val="24"/>
        </w:rPr>
        <w:t>где:</w:t>
      </w:r>
    </w:p>
    <w:p w14:paraId="38636F24" w14:textId="77777777" w:rsidR="00864B4B" w:rsidRPr="00864B4B" w:rsidRDefault="00864B4B" w:rsidP="00577210">
      <w:pPr>
        <w:spacing w:after="0" w:line="240" w:lineRule="auto"/>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УПЗР – удельный показатель земельной ренты, руб./га;</w:t>
      </w:r>
    </w:p>
    <w:p w14:paraId="59AB7C7D" w14:textId="77777777" w:rsidR="00864B4B" w:rsidRPr="00864B4B" w:rsidRDefault="00864B4B" w:rsidP="00577210">
      <w:pPr>
        <w:spacing w:after="0" w:line="240" w:lineRule="auto"/>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УВД – удельный валовой доход, руб./га;</w:t>
      </w:r>
    </w:p>
    <w:p w14:paraId="22D39B08" w14:textId="77777777" w:rsidR="00864B4B" w:rsidRPr="00864B4B" w:rsidRDefault="00864B4B" w:rsidP="00577210">
      <w:pPr>
        <w:spacing w:after="0" w:line="240" w:lineRule="auto"/>
        <w:contextualSpacing/>
        <w:jc w:val="both"/>
        <w:rPr>
          <w:rFonts w:ascii="Times New Roman" w:eastAsia="Calibri" w:hAnsi="Times New Roman" w:cs="Times New Roman"/>
          <w:sz w:val="24"/>
          <w:szCs w:val="24"/>
        </w:rPr>
      </w:pPr>
      <w:proofErr w:type="spellStart"/>
      <w:r w:rsidRPr="00864B4B">
        <w:rPr>
          <w:rFonts w:ascii="Times New Roman" w:eastAsia="Calibri" w:hAnsi="Times New Roman" w:cs="Times New Roman"/>
          <w:sz w:val="24"/>
          <w:szCs w:val="24"/>
        </w:rPr>
        <w:t>Зву</w:t>
      </w:r>
      <w:proofErr w:type="spellEnd"/>
      <w:r w:rsidRPr="00864B4B">
        <w:rPr>
          <w:rFonts w:ascii="Times New Roman" w:eastAsia="Calibri" w:hAnsi="Times New Roman" w:cs="Times New Roman"/>
          <w:sz w:val="24"/>
          <w:szCs w:val="24"/>
        </w:rPr>
        <w:t xml:space="preserve"> – удельные затраты на возделывание и уборку сельскохозяйственных культур, руб./га;</w:t>
      </w:r>
    </w:p>
    <w:p w14:paraId="2AEF50A8" w14:textId="77777777" w:rsidR="00864B4B" w:rsidRPr="00864B4B" w:rsidRDefault="00864B4B" w:rsidP="00577210">
      <w:pPr>
        <w:spacing w:after="0" w:line="240" w:lineRule="auto"/>
        <w:contextualSpacing/>
        <w:jc w:val="both"/>
        <w:rPr>
          <w:rFonts w:ascii="Times New Roman" w:eastAsia="Calibri" w:hAnsi="Times New Roman" w:cs="Times New Roman"/>
          <w:sz w:val="24"/>
          <w:szCs w:val="24"/>
        </w:rPr>
      </w:pPr>
      <w:proofErr w:type="spellStart"/>
      <w:r w:rsidRPr="00864B4B">
        <w:rPr>
          <w:rFonts w:ascii="Times New Roman" w:eastAsia="Calibri" w:hAnsi="Times New Roman" w:cs="Times New Roman"/>
          <w:sz w:val="24"/>
          <w:szCs w:val="24"/>
        </w:rPr>
        <w:t>Зпп</w:t>
      </w:r>
      <w:proofErr w:type="spellEnd"/>
      <w:r w:rsidRPr="00864B4B">
        <w:rPr>
          <w:rFonts w:ascii="Times New Roman" w:eastAsia="Calibri" w:hAnsi="Times New Roman" w:cs="Times New Roman"/>
          <w:sz w:val="24"/>
          <w:szCs w:val="24"/>
        </w:rPr>
        <w:t xml:space="preserve"> – удельные затраты на поддержание плодородия почв, руб./га.</w:t>
      </w:r>
    </w:p>
    <w:p w14:paraId="39F61333" w14:textId="77777777" w:rsidR="00864B4B" w:rsidRPr="00864B4B" w:rsidRDefault="00864B4B" w:rsidP="00577210">
      <w:pPr>
        <w:spacing w:after="0" w:line="240" w:lineRule="auto"/>
        <w:ind w:firstLine="709"/>
        <w:contextualSpacing/>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Определение в разрезе почвенных разностей в составе земельного участка максимального значения удельного показателя земельной ренты из удельных показателей земельной ренты севооборотов выполнялось в разрезе ранее существующего землепользования, на которые имеются материалы почвенного обследования (территория ранее существовавшего колхоза, совхоза, подсобного хозяйства).</w:t>
      </w:r>
    </w:p>
    <w:p w14:paraId="56D5E052" w14:textId="77777777" w:rsidR="00864B4B" w:rsidRPr="00864B4B" w:rsidRDefault="00864B4B" w:rsidP="00577210">
      <w:pPr>
        <w:spacing w:before="120" w:after="0" w:line="240" w:lineRule="auto"/>
        <w:ind w:firstLine="709"/>
        <w:jc w:val="both"/>
        <w:rPr>
          <w:rFonts w:ascii="Times New Roman" w:hAnsi="Times New Roman" w:cs="Times New Roman"/>
          <w:b/>
          <w:sz w:val="24"/>
          <w:szCs w:val="24"/>
        </w:rPr>
      </w:pPr>
      <w:r w:rsidRPr="00864B4B">
        <w:rPr>
          <w:rFonts w:ascii="Times New Roman" w:hAnsi="Times New Roman" w:cs="Times New Roman"/>
          <w:b/>
          <w:sz w:val="24"/>
          <w:szCs w:val="24"/>
        </w:rPr>
        <w:t>Определение значения коэффициента капитализации земельной ренты</w:t>
      </w:r>
    </w:p>
    <w:p w14:paraId="64077AAC" w14:textId="77777777" w:rsidR="00864B4B" w:rsidRPr="00864B4B" w:rsidRDefault="00864B4B" w:rsidP="00577210">
      <w:pPr>
        <w:spacing w:after="0" w:line="240" w:lineRule="auto"/>
        <w:ind w:firstLine="709"/>
        <w:contextualSpacing/>
        <w:jc w:val="both"/>
        <w:rPr>
          <w:rFonts w:ascii="Times New Roman" w:hAnsi="Times New Roman" w:cs="Times New Roman"/>
          <w:sz w:val="24"/>
          <w:szCs w:val="24"/>
        </w:rPr>
      </w:pPr>
      <w:r w:rsidRPr="00864B4B">
        <w:rPr>
          <w:rFonts w:ascii="Times New Roman" w:hAnsi="Times New Roman" w:cs="Times New Roman"/>
          <w:sz w:val="24"/>
          <w:szCs w:val="24"/>
        </w:rPr>
        <w:t xml:space="preserve">Доходный подход к оценке земельных участков включает методы, позволяющие получить оценку стоимости земли, исходя из ожидаемых потенциальным покупателем. Метод прямой капитализации земельного дохода основан на определении годового дохода от владения </w:t>
      </w:r>
      <w:r w:rsidRPr="00864B4B">
        <w:rPr>
          <w:rFonts w:ascii="Times New Roman" w:hAnsi="Times New Roman" w:cs="Times New Roman"/>
          <w:sz w:val="24"/>
          <w:szCs w:val="24"/>
        </w:rPr>
        <w:lastRenderedPageBreak/>
        <w:t>земельным участком и деления его на коэффициент капитализации. Капитализация – это пересчет потока будущих доходов в сумму текущей стоимости земли. А коэффициент капитализации – это ставка, с помощью которой осуществляется переход от величины текущего дохода от земельного участка к его стоимости. По величине он выбирается таким, чтобы обеспечить инвестору приемлемый уровень дохода (отдачи) на ту часть вложенного капитала, которая может быть отнесена к земельному участку, и его возмещение.</w:t>
      </w:r>
    </w:p>
    <w:p w14:paraId="0DFA170B" w14:textId="77777777" w:rsidR="00864B4B" w:rsidRPr="00864B4B" w:rsidRDefault="00864B4B" w:rsidP="00051F4D">
      <w:pPr>
        <w:spacing w:after="0" w:line="240" w:lineRule="auto"/>
        <w:ind w:firstLine="709"/>
        <w:contextualSpacing/>
        <w:jc w:val="both"/>
        <w:rPr>
          <w:rFonts w:ascii="Times New Roman" w:eastAsia="Times New Roman" w:hAnsi="Times New Roman" w:cs="Times New Roman"/>
          <w:sz w:val="24"/>
          <w:szCs w:val="24"/>
          <w:lang w:eastAsia="ru-RU"/>
        </w:rPr>
      </w:pPr>
      <w:r w:rsidRPr="00864B4B">
        <w:rPr>
          <w:rFonts w:ascii="Times New Roman" w:eastAsia="Calibri" w:hAnsi="Times New Roman" w:cs="Times New Roman"/>
          <w:sz w:val="24"/>
          <w:szCs w:val="24"/>
        </w:rPr>
        <w:t>В рамках настоящего расчета ставка капитализации определена методом суммирования (кумулятивного построения) по формуле:</w:t>
      </w:r>
    </w:p>
    <w:p w14:paraId="54AEC577" w14:textId="6E7C3DEF" w:rsidR="00864B4B" w:rsidRPr="00864B4B" w:rsidRDefault="00864B4B" w:rsidP="00051F4D">
      <w:pPr>
        <w:autoSpaceDN w:val="0"/>
        <w:spacing w:after="0" w:line="240" w:lineRule="auto"/>
        <w:contextualSpacing/>
        <w:jc w:val="center"/>
        <w:rPr>
          <w:rFonts w:ascii="Times New Roman" w:eastAsia="Calibri" w:hAnsi="Times New Roman" w:cs="Times New Roman"/>
          <w:sz w:val="24"/>
          <w:lang w:eastAsia="ru-RU"/>
        </w:rPr>
      </w:pPr>
      <w:r w:rsidRPr="00864B4B">
        <w:rPr>
          <w:rFonts w:ascii="Times New Roman" w:eastAsia="Calibri" w:hAnsi="Times New Roman" w:cs="Times New Roman"/>
          <w:sz w:val="24"/>
          <w:lang w:val="en-US" w:eastAsia="ru-RU"/>
        </w:rPr>
        <w:object w:dxaOrig="1719" w:dyaOrig="320" w14:anchorId="0CFFB421">
          <v:shape id="_x0000_i1028" type="#_x0000_t75" style="width:84pt;height:19.5pt" o:ole="">
            <v:imagedata r:id="rId52" o:title=""/>
          </v:shape>
          <o:OLEObject Type="Embed" ProgID="Equation.3" ShapeID="_x0000_i1028" DrawAspect="Content" ObjectID="_1721649085" r:id="rId53"/>
        </w:object>
      </w:r>
      <w:r w:rsidR="00051F4D" w:rsidRPr="00051F4D">
        <w:rPr>
          <w:rFonts w:ascii="Times New Roman" w:eastAsia="Calibri" w:hAnsi="Times New Roman" w:cs="Times New Roman"/>
          <w:sz w:val="36"/>
          <w:szCs w:val="32"/>
          <w:vertAlign w:val="superscript"/>
          <w:lang w:eastAsia="ru-RU"/>
        </w:rPr>
        <w:t>,</w:t>
      </w:r>
      <w:r w:rsidR="00051F4D">
        <w:rPr>
          <w:rFonts w:ascii="Times New Roman" w:eastAsia="Calibri" w:hAnsi="Times New Roman" w:cs="Times New Roman"/>
          <w:sz w:val="36"/>
          <w:szCs w:val="32"/>
          <w:vertAlign w:val="superscript"/>
          <w:lang w:eastAsia="ru-RU"/>
        </w:rPr>
        <w:t xml:space="preserve"> </w:t>
      </w:r>
      <w:r w:rsidRPr="00864B4B">
        <w:rPr>
          <w:rFonts w:ascii="Times New Roman" w:eastAsia="Calibri" w:hAnsi="Times New Roman" w:cs="Times New Roman"/>
          <w:sz w:val="36"/>
          <w:szCs w:val="32"/>
          <w:vertAlign w:val="superscript"/>
          <w:lang w:eastAsia="ru-RU"/>
        </w:rPr>
        <w:t xml:space="preserve">где </w:t>
      </w:r>
    </w:p>
    <w:p w14:paraId="4FDA5293" w14:textId="77777777" w:rsidR="00864B4B" w:rsidRPr="00864B4B" w:rsidRDefault="00864B4B" w:rsidP="00577210">
      <w:pPr>
        <w:autoSpaceDN w:val="0"/>
        <w:spacing w:after="0" w:line="240" w:lineRule="auto"/>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position w:val="-4"/>
          <w:sz w:val="24"/>
          <w:lang w:eastAsia="ru-RU"/>
        </w:rPr>
        <w:object w:dxaOrig="240" w:dyaOrig="260" w14:anchorId="48AE07D1">
          <v:shape id="_x0000_i1029" type="#_x0000_t75" style="width:12pt;height:14.25pt" o:ole="">
            <v:imagedata r:id="rId54" o:title=""/>
          </v:shape>
          <o:OLEObject Type="Embed" ProgID="Equation.3" ShapeID="_x0000_i1029" DrawAspect="Content" ObjectID="_1721649086" r:id="rId55"/>
        </w:object>
      </w:r>
      <w:r w:rsidRPr="00864B4B">
        <w:rPr>
          <w:rFonts w:ascii="Times New Roman" w:eastAsia="Calibri" w:hAnsi="Times New Roman" w:cs="Times New Roman"/>
          <w:sz w:val="24"/>
          <w:lang w:eastAsia="ru-RU"/>
        </w:rPr>
        <w:t>– ставка капитализации;</w:t>
      </w:r>
    </w:p>
    <w:p w14:paraId="059EC445" w14:textId="77777777" w:rsidR="00864B4B" w:rsidRPr="00864B4B" w:rsidRDefault="00864B4B" w:rsidP="00577210">
      <w:pPr>
        <w:autoSpaceDN w:val="0"/>
        <w:spacing w:after="0" w:line="240" w:lineRule="auto"/>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i/>
          <w:sz w:val="24"/>
          <w:lang w:val="en-US" w:eastAsia="ru-RU"/>
        </w:rPr>
        <w:t>Rf</w:t>
      </w:r>
      <w:r w:rsidRPr="00864B4B">
        <w:rPr>
          <w:rFonts w:ascii="Times New Roman" w:eastAsia="Calibri" w:hAnsi="Times New Roman" w:cs="Times New Roman"/>
          <w:sz w:val="24"/>
          <w:lang w:eastAsia="ru-RU"/>
        </w:rPr>
        <w:t xml:space="preserve"> – безрисковая доходность;</w:t>
      </w:r>
    </w:p>
    <w:p w14:paraId="36DC5000" w14:textId="77777777" w:rsidR="00864B4B" w:rsidRPr="00864B4B" w:rsidRDefault="00864B4B" w:rsidP="00577210">
      <w:pPr>
        <w:autoSpaceDN w:val="0"/>
        <w:spacing w:after="0" w:line="240" w:lineRule="auto"/>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i/>
          <w:sz w:val="24"/>
          <w:lang w:val="en-US" w:eastAsia="ru-RU"/>
        </w:rPr>
        <w:t>R</w:t>
      </w:r>
      <w:r w:rsidRPr="00864B4B">
        <w:rPr>
          <w:rFonts w:ascii="Times New Roman" w:eastAsia="Calibri" w:hAnsi="Times New Roman" w:cs="Times New Roman"/>
          <w:i/>
          <w:sz w:val="24"/>
          <w:lang w:eastAsia="ru-RU"/>
        </w:rPr>
        <w:t>л</w:t>
      </w:r>
      <w:r w:rsidRPr="00864B4B">
        <w:rPr>
          <w:rFonts w:ascii="Times New Roman" w:eastAsia="Calibri" w:hAnsi="Times New Roman" w:cs="Times New Roman"/>
          <w:sz w:val="24"/>
          <w:lang w:eastAsia="ru-RU"/>
        </w:rPr>
        <w:t xml:space="preserve"> – надбавка за риск низкой ликвидности;</w:t>
      </w:r>
    </w:p>
    <w:p w14:paraId="3CF5EE09" w14:textId="77777777" w:rsidR="00864B4B" w:rsidRPr="00864B4B" w:rsidRDefault="00864B4B" w:rsidP="00577210">
      <w:pPr>
        <w:autoSpaceDN w:val="0"/>
        <w:spacing w:after="0" w:line="240" w:lineRule="auto"/>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i/>
          <w:sz w:val="24"/>
          <w:lang w:val="en-US" w:eastAsia="ru-RU"/>
        </w:rPr>
        <w:t>R</w:t>
      </w:r>
      <w:r w:rsidRPr="00864B4B">
        <w:rPr>
          <w:rFonts w:ascii="Times New Roman" w:eastAsia="Calibri" w:hAnsi="Times New Roman" w:cs="Times New Roman"/>
          <w:i/>
          <w:sz w:val="24"/>
          <w:lang w:eastAsia="ru-RU"/>
        </w:rPr>
        <w:t>и</w:t>
      </w:r>
      <w:r w:rsidRPr="00864B4B">
        <w:rPr>
          <w:rFonts w:ascii="Times New Roman" w:eastAsia="Calibri" w:hAnsi="Times New Roman" w:cs="Times New Roman"/>
          <w:sz w:val="24"/>
          <w:lang w:eastAsia="ru-RU"/>
        </w:rPr>
        <w:t xml:space="preserve"> – премия за риск инвестирования.</w:t>
      </w:r>
    </w:p>
    <w:p w14:paraId="0A5D0B90" w14:textId="199FF9C9" w:rsidR="00864B4B" w:rsidRPr="00864B4B" w:rsidRDefault="00864B4B" w:rsidP="00051F4D">
      <w:pPr>
        <w:autoSpaceDN w:val="0"/>
        <w:spacing w:after="0" w:line="240" w:lineRule="auto"/>
        <w:ind w:firstLine="709"/>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sz w:val="24"/>
          <w:lang w:eastAsia="ru-RU"/>
        </w:rPr>
        <w:t xml:space="preserve">Безрисковая ставка </w:t>
      </w:r>
      <w:r w:rsidRPr="00864B4B">
        <w:rPr>
          <w:rFonts w:eastAsia="Calibri"/>
          <w:sz w:val="24"/>
        </w:rPr>
        <w:t>–</w:t>
      </w:r>
      <w:r w:rsidRPr="00864B4B">
        <w:rPr>
          <w:rFonts w:ascii="Times New Roman" w:eastAsia="Calibri" w:hAnsi="Times New Roman" w:cs="Times New Roman"/>
          <w:sz w:val="24"/>
          <w:lang w:eastAsia="ru-RU"/>
        </w:rPr>
        <w:t xml:space="preserve"> это ставка, отражающая величину доходности, которой можно достичь во время взаимодействия с одним из финансовых инструментов. Согласно п. 47.2. Методических указаний, общая ставка капитализации рассчитывается в соответствии с условиями рынка соотношением годового чистого операционного дохода от сдачи аналогичных объектов недвижимости в аренду и цен сопоставления сделок (предложений) за аналогичные объекты недвижимости. В результате проведенного анализа рынка земельных участков выявлено отсутствие необходимой для расчета данных показателей информации. Поэтому для расчета ставки капитализации применял</w:t>
      </w:r>
      <w:r w:rsidR="002A7432">
        <w:rPr>
          <w:rFonts w:ascii="Times New Roman" w:eastAsia="Calibri" w:hAnsi="Times New Roman" w:cs="Times New Roman"/>
          <w:sz w:val="24"/>
          <w:lang w:eastAsia="ru-RU"/>
        </w:rPr>
        <w:t>ся</w:t>
      </w:r>
      <w:r w:rsidRPr="00864B4B">
        <w:rPr>
          <w:rFonts w:ascii="Times New Roman" w:eastAsia="Calibri" w:hAnsi="Times New Roman" w:cs="Times New Roman"/>
          <w:sz w:val="24"/>
          <w:lang w:eastAsia="ru-RU"/>
        </w:rPr>
        <w:t xml:space="preserve"> метод кумулятивного построения, при использовании которого учитывается общая ставка безрисковой доходности и премия за риск, связанный с инвестированием в объект недвижимости конкретного вида. </w:t>
      </w:r>
    </w:p>
    <w:p w14:paraId="2E915028" w14:textId="77777777" w:rsidR="00864B4B" w:rsidRPr="00864B4B" w:rsidRDefault="00864B4B" w:rsidP="00051F4D">
      <w:pPr>
        <w:autoSpaceDN w:val="0"/>
        <w:spacing w:after="0" w:line="240" w:lineRule="auto"/>
        <w:ind w:firstLine="709"/>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sz w:val="24"/>
          <w:lang w:eastAsia="ru-RU"/>
        </w:rPr>
        <w:t>Безрисковая ставка отражает минимальную компенсацию за вложенные средства с учетом фактора времени. К активам, которые можно считать безрисковыми, относят активы, удовлетворяющие определенным условиям:</w:t>
      </w:r>
    </w:p>
    <w:p w14:paraId="17BCD4E4" w14:textId="01D26162" w:rsidR="00864B4B" w:rsidRPr="00051F4D" w:rsidRDefault="00864B4B" w:rsidP="00A56E1F">
      <w:pPr>
        <w:pStyle w:val="a"/>
        <w:numPr>
          <w:ilvl w:val="0"/>
          <w:numId w:val="31"/>
        </w:numPr>
        <w:spacing w:after="0"/>
        <w:contextualSpacing/>
        <w:jc w:val="both"/>
        <w:rPr>
          <w:rFonts w:ascii="Times New Roman" w:hAnsi="Times New Roman"/>
          <w:sz w:val="24"/>
          <w:lang w:eastAsia="ru-RU"/>
        </w:rPr>
      </w:pPr>
      <w:r w:rsidRPr="00051F4D">
        <w:rPr>
          <w:rFonts w:ascii="Times New Roman" w:hAnsi="Times New Roman"/>
          <w:sz w:val="24"/>
          <w:lang w:eastAsia="ru-RU"/>
        </w:rPr>
        <w:t>вероятность потери средств в результате вложений в рассматриваемый актив минимальна;</w:t>
      </w:r>
    </w:p>
    <w:p w14:paraId="423FF7CF" w14:textId="2357B2C1" w:rsidR="00864B4B" w:rsidRPr="00051F4D" w:rsidRDefault="00864B4B" w:rsidP="00A56E1F">
      <w:pPr>
        <w:pStyle w:val="a"/>
        <w:numPr>
          <w:ilvl w:val="0"/>
          <w:numId w:val="31"/>
        </w:numPr>
        <w:spacing w:after="0"/>
        <w:contextualSpacing/>
        <w:jc w:val="both"/>
        <w:rPr>
          <w:rFonts w:ascii="Times New Roman" w:hAnsi="Times New Roman"/>
          <w:sz w:val="24"/>
          <w:lang w:eastAsia="ru-RU"/>
        </w:rPr>
      </w:pPr>
      <w:r w:rsidRPr="00051F4D">
        <w:rPr>
          <w:rFonts w:ascii="Times New Roman" w:hAnsi="Times New Roman"/>
          <w:sz w:val="24"/>
          <w:lang w:eastAsia="ru-RU"/>
        </w:rPr>
        <w:t>доходность по данным активам определена и известна заранее;</w:t>
      </w:r>
    </w:p>
    <w:p w14:paraId="2B1296E5" w14:textId="6ADAD1F7" w:rsidR="00864B4B" w:rsidRPr="00051F4D" w:rsidRDefault="00864B4B" w:rsidP="00A56E1F">
      <w:pPr>
        <w:pStyle w:val="a"/>
        <w:numPr>
          <w:ilvl w:val="0"/>
          <w:numId w:val="31"/>
        </w:numPr>
        <w:spacing w:after="0"/>
        <w:contextualSpacing/>
        <w:jc w:val="both"/>
        <w:rPr>
          <w:rFonts w:ascii="Times New Roman" w:hAnsi="Times New Roman"/>
          <w:sz w:val="24"/>
          <w:lang w:eastAsia="ru-RU"/>
        </w:rPr>
      </w:pPr>
      <w:r w:rsidRPr="00051F4D">
        <w:rPr>
          <w:rFonts w:ascii="Times New Roman" w:hAnsi="Times New Roman"/>
          <w:sz w:val="24"/>
          <w:lang w:eastAsia="ru-RU"/>
        </w:rPr>
        <w:t xml:space="preserve">продолжительность периода обращения финансового инструмента совпадает или близка к </w:t>
      </w:r>
      <w:r w:rsidR="00D86661">
        <w:rPr>
          <w:rFonts w:ascii="Times New Roman" w:hAnsi="Times New Roman"/>
          <w:sz w:val="24"/>
          <w:lang w:eastAsia="ru-RU"/>
        </w:rPr>
        <w:t>«</w:t>
      </w:r>
      <w:r w:rsidRPr="00051F4D">
        <w:rPr>
          <w:rFonts w:ascii="Times New Roman" w:hAnsi="Times New Roman"/>
          <w:sz w:val="24"/>
          <w:lang w:eastAsia="ru-RU"/>
        </w:rPr>
        <w:t>сроку жизни</w:t>
      </w:r>
      <w:r w:rsidR="00D86661">
        <w:rPr>
          <w:rFonts w:ascii="Times New Roman" w:hAnsi="Times New Roman"/>
          <w:sz w:val="24"/>
          <w:lang w:eastAsia="ru-RU"/>
        </w:rPr>
        <w:t>»</w:t>
      </w:r>
      <w:r w:rsidRPr="00051F4D">
        <w:rPr>
          <w:rFonts w:ascii="Times New Roman" w:hAnsi="Times New Roman"/>
          <w:sz w:val="24"/>
          <w:lang w:eastAsia="ru-RU"/>
        </w:rPr>
        <w:t xml:space="preserve"> оцениваемого объекта.</w:t>
      </w:r>
    </w:p>
    <w:p w14:paraId="033388BE" w14:textId="77777777" w:rsidR="00864B4B" w:rsidRPr="00864B4B" w:rsidRDefault="00864B4B" w:rsidP="00051F4D">
      <w:pPr>
        <w:autoSpaceDN w:val="0"/>
        <w:spacing w:after="0" w:line="240" w:lineRule="auto"/>
        <w:ind w:firstLine="709"/>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sz w:val="24"/>
          <w:lang w:eastAsia="ru-RU"/>
        </w:rPr>
        <w:t xml:space="preserve">Величина премии за риск вложения в объект недвижимости зависит от особенностей оцениваемого объекта. Риски вложения инвестора в земельный участок с прудом рассчитываются в процентах на основе установления видов риска и их оценки в процентах. </w:t>
      </w:r>
    </w:p>
    <w:p w14:paraId="6B118151" w14:textId="77777777" w:rsidR="00864B4B" w:rsidRPr="00864B4B" w:rsidRDefault="00864B4B" w:rsidP="00051F4D">
      <w:pPr>
        <w:autoSpaceDN w:val="0"/>
        <w:spacing w:after="0" w:line="240" w:lineRule="auto"/>
        <w:ind w:firstLine="709"/>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sz w:val="24"/>
          <w:lang w:eastAsia="ru-RU"/>
        </w:rPr>
        <w:t>Размер безрисковой ставки был принят в размере ключевой ставки Центрального банка России по состоянию на 30.12.21 года – 8,50%.</w:t>
      </w:r>
      <w:r w:rsidRPr="00864B4B">
        <w:rPr>
          <w:rFonts w:ascii="Times New Roman" w:eastAsia="Calibri" w:hAnsi="Times New Roman" w:cs="Times New Roman"/>
          <w:sz w:val="24"/>
          <w:vertAlign w:val="superscript"/>
          <w:lang w:eastAsia="ru-RU"/>
        </w:rPr>
        <w:footnoteReference w:id="11"/>
      </w:r>
    </w:p>
    <w:p w14:paraId="47116067" w14:textId="77777777" w:rsidR="00051F4D" w:rsidRDefault="00864B4B" w:rsidP="00051F4D">
      <w:pPr>
        <w:spacing w:after="0" w:line="240" w:lineRule="auto"/>
        <w:ind w:firstLine="709"/>
        <w:contextualSpacing/>
        <w:jc w:val="both"/>
        <w:rPr>
          <w:rFonts w:ascii="Times New Roman" w:hAnsi="Times New Roman" w:cs="Times New Roman"/>
          <w:sz w:val="24"/>
          <w:szCs w:val="24"/>
        </w:rPr>
      </w:pPr>
      <w:r w:rsidRPr="00864B4B">
        <w:rPr>
          <w:rFonts w:ascii="Times New Roman" w:hAnsi="Times New Roman" w:cs="Times New Roman"/>
          <w:sz w:val="24"/>
          <w:szCs w:val="24"/>
        </w:rPr>
        <w:t>Премия за низкую ликвидность отражает длительность экспозиции объекта на открытом рынке при продаже и учитывает риск, связанный с возможностью возникновения потерь при реализации участка из-за недостаточной развитости или неустойчивости земельного рынка. Рассчитывается по формуле:</w:t>
      </w:r>
    </w:p>
    <w:p w14:paraId="665AD871" w14:textId="5C83CB0C" w:rsidR="00864B4B" w:rsidRPr="00864B4B" w:rsidRDefault="0074517E" w:rsidP="00051F4D">
      <w:pPr>
        <w:spacing w:after="0" w:line="240" w:lineRule="auto"/>
        <w:ind w:firstLine="709"/>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нел</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б</m:t>
              </m:r>
            </m:sub>
          </m:sSub>
          <m:r>
            <w:rPr>
              <w:rFonts w:ascii="Cambria Math" w:hAnsi="Cambria Math" w:cs="Times New Roman"/>
              <w:sz w:val="24"/>
              <w:szCs w:val="24"/>
            </w:rPr>
            <m:t>*t)/12</m:t>
          </m:r>
        </m:oMath>
      </m:oMathPara>
    </w:p>
    <w:p w14:paraId="462E465C" w14:textId="77777777" w:rsidR="00864B4B" w:rsidRPr="00864B4B" w:rsidRDefault="00864B4B" w:rsidP="00051F4D">
      <w:pPr>
        <w:spacing w:after="0" w:line="240" w:lineRule="auto"/>
        <w:ind w:firstLine="709"/>
        <w:contextualSpacing/>
        <w:jc w:val="both"/>
        <w:rPr>
          <w:rFonts w:ascii="Times New Roman" w:hAnsi="Times New Roman" w:cs="Times New Roman"/>
          <w:sz w:val="24"/>
          <w:szCs w:val="24"/>
        </w:rPr>
      </w:pPr>
      <w:r w:rsidRPr="00864B4B">
        <w:rPr>
          <w:rFonts w:ascii="Times New Roman" w:hAnsi="Times New Roman" w:cs="Times New Roman"/>
          <w:sz w:val="24"/>
          <w:szCs w:val="24"/>
        </w:rPr>
        <w:t>t – наиболее вероятный период экспозиции, мес.</w:t>
      </w:r>
    </w:p>
    <w:p w14:paraId="784E130E" w14:textId="77777777" w:rsidR="00864B4B" w:rsidRPr="00864B4B" w:rsidRDefault="00864B4B" w:rsidP="00051F4D">
      <w:pPr>
        <w:spacing w:after="0" w:line="240" w:lineRule="auto"/>
        <w:ind w:firstLine="709"/>
        <w:contextualSpacing/>
        <w:jc w:val="both"/>
        <w:rPr>
          <w:rFonts w:ascii="Times New Roman" w:hAnsi="Times New Roman" w:cs="Times New Roman"/>
          <w:sz w:val="24"/>
          <w:szCs w:val="24"/>
        </w:rPr>
      </w:pPr>
      <w:r w:rsidRPr="00864B4B">
        <w:rPr>
          <w:rFonts w:ascii="Times New Roman" w:hAnsi="Times New Roman" w:cs="Times New Roman"/>
          <w:sz w:val="24"/>
          <w:szCs w:val="24"/>
        </w:rPr>
        <w:t xml:space="preserve">По результатам анализа рынка срок экспозиции земельных участков сельскохозяйственного назначения </w:t>
      </w:r>
      <w:proofErr w:type="spellStart"/>
      <w:r w:rsidRPr="00864B4B">
        <w:rPr>
          <w:rFonts w:ascii="Times New Roman" w:hAnsi="Times New Roman" w:cs="Times New Roman"/>
          <w:sz w:val="24"/>
          <w:szCs w:val="24"/>
        </w:rPr>
        <w:t>экспертно</w:t>
      </w:r>
      <w:proofErr w:type="spellEnd"/>
      <w:r w:rsidRPr="00864B4B">
        <w:rPr>
          <w:rFonts w:ascii="Times New Roman" w:hAnsi="Times New Roman" w:cs="Times New Roman"/>
          <w:sz w:val="24"/>
          <w:szCs w:val="24"/>
        </w:rPr>
        <w:t xml:space="preserve"> был принят равным 6 месяцам. Таким образом, премия за низкую ликвидность составляет: (8,50% *6 мес.) / 12 мес. = 4,25%.</w:t>
      </w:r>
    </w:p>
    <w:p w14:paraId="663E05E8" w14:textId="77777777" w:rsidR="00864B4B" w:rsidRPr="00864B4B" w:rsidRDefault="00864B4B" w:rsidP="00051F4D">
      <w:pPr>
        <w:widowControl w:val="0"/>
        <w:spacing w:after="0" w:line="240" w:lineRule="auto"/>
        <w:ind w:firstLine="709"/>
        <w:contextualSpacing/>
        <w:jc w:val="both"/>
        <w:rPr>
          <w:rFonts w:ascii="Times New Roman" w:eastAsia="Times New Roman" w:hAnsi="Times New Roman" w:cs="Times New Roman"/>
          <w:iCs/>
          <w:snapToGrid w:val="0"/>
          <w:sz w:val="24"/>
          <w:szCs w:val="24"/>
          <w:lang w:eastAsia="ru-RU"/>
        </w:rPr>
      </w:pPr>
      <w:r w:rsidRPr="00864B4B">
        <w:rPr>
          <w:rFonts w:ascii="Times New Roman" w:eastAsia="Times New Roman" w:hAnsi="Times New Roman" w:cs="Times New Roman"/>
          <w:iCs/>
          <w:snapToGrid w:val="0"/>
          <w:sz w:val="24"/>
          <w:szCs w:val="24"/>
          <w:lang w:eastAsia="ru-RU"/>
        </w:rPr>
        <w:t xml:space="preserve">Премия за риск инвестирования в земельные участки учитывает риск получения дохода от инвестиций в земельный участок, обусловленный видом использования участка и его региональным местоположением. Для расчета величины премии за риск инвестиций в оцениваемые сельскохозяйственные земли использован экспертный метод. Выбор видов риска </w:t>
      </w:r>
      <w:r w:rsidRPr="00864B4B">
        <w:rPr>
          <w:rFonts w:ascii="Times New Roman" w:eastAsia="Times New Roman" w:hAnsi="Times New Roman" w:cs="Times New Roman"/>
          <w:iCs/>
          <w:snapToGrid w:val="0"/>
          <w:sz w:val="24"/>
          <w:szCs w:val="24"/>
          <w:lang w:eastAsia="ru-RU"/>
        </w:rPr>
        <w:lastRenderedPageBreak/>
        <w:t xml:space="preserve">обусловлен особенностями социально-экономического развития Республики Мордовия и видом оцениваемых земельных участков. </w:t>
      </w:r>
    </w:p>
    <w:p w14:paraId="74757F01" w14:textId="2C77E48C" w:rsidR="00864B4B" w:rsidRPr="00864B4B" w:rsidRDefault="00864B4B" w:rsidP="00051F4D">
      <w:pPr>
        <w:spacing w:after="0" w:line="240" w:lineRule="auto"/>
        <w:ind w:firstLine="709"/>
        <w:jc w:val="both"/>
        <w:rPr>
          <w:rFonts w:ascii="Times New Roman" w:eastAsia="Times New Roman" w:hAnsi="Times New Roman" w:cs="Times New Roman"/>
          <w:sz w:val="24"/>
          <w:szCs w:val="24"/>
          <w:lang w:eastAsia="ru-RU"/>
        </w:rPr>
      </w:pPr>
      <w:r w:rsidRPr="00864B4B">
        <w:rPr>
          <w:rFonts w:ascii="Times New Roman" w:eastAsia="Times New Roman" w:hAnsi="Times New Roman" w:cs="Times New Roman"/>
          <w:sz w:val="24"/>
          <w:szCs w:val="24"/>
          <w:lang w:eastAsia="ru-RU"/>
        </w:rPr>
        <w:t xml:space="preserve">Риски вложения в оцениваемый объект рассчитаны методом взвешенной оценки. Состав рисков для проставления рангов принят </w:t>
      </w:r>
      <w:proofErr w:type="spellStart"/>
      <w:r w:rsidRPr="00864B4B">
        <w:rPr>
          <w:rFonts w:ascii="Times New Roman" w:eastAsia="Times New Roman" w:hAnsi="Times New Roman" w:cs="Times New Roman"/>
          <w:sz w:val="24"/>
          <w:szCs w:val="24"/>
          <w:lang w:eastAsia="ru-RU"/>
        </w:rPr>
        <w:t>экспертно</w:t>
      </w:r>
      <w:proofErr w:type="spellEnd"/>
      <w:r w:rsidRPr="00864B4B">
        <w:rPr>
          <w:rFonts w:ascii="Times New Roman" w:eastAsia="Times New Roman" w:hAnsi="Times New Roman" w:cs="Times New Roman"/>
          <w:sz w:val="24"/>
          <w:szCs w:val="24"/>
          <w:lang w:eastAsia="ru-RU"/>
        </w:rPr>
        <w:t xml:space="preserve"> оценщиками ГБУ РМ </w:t>
      </w:r>
      <w:r w:rsidR="00D86661">
        <w:rPr>
          <w:rFonts w:ascii="Times New Roman" w:eastAsia="Times New Roman" w:hAnsi="Times New Roman" w:cs="Times New Roman"/>
          <w:sz w:val="24"/>
          <w:szCs w:val="24"/>
          <w:lang w:eastAsia="ru-RU"/>
        </w:rPr>
        <w:t>«</w:t>
      </w:r>
      <w:r w:rsidRPr="00864B4B">
        <w:rPr>
          <w:rFonts w:ascii="Times New Roman" w:eastAsia="Times New Roman" w:hAnsi="Times New Roman" w:cs="Times New Roman"/>
          <w:sz w:val="24"/>
          <w:szCs w:val="24"/>
          <w:lang w:eastAsia="ru-RU"/>
        </w:rPr>
        <w:t>Фонд имущества</w:t>
      </w:r>
      <w:r w:rsidR="00D86661">
        <w:rPr>
          <w:rFonts w:ascii="Times New Roman" w:eastAsia="Times New Roman" w:hAnsi="Times New Roman" w:cs="Times New Roman"/>
          <w:sz w:val="24"/>
          <w:szCs w:val="24"/>
          <w:lang w:eastAsia="ru-RU"/>
        </w:rPr>
        <w:t>»</w:t>
      </w:r>
      <w:r w:rsidRPr="00864B4B">
        <w:rPr>
          <w:rFonts w:ascii="Times New Roman" w:eastAsia="Times New Roman" w:hAnsi="Times New Roman" w:cs="Times New Roman"/>
          <w:sz w:val="24"/>
          <w:szCs w:val="24"/>
          <w:lang w:eastAsia="ru-RU"/>
        </w:rPr>
        <w:t xml:space="preserve"> по результатам анализа рынка земель сельскохозяйственного назначения Республики Мордовия.</w:t>
      </w:r>
    </w:p>
    <w:p w14:paraId="5A962E84" w14:textId="77777777" w:rsidR="00864B4B" w:rsidRPr="00864B4B" w:rsidRDefault="00864B4B" w:rsidP="00051F4D">
      <w:pPr>
        <w:spacing w:after="0" w:line="240" w:lineRule="auto"/>
        <w:ind w:firstLine="709"/>
        <w:jc w:val="both"/>
        <w:rPr>
          <w:rFonts w:ascii="Times New Roman" w:eastAsia="Times New Roman" w:hAnsi="Times New Roman" w:cs="Times New Roman"/>
          <w:sz w:val="24"/>
          <w:szCs w:val="24"/>
          <w:lang w:eastAsia="ru-RU"/>
        </w:rPr>
      </w:pPr>
      <w:r w:rsidRPr="00864B4B">
        <w:rPr>
          <w:rFonts w:ascii="Times New Roman" w:eastAsia="Times New Roman" w:hAnsi="Times New Roman" w:cs="Times New Roman"/>
          <w:sz w:val="24"/>
          <w:szCs w:val="24"/>
          <w:lang w:eastAsia="ru-RU"/>
        </w:rPr>
        <w:t>Для более объективного и обоснованного присвоения ранга экспертами использовалась модифицированная до 10-ти бальной шкала Харрингтона</w:t>
      </w:r>
      <w:r w:rsidRPr="00864B4B">
        <w:rPr>
          <w:rFonts w:ascii="Times New Roman" w:eastAsia="Times New Roman" w:hAnsi="Times New Roman" w:cs="Times New Roman"/>
          <w:sz w:val="24"/>
          <w:szCs w:val="24"/>
          <w:vertAlign w:val="superscript"/>
          <w:lang w:eastAsia="ru-RU"/>
        </w:rPr>
        <w:footnoteReference w:id="12"/>
      </w:r>
      <w:r w:rsidRPr="00864B4B">
        <w:rPr>
          <w:rFonts w:ascii="Times New Roman" w:eastAsia="Times New Roman" w:hAnsi="Times New Roman" w:cs="Times New Roman"/>
          <w:sz w:val="24"/>
          <w:szCs w:val="24"/>
          <w:lang w:eastAsia="ru-RU"/>
        </w:rPr>
        <w:t>, позволяющая качественную оценку вероятности привести к количественному значению, в которой 1 – наименьший риск, а 10 наибольший риск.</w:t>
      </w:r>
    </w:p>
    <w:p w14:paraId="4E83602F" w14:textId="77777777" w:rsidR="00864B4B" w:rsidRPr="00864B4B" w:rsidRDefault="00864B4B" w:rsidP="00051F4D">
      <w:pPr>
        <w:spacing w:after="0" w:line="240" w:lineRule="auto"/>
        <w:ind w:firstLine="709"/>
        <w:jc w:val="both"/>
        <w:rPr>
          <w:rFonts w:ascii="Times New Roman" w:eastAsia="Times New Roman" w:hAnsi="Times New Roman" w:cs="Times New Roman"/>
          <w:sz w:val="24"/>
          <w:szCs w:val="24"/>
          <w:lang w:eastAsia="ru-RU"/>
        </w:rPr>
      </w:pPr>
      <w:r w:rsidRPr="00864B4B">
        <w:rPr>
          <w:rFonts w:ascii="Times New Roman" w:eastAsia="Times New Roman" w:hAnsi="Times New Roman" w:cs="Times New Roman"/>
          <w:sz w:val="24"/>
          <w:szCs w:val="24"/>
          <w:lang w:eastAsia="ru-RU"/>
        </w:rPr>
        <w:t>Расчет рисков вложения в земли сельскохозяйственного назначения приведен в нижеследующей таблице:</w:t>
      </w:r>
    </w:p>
    <w:p w14:paraId="110900D3" w14:textId="702E3229" w:rsidR="00864B4B" w:rsidRPr="00864B4B" w:rsidRDefault="00864B4B" w:rsidP="00051F4D">
      <w:pPr>
        <w:spacing w:before="120" w:after="0" w:line="240" w:lineRule="auto"/>
        <w:jc w:val="both"/>
        <w:rPr>
          <w:rFonts w:ascii="Times New Roman" w:eastAsia="Times New Roman" w:hAnsi="Times New Roman" w:cs="Times New Roman"/>
          <w:b/>
          <w:bCs/>
          <w:sz w:val="20"/>
          <w:szCs w:val="20"/>
          <w:lang w:eastAsia="ru-RU"/>
        </w:rPr>
      </w:pPr>
      <w:r w:rsidRPr="00864B4B">
        <w:rPr>
          <w:rFonts w:ascii="Times New Roman" w:eastAsia="Times New Roman" w:hAnsi="Times New Roman" w:cs="Times New Roman"/>
          <w:b/>
          <w:bCs/>
          <w:sz w:val="20"/>
          <w:szCs w:val="20"/>
          <w:lang w:eastAsia="ru-RU"/>
        </w:rPr>
        <w:t xml:space="preserve">Таблица </w:t>
      </w:r>
      <w:r w:rsidR="00051F4D" w:rsidRPr="00051F4D">
        <w:rPr>
          <w:rFonts w:ascii="Times New Roman" w:eastAsia="Times New Roman" w:hAnsi="Times New Roman" w:cs="Times New Roman"/>
          <w:b/>
          <w:bCs/>
          <w:sz w:val="20"/>
          <w:szCs w:val="20"/>
          <w:lang w:eastAsia="ru-RU"/>
        </w:rPr>
        <w:t>36</w:t>
      </w:r>
      <w:r w:rsidRPr="00864B4B">
        <w:rPr>
          <w:rFonts w:ascii="Times New Roman" w:eastAsia="Times New Roman" w:hAnsi="Times New Roman" w:cs="Times New Roman"/>
          <w:b/>
          <w:bCs/>
          <w:sz w:val="20"/>
          <w:szCs w:val="20"/>
          <w:lang w:eastAsia="ru-RU"/>
        </w:rPr>
        <w:t>. Расчет рисков вложения в земли сельскохозяйственного назначения</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57"/>
        <w:gridCol w:w="425"/>
        <w:gridCol w:w="425"/>
        <w:gridCol w:w="425"/>
        <w:gridCol w:w="426"/>
        <w:gridCol w:w="425"/>
        <w:gridCol w:w="425"/>
        <w:gridCol w:w="425"/>
        <w:gridCol w:w="426"/>
        <w:gridCol w:w="425"/>
        <w:gridCol w:w="425"/>
      </w:tblGrid>
      <w:tr w:rsidR="00864B4B" w:rsidRPr="00864B4B" w14:paraId="14C275B9" w14:textId="77777777" w:rsidTr="00051F4D">
        <w:trPr>
          <w:trHeight w:val="276"/>
          <w:jc w:val="center"/>
        </w:trPr>
        <w:tc>
          <w:tcPr>
            <w:tcW w:w="5757" w:type="dxa"/>
            <w:noWrap/>
            <w:vAlign w:val="center"/>
          </w:tcPr>
          <w:p w14:paraId="129F56B7"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Тип риска \ Ранг риска</w:t>
            </w:r>
          </w:p>
        </w:tc>
        <w:tc>
          <w:tcPr>
            <w:tcW w:w="425" w:type="dxa"/>
            <w:noWrap/>
            <w:vAlign w:val="center"/>
          </w:tcPr>
          <w:p w14:paraId="05CE7171"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1</w:t>
            </w:r>
          </w:p>
        </w:tc>
        <w:tc>
          <w:tcPr>
            <w:tcW w:w="425" w:type="dxa"/>
            <w:noWrap/>
            <w:vAlign w:val="center"/>
          </w:tcPr>
          <w:p w14:paraId="5BE2B00D"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2</w:t>
            </w:r>
          </w:p>
        </w:tc>
        <w:tc>
          <w:tcPr>
            <w:tcW w:w="425" w:type="dxa"/>
            <w:noWrap/>
            <w:vAlign w:val="center"/>
          </w:tcPr>
          <w:p w14:paraId="2288BED0"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3</w:t>
            </w:r>
          </w:p>
        </w:tc>
        <w:tc>
          <w:tcPr>
            <w:tcW w:w="426" w:type="dxa"/>
            <w:noWrap/>
            <w:vAlign w:val="center"/>
          </w:tcPr>
          <w:p w14:paraId="730CEE1A"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4</w:t>
            </w:r>
          </w:p>
        </w:tc>
        <w:tc>
          <w:tcPr>
            <w:tcW w:w="425" w:type="dxa"/>
            <w:noWrap/>
            <w:vAlign w:val="center"/>
          </w:tcPr>
          <w:p w14:paraId="521752A8"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5</w:t>
            </w:r>
          </w:p>
        </w:tc>
        <w:tc>
          <w:tcPr>
            <w:tcW w:w="425" w:type="dxa"/>
            <w:noWrap/>
            <w:vAlign w:val="center"/>
          </w:tcPr>
          <w:p w14:paraId="63CAD092"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6</w:t>
            </w:r>
          </w:p>
        </w:tc>
        <w:tc>
          <w:tcPr>
            <w:tcW w:w="425" w:type="dxa"/>
            <w:noWrap/>
            <w:vAlign w:val="center"/>
          </w:tcPr>
          <w:p w14:paraId="76B04D33"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7</w:t>
            </w:r>
          </w:p>
        </w:tc>
        <w:tc>
          <w:tcPr>
            <w:tcW w:w="426" w:type="dxa"/>
            <w:noWrap/>
            <w:vAlign w:val="center"/>
          </w:tcPr>
          <w:p w14:paraId="648E8766"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8</w:t>
            </w:r>
          </w:p>
        </w:tc>
        <w:tc>
          <w:tcPr>
            <w:tcW w:w="425" w:type="dxa"/>
            <w:noWrap/>
            <w:vAlign w:val="center"/>
          </w:tcPr>
          <w:p w14:paraId="4AED4738"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9</w:t>
            </w:r>
          </w:p>
        </w:tc>
        <w:tc>
          <w:tcPr>
            <w:tcW w:w="425" w:type="dxa"/>
            <w:noWrap/>
            <w:vAlign w:val="center"/>
          </w:tcPr>
          <w:p w14:paraId="0BD21028"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10</w:t>
            </w:r>
          </w:p>
        </w:tc>
      </w:tr>
      <w:tr w:rsidR="00864B4B" w:rsidRPr="00864B4B" w14:paraId="20EA4461" w14:textId="77777777" w:rsidTr="00051F4D">
        <w:trPr>
          <w:trHeight w:val="276"/>
          <w:jc w:val="center"/>
        </w:trPr>
        <w:tc>
          <w:tcPr>
            <w:tcW w:w="10009" w:type="dxa"/>
            <w:gridSpan w:val="11"/>
            <w:noWrap/>
            <w:vAlign w:val="center"/>
          </w:tcPr>
          <w:p w14:paraId="032AED9D"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Риск, связанный с активами</w:t>
            </w:r>
          </w:p>
        </w:tc>
      </w:tr>
      <w:tr w:rsidR="00864B4B" w:rsidRPr="00864B4B" w14:paraId="74D10FF8" w14:textId="77777777" w:rsidTr="00051F4D">
        <w:trPr>
          <w:trHeight w:val="264"/>
          <w:jc w:val="center"/>
        </w:trPr>
        <w:tc>
          <w:tcPr>
            <w:tcW w:w="5757" w:type="dxa"/>
            <w:noWrap/>
            <w:vAlign w:val="center"/>
          </w:tcPr>
          <w:p w14:paraId="564DF463"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Политика экспроприации</w:t>
            </w:r>
          </w:p>
        </w:tc>
        <w:tc>
          <w:tcPr>
            <w:tcW w:w="425" w:type="dxa"/>
            <w:noWrap/>
            <w:vAlign w:val="center"/>
          </w:tcPr>
          <w:p w14:paraId="07A55ED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E33647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44A33D8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57CDC6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221471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1B23DF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DFFEE1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7E5CEAF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DB03D4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D2AFA4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51BCF67E" w14:textId="77777777" w:rsidTr="00051F4D">
        <w:trPr>
          <w:trHeight w:val="264"/>
          <w:jc w:val="center"/>
        </w:trPr>
        <w:tc>
          <w:tcPr>
            <w:tcW w:w="5757" w:type="dxa"/>
            <w:noWrap/>
            <w:vAlign w:val="center"/>
          </w:tcPr>
          <w:p w14:paraId="135E9FB2"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Политика национализации</w:t>
            </w:r>
          </w:p>
        </w:tc>
        <w:tc>
          <w:tcPr>
            <w:tcW w:w="425" w:type="dxa"/>
            <w:noWrap/>
            <w:vAlign w:val="center"/>
          </w:tcPr>
          <w:p w14:paraId="30213A3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5C345E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2F5E1E7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8C389C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08898B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3586C8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247E65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2B5C37A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BD0B7C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127DFA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70660159" w14:textId="77777777" w:rsidTr="00051F4D">
        <w:trPr>
          <w:trHeight w:val="264"/>
          <w:jc w:val="center"/>
        </w:trPr>
        <w:tc>
          <w:tcPr>
            <w:tcW w:w="5757" w:type="dxa"/>
            <w:noWrap/>
            <w:vAlign w:val="center"/>
          </w:tcPr>
          <w:p w14:paraId="59492945"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Возможность местного финансирования</w:t>
            </w:r>
          </w:p>
        </w:tc>
        <w:tc>
          <w:tcPr>
            <w:tcW w:w="425" w:type="dxa"/>
            <w:noWrap/>
            <w:vAlign w:val="center"/>
          </w:tcPr>
          <w:p w14:paraId="66C132A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CC2054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A51DE0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11C036F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160A96C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xml:space="preserve"> </w:t>
            </w:r>
          </w:p>
        </w:tc>
        <w:tc>
          <w:tcPr>
            <w:tcW w:w="425" w:type="dxa"/>
            <w:noWrap/>
            <w:vAlign w:val="center"/>
          </w:tcPr>
          <w:p w14:paraId="2F47F8D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722E73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110CF3E9"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8F5FDB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0127D8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46136DF9" w14:textId="77777777" w:rsidTr="00051F4D">
        <w:trPr>
          <w:trHeight w:val="264"/>
          <w:jc w:val="center"/>
        </w:trPr>
        <w:tc>
          <w:tcPr>
            <w:tcW w:w="5757" w:type="dxa"/>
            <w:noWrap/>
            <w:vAlign w:val="center"/>
          </w:tcPr>
          <w:p w14:paraId="144EAFB7"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Защита патентов, лицензий, контрактов</w:t>
            </w:r>
          </w:p>
        </w:tc>
        <w:tc>
          <w:tcPr>
            <w:tcW w:w="425" w:type="dxa"/>
            <w:noWrap/>
            <w:vAlign w:val="center"/>
          </w:tcPr>
          <w:p w14:paraId="29B7C70A"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A5B900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xml:space="preserve"> </w:t>
            </w:r>
          </w:p>
        </w:tc>
        <w:tc>
          <w:tcPr>
            <w:tcW w:w="425" w:type="dxa"/>
            <w:noWrap/>
            <w:vAlign w:val="center"/>
          </w:tcPr>
          <w:p w14:paraId="75B0CAE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6" w:type="dxa"/>
            <w:noWrap/>
            <w:vAlign w:val="center"/>
          </w:tcPr>
          <w:p w14:paraId="1A6618B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9CF729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66C98C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F2CBB9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2247DE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CFE9A5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E733DB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1B810C3A" w14:textId="77777777" w:rsidTr="00051F4D">
        <w:trPr>
          <w:trHeight w:val="264"/>
          <w:jc w:val="center"/>
        </w:trPr>
        <w:tc>
          <w:tcPr>
            <w:tcW w:w="10009" w:type="dxa"/>
            <w:gridSpan w:val="11"/>
            <w:noWrap/>
            <w:vAlign w:val="center"/>
          </w:tcPr>
          <w:p w14:paraId="726EB0C9" w14:textId="77777777" w:rsidR="00864B4B" w:rsidRPr="00864B4B" w:rsidRDefault="00864B4B" w:rsidP="00864B4B">
            <w:pPr>
              <w:spacing w:after="0" w:line="240" w:lineRule="auto"/>
              <w:jc w:val="center"/>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Риск, связанный с социально-экономической ситуацией</w:t>
            </w:r>
          </w:p>
        </w:tc>
      </w:tr>
      <w:tr w:rsidR="00864B4B" w:rsidRPr="00864B4B" w14:paraId="1443A2B1" w14:textId="77777777" w:rsidTr="00051F4D">
        <w:trPr>
          <w:trHeight w:val="264"/>
          <w:jc w:val="center"/>
        </w:trPr>
        <w:tc>
          <w:tcPr>
            <w:tcW w:w="5757" w:type="dxa"/>
            <w:noWrap/>
            <w:vAlign w:val="center"/>
          </w:tcPr>
          <w:p w14:paraId="40BED4A1"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Политическая стабильность</w:t>
            </w:r>
          </w:p>
        </w:tc>
        <w:tc>
          <w:tcPr>
            <w:tcW w:w="425" w:type="dxa"/>
            <w:noWrap/>
            <w:vAlign w:val="center"/>
          </w:tcPr>
          <w:p w14:paraId="73EFE9D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55EBF17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79C54C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236C2BC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bottom"/>
          </w:tcPr>
          <w:p w14:paraId="07D77B6F" w14:textId="77777777" w:rsidR="00864B4B" w:rsidRPr="00864B4B" w:rsidRDefault="00864B4B" w:rsidP="00864B4B">
            <w:pPr>
              <w:spacing w:after="0" w:line="240" w:lineRule="auto"/>
              <w:rPr>
                <w:rFonts w:ascii="Times New Roman" w:hAnsi="Times New Roman" w:cs="Times New Roman"/>
                <w:color w:val="000000"/>
                <w:sz w:val="16"/>
                <w:szCs w:val="16"/>
              </w:rPr>
            </w:pPr>
          </w:p>
        </w:tc>
        <w:tc>
          <w:tcPr>
            <w:tcW w:w="425" w:type="dxa"/>
            <w:noWrap/>
            <w:vAlign w:val="center"/>
          </w:tcPr>
          <w:p w14:paraId="70A70F8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40B0BA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6CAD14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DCB2878"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5DC6CB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56610D31" w14:textId="77777777" w:rsidTr="00051F4D">
        <w:trPr>
          <w:trHeight w:val="264"/>
          <w:jc w:val="center"/>
        </w:trPr>
        <w:tc>
          <w:tcPr>
            <w:tcW w:w="5757" w:type="dxa"/>
            <w:noWrap/>
            <w:vAlign w:val="center"/>
          </w:tcPr>
          <w:p w14:paraId="01C51D99"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Отношение к иностранным инвесторам</w:t>
            </w:r>
          </w:p>
        </w:tc>
        <w:tc>
          <w:tcPr>
            <w:tcW w:w="425" w:type="dxa"/>
            <w:noWrap/>
            <w:vAlign w:val="center"/>
          </w:tcPr>
          <w:p w14:paraId="020D1A0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BAC2EC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78C380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6" w:type="dxa"/>
            <w:noWrap/>
            <w:vAlign w:val="center"/>
          </w:tcPr>
          <w:p w14:paraId="494F04C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777B0D1"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5C7304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bottom"/>
          </w:tcPr>
          <w:p w14:paraId="05949C85"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314543A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94227E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A00A90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6FE9A424" w14:textId="77777777" w:rsidTr="00051F4D">
        <w:trPr>
          <w:trHeight w:val="264"/>
          <w:jc w:val="center"/>
        </w:trPr>
        <w:tc>
          <w:tcPr>
            <w:tcW w:w="5757" w:type="dxa"/>
            <w:noWrap/>
            <w:vAlign w:val="center"/>
          </w:tcPr>
          <w:p w14:paraId="6443EB9D"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Положение о праве собственности</w:t>
            </w:r>
          </w:p>
        </w:tc>
        <w:tc>
          <w:tcPr>
            <w:tcW w:w="425" w:type="dxa"/>
            <w:noWrap/>
            <w:vAlign w:val="center"/>
          </w:tcPr>
          <w:p w14:paraId="1CB2C59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1523C3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ADD037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2BD9CA6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5D36049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C5BF44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bottom"/>
          </w:tcPr>
          <w:p w14:paraId="6EB6D0DB"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7677610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CD188E1"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D7D030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13244FB7" w14:textId="77777777" w:rsidTr="00051F4D">
        <w:trPr>
          <w:trHeight w:val="264"/>
          <w:jc w:val="center"/>
        </w:trPr>
        <w:tc>
          <w:tcPr>
            <w:tcW w:w="5757" w:type="dxa"/>
            <w:noWrap/>
            <w:vAlign w:val="center"/>
          </w:tcPr>
          <w:p w14:paraId="714AE44C"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Общая правовая ситуация</w:t>
            </w:r>
          </w:p>
        </w:tc>
        <w:tc>
          <w:tcPr>
            <w:tcW w:w="425" w:type="dxa"/>
            <w:noWrap/>
            <w:vAlign w:val="center"/>
          </w:tcPr>
          <w:p w14:paraId="6125351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B737CF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88DEAF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6" w:type="dxa"/>
            <w:noWrap/>
            <w:vAlign w:val="center"/>
          </w:tcPr>
          <w:p w14:paraId="077CF56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FDF562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5F9A31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bottom"/>
          </w:tcPr>
          <w:p w14:paraId="24F25950"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00590F2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3A64040"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BFBBA3B"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0E7FDBB4" w14:textId="77777777" w:rsidTr="00051F4D">
        <w:trPr>
          <w:trHeight w:val="264"/>
          <w:jc w:val="center"/>
        </w:trPr>
        <w:tc>
          <w:tcPr>
            <w:tcW w:w="5757" w:type="dxa"/>
            <w:noWrap/>
            <w:vAlign w:val="center"/>
          </w:tcPr>
          <w:p w14:paraId="7312D0A1"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Участие государства в управлении</w:t>
            </w:r>
          </w:p>
        </w:tc>
        <w:tc>
          <w:tcPr>
            <w:tcW w:w="425" w:type="dxa"/>
            <w:noWrap/>
            <w:vAlign w:val="center"/>
          </w:tcPr>
          <w:p w14:paraId="33DAB6B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89F3DB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00EEBF8"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6" w:type="dxa"/>
            <w:noWrap/>
            <w:vAlign w:val="center"/>
          </w:tcPr>
          <w:p w14:paraId="177F712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F2563ED"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87744C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bottom"/>
          </w:tcPr>
          <w:p w14:paraId="029568CC"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38E214E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1 </w:t>
            </w:r>
          </w:p>
        </w:tc>
        <w:tc>
          <w:tcPr>
            <w:tcW w:w="425" w:type="dxa"/>
            <w:noWrap/>
            <w:vAlign w:val="center"/>
          </w:tcPr>
          <w:p w14:paraId="5449B87E"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B3795F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732B9DC8" w14:textId="77777777" w:rsidTr="00051F4D">
        <w:trPr>
          <w:trHeight w:val="264"/>
          <w:jc w:val="center"/>
        </w:trPr>
        <w:tc>
          <w:tcPr>
            <w:tcW w:w="5757" w:type="dxa"/>
            <w:noWrap/>
            <w:vAlign w:val="center"/>
          </w:tcPr>
          <w:p w14:paraId="5A1C2EC1"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Настроение против частного сектора</w:t>
            </w:r>
          </w:p>
        </w:tc>
        <w:tc>
          <w:tcPr>
            <w:tcW w:w="425" w:type="dxa"/>
            <w:noWrap/>
            <w:vAlign w:val="center"/>
          </w:tcPr>
          <w:p w14:paraId="063A7BF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CB21151"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264F037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044475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672ACE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85FE5E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bottom"/>
          </w:tcPr>
          <w:p w14:paraId="22036313"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76FCA46B"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53C98E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0C1BAE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2E4D0E5A" w14:textId="77777777" w:rsidTr="00051F4D">
        <w:trPr>
          <w:trHeight w:val="264"/>
          <w:jc w:val="center"/>
        </w:trPr>
        <w:tc>
          <w:tcPr>
            <w:tcW w:w="5757" w:type="dxa"/>
            <w:noWrap/>
            <w:vAlign w:val="center"/>
          </w:tcPr>
          <w:p w14:paraId="6B510381"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Наличие и стоимость местной рабочей силы</w:t>
            </w:r>
          </w:p>
        </w:tc>
        <w:tc>
          <w:tcPr>
            <w:tcW w:w="425" w:type="dxa"/>
            <w:noWrap/>
            <w:vAlign w:val="center"/>
          </w:tcPr>
          <w:p w14:paraId="1E0063D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002682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4762531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221B938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6F7253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25A946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7FC17D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6D2ABC6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B8B024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EE33AA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3F470E81" w14:textId="77777777" w:rsidTr="00051F4D">
        <w:trPr>
          <w:trHeight w:val="264"/>
          <w:jc w:val="center"/>
        </w:trPr>
        <w:tc>
          <w:tcPr>
            <w:tcW w:w="5757" w:type="dxa"/>
            <w:noWrap/>
            <w:vAlign w:val="center"/>
          </w:tcPr>
          <w:p w14:paraId="5D2C60B2"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Отношение с сопредельными государствами</w:t>
            </w:r>
          </w:p>
        </w:tc>
        <w:tc>
          <w:tcPr>
            <w:tcW w:w="425" w:type="dxa"/>
            <w:noWrap/>
            <w:vAlign w:val="center"/>
          </w:tcPr>
          <w:p w14:paraId="0A8669E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1988EB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4A7E23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279F1D3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E31C09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5B75938"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15E6A1C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BD9CAA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1</w:t>
            </w:r>
          </w:p>
        </w:tc>
        <w:tc>
          <w:tcPr>
            <w:tcW w:w="425" w:type="dxa"/>
            <w:noWrap/>
            <w:vAlign w:val="center"/>
          </w:tcPr>
          <w:p w14:paraId="7D413832"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4A15BED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3DEB0130" w14:textId="77777777" w:rsidTr="00051F4D">
        <w:trPr>
          <w:trHeight w:val="264"/>
          <w:jc w:val="center"/>
        </w:trPr>
        <w:tc>
          <w:tcPr>
            <w:tcW w:w="5757" w:type="dxa"/>
            <w:noWrap/>
            <w:vAlign w:val="center"/>
          </w:tcPr>
          <w:p w14:paraId="240440E2"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Влияние организованной преступности</w:t>
            </w:r>
          </w:p>
        </w:tc>
        <w:tc>
          <w:tcPr>
            <w:tcW w:w="425" w:type="dxa"/>
            <w:noWrap/>
            <w:vAlign w:val="center"/>
          </w:tcPr>
          <w:p w14:paraId="5239E5A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22C49C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81738C6"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6" w:type="dxa"/>
            <w:noWrap/>
            <w:vAlign w:val="center"/>
          </w:tcPr>
          <w:p w14:paraId="3DE9E9D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1BC6B6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1 </w:t>
            </w:r>
          </w:p>
        </w:tc>
        <w:tc>
          <w:tcPr>
            <w:tcW w:w="425" w:type="dxa"/>
            <w:noWrap/>
            <w:vAlign w:val="center"/>
          </w:tcPr>
          <w:p w14:paraId="4471B5F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95DE91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02C411F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6F1045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73F995A"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7F2FB1A7" w14:textId="77777777" w:rsidTr="00051F4D">
        <w:trPr>
          <w:trHeight w:val="264"/>
          <w:jc w:val="center"/>
        </w:trPr>
        <w:tc>
          <w:tcPr>
            <w:tcW w:w="5757" w:type="dxa"/>
            <w:noWrap/>
            <w:vAlign w:val="center"/>
          </w:tcPr>
          <w:p w14:paraId="7B997310"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Привилегии для национальных конкурентов</w:t>
            </w:r>
          </w:p>
        </w:tc>
        <w:tc>
          <w:tcPr>
            <w:tcW w:w="425" w:type="dxa"/>
            <w:noWrap/>
            <w:vAlign w:val="center"/>
          </w:tcPr>
          <w:p w14:paraId="48E02AD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AD8680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B1B99E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2CECFA9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1A55E5A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C58AC2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0D16EF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1D9B046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F05856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1DB253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3CBF723E" w14:textId="77777777" w:rsidTr="00051F4D">
        <w:trPr>
          <w:trHeight w:val="264"/>
          <w:jc w:val="center"/>
        </w:trPr>
        <w:tc>
          <w:tcPr>
            <w:tcW w:w="10009" w:type="dxa"/>
            <w:gridSpan w:val="11"/>
            <w:noWrap/>
            <w:vAlign w:val="center"/>
          </w:tcPr>
          <w:p w14:paraId="63BF4B7A" w14:textId="77777777"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Финансовые риски</w:t>
            </w:r>
          </w:p>
        </w:tc>
      </w:tr>
      <w:tr w:rsidR="00864B4B" w:rsidRPr="00864B4B" w14:paraId="459FA265" w14:textId="77777777" w:rsidTr="00051F4D">
        <w:trPr>
          <w:trHeight w:val="264"/>
          <w:jc w:val="center"/>
        </w:trPr>
        <w:tc>
          <w:tcPr>
            <w:tcW w:w="5757" w:type="dxa"/>
            <w:noWrap/>
            <w:vAlign w:val="center"/>
          </w:tcPr>
          <w:p w14:paraId="178E9615"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Конвертируемость национальной валюты</w:t>
            </w:r>
          </w:p>
        </w:tc>
        <w:tc>
          <w:tcPr>
            <w:tcW w:w="425" w:type="dxa"/>
            <w:noWrap/>
            <w:vAlign w:val="center"/>
          </w:tcPr>
          <w:p w14:paraId="54206A2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A9497A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189F04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6" w:type="dxa"/>
            <w:noWrap/>
            <w:vAlign w:val="center"/>
          </w:tcPr>
          <w:p w14:paraId="13D49AB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E3FD85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25B392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0AB715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1C27117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1D597F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A3385C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01C319C5" w14:textId="77777777" w:rsidTr="00051F4D">
        <w:trPr>
          <w:trHeight w:val="264"/>
          <w:jc w:val="center"/>
        </w:trPr>
        <w:tc>
          <w:tcPr>
            <w:tcW w:w="5757" w:type="dxa"/>
            <w:noWrap/>
            <w:vAlign w:val="center"/>
          </w:tcPr>
          <w:p w14:paraId="1825CFA4"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Стабильность национальной валюты</w:t>
            </w:r>
          </w:p>
        </w:tc>
        <w:tc>
          <w:tcPr>
            <w:tcW w:w="425" w:type="dxa"/>
            <w:noWrap/>
            <w:vAlign w:val="center"/>
          </w:tcPr>
          <w:p w14:paraId="7D9B7CF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11657B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12FD9A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03BEA5A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3E5CF6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252BD85"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1B3D710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1</w:t>
            </w:r>
          </w:p>
        </w:tc>
        <w:tc>
          <w:tcPr>
            <w:tcW w:w="426" w:type="dxa"/>
            <w:noWrap/>
            <w:vAlign w:val="center"/>
          </w:tcPr>
          <w:p w14:paraId="1F251D7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DE8197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C2710F9"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7F34A6E3" w14:textId="77777777" w:rsidTr="00051F4D">
        <w:trPr>
          <w:trHeight w:val="264"/>
          <w:jc w:val="center"/>
        </w:trPr>
        <w:tc>
          <w:tcPr>
            <w:tcW w:w="5757" w:type="dxa"/>
            <w:noWrap/>
            <w:vAlign w:val="center"/>
          </w:tcPr>
          <w:p w14:paraId="34C0510A"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Регулирование цен</w:t>
            </w:r>
          </w:p>
        </w:tc>
        <w:tc>
          <w:tcPr>
            <w:tcW w:w="425" w:type="dxa"/>
            <w:noWrap/>
            <w:vAlign w:val="center"/>
          </w:tcPr>
          <w:p w14:paraId="50F1C87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6A59523"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9575A38"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272D15E0"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07ACEBD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FE0A38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7EE0E4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2A7191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1</w:t>
            </w:r>
          </w:p>
        </w:tc>
        <w:tc>
          <w:tcPr>
            <w:tcW w:w="425" w:type="dxa"/>
            <w:noWrap/>
            <w:vAlign w:val="center"/>
          </w:tcPr>
          <w:p w14:paraId="1F79F93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559C05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5CFE876D" w14:textId="77777777" w:rsidTr="00051F4D">
        <w:trPr>
          <w:trHeight w:val="264"/>
          <w:jc w:val="center"/>
        </w:trPr>
        <w:tc>
          <w:tcPr>
            <w:tcW w:w="5757" w:type="dxa"/>
            <w:noWrap/>
            <w:vAlign w:val="center"/>
          </w:tcPr>
          <w:p w14:paraId="21F35824"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Размер экономики / емкость рынка</w:t>
            </w:r>
          </w:p>
        </w:tc>
        <w:tc>
          <w:tcPr>
            <w:tcW w:w="425" w:type="dxa"/>
            <w:noWrap/>
            <w:vAlign w:val="center"/>
          </w:tcPr>
          <w:p w14:paraId="0F89125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891E62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0374FBE"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54FB033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3CB8257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F82D63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bottom"/>
          </w:tcPr>
          <w:p w14:paraId="596109D2" w14:textId="77777777" w:rsidR="00864B4B" w:rsidRPr="00864B4B" w:rsidRDefault="00864B4B" w:rsidP="00864B4B">
            <w:pPr>
              <w:spacing w:after="0" w:line="240" w:lineRule="auto"/>
              <w:rPr>
                <w:rFonts w:ascii="Times New Roman" w:hAnsi="Times New Roman" w:cs="Times New Roman"/>
                <w:color w:val="000000"/>
                <w:sz w:val="16"/>
                <w:szCs w:val="16"/>
              </w:rPr>
            </w:pPr>
          </w:p>
        </w:tc>
        <w:tc>
          <w:tcPr>
            <w:tcW w:w="426" w:type="dxa"/>
            <w:noWrap/>
            <w:vAlign w:val="center"/>
          </w:tcPr>
          <w:p w14:paraId="7AC2914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54C68C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F5B4F5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0839B55E" w14:textId="77777777" w:rsidTr="00051F4D">
        <w:trPr>
          <w:trHeight w:val="264"/>
          <w:jc w:val="center"/>
        </w:trPr>
        <w:tc>
          <w:tcPr>
            <w:tcW w:w="5757" w:type="dxa"/>
            <w:noWrap/>
            <w:vAlign w:val="center"/>
          </w:tcPr>
          <w:p w14:paraId="2B9E58DC"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Тенденции развития экономики (безработица)</w:t>
            </w:r>
          </w:p>
        </w:tc>
        <w:tc>
          <w:tcPr>
            <w:tcW w:w="425" w:type="dxa"/>
            <w:noWrap/>
            <w:vAlign w:val="center"/>
          </w:tcPr>
          <w:p w14:paraId="74C3B7DA"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3710E6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343122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6F1D83D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A56D4B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502C8BE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8005265"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1F65C3F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E1C657A"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26DC55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26EC3680" w14:textId="77777777" w:rsidTr="00051F4D">
        <w:trPr>
          <w:trHeight w:val="264"/>
          <w:jc w:val="center"/>
        </w:trPr>
        <w:tc>
          <w:tcPr>
            <w:tcW w:w="5757" w:type="dxa"/>
            <w:noWrap/>
            <w:vAlign w:val="center"/>
          </w:tcPr>
          <w:p w14:paraId="28EF812F"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Задолженность</w:t>
            </w:r>
          </w:p>
        </w:tc>
        <w:tc>
          <w:tcPr>
            <w:tcW w:w="425" w:type="dxa"/>
            <w:noWrap/>
            <w:vAlign w:val="center"/>
          </w:tcPr>
          <w:p w14:paraId="073BBE1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9F8664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978772D"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6" w:type="dxa"/>
            <w:noWrap/>
            <w:vAlign w:val="center"/>
          </w:tcPr>
          <w:p w14:paraId="4D80DAD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1 </w:t>
            </w:r>
          </w:p>
        </w:tc>
        <w:tc>
          <w:tcPr>
            <w:tcW w:w="425" w:type="dxa"/>
            <w:noWrap/>
            <w:vAlign w:val="center"/>
          </w:tcPr>
          <w:p w14:paraId="6357DCE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CC2FE69"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FA6D03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5D8ED88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C1560E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B3337AF"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4A75362A" w14:textId="77777777" w:rsidTr="00051F4D">
        <w:trPr>
          <w:trHeight w:val="264"/>
          <w:jc w:val="center"/>
        </w:trPr>
        <w:tc>
          <w:tcPr>
            <w:tcW w:w="5757" w:type="dxa"/>
            <w:noWrap/>
            <w:vAlign w:val="center"/>
          </w:tcPr>
          <w:p w14:paraId="4EF3A524" w14:textId="77777777" w:rsidR="00864B4B" w:rsidRPr="00864B4B" w:rsidRDefault="00864B4B" w:rsidP="00051F4D">
            <w:pPr>
              <w:spacing w:after="0" w:line="240" w:lineRule="auto"/>
              <w:ind w:left="143"/>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Ставка налога</w:t>
            </w:r>
          </w:p>
        </w:tc>
        <w:tc>
          <w:tcPr>
            <w:tcW w:w="425" w:type="dxa"/>
            <w:noWrap/>
            <w:vAlign w:val="center"/>
          </w:tcPr>
          <w:p w14:paraId="74132B5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E72C3E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3D3702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518186B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11912E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69F8447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467B44A"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97C6F0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5BC01A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897967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453FC415" w14:textId="77777777" w:rsidTr="00051F4D">
        <w:trPr>
          <w:trHeight w:val="264"/>
          <w:jc w:val="center"/>
        </w:trPr>
        <w:tc>
          <w:tcPr>
            <w:tcW w:w="5757" w:type="dxa"/>
            <w:noWrap/>
            <w:vAlign w:val="center"/>
          </w:tcPr>
          <w:p w14:paraId="0DABD3A9" w14:textId="77777777" w:rsidR="00864B4B" w:rsidRPr="00864B4B" w:rsidRDefault="00864B4B" w:rsidP="00051F4D">
            <w:pPr>
              <w:spacing w:after="0" w:line="240" w:lineRule="auto"/>
              <w:ind w:left="143"/>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Уровень инфляции</w:t>
            </w:r>
          </w:p>
        </w:tc>
        <w:tc>
          <w:tcPr>
            <w:tcW w:w="425" w:type="dxa"/>
            <w:noWrap/>
            <w:vAlign w:val="center"/>
          </w:tcPr>
          <w:p w14:paraId="13E3AB2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02A9A5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D6FCFE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658791A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1CEBB17A"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bottom"/>
          </w:tcPr>
          <w:p w14:paraId="190447D3" w14:textId="77777777" w:rsidR="00864B4B" w:rsidRPr="00864B4B" w:rsidRDefault="00864B4B" w:rsidP="00864B4B">
            <w:pPr>
              <w:spacing w:after="0" w:line="240" w:lineRule="auto"/>
              <w:rPr>
                <w:rFonts w:ascii="Times New Roman" w:hAnsi="Times New Roman" w:cs="Times New Roman"/>
                <w:color w:val="000000"/>
                <w:sz w:val="16"/>
                <w:szCs w:val="16"/>
              </w:rPr>
            </w:pPr>
          </w:p>
        </w:tc>
        <w:tc>
          <w:tcPr>
            <w:tcW w:w="425" w:type="dxa"/>
            <w:noWrap/>
            <w:vAlign w:val="center"/>
          </w:tcPr>
          <w:p w14:paraId="54442D7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5690F077"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165F4F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F72E17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7BF55223" w14:textId="77777777" w:rsidTr="00051F4D">
        <w:trPr>
          <w:trHeight w:val="264"/>
          <w:jc w:val="center"/>
        </w:trPr>
        <w:tc>
          <w:tcPr>
            <w:tcW w:w="10009" w:type="dxa"/>
            <w:gridSpan w:val="11"/>
            <w:noWrap/>
            <w:vAlign w:val="center"/>
          </w:tcPr>
          <w:p w14:paraId="3A522229" w14:textId="78EA069D" w:rsidR="00864B4B" w:rsidRPr="00864B4B" w:rsidRDefault="00864B4B" w:rsidP="00864B4B">
            <w:pPr>
              <w:spacing w:after="0" w:line="240" w:lineRule="auto"/>
              <w:jc w:val="center"/>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Сельскохозяйственные риски</w:t>
            </w:r>
            <w:r w:rsidR="00051F4D">
              <w:rPr>
                <w:rStyle w:val="ae"/>
                <w:rFonts w:ascii="Times New Roman" w:eastAsia="Times New Roman" w:hAnsi="Times New Roman" w:cs="Times New Roman"/>
                <w:sz w:val="20"/>
                <w:szCs w:val="20"/>
                <w:lang w:eastAsia="ru-RU"/>
              </w:rPr>
              <w:footnoteReference w:id="13"/>
            </w:r>
          </w:p>
        </w:tc>
      </w:tr>
      <w:tr w:rsidR="00864B4B" w:rsidRPr="00864B4B" w14:paraId="5FC799F0" w14:textId="77777777" w:rsidTr="00051F4D">
        <w:trPr>
          <w:trHeight w:val="264"/>
          <w:jc w:val="center"/>
        </w:trPr>
        <w:tc>
          <w:tcPr>
            <w:tcW w:w="5757" w:type="dxa"/>
            <w:noWrap/>
            <w:vAlign w:val="center"/>
          </w:tcPr>
          <w:p w14:paraId="0D5D015A" w14:textId="77777777" w:rsidR="00864B4B" w:rsidRPr="00864B4B" w:rsidRDefault="00864B4B" w:rsidP="00051F4D">
            <w:pPr>
              <w:spacing w:after="0" w:line="240" w:lineRule="auto"/>
              <w:ind w:left="142"/>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Природные факторы (засуха, заморозки, вымерзание,</w:t>
            </w:r>
          </w:p>
          <w:p w14:paraId="44099E41" w14:textId="77777777" w:rsidR="00864B4B" w:rsidRPr="00864B4B" w:rsidRDefault="00864B4B" w:rsidP="00051F4D">
            <w:pPr>
              <w:spacing w:after="0" w:line="240" w:lineRule="auto"/>
              <w:ind w:left="142"/>
              <w:rPr>
                <w:rFonts w:ascii="Times New Roman" w:eastAsia="Times New Roman" w:hAnsi="Times New Roman" w:cs="Times New Roman"/>
                <w:sz w:val="20"/>
                <w:szCs w:val="20"/>
                <w:lang w:eastAsia="ru-RU"/>
              </w:rPr>
            </w:pPr>
            <w:proofErr w:type="spellStart"/>
            <w:r w:rsidRPr="00864B4B">
              <w:rPr>
                <w:rFonts w:ascii="Times New Roman" w:eastAsia="Times New Roman" w:hAnsi="Times New Roman" w:cs="Times New Roman"/>
                <w:sz w:val="20"/>
                <w:szCs w:val="20"/>
                <w:lang w:eastAsia="ru-RU"/>
              </w:rPr>
              <w:t>выпревание</w:t>
            </w:r>
            <w:proofErr w:type="spellEnd"/>
            <w:r w:rsidRPr="00864B4B">
              <w:rPr>
                <w:rFonts w:ascii="Times New Roman" w:eastAsia="Times New Roman" w:hAnsi="Times New Roman" w:cs="Times New Roman"/>
                <w:sz w:val="20"/>
                <w:szCs w:val="20"/>
                <w:lang w:eastAsia="ru-RU"/>
              </w:rPr>
              <w:t>, градобитие, пыльные, песчаные бури, землетрясение, лавина, сель, половодье, переувлажнение почвы)</w:t>
            </w:r>
          </w:p>
        </w:tc>
        <w:tc>
          <w:tcPr>
            <w:tcW w:w="425" w:type="dxa"/>
            <w:noWrap/>
            <w:vAlign w:val="center"/>
          </w:tcPr>
          <w:p w14:paraId="4009052C"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5182F7E"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BE2CBB0"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6" w:type="dxa"/>
            <w:noWrap/>
            <w:vAlign w:val="center"/>
          </w:tcPr>
          <w:p w14:paraId="46AD13C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78DB8D7B"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9CF94A2"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B85C286"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658466F1"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36E2AB5"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4691E98"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6A5D2C00" w14:textId="77777777" w:rsidTr="00051F4D">
        <w:trPr>
          <w:trHeight w:val="264"/>
          <w:jc w:val="center"/>
        </w:trPr>
        <w:tc>
          <w:tcPr>
            <w:tcW w:w="5757" w:type="dxa"/>
            <w:noWrap/>
            <w:vAlign w:val="center"/>
          </w:tcPr>
          <w:p w14:paraId="07697B89" w14:textId="77777777" w:rsidR="00864B4B" w:rsidRPr="00864B4B" w:rsidRDefault="00864B4B" w:rsidP="00051F4D">
            <w:pPr>
              <w:spacing w:after="0" w:line="240" w:lineRule="auto"/>
              <w:ind w:left="142"/>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Болезни и вредители (полное внезапное уничтожение посевов карантинными видами)</w:t>
            </w:r>
          </w:p>
        </w:tc>
        <w:tc>
          <w:tcPr>
            <w:tcW w:w="425" w:type="dxa"/>
            <w:noWrap/>
            <w:vAlign w:val="center"/>
          </w:tcPr>
          <w:p w14:paraId="74B4E718"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B1289FD"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1449BEE"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701EDE50"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6B438FC8"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9EFDB1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21B445A4"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1BE060F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9F4F35F"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5293EDC"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1F874E98" w14:textId="77777777" w:rsidTr="00051F4D">
        <w:trPr>
          <w:trHeight w:val="264"/>
          <w:jc w:val="center"/>
        </w:trPr>
        <w:tc>
          <w:tcPr>
            <w:tcW w:w="5757" w:type="dxa"/>
            <w:noWrap/>
            <w:vAlign w:val="center"/>
          </w:tcPr>
          <w:p w14:paraId="136DF10B" w14:textId="77777777" w:rsidR="00864B4B" w:rsidRPr="00864B4B" w:rsidRDefault="00864B4B" w:rsidP="00051F4D">
            <w:pPr>
              <w:spacing w:after="0" w:line="240" w:lineRule="auto"/>
              <w:ind w:left="142"/>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Уничтожение или повреждение дикими животными, перелетными птицами, грызунами</w:t>
            </w:r>
          </w:p>
        </w:tc>
        <w:tc>
          <w:tcPr>
            <w:tcW w:w="425" w:type="dxa"/>
            <w:noWrap/>
            <w:vAlign w:val="center"/>
          </w:tcPr>
          <w:p w14:paraId="7BC4DBD4"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A3253FE"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07CD1A6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1 </w:t>
            </w:r>
          </w:p>
        </w:tc>
        <w:tc>
          <w:tcPr>
            <w:tcW w:w="426" w:type="dxa"/>
            <w:noWrap/>
            <w:vAlign w:val="center"/>
          </w:tcPr>
          <w:p w14:paraId="627AC72B"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B37B017"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26B124F"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0AA4422"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3F048140"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2ADF573B"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55224A40"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50C2075B" w14:textId="77777777" w:rsidTr="00051F4D">
        <w:trPr>
          <w:trHeight w:val="264"/>
          <w:jc w:val="center"/>
        </w:trPr>
        <w:tc>
          <w:tcPr>
            <w:tcW w:w="5757" w:type="dxa"/>
            <w:noWrap/>
            <w:vAlign w:val="center"/>
          </w:tcPr>
          <w:p w14:paraId="24DEF2CA" w14:textId="77777777" w:rsidR="00864B4B" w:rsidRPr="00864B4B" w:rsidRDefault="00864B4B" w:rsidP="00051F4D">
            <w:pPr>
              <w:spacing w:after="0" w:line="240" w:lineRule="auto"/>
              <w:ind w:left="142"/>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Противоправные действия третьих лиц (уничтожение или повреждение урожая, хищение с поля)</w:t>
            </w:r>
          </w:p>
        </w:tc>
        <w:tc>
          <w:tcPr>
            <w:tcW w:w="425" w:type="dxa"/>
            <w:noWrap/>
            <w:vAlign w:val="center"/>
          </w:tcPr>
          <w:p w14:paraId="1814F37F"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76CE06E1" w14:textId="77777777" w:rsidR="00864B4B" w:rsidRPr="00864B4B" w:rsidRDefault="00864B4B" w:rsidP="00864B4B">
            <w:pPr>
              <w:spacing w:after="0" w:line="240" w:lineRule="auto"/>
              <w:jc w:val="center"/>
              <w:rPr>
                <w:rFonts w:ascii="Times New Roman" w:hAnsi="Times New Roman" w:cs="Times New Roman"/>
                <w:color w:val="000000"/>
                <w:sz w:val="16"/>
                <w:szCs w:val="16"/>
              </w:rPr>
            </w:pPr>
          </w:p>
        </w:tc>
        <w:tc>
          <w:tcPr>
            <w:tcW w:w="425" w:type="dxa"/>
            <w:noWrap/>
            <w:vAlign w:val="center"/>
          </w:tcPr>
          <w:p w14:paraId="58EAEB5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75316F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1 </w:t>
            </w:r>
          </w:p>
        </w:tc>
        <w:tc>
          <w:tcPr>
            <w:tcW w:w="425" w:type="dxa"/>
            <w:noWrap/>
            <w:vAlign w:val="center"/>
          </w:tcPr>
          <w:p w14:paraId="59A5AC18"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3C7F9CC"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9C6E238"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0DE179C1"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1E089ACF"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B27CBCB"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27ED1CA4" w14:textId="77777777" w:rsidTr="00051F4D">
        <w:trPr>
          <w:trHeight w:val="276"/>
          <w:jc w:val="center"/>
        </w:trPr>
        <w:tc>
          <w:tcPr>
            <w:tcW w:w="5757" w:type="dxa"/>
            <w:noWrap/>
            <w:vAlign w:val="center"/>
          </w:tcPr>
          <w:p w14:paraId="3EA11B61" w14:textId="77777777" w:rsidR="00864B4B" w:rsidRPr="00864B4B" w:rsidRDefault="00864B4B" w:rsidP="00051F4D">
            <w:pPr>
              <w:spacing w:after="0" w:line="240" w:lineRule="auto"/>
              <w:ind w:left="142"/>
              <w:rPr>
                <w:rFonts w:ascii="Times New Roman" w:eastAsia="Times New Roman" w:hAnsi="Times New Roman" w:cs="Times New Roman"/>
                <w:sz w:val="20"/>
                <w:szCs w:val="20"/>
                <w:lang w:eastAsia="ru-RU"/>
              </w:rPr>
            </w:pPr>
            <w:r w:rsidRPr="00864B4B">
              <w:rPr>
                <w:rFonts w:ascii="Times New Roman" w:eastAsia="Times New Roman" w:hAnsi="Times New Roman" w:cs="Times New Roman"/>
                <w:sz w:val="20"/>
                <w:szCs w:val="20"/>
                <w:lang w:eastAsia="ru-RU"/>
              </w:rPr>
              <w:t>Пожар</w:t>
            </w:r>
          </w:p>
        </w:tc>
        <w:tc>
          <w:tcPr>
            <w:tcW w:w="425" w:type="dxa"/>
            <w:noWrap/>
            <w:vAlign w:val="center"/>
          </w:tcPr>
          <w:p w14:paraId="45A4329A"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7361A0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019187D1"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47140769"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666D209C"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0388E155"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539397E"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6" w:type="dxa"/>
            <w:noWrap/>
            <w:vAlign w:val="center"/>
          </w:tcPr>
          <w:p w14:paraId="6F5F78C7"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3CA95A9C"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c>
          <w:tcPr>
            <w:tcW w:w="425" w:type="dxa"/>
            <w:noWrap/>
            <w:vAlign w:val="center"/>
          </w:tcPr>
          <w:p w14:paraId="4805F74D" w14:textId="77777777" w:rsidR="00864B4B" w:rsidRPr="00864B4B" w:rsidRDefault="00864B4B" w:rsidP="00864B4B">
            <w:pPr>
              <w:spacing w:after="0" w:line="240" w:lineRule="auto"/>
              <w:rPr>
                <w:rFonts w:ascii="Times New Roman" w:hAnsi="Times New Roman" w:cs="Times New Roman"/>
                <w:color w:val="000000"/>
                <w:sz w:val="16"/>
                <w:szCs w:val="16"/>
              </w:rPr>
            </w:pPr>
            <w:r w:rsidRPr="00864B4B">
              <w:rPr>
                <w:rFonts w:ascii="Times New Roman" w:hAnsi="Times New Roman" w:cs="Times New Roman"/>
                <w:color w:val="000000"/>
                <w:sz w:val="16"/>
                <w:szCs w:val="16"/>
              </w:rPr>
              <w:t> </w:t>
            </w:r>
          </w:p>
        </w:tc>
      </w:tr>
      <w:tr w:rsidR="00864B4B" w:rsidRPr="00864B4B" w14:paraId="39099CC5" w14:textId="77777777" w:rsidTr="00051F4D">
        <w:trPr>
          <w:trHeight w:val="276"/>
          <w:jc w:val="center"/>
        </w:trPr>
        <w:tc>
          <w:tcPr>
            <w:tcW w:w="5757" w:type="dxa"/>
            <w:noWrap/>
            <w:vAlign w:val="center"/>
          </w:tcPr>
          <w:p w14:paraId="4E7086FC" w14:textId="77777777" w:rsidR="00864B4B" w:rsidRPr="00864B4B" w:rsidRDefault="00864B4B" w:rsidP="00051F4D">
            <w:pPr>
              <w:spacing w:after="0" w:line="240" w:lineRule="auto"/>
              <w:ind w:left="142"/>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Количество наблюдений</w:t>
            </w:r>
          </w:p>
        </w:tc>
        <w:tc>
          <w:tcPr>
            <w:tcW w:w="425" w:type="dxa"/>
            <w:noWrap/>
            <w:vAlign w:val="center"/>
          </w:tcPr>
          <w:p w14:paraId="4DF74F5B"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23AC3FC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4</w:t>
            </w:r>
          </w:p>
        </w:tc>
        <w:tc>
          <w:tcPr>
            <w:tcW w:w="425" w:type="dxa"/>
            <w:noWrap/>
            <w:vAlign w:val="center"/>
          </w:tcPr>
          <w:p w14:paraId="2217C0D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5</w:t>
            </w:r>
          </w:p>
        </w:tc>
        <w:tc>
          <w:tcPr>
            <w:tcW w:w="426" w:type="dxa"/>
            <w:noWrap/>
            <w:vAlign w:val="center"/>
          </w:tcPr>
          <w:p w14:paraId="044CA74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8</w:t>
            </w:r>
          </w:p>
        </w:tc>
        <w:tc>
          <w:tcPr>
            <w:tcW w:w="425" w:type="dxa"/>
            <w:noWrap/>
            <w:vAlign w:val="center"/>
          </w:tcPr>
          <w:p w14:paraId="0BBA4615"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3</w:t>
            </w:r>
          </w:p>
        </w:tc>
        <w:tc>
          <w:tcPr>
            <w:tcW w:w="425" w:type="dxa"/>
            <w:noWrap/>
            <w:vAlign w:val="center"/>
          </w:tcPr>
          <w:p w14:paraId="041F4DB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2</w:t>
            </w:r>
          </w:p>
        </w:tc>
        <w:tc>
          <w:tcPr>
            <w:tcW w:w="425" w:type="dxa"/>
            <w:noWrap/>
            <w:vAlign w:val="center"/>
          </w:tcPr>
          <w:p w14:paraId="3FF49D1A"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6" w:type="dxa"/>
            <w:noWrap/>
            <w:vAlign w:val="center"/>
          </w:tcPr>
          <w:p w14:paraId="263BB67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3</w:t>
            </w:r>
          </w:p>
        </w:tc>
        <w:tc>
          <w:tcPr>
            <w:tcW w:w="425" w:type="dxa"/>
            <w:noWrap/>
            <w:vAlign w:val="center"/>
          </w:tcPr>
          <w:p w14:paraId="5BD348F8"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0</w:t>
            </w:r>
          </w:p>
        </w:tc>
        <w:tc>
          <w:tcPr>
            <w:tcW w:w="425" w:type="dxa"/>
            <w:noWrap/>
            <w:vAlign w:val="center"/>
          </w:tcPr>
          <w:p w14:paraId="53A34136"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0</w:t>
            </w:r>
          </w:p>
        </w:tc>
      </w:tr>
      <w:tr w:rsidR="00864B4B" w:rsidRPr="00864B4B" w14:paraId="2C2C8317" w14:textId="77777777" w:rsidTr="00051F4D">
        <w:trPr>
          <w:trHeight w:val="264"/>
          <w:jc w:val="center"/>
        </w:trPr>
        <w:tc>
          <w:tcPr>
            <w:tcW w:w="5757" w:type="dxa"/>
            <w:noWrap/>
            <w:vAlign w:val="center"/>
          </w:tcPr>
          <w:p w14:paraId="40CFF77A" w14:textId="77777777" w:rsidR="00864B4B" w:rsidRPr="00864B4B" w:rsidRDefault="00864B4B" w:rsidP="00051F4D">
            <w:pPr>
              <w:spacing w:after="0" w:line="240" w:lineRule="auto"/>
              <w:ind w:left="142"/>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lastRenderedPageBreak/>
              <w:t>Взвешенный итог</w:t>
            </w:r>
          </w:p>
        </w:tc>
        <w:tc>
          <w:tcPr>
            <w:tcW w:w="425" w:type="dxa"/>
            <w:noWrap/>
            <w:vAlign w:val="center"/>
          </w:tcPr>
          <w:p w14:paraId="0555C8DC"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w:t>
            </w:r>
          </w:p>
        </w:tc>
        <w:tc>
          <w:tcPr>
            <w:tcW w:w="425" w:type="dxa"/>
            <w:noWrap/>
            <w:vAlign w:val="center"/>
          </w:tcPr>
          <w:p w14:paraId="4707429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8</w:t>
            </w:r>
          </w:p>
        </w:tc>
        <w:tc>
          <w:tcPr>
            <w:tcW w:w="425" w:type="dxa"/>
            <w:noWrap/>
            <w:vAlign w:val="center"/>
          </w:tcPr>
          <w:p w14:paraId="7C935EB1"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15</w:t>
            </w:r>
          </w:p>
        </w:tc>
        <w:tc>
          <w:tcPr>
            <w:tcW w:w="426" w:type="dxa"/>
            <w:noWrap/>
            <w:vAlign w:val="center"/>
          </w:tcPr>
          <w:p w14:paraId="3CA4AE74"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32</w:t>
            </w:r>
          </w:p>
        </w:tc>
        <w:tc>
          <w:tcPr>
            <w:tcW w:w="425" w:type="dxa"/>
            <w:noWrap/>
            <w:vAlign w:val="center"/>
          </w:tcPr>
          <w:p w14:paraId="14C55F40"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15</w:t>
            </w:r>
          </w:p>
        </w:tc>
        <w:tc>
          <w:tcPr>
            <w:tcW w:w="425" w:type="dxa"/>
            <w:noWrap/>
            <w:vAlign w:val="center"/>
          </w:tcPr>
          <w:p w14:paraId="72E3DC2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12</w:t>
            </w:r>
          </w:p>
        </w:tc>
        <w:tc>
          <w:tcPr>
            <w:tcW w:w="425" w:type="dxa"/>
            <w:noWrap/>
            <w:vAlign w:val="center"/>
          </w:tcPr>
          <w:p w14:paraId="2A82F14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7</w:t>
            </w:r>
          </w:p>
        </w:tc>
        <w:tc>
          <w:tcPr>
            <w:tcW w:w="426" w:type="dxa"/>
            <w:noWrap/>
            <w:vAlign w:val="center"/>
          </w:tcPr>
          <w:p w14:paraId="7C6F3AE2"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24</w:t>
            </w:r>
          </w:p>
        </w:tc>
        <w:tc>
          <w:tcPr>
            <w:tcW w:w="425" w:type="dxa"/>
            <w:noWrap/>
            <w:vAlign w:val="center"/>
          </w:tcPr>
          <w:p w14:paraId="5232E73D"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0</w:t>
            </w:r>
          </w:p>
        </w:tc>
        <w:tc>
          <w:tcPr>
            <w:tcW w:w="425" w:type="dxa"/>
            <w:noWrap/>
            <w:vAlign w:val="center"/>
          </w:tcPr>
          <w:p w14:paraId="05DDE1CF"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0</w:t>
            </w:r>
          </w:p>
        </w:tc>
      </w:tr>
      <w:tr w:rsidR="00864B4B" w:rsidRPr="00864B4B" w14:paraId="76B1CACB" w14:textId="77777777" w:rsidTr="00051F4D">
        <w:trPr>
          <w:trHeight w:val="264"/>
          <w:jc w:val="center"/>
        </w:trPr>
        <w:tc>
          <w:tcPr>
            <w:tcW w:w="5757" w:type="dxa"/>
            <w:noWrap/>
            <w:vAlign w:val="center"/>
          </w:tcPr>
          <w:p w14:paraId="42ADC85F" w14:textId="77777777" w:rsidR="00864B4B" w:rsidRPr="00864B4B" w:rsidRDefault="00864B4B" w:rsidP="00051F4D">
            <w:pPr>
              <w:spacing w:after="0" w:line="240" w:lineRule="auto"/>
              <w:ind w:left="142"/>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Сумма</w:t>
            </w:r>
          </w:p>
        </w:tc>
        <w:tc>
          <w:tcPr>
            <w:tcW w:w="425" w:type="dxa"/>
            <w:noWrap/>
            <w:vAlign w:val="center"/>
          </w:tcPr>
          <w:p w14:paraId="1FECB523"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114</w:t>
            </w:r>
          </w:p>
        </w:tc>
        <w:tc>
          <w:tcPr>
            <w:tcW w:w="425" w:type="dxa"/>
            <w:noWrap/>
            <w:vAlign w:val="center"/>
          </w:tcPr>
          <w:p w14:paraId="56EDC446"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7A8F92FC"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6" w:type="dxa"/>
            <w:noWrap/>
            <w:vAlign w:val="center"/>
          </w:tcPr>
          <w:p w14:paraId="7106BA6A"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2A2A71DD"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395F00C7"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0CADB5CD"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6" w:type="dxa"/>
            <w:noWrap/>
            <w:vAlign w:val="center"/>
          </w:tcPr>
          <w:p w14:paraId="7F243556"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p>
        </w:tc>
        <w:tc>
          <w:tcPr>
            <w:tcW w:w="425" w:type="dxa"/>
            <w:noWrap/>
            <w:vAlign w:val="center"/>
          </w:tcPr>
          <w:p w14:paraId="2B1F2977"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p>
        </w:tc>
        <w:tc>
          <w:tcPr>
            <w:tcW w:w="425" w:type="dxa"/>
            <w:noWrap/>
            <w:vAlign w:val="center"/>
          </w:tcPr>
          <w:p w14:paraId="65869292"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r>
      <w:tr w:rsidR="00864B4B" w:rsidRPr="00864B4B" w14:paraId="161285B1" w14:textId="77777777" w:rsidTr="00051F4D">
        <w:trPr>
          <w:trHeight w:val="276"/>
          <w:jc w:val="center"/>
        </w:trPr>
        <w:tc>
          <w:tcPr>
            <w:tcW w:w="5757" w:type="dxa"/>
            <w:noWrap/>
            <w:vAlign w:val="center"/>
          </w:tcPr>
          <w:p w14:paraId="1DBDD332" w14:textId="77777777" w:rsidR="00864B4B" w:rsidRPr="00864B4B" w:rsidRDefault="00864B4B" w:rsidP="00051F4D">
            <w:pPr>
              <w:spacing w:after="0" w:line="240" w:lineRule="auto"/>
              <w:ind w:left="142"/>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Количество факторов</w:t>
            </w:r>
          </w:p>
        </w:tc>
        <w:tc>
          <w:tcPr>
            <w:tcW w:w="425" w:type="dxa"/>
            <w:noWrap/>
            <w:vAlign w:val="center"/>
          </w:tcPr>
          <w:p w14:paraId="165BEBF9" w14:textId="77777777" w:rsidR="00864B4B" w:rsidRPr="00864B4B" w:rsidRDefault="00864B4B" w:rsidP="00864B4B">
            <w:pPr>
              <w:spacing w:after="0" w:line="240" w:lineRule="auto"/>
              <w:jc w:val="center"/>
              <w:rPr>
                <w:rFonts w:ascii="Times New Roman" w:hAnsi="Times New Roman" w:cs="Times New Roman"/>
                <w:color w:val="000000"/>
                <w:sz w:val="16"/>
                <w:szCs w:val="16"/>
              </w:rPr>
            </w:pPr>
            <w:r w:rsidRPr="00864B4B">
              <w:rPr>
                <w:rFonts w:ascii="Times New Roman" w:hAnsi="Times New Roman" w:cs="Times New Roman"/>
                <w:color w:val="000000"/>
                <w:sz w:val="16"/>
                <w:szCs w:val="16"/>
              </w:rPr>
              <w:t>27</w:t>
            </w:r>
          </w:p>
        </w:tc>
        <w:tc>
          <w:tcPr>
            <w:tcW w:w="425" w:type="dxa"/>
            <w:noWrap/>
            <w:vAlign w:val="center"/>
          </w:tcPr>
          <w:p w14:paraId="5F787BE2"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2C35716F"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6" w:type="dxa"/>
            <w:noWrap/>
            <w:vAlign w:val="center"/>
          </w:tcPr>
          <w:p w14:paraId="194D6B1F"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4A1335CA"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5E0362B1"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42EE181C"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6" w:type="dxa"/>
            <w:noWrap/>
            <w:vAlign w:val="center"/>
          </w:tcPr>
          <w:p w14:paraId="431FD505"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p>
        </w:tc>
        <w:tc>
          <w:tcPr>
            <w:tcW w:w="425" w:type="dxa"/>
            <w:noWrap/>
            <w:vAlign w:val="center"/>
          </w:tcPr>
          <w:p w14:paraId="373BFB68" w14:textId="77777777" w:rsidR="00864B4B" w:rsidRPr="00864B4B" w:rsidRDefault="00864B4B" w:rsidP="00864B4B">
            <w:pPr>
              <w:spacing w:after="0" w:line="240" w:lineRule="auto"/>
              <w:jc w:val="center"/>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bottom"/>
          </w:tcPr>
          <w:p w14:paraId="13288F6A" w14:textId="77777777" w:rsidR="00864B4B" w:rsidRPr="00864B4B" w:rsidRDefault="00864B4B" w:rsidP="00864B4B">
            <w:pPr>
              <w:spacing w:after="0" w:line="240" w:lineRule="auto"/>
              <w:rPr>
                <w:rFonts w:ascii="Times New Roman" w:eastAsia="Times New Roman"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r>
      <w:tr w:rsidR="00864B4B" w:rsidRPr="00864B4B" w14:paraId="61A79CCC" w14:textId="77777777" w:rsidTr="00051F4D">
        <w:trPr>
          <w:trHeight w:val="276"/>
          <w:jc w:val="center"/>
        </w:trPr>
        <w:tc>
          <w:tcPr>
            <w:tcW w:w="5757" w:type="dxa"/>
            <w:noWrap/>
            <w:vAlign w:val="center"/>
          </w:tcPr>
          <w:p w14:paraId="5F9F82E8" w14:textId="77777777" w:rsidR="00864B4B" w:rsidRPr="00864B4B" w:rsidRDefault="00864B4B" w:rsidP="00051F4D">
            <w:pPr>
              <w:spacing w:before="40" w:after="40" w:line="240" w:lineRule="auto"/>
              <w:ind w:left="142"/>
              <w:rPr>
                <w:rFonts w:ascii="Times New Roman" w:eastAsia="Arial Unicode MS" w:hAnsi="Times New Roman" w:cs="Times New Roman"/>
                <w:sz w:val="20"/>
                <w:szCs w:val="20"/>
                <w:lang w:eastAsia="ru-RU"/>
              </w:rPr>
            </w:pPr>
            <w:r w:rsidRPr="00864B4B">
              <w:rPr>
                <w:rFonts w:ascii="Times New Roman" w:eastAsia="Times New Roman" w:hAnsi="Times New Roman" w:cs="Times New Roman"/>
                <w:sz w:val="20"/>
                <w:szCs w:val="20"/>
                <w:lang w:eastAsia="ru-RU"/>
              </w:rPr>
              <w:t>Средневзвешенное значение</w:t>
            </w:r>
          </w:p>
        </w:tc>
        <w:tc>
          <w:tcPr>
            <w:tcW w:w="425" w:type="dxa"/>
            <w:noWrap/>
            <w:vAlign w:val="center"/>
          </w:tcPr>
          <w:p w14:paraId="056DF38C" w14:textId="77777777" w:rsidR="00864B4B" w:rsidRPr="00864B4B" w:rsidRDefault="00864B4B" w:rsidP="00864B4B">
            <w:pPr>
              <w:spacing w:after="0" w:line="240" w:lineRule="auto"/>
              <w:jc w:val="center"/>
              <w:rPr>
                <w:rFonts w:ascii="Times New Roman" w:hAnsi="Times New Roman" w:cs="Times New Roman"/>
                <w:b/>
                <w:bCs/>
                <w:color w:val="000000"/>
                <w:sz w:val="16"/>
                <w:szCs w:val="16"/>
              </w:rPr>
            </w:pPr>
            <w:r w:rsidRPr="00864B4B">
              <w:rPr>
                <w:rFonts w:ascii="Times New Roman" w:hAnsi="Times New Roman" w:cs="Times New Roman"/>
                <w:b/>
                <w:bCs/>
                <w:color w:val="000000"/>
                <w:sz w:val="16"/>
                <w:szCs w:val="16"/>
              </w:rPr>
              <w:t>4.222</w:t>
            </w:r>
          </w:p>
        </w:tc>
        <w:tc>
          <w:tcPr>
            <w:tcW w:w="425" w:type="dxa"/>
            <w:noWrap/>
            <w:vAlign w:val="center"/>
          </w:tcPr>
          <w:p w14:paraId="6624FF99"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346E8433"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6" w:type="dxa"/>
            <w:noWrap/>
            <w:vAlign w:val="center"/>
          </w:tcPr>
          <w:p w14:paraId="0ED2566C"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364A220F"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55097576"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66EC0BCD"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6" w:type="dxa"/>
            <w:noWrap/>
            <w:vAlign w:val="center"/>
          </w:tcPr>
          <w:p w14:paraId="088DB2CF"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3F1161ED"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c>
          <w:tcPr>
            <w:tcW w:w="425" w:type="dxa"/>
            <w:noWrap/>
            <w:vAlign w:val="center"/>
          </w:tcPr>
          <w:p w14:paraId="18E699D1" w14:textId="77777777" w:rsidR="00864B4B" w:rsidRPr="00864B4B" w:rsidRDefault="00864B4B" w:rsidP="00864B4B">
            <w:pPr>
              <w:spacing w:after="0" w:line="240" w:lineRule="auto"/>
              <w:jc w:val="center"/>
              <w:rPr>
                <w:rFonts w:ascii="Times New Roman" w:eastAsia="Arial Unicode MS" w:hAnsi="Times New Roman" w:cs="Times New Roman"/>
                <w:sz w:val="16"/>
                <w:szCs w:val="16"/>
                <w:lang w:eastAsia="ru-RU"/>
              </w:rPr>
            </w:pPr>
            <w:r w:rsidRPr="00864B4B">
              <w:rPr>
                <w:rFonts w:ascii="Times New Roman" w:eastAsia="Times New Roman" w:hAnsi="Times New Roman" w:cs="Times New Roman"/>
                <w:sz w:val="16"/>
                <w:szCs w:val="16"/>
                <w:lang w:eastAsia="ru-RU"/>
              </w:rPr>
              <w:t> </w:t>
            </w:r>
          </w:p>
        </w:tc>
      </w:tr>
    </w:tbl>
    <w:p w14:paraId="2F82BE2D" w14:textId="77777777" w:rsidR="00864B4B" w:rsidRPr="00864B4B" w:rsidRDefault="00864B4B" w:rsidP="00051F4D">
      <w:pPr>
        <w:autoSpaceDN w:val="0"/>
        <w:spacing w:after="0" w:line="240" w:lineRule="auto"/>
        <w:contextualSpacing/>
        <w:jc w:val="both"/>
        <w:rPr>
          <w:rFonts w:ascii="Times New Roman" w:eastAsia="Calibri" w:hAnsi="Times New Roman" w:cs="Times New Roman"/>
          <w:sz w:val="24"/>
          <w:lang w:eastAsia="ru-RU"/>
        </w:rPr>
      </w:pPr>
    </w:p>
    <w:p w14:paraId="45C69977" w14:textId="77777777" w:rsidR="00864B4B" w:rsidRPr="00864B4B" w:rsidRDefault="00864B4B" w:rsidP="00051F4D">
      <w:pPr>
        <w:widowControl w:val="0"/>
        <w:spacing w:after="0" w:line="240" w:lineRule="auto"/>
        <w:ind w:firstLine="709"/>
        <w:contextualSpacing/>
        <w:jc w:val="both"/>
        <w:rPr>
          <w:rFonts w:ascii="Times New Roman" w:hAnsi="Times New Roman" w:cs="Times New Roman"/>
          <w:iCs/>
          <w:snapToGrid w:val="0"/>
          <w:sz w:val="24"/>
          <w:szCs w:val="24"/>
        </w:rPr>
      </w:pPr>
      <w:r w:rsidRPr="00864B4B">
        <w:rPr>
          <w:rFonts w:ascii="Times New Roman" w:hAnsi="Times New Roman" w:cs="Times New Roman"/>
          <w:iCs/>
          <w:snapToGrid w:val="0"/>
          <w:sz w:val="24"/>
          <w:szCs w:val="24"/>
        </w:rPr>
        <w:t>В результате определения всех величин, необходимых для расчета, был получен коэффициент капитализации методом кумулятивного построения. Расчет приводится в следующей таблице.</w:t>
      </w:r>
      <w:r w:rsidRPr="00864B4B">
        <w:rPr>
          <w:rFonts w:ascii="Times New Roman" w:hAnsi="Times New Roman" w:cs="Times New Roman"/>
          <w:sz w:val="24"/>
          <w:szCs w:val="24"/>
        </w:rPr>
        <w:t xml:space="preserve"> </w:t>
      </w:r>
    </w:p>
    <w:p w14:paraId="140C2174" w14:textId="41B61D77" w:rsidR="00864B4B" w:rsidRPr="00864B4B" w:rsidRDefault="00864B4B" w:rsidP="00051F4D">
      <w:pPr>
        <w:widowControl w:val="0"/>
        <w:spacing w:before="120" w:after="0" w:line="240" w:lineRule="auto"/>
        <w:jc w:val="both"/>
        <w:rPr>
          <w:rFonts w:ascii="Times New Roman" w:hAnsi="Times New Roman" w:cs="Times New Roman"/>
          <w:b/>
          <w:sz w:val="20"/>
          <w:szCs w:val="20"/>
        </w:rPr>
      </w:pPr>
      <w:r w:rsidRPr="00864B4B">
        <w:rPr>
          <w:rFonts w:ascii="Times New Roman" w:hAnsi="Times New Roman" w:cs="Times New Roman"/>
          <w:b/>
          <w:sz w:val="20"/>
          <w:szCs w:val="20"/>
        </w:rPr>
        <w:t>Таблица 3</w:t>
      </w:r>
      <w:r w:rsidR="00051F4D" w:rsidRPr="00051F4D">
        <w:rPr>
          <w:rFonts w:ascii="Times New Roman" w:hAnsi="Times New Roman" w:cs="Times New Roman"/>
          <w:b/>
          <w:sz w:val="20"/>
          <w:szCs w:val="20"/>
        </w:rPr>
        <w:t>7</w:t>
      </w:r>
      <w:r w:rsidRPr="00864B4B">
        <w:rPr>
          <w:rFonts w:ascii="Times New Roman" w:hAnsi="Times New Roman" w:cs="Times New Roman"/>
          <w:b/>
          <w:sz w:val="20"/>
          <w:szCs w:val="20"/>
        </w:rPr>
        <w:t>. Расчет ставки капитализации для земельных участков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5939"/>
        <w:gridCol w:w="3100"/>
      </w:tblGrid>
      <w:tr w:rsidR="00864B4B" w:rsidRPr="00864B4B" w14:paraId="71284078" w14:textId="77777777" w:rsidTr="00051F4D">
        <w:trPr>
          <w:jc w:val="center"/>
        </w:trPr>
        <w:tc>
          <w:tcPr>
            <w:tcW w:w="872" w:type="dxa"/>
            <w:shd w:val="clear" w:color="auto" w:fill="auto"/>
            <w:vAlign w:val="center"/>
          </w:tcPr>
          <w:p w14:paraId="126A041F" w14:textId="2E61A112" w:rsidR="00864B4B" w:rsidRPr="00864B4B" w:rsidRDefault="00864B4B" w:rsidP="00051F4D">
            <w:pPr>
              <w:contextualSpacing/>
              <w:jc w:val="center"/>
              <w:rPr>
                <w:rFonts w:ascii="Times New Roman" w:hAnsi="Times New Roman" w:cs="Times New Roman"/>
                <w:b/>
                <w:bCs/>
                <w:sz w:val="20"/>
                <w:szCs w:val="20"/>
              </w:rPr>
            </w:pPr>
            <w:r w:rsidRPr="00864B4B">
              <w:rPr>
                <w:rFonts w:ascii="Times New Roman" w:hAnsi="Times New Roman" w:cs="Times New Roman"/>
                <w:b/>
                <w:bCs/>
                <w:sz w:val="20"/>
                <w:szCs w:val="20"/>
              </w:rPr>
              <w:t>№</w:t>
            </w:r>
            <w:r w:rsidR="00051F4D">
              <w:rPr>
                <w:rFonts w:ascii="Times New Roman" w:hAnsi="Times New Roman" w:cs="Times New Roman"/>
                <w:b/>
                <w:bCs/>
                <w:sz w:val="20"/>
                <w:szCs w:val="20"/>
              </w:rPr>
              <w:t xml:space="preserve"> </w:t>
            </w:r>
            <w:r w:rsidRPr="00864B4B">
              <w:rPr>
                <w:rFonts w:ascii="Times New Roman" w:hAnsi="Times New Roman" w:cs="Times New Roman"/>
                <w:b/>
                <w:bCs/>
                <w:sz w:val="20"/>
                <w:szCs w:val="20"/>
              </w:rPr>
              <w:t>п/п</w:t>
            </w:r>
          </w:p>
        </w:tc>
        <w:tc>
          <w:tcPr>
            <w:tcW w:w="5939" w:type="dxa"/>
            <w:shd w:val="clear" w:color="auto" w:fill="auto"/>
            <w:vAlign w:val="center"/>
          </w:tcPr>
          <w:p w14:paraId="082CD19D" w14:textId="77777777" w:rsidR="00864B4B" w:rsidRPr="00864B4B" w:rsidRDefault="00864B4B" w:rsidP="00864B4B">
            <w:pPr>
              <w:contextualSpacing/>
              <w:jc w:val="center"/>
              <w:rPr>
                <w:rFonts w:ascii="Times New Roman" w:hAnsi="Times New Roman" w:cs="Times New Roman"/>
                <w:b/>
                <w:bCs/>
                <w:sz w:val="20"/>
                <w:szCs w:val="20"/>
              </w:rPr>
            </w:pPr>
            <w:r w:rsidRPr="00864B4B">
              <w:rPr>
                <w:rFonts w:ascii="Times New Roman" w:hAnsi="Times New Roman" w:cs="Times New Roman"/>
                <w:b/>
                <w:bCs/>
                <w:sz w:val="20"/>
                <w:szCs w:val="20"/>
              </w:rPr>
              <w:t>Наименование</w:t>
            </w:r>
          </w:p>
        </w:tc>
        <w:tc>
          <w:tcPr>
            <w:tcW w:w="3100" w:type="dxa"/>
            <w:shd w:val="clear" w:color="auto" w:fill="auto"/>
            <w:vAlign w:val="center"/>
          </w:tcPr>
          <w:p w14:paraId="460CB929" w14:textId="4187B747" w:rsidR="00864B4B" w:rsidRPr="00864B4B" w:rsidRDefault="00864B4B" w:rsidP="00447081">
            <w:pPr>
              <w:contextualSpacing/>
              <w:jc w:val="center"/>
              <w:rPr>
                <w:rFonts w:ascii="Times New Roman" w:hAnsi="Times New Roman" w:cs="Times New Roman"/>
                <w:b/>
                <w:bCs/>
                <w:sz w:val="20"/>
                <w:szCs w:val="20"/>
              </w:rPr>
            </w:pPr>
            <w:r w:rsidRPr="00864B4B">
              <w:rPr>
                <w:rFonts w:ascii="Times New Roman" w:hAnsi="Times New Roman" w:cs="Times New Roman"/>
                <w:b/>
                <w:bCs/>
                <w:sz w:val="20"/>
                <w:szCs w:val="20"/>
              </w:rPr>
              <w:t>Используемая</w:t>
            </w:r>
            <w:r w:rsidR="00447081">
              <w:rPr>
                <w:rFonts w:ascii="Times New Roman" w:hAnsi="Times New Roman" w:cs="Times New Roman"/>
                <w:b/>
                <w:bCs/>
                <w:sz w:val="20"/>
                <w:szCs w:val="20"/>
              </w:rPr>
              <w:t xml:space="preserve"> </w:t>
            </w:r>
            <w:r w:rsidRPr="00864B4B">
              <w:rPr>
                <w:rFonts w:ascii="Times New Roman" w:hAnsi="Times New Roman" w:cs="Times New Roman"/>
                <w:b/>
                <w:bCs/>
                <w:sz w:val="20"/>
                <w:szCs w:val="20"/>
              </w:rPr>
              <w:t>величина, %</w:t>
            </w:r>
          </w:p>
        </w:tc>
      </w:tr>
      <w:tr w:rsidR="00864B4B" w:rsidRPr="00864B4B" w14:paraId="0B4633EA" w14:textId="77777777" w:rsidTr="00051F4D">
        <w:trPr>
          <w:jc w:val="center"/>
        </w:trPr>
        <w:tc>
          <w:tcPr>
            <w:tcW w:w="872" w:type="dxa"/>
            <w:shd w:val="clear" w:color="auto" w:fill="auto"/>
            <w:vAlign w:val="center"/>
          </w:tcPr>
          <w:p w14:paraId="303E2EFC" w14:textId="77777777" w:rsidR="00864B4B" w:rsidRPr="00864B4B" w:rsidRDefault="00864B4B" w:rsidP="00864B4B">
            <w:pPr>
              <w:contextualSpacing/>
              <w:jc w:val="center"/>
              <w:rPr>
                <w:rFonts w:ascii="Times New Roman" w:hAnsi="Times New Roman" w:cs="Times New Roman"/>
                <w:sz w:val="20"/>
                <w:szCs w:val="20"/>
              </w:rPr>
            </w:pPr>
            <w:r w:rsidRPr="00864B4B">
              <w:rPr>
                <w:rFonts w:ascii="Times New Roman" w:hAnsi="Times New Roman" w:cs="Times New Roman"/>
                <w:sz w:val="20"/>
                <w:szCs w:val="20"/>
              </w:rPr>
              <w:t>1</w:t>
            </w:r>
          </w:p>
        </w:tc>
        <w:tc>
          <w:tcPr>
            <w:tcW w:w="5939" w:type="dxa"/>
            <w:shd w:val="clear" w:color="auto" w:fill="auto"/>
            <w:vAlign w:val="center"/>
          </w:tcPr>
          <w:p w14:paraId="5C9D48E5" w14:textId="77777777" w:rsidR="00864B4B" w:rsidRPr="00864B4B" w:rsidRDefault="00864B4B" w:rsidP="00864B4B">
            <w:pPr>
              <w:contextualSpacing/>
              <w:rPr>
                <w:rFonts w:ascii="Times New Roman" w:hAnsi="Times New Roman" w:cs="Times New Roman"/>
                <w:sz w:val="20"/>
                <w:szCs w:val="20"/>
              </w:rPr>
            </w:pPr>
            <w:r w:rsidRPr="00864B4B">
              <w:rPr>
                <w:rFonts w:ascii="Times New Roman" w:hAnsi="Times New Roman" w:cs="Times New Roman"/>
                <w:sz w:val="20"/>
                <w:szCs w:val="20"/>
              </w:rPr>
              <w:t>Безрисковая ставка</w:t>
            </w:r>
          </w:p>
        </w:tc>
        <w:tc>
          <w:tcPr>
            <w:tcW w:w="3100" w:type="dxa"/>
            <w:shd w:val="clear" w:color="auto" w:fill="auto"/>
            <w:vAlign w:val="center"/>
          </w:tcPr>
          <w:p w14:paraId="190260BF" w14:textId="77777777" w:rsidR="00864B4B" w:rsidRPr="00864B4B" w:rsidRDefault="00864B4B" w:rsidP="00864B4B">
            <w:pPr>
              <w:contextualSpacing/>
              <w:jc w:val="center"/>
              <w:rPr>
                <w:rFonts w:ascii="Times New Roman" w:hAnsi="Times New Roman" w:cs="Times New Roman"/>
                <w:bCs/>
                <w:sz w:val="20"/>
                <w:szCs w:val="20"/>
              </w:rPr>
            </w:pPr>
            <w:r w:rsidRPr="00864B4B">
              <w:rPr>
                <w:rFonts w:ascii="Times New Roman" w:hAnsi="Times New Roman" w:cs="Times New Roman"/>
                <w:color w:val="000000"/>
                <w:sz w:val="20"/>
                <w:szCs w:val="20"/>
              </w:rPr>
              <w:t>8,5</w:t>
            </w:r>
          </w:p>
        </w:tc>
      </w:tr>
      <w:tr w:rsidR="00864B4B" w:rsidRPr="00864B4B" w14:paraId="72068749" w14:textId="77777777" w:rsidTr="00051F4D">
        <w:trPr>
          <w:jc w:val="center"/>
        </w:trPr>
        <w:tc>
          <w:tcPr>
            <w:tcW w:w="872" w:type="dxa"/>
            <w:shd w:val="clear" w:color="auto" w:fill="auto"/>
            <w:vAlign w:val="center"/>
          </w:tcPr>
          <w:p w14:paraId="1F425826" w14:textId="77777777" w:rsidR="00864B4B" w:rsidRPr="00864B4B" w:rsidRDefault="00864B4B" w:rsidP="00864B4B">
            <w:pPr>
              <w:contextualSpacing/>
              <w:jc w:val="center"/>
              <w:rPr>
                <w:rFonts w:ascii="Times New Roman" w:hAnsi="Times New Roman" w:cs="Times New Roman"/>
                <w:sz w:val="20"/>
                <w:szCs w:val="20"/>
              </w:rPr>
            </w:pPr>
            <w:r w:rsidRPr="00864B4B">
              <w:rPr>
                <w:rFonts w:ascii="Times New Roman" w:hAnsi="Times New Roman" w:cs="Times New Roman"/>
                <w:sz w:val="20"/>
                <w:szCs w:val="20"/>
              </w:rPr>
              <w:t>2</w:t>
            </w:r>
          </w:p>
        </w:tc>
        <w:tc>
          <w:tcPr>
            <w:tcW w:w="5939" w:type="dxa"/>
            <w:shd w:val="clear" w:color="auto" w:fill="auto"/>
            <w:vAlign w:val="center"/>
          </w:tcPr>
          <w:p w14:paraId="4F3C6FDD" w14:textId="77777777" w:rsidR="00864B4B" w:rsidRPr="00864B4B" w:rsidRDefault="00864B4B" w:rsidP="00864B4B">
            <w:pPr>
              <w:ind w:right="-107"/>
              <w:contextualSpacing/>
              <w:rPr>
                <w:rFonts w:ascii="Times New Roman" w:hAnsi="Times New Roman" w:cs="Times New Roman"/>
                <w:sz w:val="20"/>
                <w:szCs w:val="20"/>
              </w:rPr>
            </w:pPr>
            <w:r w:rsidRPr="00864B4B">
              <w:rPr>
                <w:rFonts w:ascii="Times New Roman" w:hAnsi="Times New Roman" w:cs="Times New Roman"/>
                <w:sz w:val="20"/>
                <w:szCs w:val="20"/>
              </w:rPr>
              <w:t>Премия за риск</w:t>
            </w:r>
          </w:p>
        </w:tc>
        <w:tc>
          <w:tcPr>
            <w:tcW w:w="3100" w:type="dxa"/>
            <w:shd w:val="clear" w:color="auto" w:fill="auto"/>
            <w:vAlign w:val="center"/>
          </w:tcPr>
          <w:p w14:paraId="5C9C44C1" w14:textId="77777777" w:rsidR="00864B4B" w:rsidRPr="00864B4B" w:rsidRDefault="00864B4B" w:rsidP="00864B4B">
            <w:pPr>
              <w:ind w:right="-64"/>
              <w:contextualSpacing/>
              <w:jc w:val="center"/>
              <w:rPr>
                <w:rFonts w:ascii="Times New Roman" w:hAnsi="Times New Roman" w:cs="Times New Roman"/>
                <w:bCs/>
                <w:sz w:val="20"/>
                <w:szCs w:val="20"/>
              </w:rPr>
            </w:pPr>
            <w:r w:rsidRPr="00864B4B">
              <w:rPr>
                <w:rFonts w:ascii="Times New Roman" w:hAnsi="Times New Roman" w:cs="Times New Roman"/>
                <w:color w:val="000000"/>
                <w:sz w:val="20"/>
                <w:szCs w:val="20"/>
              </w:rPr>
              <w:t>4,22</w:t>
            </w:r>
          </w:p>
        </w:tc>
      </w:tr>
      <w:tr w:rsidR="00864B4B" w:rsidRPr="00864B4B" w14:paraId="0707AA75" w14:textId="77777777" w:rsidTr="00051F4D">
        <w:trPr>
          <w:jc w:val="center"/>
        </w:trPr>
        <w:tc>
          <w:tcPr>
            <w:tcW w:w="872" w:type="dxa"/>
            <w:shd w:val="clear" w:color="auto" w:fill="auto"/>
            <w:vAlign w:val="center"/>
          </w:tcPr>
          <w:p w14:paraId="7F81004A" w14:textId="77777777" w:rsidR="00864B4B" w:rsidRPr="00864B4B" w:rsidRDefault="00864B4B" w:rsidP="00864B4B">
            <w:pPr>
              <w:contextualSpacing/>
              <w:jc w:val="center"/>
              <w:rPr>
                <w:rFonts w:ascii="Times New Roman" w:hAnsi="Times New Roman" w:cs="Times New Roman"/>
                <w:sz w:val="20"/>
                <w:szCs w:val="20"/>
              </w:rPr>
            </w:pPr>
            <w:r w:rsidRPr="00864B4B">
              <w:rPr>
                <w:rFonts w:ascii="Times New Roman" w:hAnsi="Times New Roman" w:cs="Times New Roman"/>
                <w:sz w:val="20"/>
                <w:szCs w:val="20"/>
              </w:rPr>
              <w:t>3</w:t>
            </w:r>
          </w:p>
        </w:tc>
        <w:tc>
          <w:tcPr>
            <w:tcW w:w="5939" w:type="dxa"/>
            <w:shd w:val="clear" w:color="auto" w:fill="auto"/>
            <w:vAlign w:val="center"/>
          </w:tcPr>
          <w:p w14:paraId="12F511FE" w14:textId="77777777" w:rsidR="00864B4B" w:rsidRPr="00864B4B" w:rsidRDefault="00864B4B" w:rsidP="00864B4B">
            <w:pPr>
              <w:contextualSpacing/>
              <w:rPr>
                <w:rFonts w:ascii="Times New Roman" w:hAnsi="Times New Roman" w:cs="Times New Roman"/>
                <w:sz w:val="20"/>
                <w:szCs w:val="20"/>
              </w:rPr>
            </w:pPr>
            <w:r w:rsidRPr="00864B4B">
              <w:rPr>
                <w:rFonts w:ascii="Times New Roman" w:hAnsi="Times New Roman" w:cs="Times New Roman"/>
                <w:sz w:val="20"/>
                <w:szCs w:val="20"/>
              </w:rPr>
              <w:t>Премия за низкую ликвидность</w:t>
            </w:r>
          </w:p>
        </w:tc>
        <w:tc>
          <w:tcPr>
            <w:tcW w:w="3100" w:type="dxa"/>
            <w:shd w:val="clear" w:color="auto" w:fill="auto"/>
            <w:vAlign w:val="center"/>
          </w:tcPr>
          <w:p w14:paraId="5EC00188" w14:textId="77777777" w:rsidR="00864B4B" w:rsidRPr="00864B4B" w:rsidRDefault="00864B4B" w:rsidP="00864B4B">
            <w:pPr>
              <w:ind w:right="-64"/>
              <w:contextualSpacing/>
              <w:jc w:val="center"/>
              <w:rPr>
                <w:rFonts w:ascii="Times New Roman" w:hAnsi="Times New Roman" w:cs="Times New Roman"/>
                <w:bCs/>
                <w:sz w:val="20"/>
                <w:szCs w:val="20"/>
              </w:rPr>
            </w:pPr>
            <w:r w:rsidRPr="00864B4B">
              <w:rPr>
                <w:rFonts w:ascii="Times New Roman" w:hAnsi="Times New Roman" w:cs="Times New Roman"/>
                <w:color w:val="000000"/>
                <w:sz w:val="20"/>
                <w:szCs w:val="20"/>
              </w:rPr>
              <w:t>4,25</w:t>
            </w:r>
          </w:p>
        </w:tc>
      </w:tr>
      <w:tr w:rsidR="00864B4B" w:rsidRPr="00864B4B" w14:paraId="45D561DF" w14:textId="77777777" w:rsidTr="00051F4D">
        <w:trPr>
          <w:jc w:val="center"/>
        </w:trPr>
        <w:tc>
          <w:tcPr>
            <w:tcW w:w="872" w:type="dxa"/>
            <w:shd w:val="clear" w:color="auto" w:fill="auto"/>
            <w:vAlign w:val="center"/>
          </w:tcPr>
          <w:p w14:paraId="4C22FB22" w14:textId="77777777" w:rsidR="00864B4B" w:rsidRPr="00864B4B" w:rsidRDefault="00864B4B" w:rsidP="00864B4B">
            <w:pPr>
              <w:contextualSpacing/>
              <w:jc w:val="center"/>
              <w:rPr>
                <w:rFonts w:ascii="Times New Roman" w:hAnsi="Times New Roman" w:cs="Times New Roman"/>
                <w:b/>
                <w:bCs/>
                <w:sz w:val="20"/>
                <w:szCs w:val="20"/>
              </w:rPr>
            </w:pPr>
          </w:p>
        </w:tc>
        <w:tc>
          <w:tcPr>
            <w:tcW w:w="5939" w:type="dxa"/>
            <w:shd w:val="clear" w:color="auto" w:fill="auto"/>
            <w:vAlign w:val="center"/>
          </w:tcPr>
          <w:p w14:paraId="75091CC4" w14:textId="77777777" w:rsidR="00864B4B" w:rsidRPr="00864B4B" w:rsidRDefault="00864B4B" w:rsidP="00864B4B">
            <w:pPr>
              <w:contextualSpacing/>
              <w:rPr>
                <w:rFonts w:ascii="Times New Roman" w:hAnsi="Times New Roman" w:cs="Times New Roman"/>
                <w:b/>
                <w:bCs/>
                <w:sz w:val="20"/>
                <w:szCs w:val="20"/>
              </w:rPr>
            </w:pPr>
            <w:r w:rsidRPr="00864B4B">
              <w:rPr>
                <w:rFonts w:ascii="Times New Roman" w:hAnsi="Times New Roman" w:cs="Times New Roman"/>
                <w:b/>
                <w:bCs/>
                <w:sz w:val="20"/>
                <w:szCs w:val="20"/>
              </w:rPr>
              <w:t>Итого</w:t>
            </w:r>
          </w:p>
        </w:tc>
        <w:tc>
          <w:tcPr>
            <w:tcW w:w="3100" w:type="dxa"/>
            <w:shd w:val="clear" w:color="auto" w:fill="auto"/>
            <w:vAlign w:val="center"/>
          </w:tcPr>
          <w:p w14:paraId="79A18E1A" w14:textId="77777777" w:rsidR="00864B4B" w:rsidRPr="00864B4B" w:rsidRDefault="00864B4B" w:rsidP="00864B4B">
            <w:pPr>
              <w:ind w:right="-64"/>
              <w:contextualSpacing/>
              <w:jc w:val="center"/>
              <w:rPr>
                <w:rFonts w:ascii="Times New Roman" w:hAnsi="Times New Roman" w:cs="Times New Roman"/>
                <w:bCs/>
                <w:sz w:val="20"/>
                <w:szCs w:val="20"/>
              </w:rPr>
            </w:pPr>
            <w:r w:rsidRPr="00864B4B">
              <w:rPr>
                <w:rFonts w:ascii="Times New Roman" w:hAnsi="Times New Roman" w:cs="Times New Roman"/>
                <w:b/>
                <w:bCs/>
                <w:color w:val="000000"/>
                <w:sz w:val="20"/>
                <w:szCs w:val="20"/>
              </w:rPr>
              <w:t>16,97</w:t>
            </w:r>
          </w:p>
        </w:tc>
      </w:tr>
    </w:tbl>
    <w:p w14:paraId="205AB434" w14:textId="77777777" w:rsidR="00447081" w:rsidRDefault="00447081" w:rsidP="00864B4B">
      <w:pPr>
        <w:widowControl w:val="0"/>
        <w:suppressAutoHyphens/>
        <w:autoSpaceDN w:val="0"/>
        <w:spacing w:after="0" w:line="240" w:lineRule="auto"/>
        <w:jc w:val="both"/>
        <w:textAlignment w:val="baseline"/>
        <w:rPr>
          <w:rFonts w:ascii="Times New Roman" w:eastAsia="Times New Roman" w:hAnsi="Times New Roman"/>
          <w:spacing w:val="-5"/>
          <w:sz w:val="24"/>
          <w:szCs w:val="24"/>
          <w:lang w:eastAsia="ru-RU"/>
        </w:rPr>
      </w:pPr>
    </w:p>
    <w:p w14:paraId="16FAC5B2" w14:textId="6D47F050" w:rsidR="00864B4B" w:rsidRDefault="00864B4B" w:rsidP="00447081">
      <w:pPr>
        <w:widowControl w:val="0"/>
        <w:suppressAutoHyphens/>
        <w:autoSpaceDN w:val="0"/>
        <w:spacing w:after="0" w:line="240" w:lineRule="auto"/>
        <w:ind w:firstLine="709"/>
        <w:jc w:val="both"/>
        <w:textAlignment w:val="baseline"/>
        <w:rPr>
          <w:rFonts w:ascii="Times New Roman" w:eastAsia="Times New Roman" w:hAnsi="Times New Roman"/>
          <w:spacing w:val="-5"/>
          <w:sz w:val="24"/>
          <w:szCs w:val="24"/>
          <w:lang w:eastAsia="ru-RU"/>
        </w:rPr>
      </w:pPr>
      <w:r w:rsidRPr="00E01EE9">
        <w:rPr>
          <w:rFonts w:ascii="Times New Roman" w:eastAsia="Times New Roman" w:hAnsi="Times New Roman"/>
          <w:spacing w:val="-5"/>
          <w:sz w:val="24"/>
          <w:szCs w:val="24"/>
          <w:lang w:eastAsia="ru-RU"/>
        </w:rPr>
        <w:t xml:space="preserve">Согласно данным </w:t>
      </w:r>
      <w:r w:rsidRPr="00E01EE9">
        <w:rPr>
          <w:rFonts w:ascii="Times New Roman" w:hAnsi="Times New Roman"/>
          <w:sz w:val="24"/>
          <w:szCs w:val="24"/>
        </w:rPr>
        <w:t xml:space="preserve">Справочника оценщика недвижимости-2020. Земельные участки. Часть 2 (табл. 59, стр. 156). Под руководством Лейфера Л.А. </w:t>
      </w:r>
      <w:r w:rsidR="00E01EE9" w:rsidRPr="00E01EE9">
        <w:rPr>
          <w:rFonts w:ascii="Times New Roman" w:hAnsi="Times New Roman"/>
          <w:sz w:val="24"/>
          <w:szCs w:val="24"/>
        </w:rPr>
        <w:t>С</w:t>
      </w:r>
      <w:r w:rsidRPr="00E01EE9">
        <w:rPr>
          <w:rFonts w:ascii="Times New Roman" w:eastAsia="Times New Roman" w:hAnsi="Times New Roman"/>
          <w:spacing w:val="-5"/>
          <w:sz w:val="24"/>
          <w:szCs w:val="24"/>
          <w:lang w:eastAsia="ru-RU"/>
        </w:rPr>
        <w:t>реднее значение коэффициента капитализации для земельных участков сельскохозяйственного назначения равно 16,7</w:t>
      </w:r>
      <w:proofErr w:type="gramStart"/>
      <w:r w:rsidRPr="00E01EE9">
        <w:rPr>
          <w:rFonts w:ascii="Times New Roman" w:eastAsia="Times New Roman" w:hAnsi="Times New Roman"/>
          <w:spacing w:val="-5"/>
          <w:sz w:val="24"/>
          <w:szCs w:val="24"/>
          <w:lang w:eastAsia="ru-RU"/>
        </w:rPr>
        <w:t>%</w:t>
      </w:r>
      <w:r w:rsidR="00AB30C3">
        <w:rPr>
          <w:rFonts w:ascii="Times New Roman" w:eastAsia="Times New Roman" w:hAnsi="Times New Roman"/>
          <w:spacing w:val="-5"/>
          <w:sz w:val="24"/>
          <w:szCs w:val="24"/>
          <w:lang w:eastAsia="ru-RU"/>
        </w:rPr>
        <w:t xml:space="preserve">  (</w:t>
      </w:r>
      <w:proofErr w:type="gramEnd"/>
      <w:r w:rsidR="00AB30C3">
        <w:rPr>
          <w:rFonts w:ascii="Times New Roman" w:eastAsia="Times New Roman" w:hAnsi="Times New Roman"/>
          <w:spacing w:val="-5"/>
          <w:sz w:val="24"/>
          <w:szCs w:val="24"/>
          <w:lang w:eastAsia="ru-RU"/>
        </w:rPr>
        <w:t>Приложение 1.5)</w:t>
      </w:r>
      <w:r w:rsidRPr="00E01EE9">
        <w:rPr>
          <w:rFonts w:ascii="Times New Roman" w:eastAsia="Times New Roman" w:hAnsi="Times New Roman"/>
          <w:spacing w:val="-5"/>
          <w:sz w:val="24"/>
          <w:szCs w:val="24"/>
          <w:lang w:eastAsia="ru-RU"/>
        </w:rPr>
        <w:t>.</w:t>
      </w:r>
    </w:p>
    <w:p w14:paraId="660F0D9C" w14:textId="59C379B0" w:rsidR="006749A8" w:rsidRPr="00864B4B" w:rsidRDefault="006749A8" w:rsidP="006749A8">
      <w:pPr>
        <w:widowControl w:val="0"/>
        <w:spacing w:before="120" w:after="0" w:line="240" w:lineRule="auto"/>
        <w:jc w:val="both"/>
        <w:rPr>
          <w:rFonts w:ascii="Times New Roman" w:hAnsi="Times New Roman" w:cs="Times New Roman"/>
          <w:b/>
          <w:sz w:val="20"/>
          <w:szCs w:val="20"/>
        </w:rPr>
      </w:pPr>
      <w:r w:rsidRPr="00864B4B">
        <w:rPr>
          <w:rFonts w:ascii="Times New Roman" w:hAnsi="Times New Roman" w:cs="Times New Roman"/>
          <w:b/>
          <w:sz w:val="20"/>
          <w:szCs w:val="20"/>
        </w:rPr>
        <w:t>Таблица 3</w:t>
      </w:r>
      <w:r>
        <w:rPr>
          <w:rFonts w:ascii="Times New Roman" w:hAnsi="Times New Roman" w:cs="Times New Roman"/>
          <w:b/>
          <w:sz w:val="20"/>
          <w:szCs w:val="20"/>
        </w:rPr>
        <w:t>8</w:t>
      </w:r>
      <w:r w:rsidRPr="00864B4B">
        <w:rPr>
          <w:rFonts w:ascii="Times New Roman" w:hAnsi="Times New Roman" w:cs="Times New Roman"/>
          <w:b/>
          <w:sz w:val="20"/>
          <w:szCs w:val="20"/>
        </w:rPr>
        <w:t xml:space="preserve">. </w:t>
      </w:r>
      <w:r w:rsidR="00AE6852">
        <w:rPr>
          <w:rFonts w:ascii="Times New Roman" w:hAnsi="Times New Roman" w:cs="Times New Roman"/>
          <w:b/>
          <w:sz w:val="20"/>
          <w:szCs w:val="20"/>
        </w:rPr>
        <w:t>Значения коэффициента капитализации, усредненные по городам России, и границы доверительных интервалов</w:t>
      </w:r>
    </w:p>
    <w:tbl>
      <w:tblPr>
        <w:tblStyle w:val="14"/>
        <w:tblW w:w="9918" w:type="dxa"/>
        <w:tblLook w:val="04A0" w:firstRow="1" w:lastRow="0" w:firstColumn="1" w:lastColumn="0" w:noHBand="0" w:noVBand="1"/>
      </w:tblPr>
      <w:tblGrid>
        <w:gridCol w:w="4235"/>
        <w:gridCol w:w="1672"/>
        <w:gridCol w:w="2026"/>
        <w:gridCol w:w="1985"/>
      </w:tblGrid>
      <w:tr w:rsidR="006749A8" w:rsidRPr="006749A8" w14:paraId="3D87BC96" w14:textId="77777777" w:rsidTr="00FB6649">
        <w:trPr>
          <w:trHeight w:val="20"/>
        </w:trPr>
        <w:tc>
          <w:tcPr>
            <w:tcW w:w="4235" w:type="dxa"/>
            <w:vMerge w:val="restart"/>
            <w:shd w:val="clear" w:color="auto" w:fill="auto"/>
            <w:vAlign w:val="center"/>
          </w:tcPr>
          <w:p w14:paraId="2F8D5DAA" w14:textId="77777777" w:rsidR="006749A8" w:rsidRPr="006749A8" w:rsidRDefault="006749A8" w:rsidP="006749A8">
            <w:pPr>
              <w:suppressAutoHyphens/>
              <w:autoSpaceDN w:val="0"/>
              <w:jc w:val="center"/>
              <w:textAlignment w:val="baseline"/>
              <w:rPr>
                <w:rFonts w:ascii="Times New Roman" w:eastAsia="Calibri" w:hAnsi="Times New Roman" w:cs="Times New Roman"/>
                <w:b/>
                <w:bCs/>
                <w:iCs/>
                <w:sz w:val="20"/>
                <w:szCs w:val="20"/>
                <w:lang w:eastAsia="ru-RU"/>
              </w:rPr>
            </w:pPr>
            <w:r w:rsidRPr="006749A8">
              <w:rPr>
                <w:rFonts w:ascii="Times New Roman" w:eastAsia="Calibri" w:hAnsi="Times New Roman" w:cs="Times New Roman"/>
                <w:b/>
                <w:bCs/>
                <w:iCs/>
                <w:sz w:val="20"/>
                <w:szCs w:val="20"/>
                <w:lang w:eastAsia="ru-RU"/>
              </w:rPr>
              <w:t>Класс объектов</w:t>
            </w:r>
          </w:p>
        </w:tc>
        <w:tc>
          <w:tcPr>
            <w:tcW w:w="5683" w:type="dxa"/>
            <w:gridSpan w:val="3"/>
            <w:shd w:val="clear" w:color="auto" w:fill="auto"/>
            <w:vAlign w:val="center"/>
          </w:tcPr>
          <w:p w14:paraId="5D4F128E" w14:textId="77777777" w:rsidR="006749A8" w:rsidRPr="006749A8" w:rsidRDefault="006749A8" w:rsidP="006749A8">
            <w:pPr>
              <w:suppressAutoHyphens/>
              <w:autoSpaceDN w:val="0"/>
              <w:jc w:val="center"/>
              <w:textAlignment w:val="baseline"/>
              <w:rPr>
                <w:rFonts w:ascii="Times New Roman" w:eastAsia="Calibri" w:hAnsi="Times New Roman" w:cs="Times New Roman"/>
                <w:b/>
                <w:bCs/>
                <w:iCs/>
                <w:sz w:val="20"/>
                <w:szCs w:val="20"/>
                <w:lang w:eastAsia="ru-RU"/>
              </w:rPr>
            </w:pPr>
            <w:r w:rsidRPr="006749A8">
              <w:rPr>
                <w:rFonts w:ascii="Times New Roman" w:eastAsia="Calibri" w:hAnsi="Times New Roman" w:cs="Times New Roman"/>
                <w:b/>
                <w:bCs/>
                <w:iCs/>
                <w:sz w:val="20"/>
                <w:szCs w:val="20"/>
                <w:lang w:eastAsia="ru-RU"/>
              </w:rPr>
              <w:t>Активный рынок</w:t>
            </w:r>
          </w:p>
        </w:tc>
      </w:tr>
      <w:tr w:rsidR="006749A8" w:rsidRPr="006749A8" w14:paraId="3C10C543" w14:textId="77777777" w:rsidTr="00FB6649">
        <w:trPr>
          <w:trHeight w:val="20"/>
        </w:trPr>
        <w:tc>
          <w:tcPr>
            <w:tcW w:w="4235" w:type="dxa"/>
            <w:vMerge/>
            <w:shd w:val="clear" w:color="auto" w:fill="auto"/>
            <w:vAlign w:val="center"/>
          </w:tcPr>
          <w:p w14:paraId="1B5A88A8" w14:textId="77777777" w:rsidR="006749A8" w:rsidRPr="006749A8" w:rsidRDefault="006749A8" w:rsidP="006749A8">
            <w:pPr>
              <w:suppressAutoHyphens/>
              <w:autoSpaceDN w:val="0"/>
              <w:jc w:val="center"/>
              <w:textAlignment w:val="baseline"/>
              <w:rPr>
                <w:rFonts w:ascii="Times New Roman" w:eastAsia="Calibri" w:hAnsi="Times New Roman" w:cs="Times New Roman"/>
                <w:b/>
                <w:bCs/>
                <w:iCs/>
                <w:sz w:val="20"/>
                <w:szCs w:val="20"/>
                <w:lang w:eastAsia="ru-RU"/>
              </w:rPr>
            </w:pPr>
          </w:p>
        </w:tc>
        <w:tc>
          <w:tcPr>
            <w:tcW w:w="1672" w:type="dxa"/>
            <w:shd w:val="clear" w:color="auto" w:fill="auto"/>
            <w:vAlign w:val="center"/>
          </w:tcPr>
          <w:p w14:paraId="7B39576A" w14:textId="77777777" w:rsidR="006749A8" w:rsidRPr="006749A8" w:rsidRDefault="006749A8" w:rsidP="006749A8">
            <w:pPr>
              <w:suppressAutoHyphens/>
              <w:autoSpaceDN w:val="0"/>
              <w:jc w:val="center"/>
              <w:textAlignment w:val="baseline"/>
              <w:rPr>
                <w:rFonts w:ascii="Times New Roman" w:eastAsia="Calibri" w:hAnsi="Times New Roman" w:cs="Times New Roman"/>
                <w:b/>
                <w:bCs/>
                <w:iCs/>
                <w:sz w:val="20"/>
                <w:szCs w:val="20"/>
                <w:lang w:eastAsia="ru-RU"/>
              </w:rPr>
            </w:pPr>
            <w:r w:rsidRPr="006749A8">
              <w:rPr>
                <w:rFonts w:ascii="Times New Roman" w:eastAsia="Calibri" w:hAnsi="Times New Roman" w:cs="Times New Roman"/>
                <w:b/>
                <w:bCs/>
                <w:iCs/>
                <w:sz w:val="20"/>
                <w:szCs w:val="20"/>
                <w:lang w:eastAsia="ru-RU"/>
              </w:rPr>
              <w:t>Среднее</w:t>
            </w:r>
          </w:p>
        </w:tc>
        <w:tc>
          <w:tcPr>
            <w:tcW w:w="4011" w:type="dxa"/>
            <w:gridSpan w:val="2"/>
            <w:shd w:val="clear" w:color="auto" w:fill="auto"/>
            <w:vAlign w:val="center"/>
          </w:tcPr>
          <w:p w14:paraId="61DB7B29" w14:textId="77777777" w:rsidR="006749A8" w:rsidRPr="006749A8" w:rsidRDefault="006749A8" w:rsidP="006749A8">
            <w:pPr>
              <w:suppressAutoHyphens/>
              <w:autoSpaceDN w:val="0"/>
              <w:jc w:val="center"/>
              <w:textAlignment w:val="baseline"/>
              <w:rPr>
                <w:rFonts w:ascii="Times New Roman" w:eastAsia="Calibri" w:hAnsi="Times New Roman" w:cs="Times New Roman"/>
                <w:b/>
                <w:bCs/>
                <w:iCs/>
                <w:sz w:val="20"/>
                <w:szCs w:val="20"/>
                <w:lang w:eastAsia="ru-RU"/>
              </w:rPr>
            </w:pPr>
            <w:r w:rsidRPr="006749A8">
              <w:rPr>
                <w:rFonts w:ascii="Times New Roman" w:eastAsia="Calibri" w:hAnsi="Times New Roman" w:cs="Times New Roman"/>
                <w:b/>
                <w:bCs/>
                <w:iCs/>
                <w:sz w:val="20"/>
                <w:szCs w:val="20"/>
                <w:lang w:eastAsia="ru-RU"/>
              </w:rPr>
              <w:t>Доверительный интервал</w:t>
            </w:r>
          </w:p>
        </w:tc>
      </w:tr>
      <w:tr w:rsidR="006749A8" w:rsidRPr="006749A8" w14:paraId="78258BAE" w14:textId="77777777" w:rsidTr="00FB6649">
        <w:trPr>
          <w:trHeight w:val="20"/>
        </w:trPr>
        <w:tc>
          <w:tcPr>
            <w:tcW w:w="4235" w:type="dxa"/>
            <w:shd w:val="clear" w:color="auto" w:fill="auto"/>
          </w:tcPr>
          <w:p w14:paraId="17C9DFF2" w14:textId="2A71D437" w:rsidR="006749A8" w:rsidRPr="006749A8" w:rsidRDefault="00AE6852" w:rsidP="006749A8">
            <w:pPr>
              <w:suppressAutoHyphens/>
              <w:autoSpaceDN w:val="0"/>
              <w:jc w:val="both"/>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Земельные участки сельскохозяйственного назначения</w:t>
            </w:r>
          </w:p>
        </w:tc>
        <w:tc>
          <w:tcPr>
            <w:tcW w:w="1672" w:type="dxa"/>
            <w:shd w:val="clear" w:color="auto" w:fill="auto"/>
            <w:vAlign w:val="center"/>
          </w:tcPr>
          <w:p w14:paraId="36A0F30C" w14:textId="74652485" w:rsidR="006749A8" w:rsidRPr="006749A8" w:rsidRDefault="00AE6852" w:rsidP="006749A8">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16,7%</w:t>
            </w:r>
          </w:p>
        </w:tc>
        <w:tc>
          <w:tcPr>
            <w:tcW w:w="2026" w:type="dxa"/>
            <w:shd w:val="clear" w:color="auto" w:fill="auto"/>
            <w:vAlign w:val="center"/>
          </w:tcPr>
          <w:p w14:paraId="5798ECAC" w14:textId="3CE43995" w:rsidR="006749A8" w:rsidRPr="006749A8" w:rsidRDefault="00AE6852" w:rsidP="006749A8">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14,1%</w:t>
            </w:r>
          </w:p>
        </w:tc>
        <w:tc>
          <w:tcPr>
            <w:tcW w:w="1985" w:type="dxa"/>
            <w:shd w:val="clear" w:color="auto" w:fill="auto"/>
            <w:vAlign w:val="center"/>
          </w:tcPr>
          <w:p w14:paraId="20BC701B" w14:textId="6540376F" w:rsidR="006749A8" w:rsidRPr="006749A8" w:rsidRDefault="00AE6852" w:rsidP="006749A8">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19,3%</w:t>
            </w:r>
          </w:p>
        </w:tc>
      </w:tr>
    </w:tbl>
    <w:p w14:paraId="5BE5094E" w14:textId="77777777" w:rsidR="00864B4B" w:rsidRPr="00864B4B" w:rsidRDefault="00864B4B" w:rsidP="00AE6852">
      <w:pPr>
        <w:spacing w:after="0" w:line="240" w:lineRule="auto"/>
        <w:contextualSpacing/>
        <w:jc w:val="center"/>
        <w:rPr>
          <w:rFonts w:ascii="Times New Roman" w:eastAsia="Times New Roman" w:hAnsi="Times New Roman"/>
          <w:spacing w:val="-5"/>
          <w:sz w:val="24"/>
          <w:szCs w:val="24"/>
          <w:lang w:eastAsia="ru-RU"/>
        </w:rPr>
      </w:pPr>
    </w:p>
    <w:p w14:paraId="7CA2CE7F" w14:textId="27B6EFB6" w:rsidR="00864B4B" w:rsidRPr="00864B4B" w:rsidRDefault="00864B4B" w:rsidP="00AE6852">
      <w:pPr>
        <w:spacing w:after="0" w:line="240" w:lineRule="auto"/>
        <w:ind w:firstLine="709"/>
        <w:contextualSpacing/>
        <w:jc w:val="both"/>
        <w:rPr>
          <w:rFonts w:ascii="Times New Roman" w:hAnsi="Times New Roman" w:cs="Times New Roman"/>
          <w:b/>
          <w:sz w:val="24"/>
          <w:szCs w:val="24"/>
        </w:rPr>
      </w:pPr>
      <w:r w:rsidRPr="00864B4B">
        <w:rPr>
          <w:rFonts w:ascii="Times New Roman" w:eastAsia="Times New Roman" w:hAnsi="Times New Roman"/>
          <w:spacing w:val="-5"/>
          <w:sz w:val="24"/>
          <w:szCs w:val="24"/>
          <w:lang w:eastAsia="ru-RU"/>
        </w:rPr>
        <w:t>Далее к расчету принималось среднее значение коэффициента капитализации на уровне: (16,97%+16,70%)/2=16,84%</w:t>
      </w:r>
      <w:r w:rsidR="00AE6852">
        <w:rPr>
          <w:rFonts w:ascii="Times New Roman" w:eastAsia="Times New Roman" w:hAnsi="Times New Roman"/>
          <w:spacing w:val="-5"/>
          <w:sz w:val="24"/>
          <w:szCs w:val="24"/>
          <w:lang w:eastAsia="ru-RU"/>
        </w:rPr>
        <w:t>.</w:t>
      </w:r>
    </w:p>
    <w:p w14:paraId="77B6B743" w14:textId="77777777" w:rsidR="00864B4B" w:rsidRPr="00864B4B" w:rsidRDefault="00864B4B" w:rsidP="00AE6852">
      <w:pPr>
        <w:autoSpaceDN w:val="0"/>
        <w:spacing w:before="120" w:after="0" w:line="240" w:lineRule="auto"/>
        <w:ind w:firstLine="709"/>
        <w:rPr>
          <w:rFonts w:ascii="Times New Roman" w:eastAsia="Calibri" w:hAnsi="Times New Roman" w:cs="Times New Roman"/>
          <w:b/>
          <w:sz w:val="24"/>
          <w:lang w:eastAsia="ru-RU"/>
        </w:rPr>
      </w:pPr>
      <w:bookmarkStart w:id="154" w:name="_Toc23345503"/>
      <w:bookmarkStart w:id="155" w:name="_Toc45821707"/>
      <w:bookmarkStart w:id="156" w:name="_Toc77675883"/>
      <w:bookmarkStart w:id="157" w:name="_Toc78451833"/>
      <w:r w:rsidRPr="00864B4B">
        <w:rPr>
          <w:rFonts w:ascii="Times New Roman" w:eastAsia="Calibri" w:hAnsi="Times New Roman" w:cs="Times New Roman"/>
          <w:b/>
          <w:sz w:val="24"/>
          <w:lang w:eastAsia="ru-RU"/>
        </w:rPr>
        <w:t xml:space="preserve">Расчет </w:t>
      </w:r>
      <w:bookmarkEnd w:id="154"/>
      <w:bookmarkEnd w:id="155"/>
      <w:bookmarkEnd w:id="156"/>
      <w:bookmarkEnd w:id="157"/>
      <w:r w:rsidRPr="00864B4B">
        <w:rPr>
          <w:rFonts w:ascii="Times New Roman" w:eastAsia="Calibri" w:hAnsi="Times New Roman" w:cs="Times New Roman"/>
          <w:b/>
          <w:sz w:val="24"/>
          <w:lang w:eastAsia="ru-RU"/>
        </w:rPr>
        <w:t>удельного показателя кадастровой стоимости для каждой почвенной разновидности и каждого земельного участка</w:t>
      </w:r>
    </w:p>
    <w:p w14:paraId="49596501" w14:textId="77777777" w:rsidR="00864B4B" w:rsidRPr="00864B4B" w:rsidRDefault="00864B4B" w:rsidP="00AE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Удельный показатель кадастровой стоимости каждой почвенной разности в составе земельного участка определен путем деления удельного показателя земельной ренты почвенной разности на коэффициент капитализации. </w:t>
      </w:r>
    </w:p>
    <w:p w14:paraId="0584C3B7" w14:textId="77777777" w:rsidR="00864B4B" w:rsidRPr="00864B4B" w:rsidRDefault="00864B4B" w:rsidP="00AE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Удельный показатель кадастровой стоимости земельного участка определен как средневзвешенное значение по площади удельных показателей кадастровой стоимости почвенных разностей в составе земельного участка.</w:t>
      </w:r>
    </w:p>
    <w:p w14:paraId="5154E99E" w14:textId="177C0356" w:rsidR="00864B4B" w:rsidRPr="00864B4B" w:rsidRDefault="00864B4B" w:rsidP="00AE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64B4B">
        <w:rPr>
          <w:rFonts w:ascii="Times New Roman" w:eastAsia="Calibri" w:hAnsi="Times New Roman" w:cs="Times New Roman"/>
          <w:sz w:val="24"/>
          <w:szCs w:val="24"/>
        </w:rPr>
        <w:t xml:space="preserve">Результаты расчета кадастровой стоимости земельных участков сельскохозяйственного использования методом капитализации земельной ренты приведены </w:t>
      </w:r>
      <w:r w:rsidRPr="00A765BB">
        <w:rPr>
          <w:rFonts w:ascii="Times New Roman" w:eastAsia="Calibri" w:hAnsi="Times New Roman" w:cs="Times New Roman"/>
          <w:sz w:val="24"/>
          <w:szCs w:val="24"/>
        </w:rPr>
        <w:t>в Приложении 2.</w:t>
      </w:r>
      <w:r w:rsidR="00A765BB" w:rsidRPr="00A765BB">
        <w:rPr>
          <w:rFonts w:ascii="Times New Roman" w:eastAsia="Calibri" w:hAnsi="Times New Roman" w:cs="Times New Roman"/>
          <w:sz w:val="24"/>
          <w:szCs w:val="24"/>
        </w:rPr>
        <w:t>4</w:t>
      </w:r>
      <w:r w:rsidRPr="00A765BB">
        <w:rPr>
          <w:rFonts w:ascii="Times New Roman" w:eastAsia="Calibri" w:hAnsi="Times New Roman" w:cs="Times New Roman"/>
          <w:sz w:val="24"/>
          <w:szCs w:val="24"/>
        </w:rPr>
        <w:t>.</w:t>
      </w:r>
    </w:p>
    <w:p w14:paraId="48B2B3B3" w14:textId="5C9C342A" w:rsidR="00864B4B" w:rsidRPr="00864B4B" w:rsidRDefault="00864B4B" w:rsidP="00A56E1F">
      <w:pPr>
        <w:keepNext/>
        <w:keepLines/>
        <w:numPr>
          <w:ilvl w:val="3"/>
          <w:numId w:val="23"/>
        </w:numPr>
        <w:suppressAutoHyphens/>
        <w:autoSpaceDN w:val="0"/>
        <w:spacing w:before="120" w:after="120" w:line="240" w:lineRule="auto"/>
        <w:jc w:val="both"/>
        <w:textAlignment w:val="baseline"/>
        <w:outlineLvl w:val="1"/>
        <w:rPr>
          <w:rFonts w:ascii="Times New Roman" w:eastAsiaTheme="majorEastAsia" w:hAnsi="Times New Roman" w:cs="Times New Roman"/>
          <w:b/>
          <w:sz w:val="24"/>
          <w:szCs w:val="24"/>
        </w:rPr>
      </w:pPr>
      <w:bookmarkStart w:id="158" w:name="_Toc107218124"/>
      <w:bookmarkStart w:id="159" w:name="_Hlk104206692"/>
      <w:r w:rsidRPr="00864B4B">
        <w:rPr>
          <w:rFonts w:ascii="Times New Roman" w:eastAsiaTheme="majorEastAsia" w:hAnsi="Times New Roman" w:cs="Times New Roman"/>
          <w:b/>
          <w:sz w:val="24"/>
          <w:szCs w:val="24"/>
        </w:rPr>
        <w:t xml:space="preserve">Расчет кадастровой стоимости земельных участков </w:t>
      </w:r>
      <w:r w:rsidR="00E01329">
        <w:rPr>
          <w:rFonts w:ascii="Times New Roman" w:eastAsiaTheme="majorEastAsia" w:hAnsi="Times New Roman" w:cs="Times New Roman"/>
          <w:b/>
          <w:sz w:val="24"/>
          <w:szCs w:val="24"/>
        </w:rPr>
        <w:t>под</w:t>
      </w:r>
      <w:r w:rsidRPr="00864B4B">
        <w:rPr>
          <w:rFonts w:ascii="Times New Roman" w:eastAsiaTheme="majorEastAsia" w:hAnsi="Times New Roman" w:cs="Times New Roman"/>
          <w:b/>
          <w:sz w:val="24"/>
          <w:szCs w:val="24"/>
        </w:rPr>
        <w:t xml:space="preserve">группы </w:t>
      </w:r>
      <w:r w:rsidR="00E01329">
        <w:rPr>
          <w:rFonts w:ascii="Times New Roman" w:eastAsiaTheme="majorEastAsia" w:hAnsi="Times New Roman" w:cs="Times New Roman"/>
          <w:b/>
          <w:sz w:val="24"/>
          <w:szCs w:val="24"/>
        </w:rPr>
        <w:t xml:space="preserve">1.2 </w:t>
      </w:r>
      <w:r w:rsidR="00D86661">
        <w:rPr>
          <w:rFonts w:ascii="Times New Roman" w:eastAsiaTheme="majorEastAsia" w:hAnsi="Times New Roman" w:cs="Times New Roman"/>
          <w:b/>
          <w:sz w:val="24"/>
          <w:szCs w:val="24"/>
        </w:rPr>
        <w:t>«</w:t>
      </w:r>
      <w:r w:rsidRPr="00864B4B">
        <w:rPr>
          <w:rFonts w:ascii="Times New Roman" w:eastAsiaTheme="majorEastAsia" w:hAnsi="Times New Roman" w:cs="Times New Roman"/>
          <w:b/>
          <w:sz w:val="24"/>
          <w:szCs w:val="24"/>
        </w:rPr>
        <w:t>Рыбоводство</w:t>
      </w:r>
      <w:r w:rsidR="00D86661">
        <w:rPr>
          <w:rFonts w:ascii="Times New Roman" w:eastAsiaTheme="majorEastAsia" w:hAnsi="Times New Roman" w:cs="Times New Roman"/>
          <w:b/>
          <w:sz w:val="24"/>
          <w:szCs w:val="24"/>
        </w:rPr>
        <w:t>»</w:t>
      </w:r>
      <w:bookmarkEnd w:id="158"/>
    </w:p>
    <w:bookmarkEnd w:id="159"/>
    <w:p w14:paraId="6B58C009" w14:textId="77777777" w:rsidR="00864B4B" w:rsidRPr="00864B4B" w:rsidRDefault="00864B4B" w:rsidP="00AE6852">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Согласно п. 57.8. Методических указаний земельные участки, занятые обособленными водными объектами или их частями, в том числе участки, занятые объектами рыбного хозяйства (коды расчета вида использования 01:130, 01:131), оцениваются исходя из возможности разведения рыбы. </w:t>
      </w:r>
    </w:p>
    <w:p w14:paraId="46CBFC79" w14:textId="77777777" w:rsidR="00864B4B" w:rsidRPr="00864B4B" w:rsidRDefault="00864B4B" w:rsidP="00AE6852">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Расчет кадастровой стоимости участков, занятых обособленными водными объектами, в том числе участков, занятых объектами рыбного хозяйства, осуществляется методом капитализации земельной ренты.</w:t>
      </w:r>
    </w:p>
    <w:p w14:paraId="1AA19AAE" w14:textId="6EBEB28E" w:rsidR="00864B4B" w:rsidRPr="00864B4B" w:rsidRDefault="00864B4B" w:rsidP="00AE6852">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Анализ рынка недвижимости показал отсутствие </w:t>
      </w:r>
      <w:r w:rsidRPr="00864B4B">
        <w:rPr>
          <w:rFonts w:ascii="Times New Roman" w:eastAsia="Calibri" w:hAnsi="Times New Roman" w:cs="Times New Roman"/>
          <w:bCs/>
          <w:color w:val="000000"/>
          <w:spacing w:val="-5"/>
          <w:sz w:val="24"/>
          <w:szCs w:val="28"/>
          <w:lang w:eastAsia="ru-RU"/>
        </w:rPr>
        <w:t xml:space="preserve">объектов с использованием, аналогичным виду разрешенного использования земельных участков группы </w:t>
      </w:r>
      <w:r w:rsidR="00D86661">
        <w:rPr>
          <w:rFonts w:ascii="Times New Roman" w:eastAsia="Calibri" w:hAnsi="Times New Roman" w:cs="Times New Roman"/>
          <w:bCs/>
          <w:color w:val="000000"/>
          <w:spacing w:val="-5"/>
          <w:sz w:val="24"/>
          <w:szCs w:val="28"/>
          <w:lang w:eastAsia="ru-RU"/>
        </w:rPr>
        <w:t>«</w:t>
      </w:r>
      <w:r w:rsidRPr="00864B4B">
        <w:rPr>
          <w:rFonts w:ascii="Times New Roman" w:eastAsia="Calibri" w:hAnsi="Times New Roman" w:cs="Times New Roman"/>
          <w:bCs/>
          <w:color w:val="000000"/>
          <w:spacing w:val="-5"/>
          <w:sz w:val="24"/>
          <w:szCs w:val="28"/>
          <w:lang w:eastAsia="ru-RU"/>
        </w:rPr>
        <w:t>Рыбоводство</w:t>
      </w:r>
      <w:r w:rsidR="00D86661">
        <w:rPr>
          <w:rFonts w:ascii="Times New Roman" w:eastAsia="Calibri" w:hAnsi="Times New Roman" w:cs="Times New Roman"/>
          <w:bCs/>
          <w:color w:val="000000"/>
          <w:spacing w:val="-5"/>
          <w:sz w:val="24"/>
          <w:szCs w:val="28"/>
          <w:lang w:eastAsia="ru-RU"/>
        </w:rPr>
        <w:t>»</w:t>
      </w:r>
      <w:r w:rsidRPr="00864B4B">
        <w:rPr>
          <w:rFonts w:ascii="Times New Roman" w:eastAsia="Calibri" w:hAnsi="Times New Roman" w:cs="Times New Roman"/>
          <w:bCs/>
          <w:color w:val="000000"/>
          <w:spacing w:val="-5"/>
          <w:sz w:val="24"/>
          <w:szCs w:val="28"/>
          <w:lang w:eastAsia="ru-RU"/>
        </w:rPr>
        <w:t>.</w:t>
      </w:r>
      <w:r w:rsidRPr="00864B4B">
        <w:rPr>
          <w:rFonts w:ascii="Times New Roman" w:eastAsia="Times New Roman" w:hAnsi="Times New Roman" w:cs="Times New Roman"/>
          <w:color w:val="000000"/>
          <w:spacing w:val="-5"/>
          <w:sz w:val="24"/>
          <w:szCs w:val="28"/>
          <w:lang w:eastAsia="ru-RU"/>
        </w:rPr>
        <w:t xml:space="preserve"> Организаций, занимающихся разведением рыбных мальков, на территории Республики Мордовия не имеется. </w:t>
      </w:r>
      <w:r w:rsidRPr="00864B4B">
        <w:rPr>
          <w:rFonts w:ascii="Times New Roman" w:eastAsia="Calibri" w:hAnsi="Times New Roman" w:cs="Times New Roman"/>
          <w:color w:val="000000"/>
          <w:spacing w:val="-5"/>
          <w:sz w:val="24"/>
          <w:szCs w:val="24"/>
          <w:lang w:eastAsia="ru-RU"/>
        </w:rPr>
        <w:t xml:space="preserve">Оценщик не владеет достаточной информацией, необходимой для оценки путем определения дохода от разведения рыбы в садках. Например, известны сведения о продаже только в соседних регионах </w:t>
      </w:r>
      <w:r w:rsidRPr="00864B4B">
        <w:rPr>
          <w:rFonts w:ascii="Times New Roman" w:eastAsia="Calibri" w:hAnsi="Times New Roman" w:cs="Times New Roman"/>
          <w:color w:val="000000"/>
          <w:spacing w:val="-5"/>
          <w:sz w:val="24"/>
          <w:szCs w:val="24"/>
          <w:lang w:eastAsia="ru-RU"/>
        </w:rPr>
        <w:lastRenderedPageBreak/>
        <w:t>мальков для разведения рыбы. Таким образом, этот метод может привести к большим погрешностям в расчете и, как следствие, – искажению величины рыночной стоимости.</w:t>
      </w:r>
    </w:p>
    <w:p w14:paraId="44B7CE31" w14:textId="0F65CEC5" w:rsidR="00864B4B" w:rsidRPr="00864B4B" w:rsidRDefault="00864B4B" w:rsidP="00AE6852">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bookmarkStart w:id="160" w:name="_Hlk104278771"/>
      <w:r w:rsidRPr="00864B4B">
        <w:rPr>
          <w:rFonts w:ascii="Times New Roman" w:eastAsia="Times New Roman" w:hAnsi="Times New Roman" w:cs="Times New Roman"/>
          <w:color w:val="000000"/>
          <w:spacing w:val="-5"/>
          <w:sz w:val="24"/>
          <w:szCs w:val="28"/>
          <w:lang w:eastAsia="ru-RU"/>
        </w:rPr>
        <w:t xml:space="preserve">В связи с отсутствием информации, необходимой для расчета кадастровой стоимости земельных участков группы </w:t>
      </w:r>
      <w:r w:rsidR="00D86661">
        <w:rPr>
          <w:rFonts w:ascii="Times New Roman" w:eastAsia="Times New Roman" w:hAnsi="Times New Roman" w:cs="Times New Roman"/>
          <w:color w:val="000000"/>
          <w:spacing w:val="-5"/>
          <w:sz w:val="24"/>
          <w:szCs w:val="28"/>
          <w:lang w:eastAsia="ru-RU"/>
        </w:rPr>
        <w:t>«</w:t>
      </w:r>
      <w:r w:rsidRPr="00864B4B">
        <w:rPr>
          <w:rFonts w:ascii="Times New Roman" w:eastAsia="Times New Roman" w:hAnsi="Times New Roman" w:cs="Times New Roman"/>
          <w:color w:val="000000"/>
          <w:spacing w:val="-5"/>
          <w:sz w:val="24"/>
          <w:szCs w:val="28"/>
          <w:lang w:eastAsia="ru-RU"/>
        </w:rPr>
        <w:t>Рыбоводство</w:t>
      </w:r>
      <w:r w:rsidR="00D86661">
        <w:rPr>
          <w:rFonts w:ascii="Times New Roman" w:eastAsia="Times New Roman" w:hAnsi="Times New Roman" w:cs="Times New Roman"/>
          <w:color w:val="000000"/>
          <w:spacing w:val="-5"/>
          <w:sz w:val="24"/>
          <w:szCs w:val="28"/>
          <w:lang w:eastAsia="ru-RU"/>
        </w:rPr>
        <w:t>»</w:t>
      </w:r>
      <w:r w:rsidRPr="00864B4B">
        <w:rPr>
          <w:rFonts w:ascii="Times New Roman" w:eastAsia="Times New Roman" w:hAnsi="Times New Roman" w:cs="Times New Roman"/>
          <w:color w:val="000000"/>
          <w:spacing w:val="-5"/>
          <w:sz w:val="24"/>
          <w:szCs w:val="28"/>
          <w:lang w:eastAsia="ru-RU"/>
        </w:rPr>
        <w:t xml:space="preserve"> доходным подходом, было принято решение об использовании для расчета стоимости земельных участков данной группы методом моделирования на базе УПКС сравнительного подхода.</w:t>
      </w:r>
    </w:p>
    <w:p w14:paraId="1D1917EA" w14:textId="77777777" w:rsidR="00BB2285" w:rsidRDefault="00864B4B" w:rsidP="00AE6852">
      <w:pPr>
        <w:spacing w:after="0" w:line="240" w:lineRule="auto"/>
        <w:ind w:firstLine="709"/>
        <w:jc w:val="both"/>
        <w:rPr>
          <w:rFonts w:ascii="Times New Roman" w:hAnsi="Times New Roman"/>
          <w:sz w:val="24"/>
          <w:szCs w:val="24"/>
        </w:rPr>
      </w:pPr>
      <w:bookmarkStart w:id="161" w:name="_Hlk104278855"/>
      <w:bookmarkEnd w:id="160"/>
      <w:r w:rsidRPr="00864B4B">
        <w:rPr>
          <w:rFonts w:ascii="Times New Roman" w:hAnsi="Times New Roman"/>
          <w:sz w:val="24"/>
          <w:szCs w:val="24"/>
        </w:rPr>
        <w:t xml:space="preserve">Кадастровая стоимость земельных участков указанной группы была принята равной средневзвешенному значению УПКС от 11 сегмента в размере 3,72 руб., так как данный сегмент был рассчитан методом прямой капитализации. </w:t>
      </w:r>
    </w:p>
    <w:p w14:paraId="49583217" w14:textId="7BAEF91D" w:rsidR="00864B4B" w:rsidRPr="00BB2285" w:rsidRDefault="00864B4B" w:rsidP="00BB2285">
      <w:pPr>
        <w:spacing w:after="0" w:line="240" w:lineRule="auto"/>
        <w:ind w:firstLine="709"/>
        <w:jc w:val="both"/>
        <w:rPr>
          <w:rFonts w:ascii="Times New Roman" w:hAnsi="Times New Roman"/>
          <w:bCs/>
          <w:sz w:val="24"/>
          <w:szCs w:val="24"/>
        </w:rPr>
      </w:pPr>
      <w:r w:rsidRPr="00864B4B">
        <w:rPr>
          <w:rFonts w:ascii="Times New Roman" w:hAnsi="Times New Roman"/>
          <w:sz w:val="24"/>
          <w:szCs w:val="24"/>
        </w:rPr>
        <w:t xml:space="preserve">   </w:t>
      </w:r>
      <w:r w:rsidR="00BB2285" w:rsidRPr="00A765BB">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A765BB" w:rsidRPr="00A765BB">
        <w:rPr>
          <w:rFonts w:ascii="Times New Roman" w:hAnsi="Times New Roman"/>
          <w:bCs/>
          <w:sz w:val="24"/>
          <w:szCs w:val="24"/>
        </w:rPr>
        <w:t>.4</w:t>
      </w:r>
      <w:r w:rsidR="00BB2285" w:rsidRPr="00A765BB">
        <w:rPr>
          <w:rFonts w:ascii="Times New Roman" w:hAnsi="Times New Roman"/>
          <w:bCs/>
          <w:sz w:val="24"/>
          <w:szCs w:val="24"/>
        </w:rPr>
        <w:t>.</w:t>
      </w:r>
      <w:r w:rsidRPr="00864B4B">
        <w:rPr>
          <w:rFonts w:ascii="Times New Roman" w:hAnsi="Times New Roman"/>
          <w:sz w:val="24"/>
          <w:szCs w:val="24"/>
        </w:rPr>
        <w:t xml:space="preserve">                </w:t>
      </w:r>
    </w:p>
    <w:p w14:paraId="57867DC3" w14:textId="3EDFFF47" w:rsidR="00864B4B" w:rsidRPr="00864B4B" w:rsidRDefault="00864B4B" w:rsidP="00A56E1F">
      <w:pPr>
        <w:keepNext/>
        <w:keepLines/>
        <w:numPr>
          <w:ilvl w:val="3"/>
          <w:numId w:val="23"/>
        </w:numPr>
        <w:suppressAutoHyphens/>
        <w:autoSpaceDN w:val="0"/>
        <w:spacing w:before="120" w:after="120" w:line="240" w:lineRule="auto"/>
        <w:textAlignment w:val="baseline"/>
        <w:outlineLvl w:val="1"/>
        <w:rPr>
          <w:rFonts w:ascii="Times New Roman" w:eastAsiaTheme="majorEastAsia" w:hAnsi="Times New Roman" w:cs="Times New Roman"/>
          <w:b/>
          <w:sz w:val="24"/>
          <w:szCs w:val="24"/>
        </w:rPr>
      </w:pPr>
      <w:bookmarkStart w:id="162" w:name="_Toc107218125"/>
      <w:bookmarkEnd w:id="161"/>
      <w:r w:rsidRPr="00864B4B">
        <w:rPr>
          <w:rFonts w:ascii="Times New Roman" w:eastAsiaTheme="majorEastAsia" w:hAnsi="Times New Roman" w:cs="Times New Roman"/>
          <w:b/>
          <w:sz w:val="24"/>
          <w:szCs w:val="24"/>
        </w:rPr>
        <w:t xml:space="preserve">Расчет кадастровой стоимости земельных участков </w:t>
      </w:r>
      <w:r w:rsidR="00E01329">
        <w:rPr>
          <w:rFonts w:ascii="Times New Roman" w:eastAsiaTheme="majorEastAsia" w:hAnsi="Times New Roman" w:cs="Times New Roman"/>
          <w:b/>
          <w:sz w:val="24"/>
          <w:szCs w:val="24"/>
        </w:rPr>
        <w:t>под</w:t>
      </w:r>
      <w:r w:rsidRPr="00864B4B">
        <w:rPr>
          <w:rFonts w:ascii="Times New Roman" w:eastAsiaTheme="majorEastAsia" w:hAnsi="Times New Roman" w:cs="Times New Roman"/>
          <w:b/>
          <w:sz w:val="24"/>
          <w:szCs w:val="24"/>
        </w:rPr>
        <w:t xml:space="preserve">группы </w:t>
      </w:r>
      <w:r w:rsidR="00E01329">
        <w:rPr>
          <w:rFonts w:ascii="Times New Roman" w:eastAsiaTheme="majorEastAsia" w:hAnsi="Times New Roman" w:cs="Times New Roman"/>
          <w:b/>
          <w:sz w:val="24"/>
          <w:szCs w:val="24"/>
        </w:rPr>
        <w:t xml:space="preserve">1.3 </w:t>
      </w:r>
      <w:r w:rsidR="00D86661">
        <w:rPr>
          <w:rFonts w:ascii="Times New Roman" w:eastAsiaTheme="majorEastAsia" w:hAnsi="Times New Roman" w:cs="Times New Roman"/>
          <w:b/>
          <w:sz w:val="24"/>
          <w:szCs w:val="24"/>
        </w:rPr>
        <w:t>«</w:t>
      </w:r>
      <w:r w:rsidRPr="00864B4B">
        <w:rPr>
          <w:rFonts w:ascii="Times New Roman" w:eastAsiaTheme="majorEastAsia" w:hAnsi="Times New Roman" w:cs="Times New Roman"/>
          <w:b/>
          <w:sz w:val="24"/>
          <w:szCs w:val="24"/>
        </w:rPr>
        <w:t>Садоводство</w:t>
      </w:r>
      <w:r w:rsidR="00D86661">
        <w:rPr>
          <w:rFonts w:ascii="Times New Roman" w:eastAsiaTheme="majorEastAsia" w:hAnsi="Times New Roman" w:cs="Times New Roman"/>
          <w:b/>
          <w:sz w:val="24"/>
          <w:szCs w:val="24"/>
        </w:rPr>
        <w:t>»</w:t>
      </w:r>
      <w:bookmarkEnd w:id="162"/>
    </w:p>
    <w:p w14:paraId="02328364" w14:textId="0434D1F1" w:rsidR="00864B4B" w:rsidRPr="00864B4B" w:rsidRDefault="00864B4B" w:rsidP="00126FBC">
      <w:pPr>
        <w:autoSpaceDN w:val="0"/>
        <w:spacing w:after="0" w:line="240" w:lineRule="auto"/>
        <w:ind w:firstLine="709"/>
        <w:contextualSpacing/>
        <w:jc w:val="both"/>
        <w:rPr>
          <w:rFonts w:ascii="Times New Roman" w:eastAsia="Calibri" w:hAnsi="Times New Roman" w:cs="Times New Roman"/>
          <w:sz w:val="24"/>
          <w:lang w:eastAsia="ru-RU"/>
        </w:rPr>
      </w:pPr>
      <w:bookmarkStart w:id="163" w:name="_Hlk104283527"/>
      <w:r w:rsidRPr="00864B4B">
        <w:rPr>
          <w:rFonts w:ascii="Times New Roman" w:eastAsia="Calibri" w:hAnsi="Times New Roman" w:cs="Times New Roman"/>
          <w:sz w:val="24"/>
          <w:lang w:eastAsia="ru-RU"/>
        </w:rPr>
        <w:t xml:space="preserve">В группу </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Садоводство</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 xml:space="preserve"> отнесены земельные участки с кодом вида использования 01:050, предназначенные для выращивания садовых культур в промышленных масштабах, не входящие в состав садоводческих или огороднических объединений, преимущественно с площадью более 10 000 кв.м. </w:t>
      </w:r>
    </w:p>
    <w:bookmarkEnd w:id="163"/>
    <w:p w14:paraId="66E73B7D" w14:textId="44B2F585" w:rsidR="00864B4B" w:rsidRPr="00864B4B" w:rsidRDefault="00864B4B" w:rsidP="00126FBC">
      <w:pPr>
        <w:autoSpaceDN w:val="0"/>
        <w:spacing w:after="0" w:line="240" w:lineRule="auto"/>
        <w:ind w:firstLine="709"/>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sz w:val="24"/>
          <w:lang w:eastAsia="ru-RU"/>
        </w:rPr>
        <w:t>При анализе рынка недвижимости данной группы не было выявлено схожих по площади и назначению земельных участков. Земельные участки, представленные на рынке, относятся</w:t>
      </w:r>
      <w:r w:rsidR="00B929F0">
        <w:rPr>
          <w:rFonts w:ascii="Times New Roman" w:eastAsia="Calibri" w:hAnsi="Times New Roman" w:cs="Times New Roman"/>
          <w:sz w:val="24"/>
          <w:lang w:eastAsia="ru-RU"/>
        </w:rPr>
        <w:t xml:space="preserve"> либо</w:t>
      </w:r>
      <w:r w:rsidRPr="00864B4B">
        <w:rPr>
          <w:rFonts w:ascii="Times New Roman" w:eastAsia="Calibri" w:hAnsi="Times New Roman" w:cs="Times New Roman"/>
          <w:sz w:val="24"/>
          <w:lang w:eastAsia="ru-RU"/>
        </w:rPr>
        <w:t xml:space="preserve"> к 13 сегменту</w:t>
      </w:r>
      <w:r w:rsidR="00B929F0">
        <w:rPr>
          <w:rFonts w:ascii="Times New Roman" w:eastAsia="Calibri" w:hAnsi="Times New Roman" w:cs="Times New Roman"/>
          <w:sz w:val="24"/>
          <w:lang w:eastAsia="ru-RU"/>
        </w:rPr>
        <w:t xml:space="preserve">, либо </w:t>
      </w:r>
      <w:r w:rsidRPr="00864B4B">
        <w:rPr>
          <w:rFonts w:ascii="Times New Roman" w:eastAsia="Calibri" w:hAnsi="Times New Roman" w:cs="Times New Roman"/>
          <w:sz w:val="24"/>
          <w:lang w:eastAsia="ru-RU"/>
        </w:rPr>
        <w:t xml:space="preserve">продаются с возможностью изменения вида разрешенного использования </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под индивидуальное жилищное строительство</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 в связи с чем стоимость таких участков заметно завышена.</w:t>
      </w:r>
      <w:r w:rsidRPr="00864B4B">
        <w:t xml:space="preserve"> </w:t>
      </w:r>
      <w:r w:rsidRPr="00864B4B">
        <w:rPr>
          <w:rFonts w:ascii="Times New Roman" w:eastAsia="Calibri" w:hAnsi="Times New Roman" w:cs="Times New Roman"/>
          <w:sz w:val="24"/>
          <w:lang w:eastAsia="ru-RU"/>
        </w:rPr>
        <w:t>Это в первую очередь говорит о неразвитости рынка земельных участков в садоводческих объединениях и может объясняться завышенными ожиданиями собственников объектов от реализации их на рынке недвижимости.</w:t>
      </w:r>
    </w:p>
    <w:p w14:paraId="4FE2120A" w14:textId="77777777" w:rsidR="00864B4B" w:rsidRPr="00864B4B" w:rsidRDefault="00864B4B" w:rsidP="00126FBC">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В связи с отсутствием информации, необходимой для расчета кадастровой стоимости земельных участков данной группы доходным подходом, было принято решение об использовании для расчета стоимости земельных участков методом моделирования на базе УПКС сравнительного подхода.</w:t>
      </w:r>
    </w:p>
    <w:p w14:paraId="2EDADC21" w14:textId="36B8CBD8" w:rsidR="00864B4B" w:rsidRPr="00F97C38" w:rsidRDefault="00864B4B" w:rsidP="00126FBC">
      <w:pPr>
        <w:spacing w:after="0" w:line="240" w:lineRule="auto"/>
        <w:ind w:firstLine="709"/>
        <w:jc w:val="both"/>
        <w:rPr>
          <w:rFonts w:ascii="Times New Roman" w:eastAsia="Times New Roman" w:hAnsi="Times New Roman" w:cs="Times New Roman"/>
          <w:sz w:val="24"/>
          <w:szCs w:val="24"/>
          <w:lang w:eastAsia="ru-RU"/>
        </w:rPr>
      </w:pPr>
      <w:r w:rsidRPr="00F9789D">
        <w:rPr>
          <w:rFonts w:ascii="Times New Roman" w:hAnsi="Times New Roman"/>
          <w:sz w:val="24"/>
          <w:szCs w:val="24"/>
        </w:rPr>
        <w:t xml:space="preserve">Кадастровая стоимость земельных участков группы </w:t>
      </w:r>
      <w:r w:rsidR="00D86661">
        <w:rPr>
          <w:rFonts w:ascii="Times New Roman" w:hAnsi="Times New Roman"/>
          <w:sz w:val="24"/>
          <w:szCs w:val="24"/>
        </w:rPr>
        <w:t>«</w:t>
      </w:r>
      <w:r w:rsidRPr="00F9789D">
        <w:rPr>
          <w:rFonts w:ascii="Times New Roman" w:hAnsi="Times New Roman"/>
          <w:sz w:val="24"/>
          <w:szCs w:val="24"/>
        </w:rPr>
        <w:t>Садоводство</w:t>
      </w:r>
      <w:r w:rsidR="00D86661">
        <w:rPr>
          <w:rFonts w:ascii="Times New Roman" w:hAnsi="Times New Roman"/>
          <w:sz w:val="24"/>
          <w:szCs w:val="24"/>
        </w:rPr>
        <w:t>»</w:t>
      </w:r>
      <w:r w:rsidRPr="00F9789D">
        <w:rPr>
          <w:rFonts w:ascii="Times New Roman" w:hAnsi="Times New Roman"/>
          <w:sz w:val="24"/>
          <w:szCs w:val="24"/>
        </w:rPr>
        <w:t xml:space="preserve"> была принята равной средневзвешенному значению УПКС от группы </w:t>
      </w:r>
      <w:r w:rsidR="00B929F0" w:rsidRPr="00F9789D">
        <w:rPr>
          <w:rFonts w:ascii="Times New Roman" w:hAnsi="Times New Roman"/>
          <w:sz w:val="24"/>
          <w:szCs w:val="24"/>
        </w:rPr>
        <w:t xml:space="preserve">1.1 </w:t>
      </w:r>
      <w:r w:rsidR="00D86661">
        <w:rPr>
          <w:rFonts w:ascii="Times New Roman" w:hAnsi="Times New Roman"/>
          <w:sz w:val="24"/>
          <w:szCs w:val="24"/>
        </w:rPr>
        <w:t>«</w:t>
      </w:r>
      <w:r w:rsidRPr="00F9789D">
        <w:rPr>
          <w:rFonts w:ascii="Times New Roman" w:hAnsi="Times New Roman"/>
          <w:sz w:val="24"/>
          <w:szCs w:val="24"/>
        </w:rPr>
        <w:t>Сельскохозяйственное назначение</w:t>
      </w:r>
      <w:r w:rsidR="00D86661">
        <w:rPr>
          <w:rFonts w:ascii="Times New Roman" w:hAnsi="Times New Roman"/>
          <w:sz w:val="24"/>
          <w:szCs w:val="24"/>
        </w:rPr>
        <w:t>»</w:t>
      </w:r>
      <w:r w:rsidRPr="00F9789D">
        <w:rPr>
          <w:rFonts w:ascii="Times New Roman" w:hAnsi="Times New Roman"/>
          <w:sz w:val="24"/>
          <w:szCs w:val="24"/>
        </w:rPr>
        <w:t xml:space="preserve"> 1 сегмента </w:t>
      </w:r>
      <w:r w:rsidRPr="00F9789D">
        <w:rPr>
          <w:rFonts w:ascii="Times New Roman" w:eastAsia="Times New Roman" w:hAnsi="Times New Roman"/>
          <w:color w:val="000000"/>
          <w:sz w:val="24"/>
          <w:szCs w:val="24"/>
        </w:rPr>
        <w:t>(по КК, по КЛАДР, по ОКТМО, по группе)</w:t>
      </w:r>
      <w:r w:rsidRPr="00F9789D">
        <w:rPr>
          <w:rFonts w:ascii="Times New Roman" w:hAnsi="Times New Roman"/>
          <w:sz w:val="24"/>
          <w:szCs w:val="24"/>
        </w:rPr>
        <w:t xml:space="preserve">, так как данный сегмент был рассчитан </w:t>
      </w:r>
      <w:r w:rsidRPr="00F97C38">
        <w:rPr>
          <w:rFonts w:ascii="Times New Roman" w:hAnsi="Times New Roman"/>
          <w:sz w:val="24"/>
          <w:szCs w:val="24"/>
        </w:rPr>
        <w:t xml:space="preserve">методом </w:t>
      </w:r>
      <w:r w:rsidRPr="00F97C38">
        <w:rPr>
          <w:rFonts w:ascii="Times New Roman" w:eastAsia="Times New Roman" w:hAnsi="Times New Roman" w:cs="Times New Roman"/>
          <w:sz w:val="24"/>
          <w:szCs w:val="24"/>
          <w:lang w:eastAsia="ru-RU"/>
        </w:rPr>
        <w:t>капитализации земельной ренты.</w:t>
      </w:r>
    </w:p>
    <w:p w14:paraId="364B39C1" w14:textId="68E09631" w:rsidR="00BB2285" w:rsidRPr="00BB2285" w:rsidRDefault="00BB2285" w:rsidP="00BB2285">
      <w:pPr>
        <w:spacing w:after="0" w:line="240" w:lineRule="auto"/>
        <w:ind w:firstLine="709"/>
        <w:jc w:val="both"/>
        <w:rPr>
          <w:rFonts w:ascii="Times New Roman" w:eastAsia="Times New Roman" w:hAnsi="Times New Roman" w:cs="Times New Roman"/>
          <w:bCs/>
          <w:sz w:val="24"/>
          <w:szCs w:val="20"/>
          <w:lang w:eastAsia="ru-RU"/>
        </w:rPr>
      </w:pPr>
      <w:r w:rsidRPr="00F97C38">
        <w:rPr>
          <w:rFonts w:ascii="Times New Roman" w:eastAsia="Times New Roman" w:hAnsi="Times New Roman" w:cs="Times New Roman"/>
          <w:bCs/>
          <w:sz w:val="24"/>
          <w:szCs w:val="20"/>
          <w:lang w:eastAsia="ru-RU"/>
        </w:rPr>
        <w:t>Итоговый расчет кадастровой стоимости ЗУ, с учетом всех корректировок представлен Приложении 2</w:t>
      </w:r>
      <w:r w:rsidR="00F97C38" w:rsidRPr="00F97C38">
        <w:rPr>
          <w:rFonts w:ascii="Times New Roman" w:eastAsia="Times New Roman" w:hAnsi="Times New Roman" w:cs="Times New Roman"/>
          <w:bCs/>
          <w:sz w:val="24"/>
          <w:szCs w:val="20"/>
          <w:lang w:eastAsia="ru-RU"/>
        </w:rPr>
        <w:t>.4</w:t>
      </w:r>
      <w:r w:rsidRPr="00F97C38">
        <w:rPr>
          <w:rFonts w:ascii="Times New Roman" w:eastAsia="Times New Roman" w:hAnsi="Times New Roman" w:cs="Times New Roman"/>
          <w:bCs/>
          <w:sz w:val="24"/>
          <w:szCs w:val="20"/>
          <w:lang w:eastAsia="ru-RU"/>
        </w:rPr>
        <w:t>.</w:t>
      </w:r>
    </w:p>
    <w:p w14:paraId="16F3F298" w14:textId="28AEBFFF" w:rsidR="00864B4B" w:rsidRPr="00864B4B" w:rsidRDefault="00864B4B" w:rsidP="00347C43">
      <w:pPr>
        <w:keepNext/>
        <w:keepLines/>
        <w:numPr>
          <w:ilvl w:val="3"/>
          <w:numId w:val="23"/>
        </w:numPr>
        <w:tabs>
          <w:tab w:val="left" w:pos="851"/>
        </w:tabs>
        <w:suppressAutoHyphens/>
        <w:autoSpaceDN w:val="0"/>
        <w:spacing w:before="120" w:after="120" w:line="240" w:lineRule="auto"/>
        <w:ind w:left="0" w:firstLine="0"/>
        <w:jc w:val="both"/>
        <w:textAlignment w:val="baseline"/>
        <w:outlineLvl w:val="1"/>
        <w:rPr>
          <w:rFonts w:ascii="Times New Roman" w:eastAsiaTheme="majorEastAsia" w:hAnsi="Times New Roman" w:cs="Times New Roman"/>
          <w:b/>
          <w:sz w:val="24"/>
          <w:szCs w:val="24"/>
        </w:rPr>
      </w:pPr>
      <w:bookmarkStart w:id="164" w:name="_Toc107218126"/>
      <w:r w:rsidRPr="00864B4B">
        <w:rPr>
          <w:rFonts w:ascii="Times New Roman" w:eastAsiaTheme="majorEastAsia" w:hAnsi="Times New Roman" w:cs="Times New Roman"/>
          <w:b/>
          <w:sz w:val="24"/>
          <w:szCs w:val="24"/>
        </w:rPr>
        <w:t xml:space="preserve">Расчет кадастровой стоимости земельных участков </w:t>
      </w:r>
      <w:r w:rsidR="00E01329">
        <w:rPr>
          <w:rFonts w:ascii="Times New Roman" w:eastAsiaTheme="majorEastAsia" w:hAnsi="Times New Roman" w:cs="Times New Roman"/>
          <w:b/>
          <w:sz w:val="24"/>
          <w:szCs w:val="24"/>
        </w:rPr>
        <w:t>под</w:t>
      </w:r>
      <w:r w:rsidRPr="00864B4B">
        <w:rPr>
          <w:rFonts w:ascii="Times New Roman" w:eastAsiaTheme="majorEastAsia" w:hAnsi="Times New Roman" w:cs="Times New Roman"/>
          <w:b/>
          <w:sz w:val="24"/>
          <w:szCs w:val="24"/>
        </w:rPr>
        <w:t xml:space="preserve">группы </w:t>
      </w:r>
      <w:r w:rsidR="00E01329">
        <w:rPr>
          <w:rFonts w:ascii="Times New Roman" w:eastAsiaTheme="majorEastAsia" w:hAnsi="Times New Roman" w:cs="Times New Roman"/>
          <w:b/>
          <w:sz w:val="24"/>
          <w:szCs w:val="24"/>
        </w:rPr>
        <w:t xml:space="preserve">1.4 </w:t>
      </w:r>
      <w:r w:rsidR="00D86661">
        <w:rPr>
          <w:rFonts w:ascii="Times New Roman" w:eastAsiaTheme="majorEastAsia" w:hAnsi="Times New Roman" w:cs="Times New Roman"/>
          <w:b/>
          <w:sz w:val="24"/>
          <w:szCs w:val="24"/>
        </w:rPr>
        <w:t>«</w:t>
      </w:r>
      <w:r w:rsidRPr="00864B4B">
        <w:rPr>
          <w:rFonts w:ascii="Times New Roman" w:eastAsiaTheme="majorEastAsia" w:hAnsi="Times New Roman" w:cs="Times New Roman"/>
          <w:b/>
          <w:sz w:val="24"/>
          <w:szCs w:val="24"/>
        </w:rPr>
        <w:t>Выращивание сельскохозяйственных культур</w:t>
      </w:r>
      <w:r w:rsidR="00D86661">
        <w:rPr>
          <w:rFonts w:ascii="Times New Roman" w:eastAsiaTheme="majorEastAsia" w:hAnsi="Times New Roman" w:cs="Times New Roman"/>
          <w:b/>
          <w:sz w:val="24"/>
          <w:szCs w:val="24"/>
        </w:rPr>
        <w:t>»</w:t>
      </w:r>
      <w:bookmarkEnd w:id="164"/>
    </w:p>
    <w:p w14:paraId="6C9B4152" w14:textId="5BDBCB30" w:rsidR="00864B4B" w:rsidRPr="00864B4B" w:rsidRDefault="00864B4B" w:rsidP="00B929F0">
      <w:pPr>
        <w:autoSpaceDN w:val="0"/>
        <w:spacing w:after="0" w:line="240" w:lineRule="auto"/>
        <w:ind w:firstLine="709"/>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sz w:val="24"/>
          <w:lang w:eastAsia="ru-RU"/>
        </w:rPr>
        <w:t xml:space="preserve">В группу </w:t>
      </w:r>
      <w:r w:rsidR="00D86661">
        <w:rPr>
          <w:rFonts w:ascii="Times New Roman" w:eastAsia="Calibri" w:hAnsi="Times New Roman" w:cs="Times New Roman"/>
          <w:sz w:val="24"/>
          <w:lang w:eastAsia="ru-RU"/>
        </w:rPr>
        <w:t>«</w:t>
      </w:r>
      <w:bookmarkStart w:id="165" w:name="_Hlk104287995"/>
      <w:r w:rsidRPr="00864B4B">
        <w:rPr>
          <w:rFonts w:ascii="Times New Roman" w:eastAsia="Calibri" w:hAnsi="Times New Roman" w:cs="Times New Roman"/>
          <w:sz w:val="24"/>
          <w:lang w:eastAsia="ru-RU"/>
        </w:rPr>
        <w:t>Выращивание сельскохозяйственных культур</w:t>
      </w:r>
      <w:bookmarkEnd w:id="165"/>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 xml:space="preserve"> отнесены земельные участки с кодами вида использования 01:160,02:012,02:022, предназначенные для выращивания плодовых, ягодных, овощных, бахчевых,</w:t>
      </w:r>
      <w:r w:rsidRPr="00864B4B">
        <w:t xml:space="preserve"> </w:t>
      </w:r>
      <w:r w:rsidRPr="00864B4B">
        <w:rPr>
          <w:rFonts w:ascii="Times New Roman" w:eastAsia="Calibri" w:hAnsi="Times New Roman" w:cs="Times New Roman"/>
          <w:sz w:val="24"/>
          <w:lang w:eastAsia="ru-RU"/>
        </w:rPr>
        <w:t xml:space="preserve">сельскохозяйственных культур без права возведения зданий, сооружений, преимущественно с площадью 600 кв.м. </w:t>
      </w:r>
    </w:p>
    <w:p w14:paraId="1B25CB32" w14:textId="090B9F0E" w:rsidR="00864B4B" w:rsidRPr="00864B4B" w:rsidRDefault="00864B4B" w:rsidP="00B929F0">
      <w:pPr>
        <w:autoSpaceDN w:val="0"/>
        <w:spacing w:after="0" w:line="240" w:lineRule="auto"/>
        <w:ind w:firstLine="709"/>
        <w:contextualSpacing/>
        <w:jc w:val="both"/>
        <w:rPr>
          <w:rFonts w:ascii="Times New Roman" w:eastAsia="Calibri" w:hAnsi="Times New Roman" w:cs="Times New Roman"/>
          <w:sz w:val="24"/>
          <w:lang w:eastAsia="ru-RU"/>
        </w:rPr>
      </w:pPr>
      <w:r w:rsidRPr="00864B4B">
        <w:rPr>
          <w:rFonts w:ascii="Times New Roman" w:eastAsia="Calibri" w:hAnsi="Times New Roman" w:cs="Times New Roman"/>
          <w:sz w:val="24"/>
          <w:lang w:eastAsia="ru-RU"/>
        </w:rPr>
        <w:t xml:space="preserve">При анализе рыночной информации было выявлено, что на рынке преимущественно представлены земельные участки в городском округе Саранск, расположенные вдоль дорог, а также расположенные в жилых массивах коттеджных поселков. Зачастую продавцы характеризуют земельные участки как </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объекты придорожного сервиса</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 xml:space="preserve">, либо же с возможностью изменения вида разрешенного использования </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под индивидуальное жилищное строительство</w:t>
      </w:r>
      <w:r w:rsidR="00D86661">
        <w:rPr>
          <w:rFonts w:ascii="Times New Roman" w:eastAsia="Calibri" w:hAnsi="Times New Roman" w:cs="Times New Roman"/>
          <w:sz w:val="24"/>
          <w:lang w:eastAsia="ru-RU"/>
        </w:rPr>
        <w:t>»</w:t>
      </w:r>
      <w:r w:rsidRPr="00864B4B">
        <w:rPr>
          <w:rFonts w:ascii="Times New Roman" w:eastAsia="Calibri" w:hAnsi="Times New Roman" w:cs="Times New Roman"/>
          <w:sz w:val="24"/>
          <w:lang w:eastAsia="ru-RU"/>
        </w:rPr>
        <w:t xml:space="preserve">, в связи с чем стоимость таких участков заметно </w:t>
      </w:r>
      <w:r w:rsidR="00391CBC">
        <w:rPr>
          <w:rFonts w:ascii="Times New Roman" w:eastAsia="Calibri" w:hAnsi="Times New Roman" w:cs="Times New Roman"/>
          <w:sz w:val="24"/>
          <w:lang w:eastAsia="ru-RU"/>
        </w:rPr>
        <w:t>выше</w:t>
      </w:r>
      <w:r w:rsidRPr="00864B4B">
        <w:rPr>
          <w:rFonts w:ascii="Times New Roman" w:eastAsia="Calibri" w:hAnsi="Times New Roman" w:cs="Times New Roman"/>
          <w:sz w:val="24"/>
          <w:lang w:eastAsia="ru-RU"/>
        </w:rPr>
        <w:t>.</w:t>
      </w:r>
      <w:r w:rsidRPr="00864B4B">
        <w:t xml:space="preserve"> </w:t>
      </w:r>
      <w:r w:rsidRPr="00864B4B">
        <w:rPr>
          <w:rFonts w:ascii="Times New Roman" w:eastAsia="Calibri" w:hAnsi="Times New Roman" w:cs="Times New Roman"/>
          <w:sz w:val="24"/>
          <w:lang w:eastAsia="ru-RU"/>
        </w:rPr>
        <w:t>Это в первую очередь говорит о неразвитости рынка земельных участков в садоводческих объединениях и может объясняться завышенными ожиданиями собственников объектов от реализации их на рынке недвижимости.</w:t>
      </w:r>
    </w:p>
    <w:p w14:paraId="13F0FFEE" w14:textId="77777777" w:rsidR="00864B4B" w:rsidRPr="00864B4B" w:rsidRDefault="00864B4B" w:rsidP="00B929F0">
      <w:pPr>
        <w:tabs>
          <w:tab w:val="left" w:pos="1134"/>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В связи с отсутствием информации, необходимой для расчета кадастровой стоимости земельных участков данной группы доходным подходом, было принято решение об использовании </w:t>
      </w:r>
      <w:r w:rsidRPr="00864B4B">
        <w:rPr>
          <w:rFonts w:ascii="Times New Roman" w:eastAsia="Times New Roman" w:hAnsi="Times New Roman" w:cs="Times New Roman"/>
          <w:color w:val="000000"/>
          <w:spacing w:val="-5"/>
          <w:sz w:val="24"/>
          <w:szCs w:val="28"/>
          <w:lang w:eastAsia="ru-RU"/>
        </w:rPr>
        <w:lastRenderedPageBreak/>
        <w:t>для расчета стоимости земельных участков методом моделирования на базе УПКС сравнительного подхода.</w:t>
      </w:r>
    </w:p>
    <w:p w14:paraId="1F96FADF" w14:textId="6BB5C69C" w:rsidR="00864B4B" w:rsidRPr="00036E75" w:rsidRDefault="00864B4B" w:rsidP="00075AFC">
      <w:pPr>
        <w:spacing w:after="0" w:line="240" w:lineRule="auto"/>
        <w:ind w:firstLine="709"/>
        <w:jc w:val="both"/>
        <w:rPr>
          <w:rFonts w:ascii="Times New Roman" w:hAnsi="Times New Roman"/>
          <w:sz w:val="24"/>
          <w:szCs w:val="24"/>
        </w:rPr>
      </w:pPr>
      <w:r w:rsidRPr="00036E75">
        <w:rPr>
          <w:rFonts w:ascii="Times New Roman" w:hAnsi="Times New Roman"/>
          <w:sz w:val="24"/>
          <w:szCs w:val="24"/>
        </w:rPr>
        <w:t xml:space="preserve">Кадастровая стоимость земельных участков группы </w:t>
      </w:r>
      <w:r w:rsidR="00D86661">
        <w:rPr>
          <w:rFonts w:ascii="Times New Roman" w:hAnsi="Times New Roman"/>
          <w:sz w:val="24"/>
          <w:szCs w:val="24"/>
        </w:rPr>
        <w:t>«</w:t>
      </w:r>
      <w:r w:rsidRPr="00036E75">
        <w:rPr>
          <w:rFonts w:ascii="Times New Roman" w:eastAsia="Calibri" w:hAnsi="Times New Roman" w:cs="Times New Roman"/>
          <w:sz w:val="24"/>
          <w:szCs w:val="24"/>
          <w:lang w:eastAsia="ru-RU"/>
        </w:rPr>
        <w:t>Выращивание сельскохозяйственных культур</w:t>
      </w:r>
      <w:r w:rsidR="00D86661">
        <w:rPr>
          <w:rFonts w:ascii="Times New Roman" w:hAnsi="Times New Roman"/>
          <w:sz w:val="24"/>
          <w:szCs w:val="24"/>
        </w:rPr>
        <w:t>»</w:t>
      </w:r>
      <w:r w:rsidRPr="00036E75">
        <w:rPr>
          <w:rFonts w:ascii="Times New Roman" w:hAnsi="Times New Roman"/>
          <w:sz w:val="24"/>
          <w:szCs w:val="24"/>
        </w:rPr>
        <w:t xml:space="preserve"> была принята равной </w:t>
      </w:r>
      <w:bookmarkStart w:id="166" w:name="_Hlk106621046"/>
      <w:r w:rsidRPr="00036E75">
        <w:rPr>
          <w:rFonts w:ascii="Times New Roman" w:hAnsi="Times New Roman"/>
          <w:sz w:val="24"/>
          <w:szCs w:val="24"/>
        </w:rPr>
        <w:t>средневзвешенному</w:t>
      </w:r>
      <w:bookmarkEnd w:id="166"/>
      <w:r w:rsidRPr="00036E75">
        <w:rPr>
          <w:rFonts w:ascii="Times New Roman" w:hAnsi="Times New Roman"/>
          <w:sz w:val="24"/>
          <w:szCs w:val="24"/>
        </w:rPr>
        <w:t xml:space="preserve"> значению УПКС от группы </w:t>
      </w:r>
      <w:r w:rsidR="00D86661">
        <w:rPr>
          <w:rFonts w:ascii="Times New Roman" w:hAnsi="Times New Roman"/>
          <w:sz w:val="24"/>
          <w:szCs w:val="24"/>
        </w:rPr>
        <w:t>«</w:t>
      </w:r>
      <w:r w:rsidRPr="00036E75">
        <w:rPr>
          <w:rFonts w:ascii="Times New Roman" w:hAnsi="Times New Roman"/>
          <w:sz w:val="24"/>
          <w:szCs w:val="24"/>
        </w:rPr>
        <w:t>Сельскохозяйственное назначение</w:t>
      </w:r>
      <w:r w:rsidR="00D86661">
        <w:rPr>
          <w:rFonts w:ascii="Times New Roman" w:hAnsi="Times New Roman"/>
          <w:sz w:val="24"/>
          <w:szCs w:val="24"/>
        </w:rPr>
        <w:t>»</w:t>
      </w:r>
      <w:r w:rsidRPr="00036E75">
        <w:rPr>
          <w:rFonts w:ascii="Times New Roman" w:hAnsi="Times New Roman"/>
          <w:sz w:val="24"/>
          <w:szCs w:val="24"/>
        </w:rPr>
        <w:t xml:space="preserve"> 1 сегмента </w:t>
      </w:r>
      <w:r w:rsidRPr="00036E75">
        <w:rPr>
          <w:rFonts w:ascii="Times New Roman" w:eastAsia="Times New Roman" w:hAnsi="Times New Roman"/>
          <w:color w:val="000000"/>
          <w:sz w:val="24"/>
          <w:szCs w:val="24"/>
        </w:rPr>
        <w:t>(по КК, по КЛАДР, по ОКТМО, по группе)</w:t>
      </w:r>
      <w:r w:rsidRPr="00036E75">
        <w:rPr>
          <w:rFonts w:ascii="Times New Roman" w:hAnsi="Times New Roman"/>
          <w:sz w:val="24"/>
          <w:szCs w:val="24"/>
        </w:rPr>
        <w:t xml:space="preserve">, скорректированному на функциональное назначение. Корректировка на вид разрешенного использования взята из Справочника </w:t>
      </w:r>
      <w:r w:rsidR="00E01EE9" w:rsidRPr="00036E75">
        <w:rPr>
          <w:rFonts w:ascii="Times New Roman" w:hAnsi="Times New Roman"/>
          <w:sz w:val="24"/>
          <w:szCs w:val="24"/>
        </w:rPr>
        <w:t>оценщика недвижимости-2020. Земельные участки. Часть 2 (табл. 58, стр. 153). Под руководством Лейфера Л.А. Значение корректирующего коэффициента составило 1,26</w:t>
      </w:r>
      <w:r w:rsidR="00075AFC">
        <w:rPr>
          <w:rFonts w:ascii="Times New Roman" w:hAnsi="Times New Roman"/>
          <w:sz w:val="24"/>
          <w:szCs w:val="24"/>
        </w:rPr>
        <w:t xml:space="preserve"> (Приложение 1.5)</w:t>
      </w:r>
      <w:r w:rsidR="00E01EE9" w:rsidRPr="00036E75">
        <w:rPr>
          <w:rFonts w:ascii="Times New Roman" w:hAnsi="Times New Roman"/>
          <w:sz w:val="24"/>
          <w:szCs w:val="24"/>
        </w:rPr>
        <w:t>.</w:t>
      </w:r>
    </w:p>
    <w:p w14:paraId="1D742BB3" w14:textId="77777777" w:rsidR="00BB2285" w:rsidRPr="00864B4B" w:rsidRDefault="00BB2285" w:rsidP="00BB2285">
      <w:pPr>
        <w:widowControl w:val="0"/>
        <w:spacing w:before="120" w:after="0" w:line="240" w:lineRule="auto"/>
        <w:jc w:val="both"/>
        <w:rPr>
          <w:rFonts w:ascii="Times New Roman" w:hAnsi="Times New Roman" w:cs="Times New Roman"/>
          <w:b/>
          <w:sz w:val="20"/>
          <w:szCs w:val="20"/>
        </w:rPr>
      </w:pPr>
      <w:r w:rsidRPr="00864B4B">
        <w:rPr>
          <w:rFonts w:ascii="Times New Roman" w:hAnsi="Times New Roman" w:cs="Times New Roman"/>
          <w:b/>
          <w:sz w:val="20"/>
          <w:szCs w:val="20"/>
        </w:rPr>
        <w:t>Таблица 3</w:t>
      </w:r>
      <w:r>
        <w:rPr>
          <w:rFonts w:ascii="Times New Roman" w:hAnsi="Times New Roman" w:cs="Times New Roman"/>
          <w:b/>
          <w:sz w:val="20"/>
          <w:szCs w:val="20"/>
        </w:rPr>
        <w:t>9</w:t>
      </w:r>
      <w:r w:rsidRPr="00864B4B">
        <w:rPr>
          <w:rFonts w:ascii="Times New Roman" w:hAnsi="Times New Roman" w:cs="Times New Roman"/>
          <w:b/>
          <w:sz w:val="20"/>
          <w:szCs w:val="20"/>
        </w:rPr>
        <w:t xml:space="preserve">. </w:t>
      </w:r>
      <w:r>
        <w:rPr>
          <w:rFonts w:ascii="Times New Roman" w:hAnsi="Times New Roman" w:cs="Times New Roman"/>
          <w:b/>
          <w:sz w:val="20"/>
          <w:szCs w:val="20"/>
        </w:rPr>
        <w:t>Корректирующие коэффициенты на функциональное назначение для цен земельных участков, расположенных в регионах городов с численностью менее миллиона человек</w:t>
      </w:r>
    </w:p>
    <w:tbl>
      <w:tblPr>
        <w:tblStyle w:val="14"/>
        <w:tblW w:w="9918" w:type="dxa"/>
        <w:tblLook w:val="04A0" w:firstRow="1" w:lastRow="0" w:firstColumn="1" w:lastColumn="0" w:noHBand="0" w:noVBand="1"/>
      </w:tblPr>
      <w:tblGrid>
        <w:gridCol w:w="8217"/>
        <w:gridCol w:w="1701"/>
      </w:tblGrid>
      <w:tr w:rsidR="00BB2285" w:rsidRPr="006749A8" w14:paraId="16DF9DE9" w14:textId="77777777" w:rsidTr="00BD1616">
        <w:trPr>
          <w:trHeight w:val="20"/>
        </w:trPr>
        <w:tc>
          <w:tcPr>
            <w:tcW w:w="8217" w:type="dxa"/>
            <w:vMerge w:val="restart"/>
            <w:shd w:val="clear" w:color="auto" w:fill="auto"/>
            <w:vAlign w:val="center"/>
          </w:tcPr>
          <w:p w14:paraId="0CBD244F" w14:textId="77777777" w:rsidR="00BB2285" w:rsidRPr="006749A8" w:rsidRDefault="00BB2285" w:rsidP="00BD1616">
            <w:pPr>
              <w:suppressAutoHyphens/>
              <w:autoSpaceDN w:val="0"/>
              <w:jc w:val="center"/>
              <w:textAlignment w:val="baseline"/>
              <w:rPr>
                <w:rFonts w:ascii="Times New Roman" w:eastAsia="Calibri" w:hAnsi="Times New Roman" w:cs="Times New Roman"/>
                <w:b/>
                <w:bCs/>
                <w:iCs/>
                <w:sz w:val="20"/>
                <w:szCs w:val="20"/>
                <w:lang w:eastAsia="ru-RU"/>
              </w:rPr>
            </w:pPr>
            <w:r>
              <w:rPr>
                <w:rFonts w:ascii="Times New Roman" w:eastAsia="Calibri" w:hAnsi="Times New Roman" w:cs="Times New Roman"/>
                <w:b/>
                <w:bCs/>
                <w:iCs/>
                <w:sz w:val="20"/>
                <w:szCs w:val="20"/>
                <w:lang w:eastAsia="ru-RU"/>
              </w:rPr>
              <w:t>Отношения цен земельных участков с различным функциональным назначение (ВРИ)</w:t>
            </w:r>
          </w:p>
        </w:tc>
        <w:tc>
          <w:tcPr>
            <w:tcW w:w="1701" w:type="dxa"/>
            <w:shd w:val="clear" w:color="auto" w:fill="auto"/>
            <w:vAlign w:val="center"/>
          </w:tcPr>
          <w:p w14:paraId="4F26999B" w14:textId="77777777" w:rsidR="00BB2285" w:rsidRPr="006749A8" w:rsidRDefault="00BB2285" w:rsidP="00BD1616">
            <w:pPr>
              <w:suppressAutoHyphens/>
              <w:autoSpaceDN w:val="0"/>
              <w:textAlignment w:val="baseline"/>
              <w:rPr>
                <w:rFonts w:ascii="Times New Roman" w:eastAsia="Calibri" w:hAnsi="Times New Roman" w:cs="Times New Roman"/>
                <w:iCs/>
                <w:sz w:val="20"/>
                <w:szCs w:val="20"/>
                <w:lang w:eastAsia="ru-RU"/>
              </w:rPr>
            </w:pPr>
            <w:r w:rsidRPr="00FB6649">
              <w:rPr>
                <w:rFonts w:ascii="Times New Roman" w:eastAsia="Calibri" w:hAnsi="Times New Roman" w:cs="Times New Roman"/>
                <w:iCs/>
                <w:sz w:val="20"/>
                <w:szCs w:val="20"/>
                <w:lang w:eastAsia="ru-RU"/>
              </w:rPr>
              <w:t>Объект аналог</w:t>
            </w:r>
          </w:p>
        </w:tc>
      </w:tr>
      <w:tr w:rsidR="00BB2285" w:rsidRPr="006749A8" w14:paraId="484C3AED" w14:textId="77777777" w:rsidTr="00BD1616">
        <w:trPr>
          <w:trHeight w:val="20"/>
        </w:trPr>
        <w:tc>
          <w:tcPr>
            <w:tcW w:w="8217" w:type="dxa"/>
            <w:vMerge/>
            <w:shd w:val="clear" w:color="auto" w:fill="auto"/>
            <w:vAlign w:val="center"/>
          </w:tcPr>
          <w:p w14:paraId="1BB9BBE1" w14:textId="77777777" w:rsidR="00BB2285" w:rsidRPr="006749A8" w:rsidRDefault="00BB2285" w:rsidP="00BD1616">
            <w:pPr>
              <w:suppressAutoHyphens/>
              <w:autoSpaceDN w:val="0"/>
              <w:jc w:val="center"/>
              <w:textAlignment w:val="baseline"/>
              <w:rPr>
                <w:rFonts w:ascii="Times New Roman" w:eastAsia="Calibri" w:hAnsi="Times New Roman" w:cs="Times New Roman"/>
                <w:b/>
                <w:bCs/>
                <w:iCs/>
                <w:sz w:val="20"/>
                <w:szCs w:val="20"/>
                <w:lang w:eastAsia="ru-RU"/>
              </w:rPr>
            </w:pPr>
          </w:p>
        </w:tc>
        <w:tc>
          <w:tcPr>
            <w:tcW w:w="1701" w:type="dxa"/>
            <w:shd w:val="clear" w:color="auto" w:fill="auto"/>
            <w:vAlign w:val="center"/>
          </w:tcPr>
          <w:p w14:paraId="3F695E1C" w14:textId="77777777" w:rsidR="00BB2285" w:rsidRPr="006749A8" w:rsidRDefault="00BB2285" w:rsidP="00BD1616">
            <w:pPr>
              <w:suppressAutoHyphens/>
              <w:autoSpaceDN w:val="0"/>
              <w:textAlignment w:val="baseline"/>
              <w:rPr>
                <w:rFonts w:ascii="Times New Roman" w:eastAsia="Calibri" w:hAnsi="Times New Roman" w:cs="Times New Roman"/>
                <w:iCs/>
                <w:sz w:val="20"/>
                <w:szCs w:val="20"/>
                <w:lang w:eastAsia="ru-RU"/>
              </w:rPr>
            </w:pPr>
            <w:r w:rsidRPr="00FB6649">
              <w:rPr>
                <w:rFonts w:ascii="Times New Roman" w:eastAsia="Calibri" w:hAnsi="Times New Roman" w:cs="Times New Roman"/>
                <w:iCs/>
                <w:sz w:val="20"/>
                <w:szCs w:val="20"/>
                <w:lang w:eastAsia="ru-RU"/>
              </w:rPr>
              <w:t>с/х назначения</w:t>
            </w:r>
          </w:p>
        </w:tc>
      </w:tr>
      <w:tr w:rsidR="00BB2285" w:rsidRPr="006749A8" w14:paraId="2BAED5CA" w14:textId="77777777" w:rsidTr="00BD1616">
        <w:trPr>
          <w:trHeight w:val="20"/>
        </w:trPr>
        <w:tc>
          <w:tcPr>
            <w:tcW w:w="8217" w:type="dxa"/>
            <w:shd w:val="clear" w:color="auto" w:fill="auto"/>
            <w:vAlign w:val="center"/>
          </w:tcPr>
          <w:p w14:paraId="2F7D7F60" w14:textId="77777777" w:rsidR="00BB2285" w:rsidRPr="006749A8" w:rsidRDefault="00BB2285" w:rsidP="00BD1616">
            <w:pPr>
              <w:suppressAutoHyphens/>
              <w:autoSpaceDN w:val="0"/>
              <w:jc w:val="right"/>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Объект оценки</w:t>
            </w:r>
          </w:p>
        </w:tc>
        <w:tc>
          <w:tcPr>
            <w:tcW w:w="1701" w:type="dxa"/>
            <w:vMerge w:val="restart"/>
            <w:shd w:val="clear" w:color="auto" w:fill="auto"/>
            <w:vAlign w:val="center"/>
          </w:tcPr>
          <w:p w14:paraId="7C8C4137" w14:textId="77777777" w:rsidR="00BB2285" w:rsidRPr="006749A8" w:rsidRDefault="00BB2285" w:rsidP="00BD1616">
            <w:pPr>
              <w:suppressAutoHyphens/>
              <w:autoSpaceDN w:val="0"/>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1,26</w:t>
            </w:r>
          </w:p>
        </w:tc>
      </w:tr>
      <w:tr w:rsidR="00BB2285" w:rsidRPr="006749A8" w14:paraId="286116F6" w14:textId="77777777" w:rsidTr="00BD1616">
        <w:trPr>
          <w:trHeight w:val="20"/>
        </w:trPr>
        <w:tc>
          <w:tcPr>
            <w:tcW w:w="8217" w:type="dxa"/>
            <w:shd w:val="clear" w:color="auto" w:fill="auto"/>
            <w:vAlign w:val="center"/>
          </w:tcPr>
          <w:p w14:paraId="6D4C7521" w14:textId="77777777" w:rsidR="00BB2285" w:rsidRDefault="00BB2285" w:rsidP="00BD1616">
            <w:pPr>
              <w:suppressAutoHyphens/>
              <w:autoSpaceDN w:val="0"/>
              <w:jc w:val="right"/>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СНТ, дачи</w:t>
            </w:r>
          </w:p>
        </w:tc>
        <w:tc>
          <w:tcPr>
            <w:tcW w:w="1701" w:type="dxa"/>
            <w:vMerge/>
            <w:shd w:val="clear" w:color="auto" w:fill="auto"/>
            <w:vAlign w:val="center"/>
          </w:tcPr>
          <w:p w14:paraId="29366F85" w14:textId="77777777" w:rsidR="00BB2285" w:rsidRPr="006749A8" w:rsidRDefault="00BB2285" w:rsidP="00BD1616">
            <w:pPr>
              <w:suppressAutoHyphens/>
              <w:autoSpaceDN w:val="0"/>
              <w:jc w:val="center"/>
              <w:textAlignment w:val="baseline"/>
              <w:rPr>
                <w:rFonts w:ascii="Times New Roman" w:eastAsia="Calibri" w:hAnsi="Times New Roman" w:cs="Times New Roman"/>
                <w:bCs/>
                <w:iCs/>
                <w:sz w:val="20"/>
                <w:szCs w:val="20"/>
                <w:lang w:eastAsia="ru-RU"/>
              </w:rPr>
            </w:pPr>
          </w:p>
        </w:tc>
      </w:tr>
    </w:tbl>
    <w:p w14:paraId="5597A786" w14:textId="067822D8" w:rsidR="00BB2285" w:rsidRPr="00BB2285" w:rsidRDefault="00BB2285" w:rsidP="00E01329">
      <w:pPr>
        <w:spacing w:before="120" w:after="0" w:line="240" w:lineRule="auto"/>
        <w:ind w:firstLine="709"/>
        <w:jc w:val="both"/>
        <w:rPr>
          <w:rFonts w:ascii="Times New Roman" w:hAnsi="Times New Roman"/>
          <w:bCs/>
          <w:sz w:val="24"/>
          <w:szCs w:val="24"/>
        </w:rPr>
      </w:pPr>
      <w:r w:rsidRPr="00F97C38">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F97C38" w:rsidRPr="00F97C38">
        <w:rPr>
          <w:rFonts w:ascii="Times New Roman" w:hAnsi="Times New Roman"/>
          <w:bCs/>
          <w:sz w:val="24"/>
          <w:szCs w:val="24"/>
        </w:rPr>
        <w:t>.4</w:t>
      </w:r>
      <w:r w:rsidRPr="00F97C38">
        <w:rPr>
          <w:rFonts w:ascii="Times New Roman" w:hAnsi="Times New Roman"/>
          <w:bCs/>
          <w:sz w:val="24"/>
          <w:szCs w:val="24"/>
        </w:rPr>
        <w:t>.</w:t>
      </w:r>
    </w:p>
    <w:p w14:paraId="075D48DE" w14:textId="49BD8F63" w:rsidR="004C3F9A" w:rsidRPr="003678B8" w:rsidRDefault="004C3F9A" w:rsidP="00A56E1F">
      <w:pPr>
        <w:pStyle w:val="2"/>
        <w:numPr>
          <w:ilvl w:val="2"/>
          <w:numId w:val="23"/>
        </w:numPr>
        <w:spacing w:before="120" w:after="120"/>
        <w:ind w:left="0" w:firstLine="0"/>
        <w:jc w:val="both"/>
      </w:pPr>
      <w:bookmarkStart w:id="167" w:name="_Toc107218127"/>
      <w:bookmarkStart w:id="168" w:name="_Hlk106629216"/>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2</w:t>
      </w:r>
      <w:r w:rsidRPr="003678B8">
        <w:t xml:space="preserve"> </w:t>
      </w:r>
      <w:r w:rsidR="00D86661">
        <w:t>«</w:t>
      </w:r>
      <w:r w:rsidRPr="004C3F9A">
        <w:t>Жилая застройка (</w:t>
      </w:r>
      <w:proofErr w:type="spellStart"/>
      <w:r w:rsidRPr="004C3F9A">
        <w:t>среднеэтажная</w:t>
      </w:r>
      <w:proofErr w:type="spellEnd"/>
      <w:r w:rsidRPr="004C3F9A">
        <w:t xml:space="preserve"> и многоэтажная)</w:t>
      </w:r>
      <w:r w:rsidR="00D86661">
        <w:t>»</w:t>
      </w:r>
      <w:bookmarkEnd w:id="167"/>
    </w:p>
    <w:p w14:paraId="31F2FFDB" w14:textId="698D2514" w:rsidR="00F60979" w:rsidRDefault="00F60979" w:rsidP="00F60979">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eastAsia="Times New Roman" w:hAnsi="Times New Roman" w:cs="Times New Roman"/>
          <w:color w:val="000000"/>
          <w:spacing w:val="-5"/>
          <w:sz w:val="24"/>
          <w:szCs w:val="28"/>
          <w:lang w:eastAsia="ru-RU"/>
        </w:rPr>
        <w:t>2</w:t>
      </w:r>
      <w:r w:rsidRPr="00864B4B">
        <w:rPr>
          <w:rFonts w:ascii="Times New Roman" w:eastAsia="Times New Roman" w:hAnsi="Times New Roman" w:cs="Times New Roman"/>
          <w:color w:val="000000"/>
          <w:spacing w:val="-5"/>
          <w:sz w:val="24"/>
          <w:szCs w:val="28"/>
          <w:lang w:eastAsia="ru-RU"/>
        </w:rPr>
        <w:t xml:space="preserve"> сегменту, осуществляется с применением 2 подходов: доходного и сравнительного. </w:t>
      </w:r>
      <w:r>
        <w:rPr>
          <w:rFonts w:ascii="Times New Roman" w:eastAsia="Times New Roman" w:hAnsi="Times New Roman" w:cs="Times New Roman"/>
          <w:color w:val="000000"/>
          <w:spacing w:val="-5"/>
          <w:sz w:val="24"/>
          <w:szCs w:val="28"/>
          <w:lang w:eastAsia="ru-RU"/>
        </w:rPr>
        <w:t>Приоритетным является сравнительный подход.</w:t>
      </w:r>
    </w:p>
    <w:p w14:paraId="524E354C" w14:textId="007FB1B2" w:rsidR="00F60979" w:rsidRPr="002E3883" w:rsidRDefault="00F60979" w:rsidP="00F60979">
      <w:pPr>
        <w:tabs>
          <w:tab w:val="left" w:pos="709"/>
        </w:tabs>
        <w:suppressAutoHyphens/>
        <w:autoSpaceDN w:val="0"/>
        <w:spacing w:after="0" w:line="240" w:lineRule="auto"/>
        <w:ind w:firstLine="709"/>
        <w:jc w:val="both"/>
        <w:rPr>
          <w:rFonts w:ascii="Times New Roman" w:eastAsia="Times New Roman" w:hAnsi="Times New Roman" w:cs="Times New Roman"/>
          <w:bCs/>
          <w:color w:val="000000"/>
          <w:spacing w:val="-5"/>
          <w:sz w:val="24"/>
          <w:szCs w:val="28"/>
          <w:lang w:eastAsia="ru-RU"/>
        </w:rPr>
      </w:pPr>
      <w:r w:rsidRPr="002E3883">
        <w:rPr>
          <w:rFonts w:ascii="Times New Roman" w:eastAsia="Times New Roman" w:hAnsi="Times New Roman" w:cs="Times New Roman"/>
          <w:bCs/>
          <w:color w:val="000000"/>
          <w:spacing w:val="-5"/>
          <w:sz w:val="24"/>
          <w:szCs w:val="28"/>
          <w:lang w:eastAsia="ru-RU"/>
        </w:rPr>
        <w:t xml:space="preserve">Общее количество земельных участков, относящееся к данному сегменту – </w:t>
      </w:r>
      <w:r>
        <w:rPr>
          <w:rFonts w:ascii="Times New Roman" w:eastAsia="Times New Roman" w:hAnsi="Times New Roman" w:cs="Times New Roman"/>
          <w:color w:val="000000"/>
          <w:spacing w:val="-5"/>
          <w:sz w:val="24"/>
          <w:szCs w:val="28"/>
          <w:lang w:eastAsia="ru-RU"/>
        </w:rPr>
        <w:t>4 441</w:t>
      </w:r>
      <w:r w:rsidRPr="002E3883">
        <w:rPr>
          <w:rFonts w:ascii="Times New Roman" w:eastAsia="Times New Roman" w:hAnsi="Times New Roman" w:cs="Times New Roman"/>
          <w:bCs/>
          <w:color w:val="000000"/>
          <w:spacing w:val="-5"/>
          <w:sz w:val="24"/>
          <w:szCs w:val="28"/>
          <w:lang w:eastAsia="ru-RU"/>
        </w:rPr>
        <w:t>.</w:t>
      </w:r>
    </w:p>
    <w:p w14:paraId="1D5F7C0E" w14:textId="1FFAFA81" w:rsidR="00F60979" w:rsidRPr="00864B4B" w:rsidRDefault="00F60979" w:rsidP="00F60979">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Для дальнейших расчетов относительно оцениваемых земельных участков </w:t>
      </w:r>
      <w:r w:rsidR="00202E0C">
        <w:rPr>
          <w:rFonts w:ascii="Times New Roman" w:eastAsia="Times New Roman" w:hAnsi="Times New Roman" w:cs="Times New Roman"/>
          <w:color w:val="000000"/>
          <w:spacing w:val="-5"/>
          <w:sz w:val="24"/>
          <w:szCs w:val="28"/>
          <w:lang w:eastAsia="ru-RU"/>
        </w:rPr>
        <w:t>2</w:t>
      </w:r>
      <w:r w:rsidRPr="00864B4B">
        <w:rPr>
          <w:rFonts w:ascii="Times New Roman" w:eastAsia="Times New Roman" w:hAnsi="Times New Roman" w:cs="Times New Roman"/>
          <w:color w:val="000000"/>
          <w:spacing w:val="-5"/>
          <w:sz w:val="24"/>
          <w:szCs w:val="28"/>
          <w:lang w:eastAsia="ru-RU"/>
        </w:rPr>
        <w:t xml:space="preserve"> сегмента выполнена группировка, которая представлена в таблице </w:t>
      </w:r>
      <w:r w:rsidR="00202E0C">
        <w:rPr>
          <w:rFonts w:ascii="Times New Roman" w:eastAsia="Times New Roman" w:hAnsi="Times New Roman" w:cs="Times New Roman"/>
          <w:color w:val="000000"/>
          <w:spacing w:val="-5"/>
          <w:sz w:val="24"/>
          <w:szCs w:val="28"/>
          <w:lang w:eastAsia="ru-RU"/>
        </w:rPr>
        <w:t>4</w:t>
      </w:r>
      <w:r w:rsidRPr="00864B4B">
        <w:rPr>
          <w:rFonts w:ascii="Times New Roman" w:eastAsia="Times New Roman" w:hAnsi="Times New Roman" w:cs="Times New Roman"/>
          <w:color w:val="000000"/>
          <w:spacing w:val="-5"/>
          <w:sz w:val="24"/>
          <w:szCs w:val="28"/>
          <w:lang w:eastAsia="ru-RU"/>
        </w:rPr>
        <w:t>0.</w:t>
      </w:r>
    </w:p>
    <w:p w14:paraId="7326D796" w14:textId="511B0897" w:rsidR="00F60979" w:rsidRDefault="00F60979" w:rsidP="00F60979">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4</w:t>
      </w:r>
      <w:r w:rsidRPr="00864B4B">
        <w:rPr>
          <w:rFonts w:ascii="Times New Roman" w:eastAsia="Calibri" w:hAnsi="Times New Roman" w:cs="Times New Roman"/>
          <w:b/>
          <w:bCs/>
          <w:sz w:val="20"/>
          <w:szCs w:val="20"/>
        </w:rPr>
        <w:t xml:space="preserve">0. Группировка объектов оценки </w:t>
      </w:r>
      <w:r>
        <w:rPr>
          <w:rFonts w:ascii="Times New Roman" w:eastAsia="Calibri" w:hAnsi="Times New Roman" w:cs="Times New Roman"/>
          <w:b/>
          <w:bCs/>
          <w:sz w:val="20"/>
          <w:szCs w:val="20"/>
        </w:rPr>
        <w:t>2</w:t>
      </w:r>
      <w:r w:rsidRPr="00864B4B">
        <w:rPr>
          <w:rFonts w:ascii="Times New Roman" w:eastAsia="Calibri" w:hAnsi="Times New Roman" w:cs="Times New Roman"/>
          <w:b/>
          <w:bCs/>
          <w:sz w:val="20"/>
          <w:szCs w:val="20"/>
        </w:rPr>
        <w:t xml:space="preserve"> сегмента </w:t>
      </w:r>
      <w:r w:rsidR="00D86661">
        <w:rPr>
          <w:rFonts w:ascii="Times New Roman" w:eastAsia="Calibri" w:hAnsi="Times New Roman" w:cs="Times New Roman"/>
          <w:b/>
          <w:bCs/>
          <w:sz w:val="20"/>
          <w:szCs w:val="20"/>
        </w:rPr>
        <w:t>«</w:t>
      </w:r>
      <w:r w:rsidRPr="00F60979">
        <w:rPr>
          <w:rFonts w:ascii="Times New Roman" w:eastAsia="Calibri" w:hAnsi="Times New Roman" w:cs="Times New Roman"/>
          <w:b/>
          <w:bCs/>
          <w:sz w:val="20"/>
          <w:szCs w:val="20"/>
        </w:rPr>
        <w:t>Жилая застройка (</w:t>
      </w:r>
      <w:proofErr w:type="spellStart"/>
      <w:r w:rsidRPr="00F60979">
        <w:rPr>
          <w:rFonts w:ascii="Times New Roman" w:eastAsia="Calibri" w:hAnsi="Times New Roman" w:cs="Times New Roman"/>
          <w:b/>
          <w:bCs/>
          <w:sz w:val="20"/>
          <w:szCs w:val="20"/>
        </w:rPr>
        <w:t>среднеэтажная</w:t>
      </w:r>
      <w:proofErr w:type="spellEnd"/>
      <w:r w:rsidRPr="00F60979">
        <w:rPr>
          <w:rFonts w:ascii="Times New Roman" w:eastAsia="Calibri" w:hAnsi="Times New Roman" w:cs="Times New Roman"/>
          <w:b/>
          <w:bCs/>
          <w:sz w:val="20"/>
          <w:szCs w:val="20"/>
        </w:rPr>
        <w:t xml:space="preserve"> и многоэтажная)</w:t>
      </w:r>
      <w:r w:rsidR="00D86661">
        <w:rPr>
          <w:rFonts w:ascii="Times New Roman" w:eastAsia="Calibri" w:hAnsi="Times New Roman" w:cs="Times New Roman"/>
          <w:b/>
          <w:bCs/>
          <w:sz w:val="20"/>
          <w:szCs w:val="20"/>
        </w:rPr>
        <w:t>»</w:t>
      </w:r>
    </w:p>
    <w:tbl>
      <w:tblPr>
        <w:tblStyle w:val="a4"/>
        <w:tblW w:w="9918" w:type="dxa"/>
        <w:tblLayout w:type="fixed"/>
        <w:tblLook w:val="04A0" w:firstRow="1" w:lastRow="0" w:firstColumn="1" w:lastColumn="0" w:noHBand="0" w:noVBand="1"/>
      </w:tblPr>
      <w:tblGrid>
        <w:gridCol w:w="1838"/>
        <w:gridCol w:w="1701"/>
        <w:gridCol w:w="1418"/>
        <w:gridCol w:w="1417"/>
        <w:gridCol w:w="1701"/>
        <w:gridCol w:w="1843"/>
      </w:tblGrid>
      <w:tr w:rsidR="00532683" w:rsidRPr="00466B09" w14:paraId="7F67DDA6" w14:textId="77777777" w:rsidTr="00532683">
        <w:trPr>
          <w:tblHeader/>
        </w:trPr>
        <w:tc>
          <w:tcPr>
            <w:tcW w:w="1838" w:type="dxa"/>
            <w:vAlign w:val="center"/>
          </w:tcPr>
          <w:p w14:paraId="3060D515" w14:textId="77777777" w:rsidR="00532683"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0DDB5981" w14:textId="77777777" w:rsidR="00532683" w:rsidRPr="00466B09"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1 уровень</w:t>
            </w:r>
          </w:p>
        </w:tc>
        <w:tc>
          <w:tcPr>
            <w:tcW w:w="1701" w:type="dxa"/>
            <w:vAlign w:val="center"/>
          </w:tcPr>
          <w:p w14:paraId="3305594B" w14:textId="77777777" w:rsidR="00532683"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6F3F6B42" w14:textId="77777777" w:rsidR="00532683" w:rsidRPr="00466B09"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2 уровень</w:t>
            </w:r>
          </w:p>
        </w:tc>
        <w:tc>
          <w:tcPr>
            <w:tcW w:w="1418" w:type="dxa"/>
            <w:vAlign w:val="center"/>
          </w:tcPr>
          <w:p w14:paraId="6F02BB16" w14:textId="77777777" w:rsidR="00532683" w:rsidRPr="00466B09"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Код расчета вида использования</w:t>
            </w:r>
          </w:p>
        </w:tc>
        <w:tc>
          <w:tcPr>
            <w:tcW w:w="1417" w:type="dxa"/>
            <w:vAlign w:val="center"/>
          </w:tcPr>
          <w:p w14:paraId="56D01B6D" w14:textId="77777777" w:rsidR="00532683"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08B8F5C0" w14:textId="77777777" w:rsidR="00532683" w:rsidRPr="00466B09"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3 уровень</w:t>
            </w:r>
          </w:p>
        </w:tc>
        <w:tc>
          <w:tcPr>
            <w:tcW w:w="1701" w:type="dxa"/>
            <w:vAlign w:val="center"/>
          </w:tcPr>
          <w:p w14:paraId="554A5424" w14:textId="77777777" w:rsidR="00532683" w:rsidRDefault="00532683"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32D98155" w14:textId="1F8AD0B5" w:rsidR="00532683" w:rsidRPr="00466B09" w:rsidRDefault="00532683" w:rsidP="00BD1616">
            <w:pPr>
              <w:ind w:left="-120" w:right="-98"/>
              <w:jc w:val="center"/>
              <w:rPr>
                <w:rFonts w:ascii="Times New Roman" w:eastAsia="Calibri" w:hAnsi="Times New Roman" w:cs="Times New Roman"/>
                <w:b/>
                <w:bCs/>
                <w:sz w:val="20"/>
                <w:szCs w:val="20"/>
                <w:lang w:eastAsia="ru-RU"/>
              </w:rPr>
            </w:pPr>
            <w:r w:rsidRPr="00466B09">
              <w:rPr>
                <w:rFonts w:ascii="Times New Roman" w:hAnsi="Times New Roman" w:cs="Times New Roman"/>
                <w:b/>
                <w:bCs/>
                <w:sz w:val="20"/>
                <w:szCs w:val="20"/>
              </w:rPr>
              <w:t>4 уровень</w:t>
            </w:r>
          </w:p>
        </w:tc>
        <w:tc>
          <w:tcPr>
            <w:tcW w:w="1843" w:type="dxa"/>
            <w:vAlign w:val="center"/>
          </w:tcPr>
          <w:p w14:paraId="5D43718C" w14:textId="58F0E4B7" w:rsidR="00532683" w:rsidRPr="00466B09" w:rsidRDefault="007E5274" w:rsidP="00BD1616">
            <w:pPr>
              <w:ind w:left="-120" w:right="-98"/>
              <w:jc w:val="center"/>
              <w:rPr>
                <w:rFonts w:ascii="Times New Roman" w:hAnsi="Times New Roman" w:cs="Times New Roman"/>
                <w:b/>
                <w:bCs/>
                <w:sz w:val="20"/>
                <w:szCs w:val="20"/>
              </w:rPr>
            </w:pPr>
            <w:r w:rsidRPr="007E5274">
              <w:rPr>
                <w:rFonts w:ascii="Times New Roman" w:hAnsi="Times New Roman" w:cs="Times New Roman"/>
                <w:b/>
                <w:bCs/>
                <w:sz w:val="20"/>
                <w:szCs w:val="20"/>
              </w:rPr>
              <w:t>Метод определения кадастровой стоимости</w:t>
            </w:r>
          </w:p>
        </w:tc>
      </w:tr>
      <w:tr w:rsidR="00532683" w14:paraId="4EE223BE" w14:textId="77777777" w:rsidTr="007E5274">
        <w:tc>
          <w:tcPr>
            <w:tcW w:w="1838" w:type="dxa"/>
            <w:vMerge w:val="restart"/>
            <w:vAlign w:val="center"/>
          </w:tcPr>
          <w:p w14:paraId="63455E40" w14:textId="6A305CC3" w:rsidR="00532683" w:rsidRPr="00714663" w:rsidRDefault="00532683" w:rsidP="00E01329">
            <w:pPr>
              <w:ind w:left="-120"/>
              <w:jc w:val="center"/>
              <w:rPr>
                <w:rFonts w:ascii="Times New Roman" w:hAnsi="Times New Roman" w:cs="Times New Roman"/>
                <w:sz w:val="20"/>
                <w:szCs w:val="20"/>
              </w:rPr>
            </w:pPr>
            <w:r w:rsidRPr="009C7BF5">
              <w:rPr>
                <w:rFonts w:ascii="Times New Roman" w:hAnsi="Times New Roman" w:cs="Times New Roman"/>
                <w:sz w:val="20"/>
                <w:szCs w:val="20"/>
              </w:rPr>
              <w:t xml:space="preserve">2. СЕГМЕНТ </w:t>
            </w:r>
            <w:r w:rsidR="00D86661">
              <w:rPr>
                <w:rFonts w:ascii="Times New Roman" w:hAnsi="Times New Roman" w:cs="Times New Roman"/>
                <w:sz w:val="20"/>
                <w:szCs w:val="20"/>
              </w:rPr>
              <w:t>«</w:t>
            </w:r>
            <w:r w:rsidRPr="009C7BF5">
              <w:rPr>
                <w:rFonts w:ascii="Times New Roman" w:hAnsi="Times New Roman" w:cs="Times New Roman"/>
                <w:sz w:val="20"/>
                <w:szCs w:val="20"/>
              </w:rPr>
              <w:t>Жилая застройка (</w:t>
            </w:r>
            <w:proofErr w:type="spellStart"/>
            <w:r w:rsidRPr="009C7BF5">
              <w:rPr>
                <w:rFonts w:ascii="Times New Roman" w:hAnsi="Times New Roman" w:cs="Times New Roman"/>
                <w:sz w:val="20"/>
                <w:szCs w:val="20"/>
              </w:rPr>
              <w:t>среднеэтажная</w:t>
            </w:r>
            <w:proofErr w:type="spellEnd"/>
            <w:r w:rsidRPr="009C7BF5">
              <w:rPr>
                <w:rFonts w:ascii="Times New Roman" w:hAnsi="Times New Roman" w:cs="Times New Roman"/>
                <w:sz w:val="20"/>
                <w:szCs w:val="20"/>
              </w:rPr>
              <w:t xml:space="preserve"> и многоэтажная)</w:t>
            </w:r>
            <w:r w:rsidR="00D86661">
              <w:rPr>
                <w:rFonts w:ascii="Times New Roman" w:hAnsi="Times New Roman" w:cs="Times New Roman"/>
                <w:sz w:val="20"/>
                <w:szCs w:val="20"/>
              </w:rPr>
              <w:t>»</w:t>
            </w:r>
          </w:p>
        </w:tc>
        <w:tc>
          <w:tcPr>
            <w:tcW w:w="1701" w:type="dxa"/>
            <w:vAlign w:val="center"/>
          </w:tcPr>
          <w:p w14:paraId="773DACE4" w14:textId="77777777" w:rsidR="00532683" w:rsidRPr="000A422F" w:rsidRDefault="00532683" w:rsidP="00BD1616">
            <w:pPr>
              <w:ind w:right="-98"/>
              <w:rPr>
                <w:rFonts w:ascii="Times New Roman" w:hAnsi="Times New Roman" w:cs="Times New Roman"/>
                <w:sz w:val="20"/>
                <w:szCs w:val="20"/>
              </w:rPr>
            </w:pPr>
            <w:r w:rsidRPr="00714663">
              <w:rPr>
                <w:rFonts w:ascii="Times New Roman" w:hAnsi="Times New Roman" w:cs="Times New Roman"/>
                <w:sz w:val="20"/>
                <w:szCs w:val="20"/>
              </w:rPr>
              <w:t>2.1 Жилая застройка (</w:t>
            </w:r>
            <w:proofErr w:type="spellStart"/>
            <w:r w:rsidRPr="00714663">
              <w:rPr>
                <w:rFonts w:ascii="Times New Roman" w:hAnsi="Times New Roman" w:cs="Times New Roman"/>
                <w:sz w:val="20"/>
                <w:szCs w:val="20"/>
              </w:rPr>
              <w:t>среднеэтажная</w:t>
            </w:r>
            <w:proofErr w:type="spellEnd"/>
            <w:r w:rsidRPr="00714663">
              <w:rPr>
                <w:rFonts w:ascii="Times New Roman" w:hAnsi="Times New Roman" w:cs="Times New Roman"/>
                <w:sz w:val="20"/>
                <w:szCs w:val="20"/>
              </w:rPr>
              <w:t xml:space="preserve"> и многоэтажная)</w:t>
            </w:r>
          </w:p>
        </w:tc>
        <w:tc>
          <w:tcPr>
            <w:tcW w:w="1418" w:type="dxa"/>
            <w:vAlign w:val="center"/>
          </w:tcPr>
          <w:p w14:paraId="141E9966" w14:textId="77777777" w:rsidR="00532683" w:rsidRDefault="00532683" w:rsidP="00BD1616">
            <w:pPr>
              <w:ind w:left="-120" w:right="-98"/>
              <w:jc w:val="center"/>
              <w:rPr>
                <w:rFonts w:ascii="Times New Roman" w:hAnsi="Times New Roman" w:cs="Times New Roman"/>
                <w:sz w:val="20"/>
                <w:szCs w:val="20"/>
              </w:rPr>
            </w:pPr>
            <w:r>
              <w:rPr>
                <w:rFonts w:ascii="Times New Roman" w:hAnsi="Times New Roman" w:cs="Times New Roman"/>
                <w:sz w:val="20"/>
                <w:szCs w:val="20"/>
              </w:rPr>
              <w:t>02:000</w:t>
            </w:r>
          </w:p>
        </w:tc>
        <w:tc>
          <w:tcPr>
            <w:tcW w:w="3118" w:type="dxa"/>
            <w:gridSpan w:val="2"/>
            <w:vAlign w:val="center"/>
          </w:tcPr>
          <w:p w14:paraId="74EF8730" w14:textId="77777777" w:rsidR="00532683" w:rsidRPr="00466B09" w:rsidRDefault="00532683" w:rsidP="00BD1616">
            <w:pPr>
              <w:ind w:left="-120" w:right="-98"/>
              <w:jc w:val="center"/>
              <w:rPr>
                <w:rFonts w:ascii="Times New Roman" w:eastAsia="Calibri" w:hAnsi="Times New Roman" w:cs="Times New Roman"/>
                <w:sz w:val="20"/>
                <w:szCs w:val="20"/>
                <w:lang w:eastAsia="ru-RU"/>
              </w:rPr>
            </w:pPr>
          </w:p>
        </w:tc>
        <w:tc>
          <w:tcPr>
            <w:tcW w:w="1843" w:type="dxa"/>
            <w:vAlign w:val="center"/>
          </w:tcPr>
          <w:p w14:paraId="242231ED" w14:textId="4C4F8BAA" w:rsidR="00532683" w:rsidRDefault="007E5274" w:rsidP="007E5274">
            <w:pPr>
              <w:ind w:right="-112"/>
              <w:rPr>
                <w:rFonts w:ascii="Times New Roman" w:eastAsia="Calibri" w:hAnsi="Times New Roman" w:cs="Times New Roman"/>
                <w:sz w:val="20"/>
                <w:szCs w:val="20"/>
                <w:lang w:eastAsia="ru-RU"/>
              </w:rPr>
            </w:pPr>
            <w:r w:rsidRPr="007E5274">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r w:rsidR="007E5274" w14:paraId="4E235484" w14:textId="77777777" w:rsidTr="007E5274">
        <w:tc>
          <w:tcPr>
            <w:tcW w:w="1838" w:type="dxa"/>
            <w:vMerge/>
            <w:vAlign w:val="center"/>
          </w:tcPr>
          <w:p w14:paraId="54821746"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restart"/>
            <w:vAlign w:val="center"/>
          </w:tcPr>
          <w:p w14:paraId="1DC3BDCF" w14:textId="77777777" w:rsidR="007E5274" w:rsidRPr="00714663" w:rsidRDefault="007E5274" w:rsidP="00E01329">
            <w:pPr>
              <w:ind w:left="-106" w:right="-98"/>
              <w:rPr>
                <w:rFonts w:ascii="Times New Roman" w:hAnsi="Times New Roman" w:cs="Times New Roman"/>
                <w:sz w:val="20"/>
                <w:szCs w:val="20"/>
              </w:rPr>
            </w:pPr>
            <w:r w:rsidRPr="00714663">
              <w:rPr>
                <w:rFonts w:ascii="Times New Roman" w:hAnsi="Times New Roman" w:cs="Times New Roman"/>
                <w:sz w:val="20"/>
                <w:szCs w:val="20"/>
              </w:rPr>
              <w:t>2.2 </w:t>
            </w:r>
            <w:proofErr w:type="spellStart"/>
            <w:r w:rsidRPr="00714663">
              <w:rPr>
                <w:rFonts w:ascii="Times New Roman" w:hAnsi="Times New Roman" w:cs="Times New Roman"/>
                <w:sz w:val="20"/>
                <w:szCs w:val="20"/>
              </w:rPr>
              <w:t>Среднеэтажная</w:t>
            </w:r>
            <w:proofErr w:type="spellEnd"/>
            <w:r w:rsidRPr="00714663">
              <w:rPr>
                <w:rFonts w:ascii="Times New Roman" w:hAnsi="Times New Roman" w:cs="Times New Roman"/>
                <w:sz w:val="20"/>
                <w:szCs w:val="20"/>
              </w:rPr>
              <w:t xml:space="preserve"> жилая застройка</w:t>
            </w:r>
          </w:p>
        </w:tc>
        <w:tc>
          <w:tcPr>
            <w:tcW w:w="1418" w:type="dxa"/>
            <w:vMerge w:val="restart"/>
            <w:vAlign w:val="center"/>
          </w:tcPr>
          <w:p w14:paraId="79557ED2" w14:textId="77777777" w:rsidR="007E5274" w:rsidRDefault="007E5274" w:rsidP="00BD1616">
            <w:pPr>
              <w:ind w:left="-120" w:right="-98"/>
              <w:jc w:val="center"/>
              <w:rPr>
                <w:rFonts w:ascii="Times New Roman" w:hAnsi="Times New Roman" w:cs="Times New Roman"/>
                <w:sz w:val="20"/>
                <w:szCs w:val="20"/>
              </w:rPr>
            </w:pPr>
            <w:r>
              <w:rPr>
                <w:rFonts w:ascii="Times New Roman" w:hAnsi="Times New Roman" w:cs="Times New Roman"/>
                <w:sz w:val="20"/>
                <w:szCs w:val="20"/>
              </w:rPr>
              <w:t>02:050</w:t>
            </w:r>
          </w:p>
        </w:tc>
        <w:tc>
          <w:tcPr>
            <w:tcW w:w="1417" w:type="dxa"/>
            <w:vAlign w:val="center"/>
          </w:tcPr>
          <w:p w14:paraId="5FEF2936" w14:textId="77777777" w:rsidR="007E5274" w:rsidRPr="00466B09" w:rsidRDefault="007E5274" w:rsidP="00532683">
            <w:pPr>
              <w:ind w:right="-98"/>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2.2.1 </w:t>
            </w:r>
            <w:r w:rsidRPr="00714663">
              <w:rPr>
                <w:rFonts w:ascii="Times New Roman" w:eastAsia="Calibri" w:hAnsi="Times New Roman" w:cs="Times New Roman"/>
                <w:sz w:val="20"/>
                <w:szCs w:val="20"/>
                <w:lang w:eastAsia="ru-RU"/>
              </w:rPr>
              <w:t>Ценовая зона 1</w:t>
            </w:r>
          </w:p>
        </w:tc>
        <w:tc>
          <w:tcPr>
            <w:tcW w:w="1701" w:type="dxa"/>
            <w:vMerge w:val="restart"/>
            <w:vAlign w:val="center"/>
          </w:tcPr>
          <w:p w14:paraId="750CDE3F" w14:textId="77777777" w:rsidR="007E5274" w:rsidRPr="00466B09" w:rsidRDefault="007E5274" w:rsidP="00BD1616">
            <w:pPr>
              <w:ind w:left="-120" w:right="-98"/>
              <w:jc w:val="center"/>
              <w:rPr>
                <w:rFonts w:ascii="Times New Roman" w:eastAsia="Calibri" w:hAnsi="Times New Roman" w:cs="Times New Roman"/>
                <w:sz w:val="20"/>
                <w:szCs w:val="20"/>
                <w:lang w:eastAsia="ru-RU"/>
              </w:rPr>
            </w:pPr>
          </w:p>
        </w:tc>
        <w:tc>
          <w:tcPr>
            <w:tcW w:w="1843" w:type="dxa"/>
            <w:vMerge w:val="restart"/>
            <w:vAlign w:val="center"/>
          </w:tcPr>
          <w:p w14:paraId="09B70ABB" w14:textId="5D3ECD84" w:rsidR="007E5274" w:rsidRDefault="007E5274" w:rsidP="007E5274">
            <w:pPr>
              <w:rPr>
                <w:rFonts w:ascii="Times New Roman" w:eastAsia="Calibri" w:hAnsi="Times New Roman" w:cs="Times New Roman"/>
                <w:sz w:val="20"/>
                <w:szCs w:val="20"/>
                <w:lang w:eastAsia="ru-RU"/>
              </w:rPr>
            </w:pPr>
            <w:r w:rsidRPr="007E5274">
              <w:rPr>
                <w:rFonts w:ascii="Times New Roman" w:eastAsia="Calibri" w:hAnsi="Times New Roman" w:cs="Times New Roman"/>
                <w:sz w:val="20"/>
                <w:szCs w:val="20"/>
                <w:lang w:eastAsia="ru-RU"/>
              </w:rPr>
              <w:t>Метод статистического (регрессионного) моделирования</w:t>
            </w:r>
          </w:p>
        </w:tc>
      </w:tr>
      <w:tr w:rsidR="007E5274" w14:paraId="37E9EF2B" w14:textId="77777777" w:rsidTr="007E5274">
        <w:tc>
          <w:tcPr>
            <w:tcW w:w="1838" w:type="dxa"/>
            <w:vMerge/>
            <w:vAlign w:val="center"/>
          </w:tcPr>
          <w:p w14:paraId="3C6E28B7"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691CC95F"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10663A00" w14:textId="77777777" w:rsidR="007E5274" w:rsidRDefault="007E5274" w:rsidP="00BD1616">
            <w:pPr>
              <w:ind w:left="-120" w:right="-98"/>
              <w:jc w:val="center"/>
              <w:rPr>
                <w:rFonts w:ascii="Times New Roman" w:hAnsi="Times New Roman" w:cs="Times New Roman"/>
                <w:sz w:val="20"/>
                <w:szCs w:val="20"/>
              </w:rPr>
            </w:pPr>
          </w:p>
        </w:tc>
        <w:tc>
          <w:tcPr>
            <w:tcW w:w="1417" w:type="dxa"/>
            <w:vAlign w:val="center"/>
          </w:tcPr>
          <w:p w14:paraId="3CCBC879" w14:textId="77777777" w:rsidR="007E5274" w:rsidRPr="00714663" w:rsidRDefault="007E5274" w:rsidP="00532683">
            <w:pPr>
              <w:ind w:right="-98"/>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2.2.2 </w:t>
            </w:r>
            <w:r w:rsidRPr="00714663">
              <w:rPr>
                <w:rFonts w:ascii="Times New Roman" w:eastAsia="Calibri" w:hAnsi="Times New Roman" w:cs="Times New Roman"/>
                <w:sz w:val="20"/>
                <w:szCs w:val="20"/>
                <w:lang w:eastAsia="ru-RU"/>
              </w:rPr>
              <w:t>Ценовая зона 2</w:t>
            </w:r>
          </w:p>
        </w:tc>
        <w:tc>
          <w:tcPr>
            <w:tcW w:w="1701" w:type="dxa"/>
            <w:vMerge/>
            <w:vAlign w:val="center"/>
          </w:tcPr>
          <w:p w14:paraId="70D6A5D1" w14:textId="77777777" w:rsidR="007E5274" w:rsidRPr="00466B09" w:rsidRDefault="007E5274" w:rsidP="00BD1616">
            <w:pPr>
              <w:ind w:left="-120" w:right="-98"/>
              <w:jc w:val="center"/>
              <w:rPr>
                <w:rFonts w:ascii="Times New Roman" w:eastAsia="Calibri" w:hAnsi="Times New Roman" w:cs="Times New Roman"/>
                <w:sz w:val="20"/>
                <w:szCs w:val="20"/>
                <w:lang w:eastAsia="ru-RU"/>
              </w:rPr>
            </w:pPr>
          </w:p>
        </w:tc>
        <w:tc>
          <w:tcPr>
            <w:tcW w:w="1843" w:type="dxa"/>
            <w:vMerge/>
            <w:vAlign w:val="center"/>
          </w:tcPr>
          <w:p w14:paraId="75A43749" w14:textId="7E4EE2EB" w:rsidR="007E5274" w:rsidRDefault="007E5274" w:rsidP="007E5274">
            <w:pPr>
              <w:rPr>
                <w:rFonts w:ascii="Times New Roman" w:eastAsia="Calibri" w:hAnsi="Times New Roman" w:cs="Times New Roman"/>
                <w:sz w:val="20"/>
                <w:szCs w:val="20"/>
                <w:lang w:eastAsia="ru-RU"/>
              </w:rPr>
            </w:pPr>
          </w:p>
        </w:tc>
      </w:tr>
      <w:tr w:rsidR="007E5274" w14:paraId="7D1E1377" w14:textId="77777777" w:rsidTr="007E5274">
        <w:tc>
          <w:tcPr>
            <w:tcW w:w="1838" w:type="dxa"/>
            <w:vMerge/>
            <w:vAlign w:val="center"/>
          </w:tcPr>
          <w:p w14:paraId="24892402"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3C371CF8"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295F316F" w14:textId="77777777" w:rsidR="007E5274" w:rsidRDefault="007E5274" w:rsidP="00BD1616">
            <w:pPr>
              <w:ind w:left="-120" w:right="-98"/>
              <w:jc w:val="center"/>
              <w:rPr>
                <w:rFonts w:ascii="Times New Roman" w:hAnsi="Times New Roman" w:cs="Times New Roman"/>
                <w:sz w:val="20"/>
                <w:szCs w:val="20"/>
              </w:rPr>
            </w:pPr>
          </w:p>
        </w:tc>
        <w:tc>
          <w:tcPr>
            <w:tcW w:w="1417" w:type="dxa"/>
            <w:vMerge w:val="restart"/>
            <w:vAlign w:val="center"/>
          </w:tcPr>
          <w:p w14:paraId="43F832E9" w14:textId="77777777" w:rsidR="007E5274" w:rsidRPr="00714663" w:rsidRDefault="007E5274" w:rsidP="00532683">
            <w:pPr>
              <w:ind w:right="-98"/>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2.2.3 </w:t>
            </w:r>
            <w:r w:rsidRPr="00714663">
              <w:rPr>
                <w:rFonts w:ascii="Times New Roman" w:eastAsia="Calibri" w:hAnsi="Times New Roman" w:cs="Times New Roman"/>
                <w:sz w:val="20"/>
                <w:szCs w:val="20"/>
                <w:lang w:eastAsia="ru-RU"/>
              </w:rPr>
              <w:t>Ценовая зона 3</w:t>
            </w:r>
          </w:p>
        </w:tc>
        <w:tc>
          <w:tcPr>
            <w:tcW w:w="1701" w:type="dxa"/>
            <w:vAlign w:val="center"/>
          </w:tcPr>
          <w:p w14:paraId="7A6F2752" w14:textId="76C7EB4C" w:rsidR="007E5274" w:rsidRPr="00466B09" w:rsidRDefault="007E5274" w:rsidP="00532683">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2.2.3.1 Районные центры</w:t>
            </w:r>
          </w:p>
        </w:tc>
        <w:tc>
          <w:tcPr>
            <w:tcW w:w="1843" w:type="dxa"/>
            <w:vMerge/>
            <w:vAlign w:val="center"/>
          </w:tcPr>
          <w:p w14:paraId="15446D34" w14:textId="33645B04" w:rsidR="007E5274" w:rsidRDefault="007E5274" w:rsidP="007E5274">
            <w:pPr>
              <w:rPr>
                <w:rFonts w:ascii="Times New Roman" w:eastAsia="Calibri" w:hAnsi="Times New Roman" w:cs="Times New Roman"/>
                <w:sz w:val="20"/>
                <w:szCs w:val="20"/>
                <w:lang w:eastAsia="ru-RU"/>
              </w:rPr>
            </w:pPr>
          </w:p>
        </w:tc>
      </w:tr>
      <w:tr w:rsidR="007E5274" w14:paraId="06A79984" w14:textId="77777777" w:rsidTr="007E5274">
        <w:tc>
          <w:tcPr>
            <w:tcW w:w="1838" w:type="dxa"/>
            <w:vMerge/>
            <w:vAlign w:val="center"/>
          </w:tcPr>
          <w:p w14:paraId="05DDC98D"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2889C984"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490495A2" w14:textId="77777777" w:rsidR="007E5274" w:rsidRDefault="007E5274" w:rsidP="00BD1616">
            <w:pPr>
              <w:ind w:left="-120" w:right="-98"/>
              <w:jc w:val="center"/>
              <w:rPr>
                <w:rFonts w:ascii="Times New Roman" w:hAnsi="Times New Roman" w:cs="Times New Roman"/>
                <w:sz w:val="20"/>
                <w:szCs w:val="20"/>
              </w:rPr>
            </w:pPr>
          </w:p>
        </w:tc>
        <w:tc>
          <w:tcPr>
            <w:tcW w:w="1417" w:type="dxa"/>
            <w:vMerge/>
            <w:vAlign w:val="center"/>
          </w:tcPr>
          <w:p w14:paraId="4FED4908" w14:textId="77777777" w:rsidR="007E5274" w:rsidRDefault="007E5274" w:rsidP="00532683">
            <w:pPr>
              <w:ind w:right="-98"/>
              <w:rPr>
                <w:rFonts w:ascii="Times New Roman" w:eastAsia="Calibri" w:hAnsi="Times New Roman" w:cs="Times New Roman"/>
                <w:sz w:val="20"/>
                <w:szCs w:val="20"/>
                <w:lang w:eastAsia="ru-RU"/>
              </w:rPr>
            </w:pPr>
          </w:p>
        </w:tc>
        <w:tc>
          <w:tcPr>
            <w:tcW w:w="1701" w:type="dxa"/>
            <w:vAlign w:val="center"/>
          </w:tcPr>
          <w:p w14:paraId="6FA05721" w14:textId="059EFC25" w:rsidR="007E5274" w:rsidRPr="00466B09" w:rsidRDefault="007E5274" w:rsidP="00532683">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2.2.3.2 Прочие НП</w:t>
            </w:r>
          </w:p>
        </w:tc>
        <w:tc>
          <w:tcPr>
            <w:tcW w:w="1843" w:type="dxa"/>
            <w:vMerge/>
            <w:vAlign w:val="center"/>
          </w:tcPr>
          <w:p w14:paraId="753B7FED" w14:textId="2C0475DB" w:rsidR="007E5274" w:rsidRDefault="007E5274" w:rsidP="007E5274">
            <w:pPr>
              <w:rPr>
                <w:rFonts w:ascii="Times New Roman" w:eastAsia="Calibri" w:hAnsi="Times New Roman" w:cs="Times New Roman"/>
                <w:sz w:val="20"/>
                <w:szCs w:val="20"/>
                <w:lang w:eastAsia="ru-RU"/>
              </w:rPr>
            </w:pPr>
          </w:p>
        </w:tc>
      </w:tr>
      <w:tr w:rsidR="007E5274" w14:paraId="085A9139" w14:textId="77777777" w:rsidTr="007E5274">
        <w:tc>
          <w:tcPr>
            <w:tcW w:w="1838" w:type="dxa"/>
            <w:vMerge/>
            <w:vAlign w:val="center"/>
          </w:tcPr>
          <w:p w14:paraId="66B91E83"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66D48551"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020B6CB1" w14:textId="77777777" w:rsidR="007E5274" w:rsidRDefault="007E5274" w:rsidP="00BD1616">
            <w:pPr>
              <w:ind w:left="-120" w:right="-98"/>
              <w:jc w:val="center"/>
              <w:rPr>
                <w:rFonts w:ascii="Times New Roman" w:hAnsi="Times New Roman" w:cs="Times New Roman"/>
                <w:sz w:val="20"/>
                <w:szCs w:val="20"/>
              </w:rPr>
            </w:pPr>
          </w:p>
        </w:tc>
        <w:tc>
          <w:tcPr>
            <w:tcW w:w="1417" w:type="dxa"/>
            <w:vMerge w:val="restart"/>
            <w:vAlign w:val="center"/>
          </w:tcPr>
          <w:p w14:paraId="0B5563DF" w14:textId="77777777" w:rsidR="007E5274" w:rsidRPr="00714663" w:rsidRDefault="007E5274" w:rsidP="00532683">
            <w:pPr>
              <w:ind w:right="-98"/>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2.2.4 </w:t>
            </w:r>
            <w:r w:rsidRPr="00714663">
              <w:rPr>
                <w:rFonts w:ascii="Times New Roman" w:eastAsia="Calibri" w:hAnsi="Times New Roman" w:cs="Times New Roman"/>
                <w:sz w:val="20"/>
                <w:szCs w:val="20"/>
                <w:lang w:eastAsia="ru-RU"/>
              </w:rPr>
              <w:t>Ценовая зона 4</w:t>
            </w:r>
          </w:p>
        </w:tc>
        <w:tc>
          <w:tcPr>
            <w:tcW w:w="1701" w:type="dxa"/>
            <w:vAlign w:val="center"/>
          </w:tcPr>
          <w:p w14:paraId="229E2C3F" w14:textId="5541C370" w:rsidR="007E5274" w:rsidRPr="00466B09" w:rsidRDefault="007E5274" w:rsidP="00532683">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2.2.4.1 Районные центры</w:t>
            </w:r>
          </w:p>
        </w:tc>
        <w:tc>
          <w:tcPr>
            <w:tcW w:w="1843" w:type="dxa"/>
            <w:vMerge/>
            <w:vAlign w:val="center"/>
          </w:tcPr>
          <w:p w14:paraId="29143C50" w14:textId="422A1E63" w:rsidR="007E5274" w:rsidRDefault="007E5274" w:rsidP="007E5274">
            <w:pPr>
              <w:rPr>
                <w:rFonts w:ascii="Times New Roman" w:eastAsia="Calibri" w:hAnsi="Times New Roman" w:cs="Times New Roman"/>
                <w:sz w:val="20"/>
                <w:szCs w:val="20"/>
                <w:lang w:eastAsia="ru-RU"/>
              </w:rPr>
            </w:pPr>
          </w:p>
        </w:tc>
      </w:tr>
      <w:tr w:rsidR="007E5274" w14:paraId="4E29476A" w14:textId="77777777" w:rsidTr="007E5274">
        <w:tc>
          <w:tcPr>
            <w:tcW w:w="1838" w:type="dxa"/>
            <w:vMerge/>
            <w:vAlign w:val="center"/>
          </w:tcPr>
          <w:p w14:paraId="1581E81D"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33B2610D"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5D41F242" w14:textId="77777777" w:rsidR="007E5274" w:rsidRDefault="007E5274" w:rsidP="00BD1616">
            <w:pPr>
              <w:ind w:left="-120" w:right="-98"/>
              <w:jc w:val="center"/>
              <w:rPr>
                <w:rFonts w:ascii="Times New Roman" w:hAnsi="Times New Roman" w:cs="Times New Roman"/>
                <w:sz w:val="20"/>
                <w:szCs w:val="20"/>
              </w:rPr>
            </w:pPr>
          </w:p>
        </w:tc>
        <w:tc>
          <w:tcPr>
            <w:tcW w:w="1417" w:type="dxa"/>
            <w:vMerge/>
            <w:vAlign w:val="center"/>
          </w:tcPr>
          <w:p w14:paraId="45F7B334" w14:textId="77777777" w:rsidR="007E5274" w:rsidRDefault="007E5274" w:rsidP="00BD1616">
            <w:pPr>
              <w:ind w:left="-120" w:right="-98"/>
              <w:jc w:val="center"/>
              <w:rPr>
                <w:rFonts w:ascii="Times New Roman" w:eastAsia="Calibri" w:hAnsi="Times New Roman" w:cs="Times New Roman"/>
                <w:sz w:val="20"/>
                <w:szCs w:val="20"/>
                <w:lang w:eastAsia="ru-RU"/>
              </w:rPr>
            </w:pPr>
          </w:p>
        </w:tc>
        <w:tc>
          <w:tcPr>
            <w:tcW w:w="1701" w:type="dxa"/>
          </w:tcPr>
          <w:p w14:paraId="5FEA7C5A" w14:textId="3F932072" w:rsidR="007E5274" w:rsidRPr="00466B09" w:rsidRDefault="007E5274" w:rsidP="00532683">
            <w:pPr>
              <w:ind w:right="-98"/>
              <w:rPr>
                <w:rFonts w:ascii="Times New Roman" w:eastAsia="Calibri" w:hAnsi="Times New Roman" w:cs="Times New Roman"/>
                <w:sz w:val="20"/>
                <w:szCs w:val="20"/>
                <w:lang w:eastAsia="ru-RU"/>
              </w:rPr>
            </w:pPr>
            <w:r w:rsidRPr="00DF1E01">
              <w:rPr>
                <w:rFonts w:ascii="Times New Roman" w:eastAsia="Calibri" w:hAnsi="Times New Roman" w:cs="Times New Roman"/>
                <w:sz w:val="20"/>
                <w:szCs w:val="20"/>
                <w:lang w:eastAsia="ru-RU"/>
              </w:rPr>
              <w:t>2.2.4.2 Прочие НП</w:t>
            </w:r>
          </w:p>
        </w:tc>
        <w:tc>
          <w:tcPr>
            <w:tcW w:w="1843" w:type="dxa"/>
            <w:vMerge/>
            <w:vAlign w:val="center"/>
          </w:tcPr>
          <w:p w14:paraId="41B16981" w14:textId="64DC8EE9" w:rsidR="007E5274" w:rsidRDefault="007E5274" w:rsidP="007E5274">
            <w:pPr>
              <w:rPr>
                <w:rFonts w:ascii="Times New Roman" w:eastAsia="Calibri" w:hAnsi="Times New Roman" w:cs="Times New Roman"/>
                <w:sz w:val="20"/>
                <w:szCs w:val="20"/>
                <w:lang w:eastAsia="ru-RU"/>
              </w:rPr>
            </w:pPr>
          </w:p>
        </w:tc>
      </w:tr>
      <w:tr w:rsidR="007E5274" w14:paraId="0A6450AE" w14:textId="77777777" w:rsidTr="007E5274">
        <w:tc>
          <w:tcPr>
            <w:tcW w:w="1838" w:type="dxa"/>
            <w:vMerge/>
            <w:vAlign w:val="center"/>
          </w:tcPr>
          <w:p w14:paraId="20A58746"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restart"/>
            <w:vAlign w:val="center"/>
          </w:tcPr>
          <w:p w14:paraId="09435323" w14:textId="77777777" w:rsidR="007E5274" w:rsidRPr="00714663" w:rsidRDefault="007E5274" w:rsidP="00E01329">
            <w:pPr>
              <w:ind w:left="-106" w:right="-98"/>
              <w:rPr>
                <w:rFonts w:ascii="Times New Roman" w:hAnsi="Times New Roman" w:cs="Times New Roman"/>
                <w:sz w:val="20"/>
                <w:szCs w:val="20"/>
              </w:rPr>
            </w:pPr>
            <w:r w:rsidRPr="00714663">
              <w:rPr>
                <w:rFonts w:ascii="Times New Roman" w:hAnsi="Times New Roman" w:cs="Times New Roman"/>
                <w:sz w:val="20"/>
                <w:szCs w:val="20"/>
              </w:rPr>
              <w:t>2.3 Многоэтажная жилая застройка</w:t>
            </w:r>
          </w:p>
        </w:tc>
        <w:tc>
          <w:tcPr>
            <w:tcW w:w="1418" w:type="dxa"/>
            <w:vMerge w:val="restart"/>
            <w:vAlign w:val="center"/>
          </w:tcPr>
          <w:p w14:paraId="76D91CDC" w14:textId="77777777" w:rsidR="007E5274" w:rsidRDefault="007E5274" w:rsidP="00BD1616">
            <w:pPr>
              <w:ind w:left="-120" w:right="-98"/>
              <w:jc w:val="center"/>
              <w:rPr>
                <w:rFonts w:ascii="Times New Roman" w:hAnsi="Times New Roman" w:cs="Times New Roman"/>
                <w:sz w:val="20"/>
                <w:szCs w:val="20"/>
              </w:rPr>
            </w:pPr>
            <w:r>
              <w:rPr>
                <w:rFonts w:ascii="Times New Roman" w:hAnsi="Times New Roman" w:cs="Times New Roman"/>
                <w:sz w:val="20"/>
                <w:szCs w:val="20"/>
              </w:rPr>
              <w:t>02:060</w:t>
            </w:r>
          </w:p>
        </w:tc>
        <w:tc>
          <w:tcPr>
            <w:tcW w:w="1417" w:type="dxa"/>
            <w:vAlign w:val="center"/>
          </w:tcPr>
          <w:p w14:paraId="02351824" w14:textId="77777777" w:rsidR="007E5274" w:rsidRPr="00466B09" w:rsidRDefault="007E5274" w:rsidP="00532683">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2.3.1 Ценовая зона 1</w:t>
            </w:r>
          </w:p>
        </w:tc>
        <w:tc>
          <w:tcPr>
            <w:tcW w:w="1701" w:type="dxa"/>
            <w:vMerge w:val="restart"/>
            <w:vAlign w:val="center"/>
          </w:tcPr>
          <w:p w14:paraId="49EBC610" w14:textId="77777777" w:rsidR="007E5274" w:rsidRPr="00466B09" w:rsidRDefault="007E5274" w:rsidP="00BD1616">
            <w:pPr>
              <w:ind w:left="-120" w:right="-98"/>
              <w:jc w:val="center"/>
              <w:rPr>
                <w:rFonts w:ascii="Times New Roman" w:eastAsia="Calibri" w:hAnsi="Times New Roman" w:cs="Times New Roman"/>
                <w:sz w:val="20"/>
                <w:szCs w:val="20"/>
                <w:lang w:eastAsia="ru-RU"/>
              </w:rPr>
            </w:pPr>
          </w:p>
        </w:tc>
        <w:tc>
          <w:tcPr>
            <w:tcW w:w="1843" w:type="dxa"/>
            <w:vMerge/>
            <w:vAlign w:val="center"/>
          </w:tcPr>
          <w:p w14:paraId="751A3B5D" w14:textId="7C635D67" w:rsidR="007E5274" w:rsidRDefault="007E5274" w:rsidP="007E5274">
            <w:pPr>
              <w:rPr>
                <w:rFonts w:ascii="Times New Roman" w:eastAsia="Calibri" w:hAnsi="Times New Roman" w:cs="Times New Roman"/>
                <w:sz w:val="20"/>
                <w:szCs w:val="20"/>
                <w:lang w:eastAsia="ru-RU"/>
              </w:rPr>
            </w:pPr>
          </w:p>
        </w:tc>
      </w:tr>
      <w:tr w:rsidR="007E5274" w14:paraId="304A0700" w14:textId="77777777" w:rsidTr="007E5274">
        <w:tc>
          <w:tcPr>
            <w:tcW w:w="1838" w:type="dxa"/>
            <w:vMerge/>
            <w:vAlign w:val="center"/>
          </w:tcPr>
          <w:p w14:paraId="4577DA49"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21FDE967"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24EFE7D1" w14:textId="77777777" w:rsidR="007E5274" w:rsidRDefault="007E5274" w:rsidP="00BD1616">
            <w:pPr>
              <w:ind w:left="-120" w:right="-98"/>
              <w:jc w:val="center"/>
              <w:rPr>
                <w:rFonts w:ascii="Times New Roman" w:hAnsi="Times New Roman" w:cs="Times New Roman"/>
                <w:sz w:val="20"/>
                <w:szCs w:val="20"/>
              </w:rPr>
            </w:pPr>
          </w:p>
        </w:tc>
        <w:tc>
          <w:tcPr>
            <w:tcW w:w="1417" w:type="dxa"/>
            <w:vAlign w:val="center"/>
          </w:tcPr>
          <w:p w14:paraId="229CF6C6" w14:textId="77777777" w:rsidR="007E5274" w:rsidRPr="00F222BA" w:rsidRDefault="007E5274" w:rsidP="00532683">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2.3.2 Ценовая зона 2</w:t>
            </w:r>
          </w:p>
        </w:tc>
        <w:tc>
          <w:tcPr>
            <w:tcW w:w="1701" w:type="dxa"/>
            <w:vMerge/>
            <w:vAlign w:val="center"/>
          </w:tcPr>
          <w:p w14:paraId="7AB3C618" w14:textId="77777777" w:rsidR="007E5274" w:rsidRPr="00466B09" w:rsidRDefault="007E5274" w:rsidP="00BD1616">
            <w:pPr>
              <w:ind w:left="-120" w:right="-98"/>
              <w:jc w:val="center"/>
              <w:rPr>
                <w:rFonts w:ascii="Times New Roman" w:eastAsia="Calibri" w:hAnsi="Times New Roman" w:cs="Times New Roman"/>
                <w:sz w:val="20"/>
                <w:szCs w:val="20"/>
                <w:lang w:eastAsia="ru-RU"/>
              </w:rPr>
            </w:pPr>
          </w:p>
        </w:tc>
        <w:tc>
          <w:tcPr>
            <w:tcW w:w="1843" w:type="dxa"/>
            <w:vMerge/>
            <w:vAlign w:val="center"/>
          </w:tcPr>
          <w:p w14:paraId="5DC38173" w14:textId="0B0333AE" w:rsidR="007E5274" w:rsidRDefault="007E5274" w:rsidP="007E5274">
            <w:pPr>
              <w:rPr>
                <w:rFonts w:ascii="Times New Roman" w:eastAsia="Calibri" w:hAnsi="Times New Roman" w:cs="Times New Roman"/>
                <w:sz w:val="20"/>
                <w:szCs w:val="20"/>
                <w:lang w:eastAsia="ru-RU"/>
              </w:rPr>
            </w:pPr>
          </w:p>
        </w:tc>
      </w:tr>
      <w:tr w:rsidR="007E5274" w14:paraId="12302302" w14:textId="77777777" w:rsidTr="007E5274">
        <w:tc>
          <w:tcPr>
            <w:tcW w:w="1838" w:type="dxa"/>
            <w:vMerge/>
            <w:vAlign w:val="center"/>
          </w:tcPr>
          <w:p w14:paraId="22FB45E5"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1CB53331"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6E799FD6" w14:textId="77777777" w:rsidR="007E5274" w:rsidRDefault="007E5274" w:rsidP="00BD1616">
            <w:pPr>
              <w:ind w:left="-120" w:right="-98"/>
              <w:jc w:val="center"/>
              <w:rPr>
                <w:rFonts w:ascii="Times New Roman" w:hAnsi="Times New Roman" w:cs="Times New Roman"/>
                <w:sz w:val="20"/>
                <w:szCs w:val="20"/>
              </w:rPr>
            </w:pPr>
          </w:p>
        </w:tc>
        <w:tc>
          <w:tcPr>
            <w:tcW w:w="1417" w:type="dxa"/>
            <w:vMerge w:val="restart"/>
            <w:vAlign w:val="center"/>
          </w:tcPr>
          <w:p w14:paraId="4AF5C80E" w14:textId="77777777" w:rsidR="007E5274" w:rsidRPr="00F222BA" w:rsidRDefault="007E5274" w:rsidP="00532683">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2.3.3 Ценовая зона 3</w:t>
            </w:r>
          </w:p>
        </w:tc>
        <w:tc>
          <w:tcPr>
            <w:tcW w:w="1701" w:type="dxa"/>
            <w:vAlign w:val="center"/>
          </w:tcPr>
          <w:p w14:paraId="3251238F" w14:textId="44BBAEFC" w:rsidR="007E5274" w:rsidRPr="00466B09" w:rsidRDefault="007E5274" w:rsidP="007E5274">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2.3.3.1 Районные центры</w:t>
            </w:r>
          </w:p>
        </w:tc>
        <w:tc>
          <w:tcPr>
            <w:tcW w:w="1843" w:type="dxa"/>
            <w:vMerge/>
            <w:vAlign w:val="center"/>
          </w:tcPr>
          <w:p w14:paraId="6DCDFB57" w14:textId="14E2460C" w:rsidR="007E5274" w:rsidRDefault="007E5274" w:rsidP="007E5274">
            <w:pPr>
              <w:rPr>
                <w:rFonts w:ascii="Times New Roman" w:eastAsia="Calibri" w:hAnsi="Times New Roman" w:cs="Times New Roman"/>
                <w:sz w:val="20"/>
                <w:szCs w:val="20"/>
                <w:lang w:eastAsia="ru-RU"/>
              </w:rPr>
            </w:pPr>
          </w:p>
        </w:tc>
      </w:tr>
      <w:tr w:rsidR="007E5274" w14:paraId="2DB0AF2F" w14:textId="77777777" w:rsidTr="007E5274">
        <w:tc>
          <w:tcPr>
            <w:tcW w:w="1838" w:type="dxa"/>
            <w:vMerge/>
            <w:vAlign w:val="center"/>
          </w:tcPr>
          <w:p w14:paraId="5BBBB481"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4B089C38"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245DE4A4" w14:textId="77777777" w:rsidR="007E5274" w:rsidRDefault="007E5274" w:rsidP="00BD1616">
            <w:pPr>
              <w:ind w:left="-120" w:right="-98"/>
              <w:jc w:val="center"/>
              <w:rPr>
                <w:rFonts w:ascii="Times New Roman" w:hAnsi="Times New Roman" w:cs="Times New Roman"/>
                <w:sz w:val="20"/>
                <w:szCs w:val="20"/>
              </w:rPr>
            </w:pPr>
          </w:p>
        </w:tc>
        <w:tc>
          <w:tcPr>
            <w:tcW w:w="1417" w:type="dxa"/>
            <w:vMerge/>
            <w:vAlign w:val="center"/>
          </w:tcPr>
          <w:p w14:paraId="41192851" w14:textId="77777777" w:rsidR="007E5274" w:rsidRPr="00F222BA" w:rsidRDefault="007E5274" w:rsidP="00532683">
            <w:pPr>
              <w:ind w:right="-98"/>
              <w:rPr>
                <w:rFonts w:ascii="Times New Roman" w:eastAsia="Calibri" w:hAnsi="Times New Roman" w:cs="Times New Roman"/>
                <w:sz w:val="20"/>
                <w:szCs w:val="20"/>
                <w:lang w:eastAsia="ru-RU"/>
              </w:rPr>
            </w:pPr>
          </w:p>
        </w:tc>
        <w:tc>
          <w:tcPr>
            <w:tcW w:w="1701" w:type="dxa"/>
            <w:vAlign w:val="center"/>
          </w:tcPr>
          <w:p w14:paraId="2FA55784" w14:textId="5ABE7383" w:rsidR="007E5274" w:rsidRPr="00466B09" w:rsidRDefault="007E5274" w:rsidP="007E5274">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2.3.3.2 Прочие НП</w:t>
            </w:r>
          </w:p>
        </w:tc>
        <w:tc>
          <w:tcPr>
            <w:tcW w:w="1843" w:type="dxa"/>
            <w:vMerge/>
            <w:vAlign w:val="center"/>
          </w:tcPr>
          <w:p w14:paraId="751B26E9" w14:textId="47A5F7CD" w:rsidR="007E5274" w:rsidRDefault="007E5274" w:rsidP="007E5274">
            <w:pPr>
              <w:rPr>
                <w:rFonts w:ascii="Times New Roman" w:eastAsia="Calibri" w:hAnsi="Times New Roman" w:cs="Times New Roman"/>
                <w:sz w:val="20"/>
                <w:szCs w:val="20"/>
                <w:lang w:eastAsia="ru-RU"/>
              </w:rPr>
            </w:pPr>
          </w:p>
        </w:tc>
      </w:tr>
      <w:tr w:rsidR="007E5274" w14:paraId="30B330A3" w14:textId="77777777" w:rsidTr="007E5274">
        <w:trPr>
          <w:trHeight w:val="211"/>
        </w:trPr>
        <w:tc>
          <w:tcPr>
            <w:tcW w:w="1838" w:type="dxa"/>
            <w:vMerge/>
            <w:vAlign w:val="center"/>
          </w:tcPr>
          <w:p w14:paraId="6E3D5F56"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437F4819"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04FDC99E" w14:textId="77777777" w:rsidR="007E5274" w:rsidRDefault="007E5274" w:rsidP="00BD1616">
            <w:pPr>
              <w:ind w:left="-120" w:right="-98"/>
              <w:jc w:val="center"/>
              <w:rPr>
                <w:rFonts w:ascii="Times New Roman" w:hAnsi="Times New Roman" w:cs="Times New Roman"/>
                <w:sz w:val="20"/>
                <w:szCs w:val="20"/>
              </w:rPr>
            </w:pPr>
          </w:p>
        </w:tc>
        <w:tc>
          <w:tcPr>
            <w:tcW w:w="1417" w:type="dxa"/>
            <w:vMerge w:val="restart"/>
            <w:vAlign w:val="center"/>
          </w:tcPr>
          <w:p w14:paraId="172C6068" w14:textId="77777777" w:rsidR="007E5274" w:rsidRPr="00F222BA" w:rsidRDefault="007E5274" w:rsidP="00532683">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2.3.4 Ценовая зона 4</w:t>
            </w:r>
          </w:p>
        </w:tc>
        <w:tc>
          <w:tcPr>
            <w:tcW w:w="1701" w:type="dxa"/>
            <w:vAlign w:val="center"/>
          </w:tcPr>
          <w:p w14:paraId="3EF2B7BB" w14:textId="3DE5D539" w:rsidR="007E5274" w:rsidRPr="00466B09" w:rsidRDefault="007E5274" w:rsidP="007E5274">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2.3.4.1 Районные центры</w:t>
            </w:r>
          </w:p>
        </w:tc>
        <w:tc>
          <w:tcPr>
            <w:tcW w:w="1843" w:type="dxa"/>
            <w:vMerge/>
            <w:vAlign w:val="center"/>
          </w:tcPr>
          <w:p w14:paraId="007F5A2D" w14:textId="45204B37" w:rsidR="007E5274" w:rsidRDefault="007E5274" w:rsidP="007E5274">
            <w:pPr>
              <w:rPr>
                <w:rFonts w:ascii="Times New Roman" w:eastAsia="Calibri" w:hAnsi="Times New Roman" w:cs="Times New Roman"/>
                <w:sz w:val="20"/>
                <w:szCs w:val="20"/>
                <w:lang w:eastAsia="ru-RU"/>
              </w:rPr>
            </w:pPr>
          </w:p>
        </w:tc>
      </w:tr>
      <w:tr w:rsidR="007E5274" w14:paraId="2514E9CF" w14:textId="77777777" w:rsidTr="007E5274">
        <w:tc>
          <w:tcPr>
            <w:tcW w:w="1838" w:type="dxa"/>
            <w:vMerge/>
            <w:vAlign w:val="center"/>
          </w:tcPr>
          <w:p w14:paraId="655DB135" w14:textId="77777777" w:rsidR="007E5274" w:rsidRPr="009C7BF5" w:rsidRDefault="007E5274" w:rsidP="00BD1616">
            <w:pPr>
              <w:ind w:left="-120" w:right="-98"/>
              <w:jc w:val="center"/>
              <w:rPr>
                <w:rFonts w:ascii="Times New Roman" w:hAnsi="Times New Roman" w:cs="Times New Roman"/>
                <w:sz w:val="20"/>
                <w:szCs w:val="20"/>
              </w:rPr>
            </w:pPr>
          </w:p>
        </w:tc>
        <w:tc>
          <w:tcPr>
            <w:tcW w:w="1701" w:type="dxa"/>
            <w:vMerge/>
            <w:vAlign w:val="center"/>
          </w:tcPr>
          <w:p w14:paraId="56643B58" w14:textId="77777777" w:rsidR="007E5274" w:rsidRPr="00714663" w:rsidRDefault="007E5274" w:rsidP="00BD1616">
            <w:pPr>
              <w:ind w:right="-98"/>
              <w:rPr>
                <w:rFonts w:ascii="Times New Roman" w:hAnsi="Times New Roman" w:cs="Times New Roman"/>
                <w:sz w:val="20"/>
                <w:szCs w:val="20"/>
              </w:rPr>
            </w:pPr>
          </w:p>
        </w:tc>
        <w:tc>
          <w:tcPr>
            <w:tcW w:w="1418" w:type="dxa"/>
            <w:vMerge/>
            <w:vAlign w:val="center"/>
          </w:tcPr>
          <w:p w14:paraId="5E459581" w14:textId="77777777" w:rsidR="007E5274" w:rsidRDefault="007E5274" w:rsidP="00BD1616">
            <w:pPr>
              <w:ind w:left="-120" w:right="-98"/>
              <w:jc w:val="center"/>
              <w:rPr>
                <w:rFonts w:ascii="Times New Roman" w:hAnsi="Times New Roman" w:cs="Times New Roman"/>
                <w:sz w:val="20"/>
                <w:szCs w:val="20"/>
              </w:rPr>
            </w:pPr>
          </w:p>
        </w:tc>
        <w:tc>
          <w:tcPr>
            <w:tcW w:w="1417" w:type="dxa"/>
            <w:vMerge/>
            <w:vAlign w:val="center"/>
          </w:tcPr>
          <w:p w14:paraId="2E855D57" w14:textId="77777777" w:rsidR="007E5274" w:rsidRPr="00F222BA" w:rsidRDefault="007E5274" w:rsidP="00BD1616">
            <w:pPr>
              <w:ind w:left="-120" w:right="-98"/>
              <w:jc w:val="center"/>
              <w:rPr>
                <w:rFonts w:ascii="Times New Roman" w:eastAsia="Calibri" w:hAnsi="Times New Roman" w:cs="Times New Roman"/>
                <w:sz w:val="20"/>
                <w:szCs w:val="20"/>
                <w:lang w:eastAsia="ru-RU"/>
              </w:rPr>
            </w:pPr>
          </w:p>
        </w:tc>
        <w:tc>
          <w:tcPr>
            <w:tcW w:w="1701" w:type="dxa"/>
            <w:vAlign w:val="center"/>
          </w:tcPr>
          <w:p w14:paraId="29B34D4E" w14:textId="0269B054" w:rsidR="007E5274" w:rsidRPr="00466B09" w:rsidRDefault="007E5274" w:rsidP="007E5274">
            <w:pPr>
              <w:ind w:right="-98"/>
              <w:rPr>
                <w:rFonts w:ascii="Times New Roman" w:eastAsia="Calibri" w:hAnsi="Times New Roman" w:cs="Times New Roman"/>
                <w:sz w:val="20"/>
                <w:szCs w:val="20"/>
                <w:lang w:eastAsia="ru-RU"/>
              </w:rPr>
            </w:pPr>
            <w:r w:rsidRPr="00F222BA">
              <w:rPr>
                <w:rFonts w:ascii="Times New Roman" w:eastAsia="Calibri" w:hAnsi="Times New Roman" w:cs="Times New Roman"/>
                <w:sz w:val="20"/>
                <w:szCs w:val="20"/>
                <w:lang w:eastAsia="ru-RU"/>
              </w:rPr>
              <w:t>2.3.4.2 Прочие НП</w:t>
            </w:r>
          </w:p>
        </w:tc>
        <w:tc>
          <w:tcPr>
            <w:tcW w:w="1843" w:type="dxa"/>
            <w:vMerge/>
            <w:vAlign w:val="center"/>
          </w:tcPr>
          <w:p w14:paraId="5EA96F05" w14:textId="02F24B5C" w:rsidR="007E5274" w:rsidRDefault="007E5274" w:rsidP="007E5274">
            <w:pPr>
              <w:rPr>
                <w:rFonts w:ascii="Times New Roman" w:eastAsia="Calibri" w:hAnsi="Times New Roman" w:cs="Times New Roman"/>
                <w:sz w:val="20"/>
                <w:szCs w:val="20"/>
                <w:lang w:eastAsia="ru-RU"/>
              </w:rPr>
            </w:pPr>
          </w:p>
        </w:tc>
      </w:tr>
      <w:bookmarkEnd w:id="168"/>
    </w:tbl>
    <w:p w14:paraId="1F6F6EBE" w14:textId="10F824E6" w:rsidR="00532683" w:rsidRDefault="00532683" w:rsidP="00532683">
      <w:pPr>
        <w:suppressAutoHyphens/>
        <w:autoSpaceDN w:val="0"/>
        <w:spacing w:after="0" w:line="240" w:lineRule="auto"/>
        <w:jc w:val="both"/>
        <w:textAlignment w:val="baseline"/>
        <w:rPr>
          <w:rFonts w:ascii="Times New Roman" w:eastAsia="Calibri" w:hAnsi="Times New Roman" w:cs="Times New Roman"/>
          <w:b/>
          <w:bCs/>
          <w:sz w:val="20"/>
          <w:szCs w:val="20"/>
        </w:rPr>
      </w:pPr>
    </w:p>
    <w:p w14:paraId="4426A55D" w14:textId="030167CE" w:rsidR="007E5274" w:rsidRPr="0068371C" w:rsidRDefault="007E5274"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169" w:name="_Toc107218128"/>
      <w:r w:rsidRPr="0068371C">
        <w:rPr>
          <w:rFonts w:ascii="Times New Roman" w:eastAsiaTheme="majorEastAsia" w:hAnsi="Times New Roman"/>
          <w:b/>
          <w:sz w:val="24"/>
          <w:szCs w:val="24"/>
        </w:rPr>
        <w:t xml:space="preserve">Расчет кадастровой стоимости земельных участков </w:t>
      </w:r>
      <w:r w:rsidR="00E01329">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sidR="00E01329">
        <w:rPr>
          <w:rFonts w:ascii="Times New Roman" w:eastAsiaTheme="majorEastAsia" w:hAnsi="Times New Roman"/>
          <w:b/>
          <w:sz w:val="24"/>
          <w:szCs w:val="24"/>
        </w:rPr>
        <w:t xml:space="preserve">2.1 </w:t>
      </w:r>
      <w:r w:rsidR="00D86661">
        <w:rPr>
          <w:rFonts w:ascii="Times New Roman" w:eastAsiaTheme="majorEastAsia" w:hAnsi="Times New Roman"/>
          <w:b/>
          <w:sz w:val="24"/>
          <w:szCs w:val="24"/>
        </w:rPr>
        <w:t>«</w:t>
      </w:r>
      <w:r w:rsidRPr="007E5274">
        <w:rPr>
          <w:rFonts w:ascii="Times New Roman" w:eastAsiaTheme="majorEastAsia" w:hAnsi="Times New Roman"/>
          <w:b/>
          <w:sz w:val="24"/>
          <w:szCs w:val="24"/>
        </w:rPr>
        <w:t>Жилая застройка (</w:t>
      </w:r>
      <w:proofErr w:type="spellStart"/>
      <w:r w:rsidRPr="007E5274">
        <w:rPr>
          <w:rFonts w:ascii="Times New Roman" w:eastAsiaTheme="majorEastAsia" w:hAnsi="Times New Roman"/>
          <w:b/>
          <w:sz w:val="24"/>
          <w:szCs w:val="24"/>
        </w:rPr>
        <w:t>среднеэтажная</w:t>
      </w:r>
      <w:proofErr w:type="spellEnd"/>
      <w:r w:rsidRPr="007E5274">
        <w:rPr>
          <w:rFonts w:ascii="Times New Roman" w:eastAsiaTheme="majorEastAsia" w:hAnsi="Times New Roman"/>
          <w:b/>
          <w:sz w:val="24"/>
          <w:szCs w:val="24"/>
        </w:rPr>
        <w:t xml:space="preserve"> и многоэтажная)</w:t>
      </w:r>
      <w:r w:rsidR="00D86661">
        <w:rPr>
          <w:rFonts w:ascii="Times New Roman" w:eastAsiaTheme="majorEastAsia" w:hAnsi="Times New Roman"/>
          <w:b/>
          <w:sz w:val="24"/>
          <w:szCs w:val="24"/>
        </w:rPr>
        <w:t>»</w:t>
      </w:r>
      <w:bookmarkEnd w:id="169"/>
    </w:p>
    <w:p w14:paraId="0806776C" w14:textId="21EB0A1C" w:rsidR="00D63303" w:rsidRDefault="00BB2285" w:rsidP="00BB2285">
      <w:pPr>
        <w:tabs>
          <w:tab w:val="left" w:pos="6990"/>
        </w:tabs>
        <w:spacing w:after="0" w:line="240" w:lineRule="auto"/>
        <w:ind w:firstLine="709"/>
        <w:jc w:val="both"/>
        <w:rPr>
          <w:rFonts w:ascii="Times New Roman" w:hAnsi="Times New Roman" w:cs="Times New Roman"/>
          <w:sz w:val="24"/>
          <w:szCs w:val="24"/>
        </w:rPr>
      </w:pPr>
      <w:r w:rsidRPr="00BB2285">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r>
        <w:rPr>
          <w:rFonts w:ascii="Times New Roman" w:hAnsi="Times New Roman" w:cs="Times New Roman"/>
          <w:sz w:val="24"/>
          <w:szCs w:val="24"/>
        </w:rPr>
        <w:t>02</w:t>
      </w:r>
      <w:r w:rsidRPr="00BB2285">
        <w:rPr>
          <w:rFonts w:ascii="Times New Roman" w:hAnsi="Times New Roman" w:cs="Times New Roman"/>
          <w:sz w:val="24"/>
          <w:szCs w:val="24"/>
        </w:rPr>
        <w:t xml:space="preserve">:000, наименование вида разрешенного использования которых не позволяет однозначно распределить их в группы </w:t>
      </w:r>
      <w:r>
        <w:rPr>
          <w:rFonts w:ascii="Times New Roman" w:hAnsi="Times New Roman" w:cs="Times New Roman"/>
          <w:sz w:val="24"/>
          <w:szCs w:val="24"/>
        </w:rPr>
        <w:t>2.2</w:t>
      </w:r>
      <w:r w:rsidRPr="00BB2285">
        <w:rPr>
          <w:rFonts w:ascii="Times New Roman" w:hAnsi="Times New Roman" w:cs="Times New Roman"/>
          <w:sz w:val="24"/>
          <w:szCs w:val="24"/>
        </w:rPr>
        <w:t xml:space="preserve"> или </w:t>
      </w:r>
      <w:r>
        <w:rPr>
          <w:rFonts w:ascii="Times New Roman" w:hAnsi="Times New Roman" w:cs="Times New Roman"/>
          <w:sz w:val="24"/>
          <w:szCs w:val="24"/>
        </w:rPr>
        <w:t>2.3</w:t>
      </w:r>
      <w:r w:rsidRPr="00BB2285">
        <w:rPr>
          <w:rFonts w:ascii="Times New Roman" w:hAnsi="Times New Roman" w:cs="Times New Roman"/>
          <w:sz w:val="24"/>
          <w:szCs w:val="24"/>
        </w:rPr>
        <w:t>.</w:t>
      </w:r>
    </w:p>
    <w:p w14:paraId="107E799E" w14:textId="1632F098" w:rsidR="00BB2285" w:rsidRPr="00BB2285" w:rsidRDefault="00BB2285" w:rsidP="00BB2285">
      <w:pPr>
        <w:tabs>
          <w:tab w:val="left" w:pos="6990"/>
        </w:tabs>
        <w:spacing w:after="0" w:line="240" w:lineRule="auto"/>
        <w:ind w:firstLine="709"/>
        <w:jc w:val="both"/>
        <w:rPr>
          <w:rFonts w:ascii="Times New Roman" w:hAnsi="Times New Roman" w:cs="Times New Roman"/>
          <w:bCs/>
          <w:sz w:val="24"/>
          <w:szCs w:val="24"/>
        </w:rPr>
      </w:pPr>
      <w:r w:rsidRPr="00BB2285">
        <w:rPr>
          <w:rFonts w:ascii="Times New Roman" w:hAnsi="Times New Roman" w:cs="Times New Roman"/>
          <w:bCs/>
          <w:sz w:val="24"/>
          <w:szCs w:val="24"/>
        </w:rPr>
        <w:t>Расчет проводился методом моделирования на основе средневзвешенн</w:t>
      </w:r>
      <w:r>
        <w:rPr>
          <w:rFonts w:ascii="Times New Roman" w:hAnsi="Times New Roman" w:cs="Times New Roman"/>
          <w:bCs/>
          <w:sz w:val="24"/>
          <w:szCs w:val="24"/>
        </w:rPr>
        <w:t>ого</w:t>
      </w:r>
      <w:r w:rsidRPr="00BB2285">
        <w:rPr>
          <w:rFonts w:ascii="Times New Roman" w:hAnsi="Times New Roman" w:cs="Times New Roman"/>
          <w:bCs/>
          <w:sz w:val="24"/>
          <w:szCs w:val="24"/>
        </w:rPr>
        <w:t xml:space="preserve"> УПКС от соседних подгрупп </w:t>
      </w:r>
      <w:r>
        <w:rPr>
          <w:rFonts w:ascii="Times New Roman" w:hAnsi="Times New Roman" w:cs="Times New Roman"/>
          <w:bCs/>
          <w:sz w:val="24"/>
          <w:szCs w:val="24"/>
        </w:rPr>
        <w:t>2.2</w:t>
      </w:r>
      <w:r w:rsidRPr="00BB2285">
        <w:rPr>
          <w:rFonts w:ascii="Times New Roman" w:hAnsi="Times New Roman" w:cs="Times New Roman"/>
          <w:bCs/>
          <w:sz w:val="24"/>
          <w:szCs w:val="24"/>
        </w:rPr>
        <w:t xml:space="preserve">. и </w:t>
      </w:r>
      <w:r>
        <w:rPr>
          <w:rFonts w:ascii="Times New Roman" w:hAnsi="Times New Roman" w:cs="Times New Roman"/>
          <w:bCs/>
          <w:sz w:val="24"/>
          <w:szCs w:val="24"/>
        </w:rPr>
        <w:t>2.3</w:t>
      </w:r>
      <w:r w:rsidRPr="00BB2285">
        <w:rPr>
          <w:rFonts w:ascii="Times New Roman" w:hAnsi="Times New Roman" w:cs="Times New Roman"/>
          <w:bCs/>
          <w:sz w:val="24"/>
          <w:szCs w:val="24"/>
        </w:rPr>
        <w:t xml:space="preserve">.  </w:t>
      </w:r>
    </w:p>
    <w:p w14:paraId="305F3713" w14:textId="2792BDC3" w:rsidR="00E01329" w:rsidRPr="00E01329" w:rsidRDefault="00E01329" w:rsidP="00E01329">
      <w:pPr>
        <w:tabs>
          <w:tab w:val="left" w:pos="6990"/>
        </w:tabs>
        <w:spacing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xml:space="preserve">В соответствии с п. 60.1.2. Методических указаний, при наличии индивидуальных отличий земельных участков вводятся соответствующие корректировки. К объектам </w:t>
      </w:r>
      <w:r w:rsidR="00AC20BD">
        <w:rPr>
          <w:rFonts w:ascii="Times New Roman" w:hAnsi="Times New Roman" w:cs="Times New Roman"/>
          <w:bCs/>
          <w:sz w:val="24"/>
          <w:szCs w:val="24"/>
        </w:rPr>
        <w:t>под</w:t>
      </w:r>
      <w:r w:rsidR="00AC20BD" w:rsidRPr="00E01329">
        <w:rPr>
          <w:rFonts w:ascii="Times New Roman" w:hAnsi="Times New Roman" w:cs="Times New Roman"/>
          <w:bCs/>
          <w:sz w:val="24"/>
          <w:szCs w:val="24"/>
        </w:rPr>
        <w:t>группы применены</w:t>
      </w:r>
      <w:r w:rsidRPr="00E01329">
        <w:rPr>
          <w:rFonts w:ascii="Times New Roman" w:hAnsi="Times New Roman" w:cs="Times New Roman"/>
          <w:bCs/>
          <w:sz w:val="24"/>
          <w:szCs w:val="24"/>
        </w:rPr>
        <w:t xml:space="preserve"> следующие корректировки:</w:t>
      </w:r>
    </w:p>
    <w:p w14:paraId="4FD09BD5" w14:textId="77777777" w:rsidR="00E01329" w:rsidRPr="00E01329" w:rsidRDefault="00E01329" w:rsidP="00E01329">
      <w:pPr>
        <w:tabs>
          <w:tab w:val="left" w:pos="6990"/>
        </w:tabs>
        <w:spacing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w:t>
      </w:r>
    </w:p>
    <w:p w14:paraId="10F7229B" w14:textId="77777777" w:rsidR="00E01329" w:rsidRPr="00E01329" w:rsidRDefault="00E01329" w:rsidP="00E01329">
      <w:pPr>
        <w:tabs>
          <w:tab w:val="left" w:pos="6990"/>
        </w:tabs>
        <w:spacing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w:t>
      </w:r>
    </w:p>
    <w:p w14:paraId="73F7612F" w14:textId="2C856F21" w:rsidR="00E01329" w:rsidRPr="00F97C38" w:rsidRDefault="00E01329" w:rsidP="00E01329">
      <w:pPr>
        <w:tabs>
          <w:tab w:val="left" w:pos="6990"/>
        </w:tabs>
        <w:spacing w:after="0" w:line="240" w:lineRule="auto"/>
        <w:ind w:firstLine="709"/>
        <w:jc w:val="both"/>
        <w:rPr>
          <w:rFonts w:ascii="Times New Roman" w:hAnsi="Times New Roman" w:cs="Times New Roman"/>
          <w:bCs/>
          <w:sz w:val="24"/>
          <w:szCs w:val="24"/>
        </w:rPr>
      </w:pPr>
      <w:r w:rsidRPr="00F97C38">
        <w:rPr>
          <w:rFonts w:ascii="Times New Roman" w:hAnsi="Times New Roman" w:cs="Times New Roman"/>
          <w:bCs/>
          <w:sz w:val="24"/>
          <w:szCs w:val="24"/>
        </w:rPr>
        <w:t>Подробное описание и расчет величины вводимых корректировок представлен в п. 3.</w:t>
      </w:r>
      <w:r w:rsidR="00F97C38" w:rsidRPr="00F97C38">
        <w:rPr>
          <w:rFonts w:ascii="Times New Roman" w:hAnsi="Times New Roman" w:cs="Times New Roman"/>
          <w:bCs/>
          <w:sz w:val="24"/>
          <w:szCs w:val="24"/>
        </w:rPr>
        <w:t>7</w:t>
      </w:r>
      <w:r w:rsidRPr="00F97C38">
        <w:rPr>
          <w:rFonts w:ascii="Times New Roman" w:hAnsi="Times New Roman" w:cs="Times New Roman"/>
          <w:bCs/>
          <w:sz w:val="24"/>
          <w:szCs w:val="24"/>
        </w:rPr>
        <w:t>.1</w:t>
      </w:r>
      <w:r w:rsidR="00F97C38" w:rsidRPr="00F97C38">
        <w:rPr>
          <w:rFonts w:ascii="Times New Roman" w:hAnsi="Times New Roman" w:cs="Times New Roman"/>
          <w:bCs/>
          <w:sz w:val="24"/>
          <w:szCs w:val="24"/>
        </w:rPr>
        <w:t>3</w:t>
      </w:r>
      <w:r w:rsidRPr="00F97C38">
        <w:rPr>
          <w:rFonts w:ascii="Times New Roman" w:hAnsi="Times New Roman" w:cs="Times New Roman"/>
          <w:bCs/>
          <w:sz w:val="24"/>
          <w:szCs w:val="24"/>
        </w:rPr>
        <w:t>.1 Отчета.</w:t>
      </w:r>
    </w:p>
    <w:p w14:paraId="74582FD9" w14:textId="4C582D8C" w:rsidR="00E01329" w:rsidRPr="00E01329" w:rsidRDefault="00E01329" w:rsidP="00E01329">
      <w:pPr>
        <w:tabs>
          <w:tab w:val="left" w:pos="6990"/>
        </w:tabs>
        <w:spacing w:after="0" w:line="240" w:lineRule="auto"/>
        <w:ind w:firstLine="709"/>
        <w:jc w:val="both"/>
        <w:rPr>
          <w:rFonts w:ascii="Times New Roman" w:hAnsi="Times New Roman" w:cs="Times New Roman"/>
          <w:bCs/>
          <w:sz w:val="24"/>
          <w:szCs w:val="24"/>
        </w:rPr>
      </w:pPr>
      <w:bookmarkStart w:id="170" w:name="_Hlk106621149"/>
      <w:r w:rsidRPr="00F97C38">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97C38" w:rsidRPr="00F97C38">
        <w:rPr>
          <w:rFonts w:ascii="Times New Roman" w:hAnsi="Times New Roman" w:cs="Times New Roman"/>
          <w:bCs/>
          <w:sz w:val="24"/>
          <w:szCs w:val="24"/>
        </w:rPr>
        <w:t>.4</w:t>
      </w:r>
      <w:r w:rsidRPr="00F97C38">
        <w:rPr>
          <w:rFonts w:ascii="Times New Roman" w:hAnsi="Times New Roman" w:cs="Times New Roman"/>
          <w:bCs/>
          <w:sz w:val="24"/>
          <w:szCs w:val="24"/>
        </w:rPr>
        <w:t>.</w:t>
      </w:r>
    </w:p>
    <w:p w14:paraId="244B9B2F" w14:textId="3A857F6B" w:rsidR="00E01329" w:rsidRDefault="00E01329"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171" w:name="_Toc107218129"/>
      <w:bookmarkEnd w:id="170"/>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2.2 </w:t>
      </w:r>
      <w:r w:rsidR="00D86661">
        <w:rPr>
          <w:rFonts w:ascii="Times New Roman" w:eastAsiaTheme="majorEastAsia" w:hAnsi="Times New Roman"/>
          <w:b/>
          <w:sz w:val="24"/>
          <w:szCs w:val="24"/>
        </w:rPr>
        <w:t>«</w:t>
      </w:r>
      <w:proofErr w:type="spellStart"/>
      <w:r w:rsidRPr="00E01329">
        <w:rPr>
          <w:rFonts w:ascii="Times New Roman" w:eastAsiaTheme="majorEastAsia" w:hAnsi="Times New Roman"/>
          <w:b/>
          <w:sz w:val="24"/>
          <w:szCs w:val="24"/>
        </w:rPr>
        <w:t>Среднеэтажная</w:t>
      </w:r>
      <w:proofErr w:type="spellEnd"/>
      <w:r w:rsidRPr="00E01329">
        <w:rPr>
          <w:rFonts w:ascii="Times New Roman" w:eastAsiaTheme="majorEastAsia" w:hAnsi="Times New Roman"/>
          <w:b/>
          <w:sz w:val="24"/>
          <w:szCs w:val="24"/>
        </w:rPr>
        <w:t xml:space="preserve"> жилая застройка</w:t>
      </w:r>
      <w:r w:rsidR="00D86661">
        <w:rPr>
          <w:rFonts w:ascii="Times New Roman" w:eastAsiaTheme="majorEastAsia" w:hAnsi="Times New Roman"/>
          <w:b/>
          <w:sz w:val="24"/>
          <w:szCs w:val="24"/>
        </w:rPr>
        <w:t>»</w:t>
      </w:r>
      <w:bookmarkEnd w:id="171"/>
    </w:p>
    <w:p w14:paraId="5B35225B" w14:textId="3338C975" w:rsidR="00D63303" w:rsidRDefault="00D54747" w:rsidP="0076162A">
      <w:pPr>
        <w:tabs>
          <w:tab w:val="left" w:pos="6990"/>
        </w:tabs>
        <w:spacing w:after="0" w:line="240" w:lineRule="auto"/>
        <w:ind w:firstLine="709"/>
        <w:jc w:val="both"/>
        <w:rPr>
          <w:rFonts w:ascii="Times New Roman" w:hAnsi="Times New Roman" w:cs="Times New Roman"/>
          <w:sz w:val="24"/>
          <w:szCs w:val="24"/>
        </w:rPr>
      </w:pPr>
      <w:bookmarkStart w:id="172" w:name="_Hlk106628488"/>
      <w:r>
        <w:rPr>
          <w:rFonts w:ascii="Times New Roman" w:hAnsi="Times New Roman" w:cs="Times New Roman"/>
          <w:sz w:val="24"/>
          <w:szCs w:val="24"/>
        </w:rPr>
        <w:t>По результатам анализа рынка установлено</w:t>
      </w:r>
      <w:r w:rsidRPr="00D54747">
        <w:rPr>
          <w:rFonts w:ascii="Times New Roman" w:hAnsi="Times New Roman" w:cs="Times New Roman"/>
          <w:sz w:val="24"/>
          <w:szCs w:val="24"/>
        </w:rPr>
        <w:t>,</w:t>
      </w:r>
      <w:r>
        <w:rPr>
          <w:rFonts w:ascii="Times New Roman" w:hAnsi="Times New Roman" w:cs="Times New Roman"/>
          <w:sz w:val="24"/>
          <w:szCs w:val="24"/>
        </w:rPr>
        <w:t xml:space="preserve"> что</w:t>
      </w:r>
      <w:r w:rsidRPr="00D54747">
        <w:rPr>
          <w:rFonts w:ascii="Times New Roman" w:hAnsi="Times New Roman" w:cs="Times New Roman"/>
          <w:sz w:val="24"/>
          <w:szCs w:val="24"/>
        </w:rPr>
        <w:t xml:space="preserve"> в Республике Мордовия рынок земельных участков под жилую застройку (</w:t>
      </w:r>
      <w:proofErr w:type="spellStart"/>
      <w:r w:rsidRPr="00D54747">
        <w:rPr>
          <w:rFonts w:ascii="Times New Roman" w:hAnsi="Times New Roman" w:cs="Times New Roman"/>
          <w:sz w:val="24"/>
          <w:szCs w:val="24"/>
        </w:rPr>
        <w:t>среднеэтажная</w:t>
      </w:r>
      <w:proofErr w:type="spellEnd"/>
      <w:r w:rsidRPr="00D54747">
        <w:rPr>
          <w:rFonts w:ascii="Times New Roman" w:hAnsi="Times New Roman" w:cs="Times New Roman"/>
          <w:sz w:val="24"/>
          <w:szCs w:val="24"/>
        </w:rPr>
        <w:t xml:space="preserve"> и многоэтажная) неактивный, встречаются единичные предложения о продаже </w:t>
      </w:r>
      <w:r>
        <w:rPr>
          <w:rFonts w:ascii="Times New Roman" w:hAnsi="Times New Roman" w:cs="Times New Roman"/>
          <w:sz w:val="24"/>
          <w:szCs w:val="24"/>
        </w:rPr>
        <w:t>земельных участков</w:t>
      </w:r>
      <w:r w:rsidRPr="00D54747">
        <w:rPr>
          <w:rFonts w:ascii="Times New Roman" w:hAnsi="Times New Roman" w:cs="Times New Roman"/>
          <w:sz w:val="24"/>
          <w:szCs w:val="24"/>
        </w:rPr>
        <w:t>.</w:t>
      </w:r>
    </w:p>
    <w:p w14:paraId="18BCF392" w14:textId="2EB7ED57" w:rsidR="00D63303" w:rsidRDefault="00D54747" w:rsidP="0076162A">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основным </w:t>
      </w:r>
      <w:proofErr w:type="spellStart"/>
      <w:r>
        <w:rPr>
          <w:rFonts w:ascii="Times New Roman" w:hAnsi="Times New Roman" w:cs="Times New Roman"/>
          <w:sz w:val="24"/>
          <w:szCs w:val="24"/>
        </w:rPr>
        <w:t>ценнобразующим</w:t>
      </w:r>
      <w:proofErr w:type="spellEnd"/>
      <w:r>
        <w:rPr>
          <w:rFonts w:ascii="Times New Roman" w:hAnsi="Times New Roman" w:cs="Times New Roman"/>
          <w:sz w:val="24"/>
          <w:szCs w:val="24"/>
        </w:rPr>
        <w:t xml:space="preserve"> фактором для участков данной подгруппы является местоположение, д</w:t>
      </w:r>
      <w:r w:rsidRPr="00D54747">
        <w:rPr>
          <w:rFonts w:ascii="Times New Roman" w:hAnsi="Times New Roman" w:cs="Times New Roman"/>
          <w:sz w:val="24"/>
          <w:szCs w:val="24"/>
        </w:rPr>
        <w:t>ля расчета кадастровой стоимости данных земельных участков целесообразно использовать т</w:t>
      </w:r>
      <w:r w:rsidR="004C0AAE">
        <w:rPr>
          <w:rFonts w:ascii="Times New Roman" w:hAnsi="Times New Roman" w:cs="Times New Roman"/>
          <w:sz w:val="24"/>
          <w:szCs w:val="24"/>
        </w:rPr>
        <w:t>е</w:t>
      </w:r>
      <w:r w:rsidRPr="00D54747">
        <w:rPr>
          <w:rFonts w:ascii="Times New Roman" w:hAnsi="Times New Roman" w:cs="Times New Roman"/>
          <w:sz w:val="24"/>
          <w:szCs w:val="24"/>
        </w:rPr>
        <w:t xml:space="preserve"> же </w:t>
      </w:r>
      <w:r w:rsidR="000E4584">
        <w:rPr>
          <w:rFonts w:ascii="Times New Roman" w:hAnsi="Times New Roman" w:cs="Times New Roman"/>
          <w:sz w:val="24"/>
          <w:szCs w:val="24"/>
        </w:rPr>
        <w:t>модели</w:t>
      </w:r>
      <w:r w:rsidRPr="00D54747">
        <w:rPr>
          <w:rFonts w:ascii="Times New Roman" w:hAnsi="Times New Roman" w:cs="Times New Roman"/>
          <w:sz w:val="24"/>
          <w:szCs w:val="24"/>
        </w:rPr>
        <w:t xml:space="preserve">, что и для </w:t>
      </w:r>
      <w:r>
        <w:rPr>
          <w:rFonts w:ascii="Times New Roman" w:hAnsi="Times New Roman" w:cs="Times New Roman"/>
          <w:sz w:val="24"/>
          <w:szCs w:val="24"/>
        </w:rPr>
        <w:t>под</w:t>
      </w:r>
      <w:r w:rsidRPr="00D54747">
        <w:rPr>
          <w:rFonts w:ascii="Times New Roman" w:hAnsi="Times New Roman" w:cs="Times New Roman"/>
          <w:sz w:val="24"/>
          <w:szCs w:val="24"/>
        </w:rPr>
        <w:t>группы</w:t>
      </w:r>
      <w:r>
        <w:rPr>
          <w:rFonts w:ascii="Times New Roman" w:hAnsi="Times New Roman" w:cs="Times New Roman"/>
          <w:sz w:val="24"/>
          <w:szCs w:val="24"/>
        </w:rPr>
        <w:t xml:space="preserve"> </w:t>
      </w:r>
      <w:r w:rsidRPr="00D54747">
        <w:rPr>
          <w:rFonts w:ascii="Times New Roman" w:hAnsi="Times New Roman" w:cs="Times New Roman"/>
          <w:sz w:val="24"/>
          <w:szCs w:val="24"/>
        </w:rPr>
        <w:t xml:space="preserve">13.1 Жилая застройка и ЛПХ, с учетом </w:t>
      </w:r>
      <w:r w:rsidR="004C0AAE">
        <w:rPr>
          <w:rFonts w:ascii="Times New Roman" w:hAnsi="Times New Roman" w:cs="Times New Roman"/>
          <w:sz w:val="24"/>
          <w:szCs w:val="24"/>
        </w:rPr>
        <w:t>корректировки на ВРИ</w:t>
      </w:r>
      <w:r w:rsidRPr="00D54747">
        <w:rPr>
          <w:rFonts w:ascii="Times New Roman" w:hAnsi="Times New Roman" w:cs="Times New Roman"/>
          <w:sz w:val="24"/>
          <w:szCs w:val="24"/>
        </w:rPr>
        <w:t>.</w:t>
      </w:r>
    </w:p>
    <w:p w14:paraId="076B52AB" w14:textId="2CF8CADD" w:rsidR="00B325B5" w:rsidRPr="00B325B5" w:rsidRDefault="00B325B5" w:rsidP="00B325B5">
      <w:pPr>
        <w:spacing w:after="0" w:line="240" w:lineRule="auto"/>
        <w:ind w:firstLine="709"/>
        <w:jc w:val="both"/>
        <w:rPr>
          <w:rFonts w:ascii="Times New Roman" w:eastAsia="Calibri" w:hAnsi="Times New Roman" w:cs="Times New Roman"/>
          <w:bCs/>
          <w:sz w:val="24"/>
          <w:szCs w:val="24"/>
          <w:lang w:eastAsia="ru-RU"/>
        </w:rPr>
      </w:pPr>
      <w:bookmarkStart w:id="173" w:name="_Hlk106635553"/>
      <w:r w:rsidRPr="00B325B5">
        <w:rPr>
          <w:rFonts w:ascii="Times New Roman" w:eastAsia="Calibri" w:hAnsi="Times New Roman" w:cs="Times New Roman"/>
          <w:bCs/>
          <w:sz w:val="24"/>
          <w:szCs w:val="24"/>
          <w:lang w:eastAsia="ru-RU"/>
        </w:rPr>
        <w:t>Корректировка на вид разрешенного использования</w:t>
      </w:r>
      <w:bookmarkStart w:id="174" w:name="_Hlk105074776"/>
      <w:r w:rsidRPr="00B325B5">
        <w:rPr>
          <w:rFonts w:ascii="Times New Roman" w:eastAsia="Calibri" w:hAnsi="Times New Roman" w:cs="Times New Roman"/>
          <w:bCs/>
          <w:sz w:val="24"/>
          <w:szCs w:val="24"/>
          <w:lang w:eastAsia="ru-RU"/>
        </w:rPr>
        <w:t xml:space="preserve">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w:t>
      </w:r>
      <w:bookmarkEnd w:id="174"/>
      <w:r w:rsidRPr="00B325B5">
        <w:rPr>
          <w:rFonts w:ascii="Times New Roman" w:eastAsia="Calibri" w:hAnsi="Times New Roman" w:cs="Times New Roman"/>
          <w:bCs/>
          <w:sz w:val="24"/>
          <w:szCs w:val="24"/>
          <w:lang w:eastAsia="ru-RU"/>
        </w:rPr>
        <w:t>0,</w:t>
      </w:r>
      <w:r>
        <w:rPr>
          <w:rFonts w:ascii="Times New Roman" w:eastAsia="Calibri" w:hAnsi="Times New Roman" w:cs="Times New Roman"/>
          <w:bCs/>
          <w:sz w:val="24"/>
          <w:szCs w:val="24"/>
          <w:lang w:eastAsia="ru-RU"/>
        </w:rPr>
        <w:t>53</w:t>
      </w:r>
      <w:r w:rsidRPr="00B325B5">
        <w:rPr>
          <w:rFonts w:ascii="Times New Roman" w:eastAsia="Calibri" w:hAnsi="Times New Roman" w:cs="Times New Roman"/>
          <w:bCs/>
          <w:sz w:val="24"/>
          <w:szCs w:val="24"/>
          <w:lang w:eastAsia="ru-RU"/>
        </w:rPr>
        <w:t>/0,</w:t>
      </w:r>
      <w:r>
        <w:rPr>
          <w:rFonts w:ascii="Times New Roman" w:eastAsia="Calibri" w:hAnsi="Times New Roman" w:cs="Times New Roman"/>
          <w:bCs/>
          <w:sz w:val="24"/>
          <w:szCs w:val="24"/>
          <w:lang w:eastAsia="ru-RU"/>
        </w:rPr>
        <w:t>31</w:t>
      </w:r>
      <w:r w:rsidRPr="00B325B5">
        <w:rPr>
          <w:rFonts w:ascii="Times New Roman" w:eastAsia="Calibri" w:hAnsi="Times New Roman" w:cs="Times New Roman"/>
          <w:bCs/>
          <w:sz w:val="24"/>
          <w:szCs w:val="24"/>
          <w:lang w:eastAsia="ru-RU"/>
        </w:rPr>
        <w:t xml:space="preserve"> = 1,</w:t>
      </w:r>
      <w:r>
        <w:rPr>
          <w:rFonts w:ascii="Times New Roman" w:eastAsia="Calibri" w:hAnsi="Times New Roman" w:cs="Times New Roman"/>
          <w:bCs/>
          <w:sz w:val="24"/>
          <w:szCs w:val="24"/>
          <w:lang w:eastAsia="ru-RU"/>
        </w:rPr>
        <w:t>71</w:t>
      </w:r>
      <w:r w:rsidRPr="00B325B5">
        <w:rPr>
          <w:rFonts w:ascii="Times New Roman" w:eastAsia="Calibri" w:hAnsi="Times New Roman" w:cs="Times New Roman"/>
          <w:bCs/>
          <w:sz w:val="24"/>
          <w:szCs w:val="24"/>
          <w:lang w:eastAsia="ru-RU"/>
        </w:rPr>
        <w:t>.</w:t>
      </w:r>
    </w:p>
    <w:p w14:paraId="647470A8" w14:textId="47D6FF9E" w:rsidR="00B325B5" w:rsidRPr="00B325B5" w:rsidRDefault="00B325B5" w:rsidP="00D90590">
      <w:pPr>
        <w:spacing w:before="120" w:after="0" w:line="240" w:lineRule="auto"/>
        <w:jc w:val="both"/>
        <w:rPr>
          <w:rFonts w:ascii="Times New Roman" w:eastAsia="Calibri" w:hAnsi="Times New Roman" w:cs="Times New Roman"/>
          <w:b/>
          <w:bCs/>
          <w:iCs/>
          <w:sz w:val="20"/>
          <w:szCs w:val="20"/>
          <w:lang w:eastAsia="ru-RU"/>
        </w:rPr>
      </w:pPr>
      <w:bookmarkStart w:id="175" w:name="_Hlk105074885"/>
      <w:r w:rsidRPr="00B325B5">
        <w:rPr>
          <w:rFonts w:ascii="Times New Roman" w:eastAsia="Calibri" w:hAnsi="Times New Roman" w:cs="Times New Roman"/>
          <w:b/>
          <w:bCs/>
          <w:sz w:val="20"/>
          <w:szCs w:val="20"/>
          <w:lang w:eastAsia="ru-RU"/>
        </w:rPr>
        <w:t xml:space="preserve">Таблица 41.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B325B5" w:rsidRPr="00B325B5" w14:paraId="4AD17226" w14:textId="77777777" w:rsidTr="00B325B5">
        <w:tc>
          <w:tcPr>
            <w:tcW w:w="3572" w:type="dxa"/>
            <w:vAlign w:val="center"/>
          </w:tcPr>
          <w:bookmarkEnd w:id="175"/>
          <w:p w14:paraId="6212DC1C" w14:textId="77777777" w:rsidR="00B325B5" w:rsidRPr="00B325B5" w:rsidRDefault="00B325B5" w:rsidP="00B325B5">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0892FA6A" w14:textId="77777777" w:rsidR="00B325B5" w:rsidRPr="00B325B5" w:rsidRDefault="00B325B5" w:rsidP="00B325B5">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099D58A0" w14:textId="77777777" w:rsidR="00B325B5" w:rsidRPr="00B325B5" w:rsidRDefault="00B325B5" w:rsidP="00B325B5">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745DBABA" w14:textId="77777777" w:rsidR="00B325B5" w:rsidRPr="00B325B5" w:rsidRDefault="00B325B5" w:rsidP="00B325B5">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B325B5" w:rsidRPr="00B325B5" w14:paraId="7562FFD7" w14:textId="77777777" w:rsidTr="00B325B5">
        <w:tc>
          <w:tcPr>
            <w:tcW w:w="3572" w:type="dxa"/>
          </w:tcPr>
          <w:p w14:paraId="6014E9F4" w14:textId="77777777" w:rsidR="00B325B5" w:rsidRPr="00B325B5" w:rsidRDefault="00B325B5" w:rsidP="00B325B5">
            <w:pP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Для индивидуального жилищного строительства</w:t>
            </w:r>
          </w:p>
        </w:tc>
        <w:tc>
          <w:tcPr>
            <w:tcW w:w="992" w:type="dxa"/>
            <w:vAlign w:val="center"/>
          </w:tcPr>
          <w:p w14:paraId="1D6020CA" w14:textId="77777777" w:rsidR="00B325B5" w:rsidRPr="00B325B5" w:rsidRDefault="00B325B5" w:rsidP="00B325B5">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0,16</w:t>
            </w:r>
          </w:p>
        </w:tc>
        <w:tc>
          <w:tcPr>
            <w:tcW w:w="993" w:type="dxa"/>
            <w:vAlign w:val="center"/>
          </w:tcPr>
          <w:p w14:paraId="0BD6B57C" w14:textId="77777777" w:rsidR="00B325B5" w:rsidRPr="00B325B5" w:rsidRDefault="00B325B5" w:rsidP="00B325B5">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0,48</w:t>
            </w:r>
          </w:p>
        </w:tc>
        <w:tc>
          <w:tcPr>
            <w:tcW w:w="4387" w:type="dxa"/>
            <w:vAlign w:val="center"/>
          </w:tcPr>
          <w:p w14:paraId="46FD1031" w14:textId="77777777" w:rsidR="00B325B5" w:rsidRPr="00B325B5" w:rsidRDefault="00B325B5" w:rsidP="00B325B5">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0,31</w:t>
            </w:r>
          </w:p>
        </w:tc>
      </w:tr>
      <w:tr w:rsidR="00B325B5" w:rsidRPr="00B325B5" w14:paraId="2BF9AE60" w14:textId="77777777" w:rsidTr="00B325B5">
        <w:trPr>
          <w:trHeight w:val="245"/>
        </w:trPr>
        <w:tc>
          <w:tcPr>
            <w:tcW w:w="3572" w:type="dxa"/>
          </w:tcPr>
          <w:p w14:paraId="71FDC55A" w14:textId="307990D8" w:rsidR="00B325B5" w:rsidRPr="00B325B5" w:rsidRDefault="00B325B5" w:rsidP="00B325B5">
            <w:pPr>
              <w:jc w:val="both"/>
              <w:rPr>
                <w:rFonts w:ascii="Times New Roman" w:eastAsia="Calibri" w:hAnsi="Times New Roman" w:cs="Times New Roman"/>
                <w:iCs/>
                <w:sz w:val="20"/>
                <w:szCs w:val="20"/>
                <w:lang w:eastAsia="ru-RU"/>
              </w:rPr>
            </w:pPr>
            <w:proofErr w:type="spellStart"/>
            <w:r>
              <w:rPr>
                <w:rFonts w:ascii="Times New Roman" w:eastAsia="Calibri" w:hAnsi="Times New Roman" w:cs="Times New Roman"/>
                <w:iCs/>
                <w:sz w:val="20"/>
                <w:szCs w:val="20"/>
                <w:lang w:eastAsia="ru-RU"/>
              </w:rPr>
              <w:t>Среднеэтажная</w:t>
            </w:r>
            <w:proofErr w:type="spellEnd"/>
            <w:r>
              <w:rPr>
                <w:rFonts w:ascii="Times New Roman" w:eastAsia="Calibri" w:hAnsi="Times New Roman" w:cs="Times New Roman"/>
                <w:iCs/>
                <w:sz w:val="20"/>
                <w:szCs w:val="20"/>
                <w:lang w:eastAsia="ru-RU"/>
              </w:rPr>
              <w:t xml:space="preserve"> жилая застройка</w:t>
            </w:r>
          </w:p>
        </w:tc>
        <w:tc>
          <w:tcPr>
            <w:tcW w:w="992" w:type="dxa"/>
            <w:vAlign w:val="center"/>
          </w:tcPr>
          <w:p w14:paraId="2F88FD6A" w14:textId="28246E12" w:rsidR="00B325B5" w:rsidRPr="00B325B5" w:rsidRDefault="00B325B5" w:rsidP="00B325B5">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w:t>
            </w:r>
            <w:r>
              <w:rPr>
                <w:rFonts w:ascii="Times New Roman" w:eastAsia="Calibri" w:hAnsi="Times New Roman" w:cs="Times New Roman"/>
                <w:iCs/>
                <w:sz w:val="20"/>
                <w:szCs w:val="20"/>
                <w:lang w:eastAsia="ru-RU"/>
              </w:rPr>
              <w:t>26</w:t>
            </w:r>
          </w:p>
        </w:tc>
        <w:tc>
          <w:tcPr>
            <w:tcW w:w="993" w:type="dxa"/>
            <w:vAlign w:val="center"/>
          </w:tcPr>
          <w:p w14:paraId="356E9EC1" w14:textId="13FDDBD8" w:rsidR="00B325B5" w:rsidRPr="00B325B5" w:rsidRDefault="00B325B5" w:rsidP="00B325B5">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w:t>
            </w:r>
            <w:r>
              <w:rPr>
                <w:rFonts w:ascii="Times New Roman" w:eastAsia="Calibri" w:hAnsi="Times New Roman" w:cs="Times New Roman"/>
                <w:iCs/>
                <w:sz w:val="20"/>
                <w:szCs w:val="20"/>
                <w:lang w:eastAsia="ru-RU"/>
              </w:rPr>
              <w:t>83</w:t>
            </w:r>
          </w:p>
        </w:tc>
        <w:tc>
          <w:tcPr>
            <w:tcW w:w="4387" w:type="dxa"/>
            <w:vAlign w:val="center"/>
          </w:tcPr>
          <w:p w14:paraId="6FCD2462" w14:textId="0090AAEA" w:rsidR="00B325B5" w:rsidRPr="00B325B5" w:rsidRDefault="00B325B5" w:rsidP="00B325B5">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w:t>
            </w:r>
            <w:r>
              <w:rPr>
                <w:rFonts w:ascii="Times New Roman" w:eastAsia="Calibri" w:hAnsi="Times New Roman" w:cs="Times New Roman"/>
                <w:iCs/>
                <w:sz w:val="20"/>
                <w:szCs w:val="20"/>
                <w:lang w:eastAsia="ru-RU"/>
              </w:rPr>
              <w:t>53</w:t>
            </w:r>
          </w:p>
        </w:tc>
      </w:tr>
    </w:tbl>
    <w:bookmarkEnd w:id="173"/>
    <w:p w14:paraId="60076067" w14:textId="2F7D41DC" w:rsidR="00455752" w:rsidRPr="00E01329" w:rsidRDefault="00455752" w:rsidP="00347C43">
      <w:pPr>
        <w:tabs>
          <w:tab w:val="left" w:pos="6990"/>
        </w:tabs>
        <w:spacing w:before="120"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xml:space="preserve">В соответствии с п. 60.1.2. Методических указаний, при наличии индивидуальных отличий земельных участков вводятся соответствующие корректировки. К объектам </w:t>
      </w:r>
      <w:r>
        <w:rPr>
          <w:rFonts w:ascii="Times New Roman" w:hAnsi="Times New Roman" w:cs="Times New Roman"/>
          <w:bCs/>
          <w:sz w:val="24"/>
          <w:szCs w:val="24"/>
        </w:rPr>
        <w:t xml:space="preserve">всех подгрупп </w:t>
      </w:r>
      <w:r w:rsidRPr="00E01329">
        <w:rPr>
          <w:rFonts w:ascii="Times New Roman" w:hAnsi="Times New Roman" w:cs="Times New Roman"/>
          <w:bCs/>
          <w:sz w:val="24"/>
          <w:szCs w:val="24"/>
        </w:rPr>
        <w:t>применены следующие корректировки:</w:t>
      </w:r>
    </w:p>
    <w:p w14:paraId="160A370C" w14:textId="77777777" w:rsidR="00455752" w:rsidRPr="00E01329" w:rsidRDefault="00455752" w:rsidP="00455752">
      <w:pPr>
        <w:tabs>
          <w:tab w:val="left" w:pos="6990"/>
        </w:tabs>
        <w:spacing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w:t>
      </w:r>
    </w:p>
    <w:p w14:paraId="20EE82DB" w14:textId="77777777" w:rsidR="00455752" w:rsidRPr="00E01329" w:rsidRDefault="00455752" w:rsidP="00455752">
      <w:pPr>
        <w:tabs>
          <w:tab w:val="left" w:pos="6990"/>
        </w:tabs>
        <w:spacing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lastRenderedPageBreak/>
        <w:t>- корректировка на нахождение в границах зоны с особыми условиями использования территории - зоны затопления и подтопления.</w:t>
      </w:r>
    </w:p>
    <w:p w14:paraId="791EC793" w14:textId="64E4A84D" w:rsidR="00455752" w:rsidRPr="00F97C38" w:rsidRDefault="00455752" w:rsidP="00455752">
      <w:pPr>
        <w:tabs>
          <w:tab w:val="left" w:pos="6990"/>
        </w:tabs>
        <w:spacing w:after="0" w:line="240" w:lineRule="auto"/>
        <w:ind w:firstLine="709"/>
        <w:jc w:val="both"/>
        <w:rPr>
          <w:rFonts w:ascii="Times New Roman" w:hAnsi="Times New Roman" w:cs="Times New Roman"/>
          <w:bCs/>
          <w:sz w:val="24"/>
          <w:szCs w:val="24"/>
        </w:rPr>
      </w:pPr>
      <w:r w:rsidRPr="00F97C38">
        <w:rPr>
          <w:rFonts w:ascii="Times New Roman" w:hAnsi="Times New Roman" w:cs="Times New Roman"/>
          <w:bCs/>
          <w:sz w:val="24"/>
          <w:szCs w:val="24"/>
        </w:rPr>
        <w:t>Подробное описание и расчет величины вводимых корректировок представлен в п. 3.</w:t>
      </w:r>
      <w:r w:rsidR="00F97C38" w:rsidRPr="00F97C38">
        <w:rPr>
          <w:rFonts w:ascii="Times New Roman" w:hAnsi="Times New Roman" w:cs="Times New Roman"/>
          <w:bCs/>
          <w:sz w:val="24"/>
          <w:szCs w:val="24"/>
        </w:rPr>
        <w:t>7</w:t>
      </w:r>
      <w:r w:rsidRPr="00F97C38">
        <w:rPr>
          <w:rFonts w:ascii="Times New Roman" w:hAnsi="Times New Roman" w:cs="Times New Roman"/>
          <w:bCs/>
          <w:sz w:val="24"/>
          <w:szCs w:val="24"/>
        </w:rPr>
        <w:t>.1</w:t>
      </w:r>
      <w:r w:rsidR="00F97C38" w:rsidRPr="00F97C38">
        <w:rPr>
          <w:rFonts w:ascii="Times New Roman" w:hAnsi="Times New Roman" w:cs="Times New Roman"/>
          <w:bCs/>
          <w:sz w:val="24"/>
          <w:szCs w:val="24"/>
        </w:rPr>
        <w:t>3</w:t>
      </w:r>
      <w:r w:rsidRPr="00F97C38">
        <w:rPr>
          <w:rFonts w:ascii="Times New Roman" w:hAnsi="Times New Roman" w:cs="Times New Roman"/>
          <w:bCs/>
          <w:sz w:val="24"/>
          <w:szCs w:val="24"/>
        </w:rPr>
        <w:t>.1 Отчета.</w:t>
      </w:r>
    </w:p>
    <w:p w14:paraId="2CDB3F33" w14:textId="71EAD4FD" w:rsidR="00455752" w:rsidRPr="00E01329" w:rsidRDefault="00455752" w:rsidP="00455752">
      <w:pPr>
        <w:tabs>
          <w:tab w:val="left" w:pos="6990"/>
        </w:tabs>
        <w:spacing w:after="0" w:line="240" w:lineRule="auto"/>
        <w:ind w:firstLine="709"/>
        <w:jc w:val="both"/>
        <w:rPr>
          <w:rFonts w:ascii="Times New Roman" w:hAnsi="Times New Roman" w:cs="Times New Roman"/>
          <w:bCs/>
          <w:sz w:val="24"/>
          <w:szCs w:val="24"/>
        </w:rPr>
      </w:pPr>
      <w:r w:rsidRPr="00F97C38">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97C38" w:rsidRPr="00F97C38">
        <w:rPr>
          <w:rFonts w:ascii="Times New Roman" w:hAnsi="Times New Roman" w:cs="Times New Roman"/>
          <w:bCs/>
          <w:sz w:val="24"/>
          <w:szCs w:val="24"/>
        </w:rPr>
        <w:t>.4</w:t>
      </w:r>
      <w:r w:rsidRPr="00F97C38">
        <w:rPr>
          <w:rFonts w:ascii="Times New Roman" w:hAnsi="Times New Roman" w:cs="Times New Roman"/>
          <w:bCs/>
          <w:sz w:val="24"/>
          <w:szCs w:val="24"/>
        </w:rPr>
        <w:t>.</w:t>
      </w:r>
    </w:p>
    <w:bookmarkEnd w:id="172"/>
    <w:p w14:paraId="1D1074AA" w14:textId="4B2F98E0" w:rsidR="00D63303" w:rsidRPr="000E4584" w:rsidRDefault="000E4584" w:rsidP="00455752">
      <w:pPr>
        <w:tabs>
          <w:tab w:val="left" w:pos="6990"/>
        </w:tabs>
        <w:spacing w:before="120" w:after="0" w:line="240" w:lineRule="auto"/>
        <w:ind w:firstLine="709"/>
        <w:jc w:val="both"/>
        <w:rPr>
          <w:rFonts w:ascii="Times New Roman" w:hAnsi="Times New Roman" w:cs="Times New Roman"/>
          <w:b/>
          <w:bCs/>
          <w:sz w:val="24"/>
          <w:szCs w:val="24"/>
        </w:rPr>
      </w:pPr>
      <w:r w:rsidRPr="000E4584">
        <w:rPr>
          <w:rFonts w:ascii="Times New Roman" w:hAnsi="Times New Roman" w:cs="Times New Roman"/>
          <w:b/>
          <w:bCs/>
          <w:sz w:val="24"/>
          <w:szCs w:val="24"/>
        </w:rPr>
        <w:t xml:space="preserve">Подгруппа </w:t>
      </w:r>
      <w:proofErr w:type="gramStart"/>
      <w:r w:rsidRPr="000E4584">
        <w:rPr>
          <w:rFonts w:ascii="Times New Roman" w:hAnsi="Times New Roman" w:cs="Times New Roman"/>
          <w:b/>
          <w:bCs/>
          <w:sz w:val="24"/>
          <w:szCs w:val="24"/>
        </w:rPr>
        <w:t>2.2.1 </w:t>
      </w:r>
      <w:r w:rsidR="00D86661">
        <w:rPr>
          <w:rFonts w:ascii="Times New Roman" w:hAnsi="Times New Roman" w:cs="Times New Roman"/>
          <w:b/>
          <w:bCs/>
          <w:sz w:val="24"/>
          <w:szCs w:val="24"/>
        </w:rPr>
        <w:t>»</w:t>
      </w:r>
      <w:r w:rsidRPr="000E4584">
        <w:rPr>
          <w:rFonts w:ascii="Times New Roman" w:hAnsi="Times New Roman" w:cs="Times New Roman"/>
          <w:b/>
          <w:bCs/>
          <w:sz w:val="24"/>
          <w:szCs w:val="24"/>
        </w:rPr>
        <w:t>Ценовая</w:t>
      </w:r>
      <w:proofErr w:type="gramEnd"/>
      <w:r w:rsidRPr="000E4584">
        <w:rPr>
          <w:rFonts w:ascii="Times New Roman" w:hAnsi="Times New Roman" w:cs="Times New Roman"/>
          <w:b/>
          <w:bCs/>
          <w:sz w:val="24"/>
          <w:szCs w:val="24"/>
        </w:rPr>
        <w:t xml:space="preserve"> зона 1</w:t>
      </w:r>
      <w:r w:rsidR="00D86661">
        <w:rPr>
          <w:rFonts w:ascii="Times New Roman" w:hAnsi="Times New Roman" w:cs="Times New Roman"/>
          <w:b/>
          <w:bCs/>
          <w:sz w:val="24"/>
          <w:szCs w:val="24"/>
        </w:rPr>
        <w:t>»</w:t>
      </w:r>
    </w:p>
    <w:p w14:paraId="25738502" w14:textId="2F426A91" w:rsidR="00D63303" w:rsidRDefault="000E4584" w:rsidP="0076162A">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Формула расчета: </w:t>
      </w:r>
      <w:r w:rsidRPr="000E4584">
        <w:rPr>
          <w:rFonts w:ascii="Times New Roman" w:hAnsi="Times New Roman" w:cs="Times New Roman"/>
          <w:sz w:val="24"/>
          <w:szCs w:val="24"/>
        </w:rPr>
        <w:t>(1090</w:t>
      </w:r>
      <w:r>
        <w:rPr>
          <w:rFonts w:ascii="Times New Roman" w:hAnsi="Times New Roman" w:cs="Times New Roman"/>
          <w:sz w:val="24"/>
          <w:szCs w:val="24"/>
        </w:rPr>
        <w:t>,</w:t>
      </w:r>
      <w:r w:rsidRPr="000E4584">
        <w:rPr>
          <w:rFonts w:ascii="Times New Roman" w:hAnsi="Times New Roman" w:cs="Times New Roman"/>
          <w:sz w:val="24"/>
          <w:szCs w:val="24"/>
        </w:rPr>
        <w:t>6191074609126*</w:t>
      </w:r>
      <w:proofErr w:type="spellStart"/>
      <w:r w:rsidRPr="000E4584">
        <w:rPr>
          <w:rFonts w:ascii="Times New Roman" w:hAnsi="Times New Roman" w:cs="Times New Roman"/>
          <w:sz w:val="24"/>
          <w:szCs w:val="24"/>
        </w:rPr>
        <w:t>exp</w:t>
      </w:r>
      <w:proofErr w:type="spellEnd"/>
      <w:r w:rsidRPr="000E4584">
        <w:rPr>
          <w:rFonts w:ascii="Times New Roman" w:hAnsi="Times New Roman" w:cs="Times New Roman"/>
          <w:sz w:val="24"/>
          <w:szCs w:val="24"/>
        </w:rPr>
        <w:t>(-0</w:t>
      </w:r>
      <w:r>
        <w:rPr>
          <w:rFonts w:ascii="Times New Roman" w:hAnsi="Times New Roman" w:cs="Times New Roman"/>
          <w:sz w:val="24"/>
          <w:szCs w:val="24"/>
        </w:rPr>
        <w:t>,</w:t>
      </w:r>
      <w:r w:rsidRPr="000E4584">
        <w:rPr>
          <w:rFonts w:ascii="Times New Roman" w:hAnsi="Times New Roman" w:cs="Times New Roman"/>
          <w:sz w:val="24"/>
          <w:szCs w:val="24"/>
        </w:rPr>
        <w:t>00005214773521026615*F1</w:t>
      </w:r>
      <w:proofErr w:type="gramStart"/>
      <w:r w:rsidRPr="000E4584">
        <w:rPr>
          <w:rFonts w:ascii="Times New Roman" w:hAnsi="Times New Roman" w:cs="Times New Roman"/>
          <w:sz w:val="24"/>
          <w:szCs w:val="24"/>
        </w:rPr>
        <w:t>))*</w:t>
      </w:r>
      <w:proofErr w:type="gramEnd"/>
      <w:r w:rsidRPr="000E4584">
        <w:rPr>
          <w:rFonts w:ascii="Times New Roman" w:hAnsi="Times New Roman" w:cs="Times New Roman"/>
          <w:sz w:val="24"/>
          <w:szCs w:val="24"/>
        </w:rPr>
        <w:t>1</w:t>
      </w:r>
      <w:r>
        <w:rPr>
          <w:rFonts w:ascii="Times New Roman" w:hAnsi="Times New Roman" w:cs="Times New Roman"/>
          <w:sz w:val="24"/>
          <w:szCs w:val="24"/>
        </w:rPr>
        <w:t>,</w:t>
      </w:r>
      <w:r w:rsidRPr="000E4584">
        <w:rPr>
          <w:rFonts w:ascii="Times New Roman" w:hAnsi="Times New Roman" w:cs="Times New Roman"/>
          <w:sz w:val="24"/>
          <w:szCs w:val="24"/>
        </w:rPr>
        <w:t>71</w:t>
      </w:r>
      <w:r>
        <w:rPr>
          <w:rFonts w:ascii="Times New Roman" w:hAnsi="Times New Roman" w:cs="Times New Roman"/>
          <w:sz w:val="24"/>
          <w:szCs w:val="24"/>
        </w:rPr>
        <w:t>, где</w:t>
      </w:r>
    </w:p>
    <w:p w14:paraId="21FF1338" w14:textId="1DE94454" w:rsidR="000E4584" w:rsidRDefault="000E4584" w:rsidP="0076162A">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0E4584">
        <w:rPr>
          <w:rFonts w:ascii="Times New Roman" w:hAnsi="Times New Roman" w:cs="Times New Roman"/>
          <w:sz w:val="24"/>
          <w:szCs w:val="24"/>
        </w:rPr>
        <w:t>1 - Расстояние до центра Саранска</w:t>
      </w:r>
      <w:r>
        <w:rPr>
          <w:rFonts w:ascii="Times New Roman" w:hAnsi="Times New Roman" w:cs="Times New Roman"/>
          <w:sz w:val="24"/>
          <w:szCs w:val="24"/>
        </w:rPr>
        <w:t>.</w:t>
      </w:r>
    </w:p>
    <w:p w14:paraId="18EF1812" w14:textId="33FA428F" w:rsidR="000E4584" w:rsidRPr="000E4584" w:rsidRDefault="000E4584" w:rsidP="0076162A">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исходная модель ограничена значением фактора </w:t>
      </w:r>
      <w:r>
        <w:rPr>
          <w:rFonts w:ascii="Times New Roman" w:hAnsi="Times New Roman" w:cs="Times New Roman"/>
          <w:sz w:val="24"/>
          <w:szCs w:val="24"/>
          <w:lang w:val="en-US"/>
        </w:rPr>
        <w:t>F</w:t>
      </w:r>
      <w:r w:rsidRPr="000E4584">
        <w:rPr>
          <w:rFonts w:ascii="Times New Roman" w:hAnsi="Times New Roman" w:cs="Times New Roman"/>
          <w:sz w:val="24"/>
          <w:szCs w:val="24"/>
        </w:rPr>
        <w:t xml:space="preserve">1 </w:t>
      </w:r>
      <w:r>
        <w:rPr>
          <w:rFonts w:ascii="Times New Roman" w:hAnsi="Times New Roman" w:cs="Times New Roman"/>
          <w:sz w:val="24"/>
          <w:szCs w:val="24"/>
          <w:lang w:val="en-US"/>
        </w:rPr>
        <w:t>min</w:t>
      </w:r>
      <w:r>
        <w:rPr>
          <w:rFonts w:ascii="Times New Roman" w:hAnsi="Times New Roman" w:cs="Times New Roman"/>
          <w:sz w:val="24"/>
          <w:szCs w:val="24"/>
        </w:rPr>
        <w:t xml:space="preserve">. 1557,05 и </w:t>
      </w:r>
      <w:r>
        <w:rPr>
          <w:rFonts w:ascii="Times New Roman" w:hAnsi="Times New Roman" w:cs="Times New Roman"/>
          <w:sz w:val="24"/>
          <w:szCs w:val="24"/>
          <w:lang w:val="en-US"/>
        </w:rPr>
        <w:t>max</w:t>
      </w:r>
      <w:r>
        <w:rPr>
          <w:rFonts w:ascii="Times New Roman" w:hAnsi="Times New Roman" w:cs="Times New Roman"/>
          <w:sz w:val="24"/>
          <w:szCs w:val="24"/>
        </w:rPr>
        <w:t>. 6261,50</w:t>
      </w:r>
      <w:r w:rsidR="00AC20BD">
        <w:rPr>
          <w:rFonts w:ascii="Times New Roman" w:hAnsi="Times New Roman" w:cs="Times New Roman"/>
          <w:sz w:val="24"/>
          <w:szCs w:val="24"/>
        </w:rPr>
        <w:t xml:space="preserve">, то для объекта с расстояние до центра Саранска менее 1557,05 м. должен быть установлен максимальный УПКС от группы – </w:t>
      </w:r>
      <w:r w:rsidR="00AC20BD" w:rsidRPr="00AC20BD">
        <w:rPr>
          <w:rFonts w:ascii="Times New Roman" w:hAnsi="Times New Roman" w:cs="Times New Roman"/>
          <w:sz w:val="24"/>
          <w:szCs w:val="24"/>
        </w:rPr>
        <w:t>1719</w:t>
      </w:r>
      <w:r w:rsidR="00AC20BD">
        <w:rPr>
          <w:rFonts w:ascii="Times New Roman" w:hAnsi="Times New Roman" w:cs="Times New Roman"/>
          <w:sz w:val="24"/>
          <w:szCs w:val="24"/>
        </w:rPr>
        <w:t>,</w:t>
      </w:r>
      <w:r w:rsidR="00AC20BD" w:rsidRPr="00AC20BD">
        <w:rPr>
          <w:rFonts w:ascii="Times New Roman" w:hAnsi="Times New Roman" w:cs="Times New Roman"/>
          <w:sz w:val="24"/>
          <w:szCs w:val="24"/>
        </w:rPr>
        <w:t>51</w:t>
      </w:r>
      <w:r w:rsidR="00AC20BD">
        <w:rPr>
          <w:rFonts w:ascii="Times New Roman" w:hAnsi="Times New Roman" w:cs="Times New Roman"/>
          <w:sz w:val="24"/>
          <w:szCs w:val="24"/>
        </w:rPr>
        <w:t xml:space="preserve"> руб.; </w:t>
      </w:r>
      <w:r w:rsidR="00AC20BD" w:rsidRPr="00AC20BD">
        <w:rPr>
          <w:rFonts w:ascii="Times New Roman" w:hAnsi="Times New Roman" w:cs="Times New Roman"/>
          <w:sz w:val="24"/>
          <w:szCs w:val="24"/>
        </w:rPr>
        <w:t xml:space="preserve">для объекта с расстояние до центра Саранска </w:t>
      </w:r>
      <w:r w:rsidR="00AC20BD">
        <w:rPr>
          <w:rFonts w:ascii="Times New Roman" w:hAnsi="Times New Roman" w:cs="Times New Roman"/>
          <w:sz w:val="24"/>
          <w:szCs w:val="24"/>
        </w:rPr>
        <w:t>более 6261,50</w:t>
      </w:r>
      <w:r w:rsidR="00AC20BD" w:rsidRPr="00AC20BD">
        <w:rPr>
          <w:rFonts w:ascii="Times New Roman" w:hAnsi="Times New Roman" w:cs="Times New Roman"/>
          <w:sz w:val="24"/>
          <w:szCs w:val="24"/>
        </w:rPr>
        <w:t xml:space="preserve"> м. должен быть установлен </w:t>
      </w:r>
      <w:r w:rsidR="00AC20BD">
        <w:rPr>
          <w:rFonts w:ascii="Times New Roman" w:hAnsi="Times New Roman" w:cs="Times New Roman"/>
          <w:sz w:val="24"/>
          <w:szCs w:val="24"/>
        </w:rPr>
        <w:t>минимальный</w:t>
      </w:r>
      <w:r w:rsidR="00AC20BD" w:rsidRPr="00AC20BD">
        <w:rPr>
          <w:rFonts w:ascii="Times New Roman" w:hAnsi="Times New Roman" w:cs="Times New Roman"/>
          <w:sz w:val="24"/>
          <w:szCs w:val="24"/>
        </w:rPr>
        <w:t xml:space="preserve"> УПКС от группы – 1345</w:t>
      </w:r>
      <w:r w:rsidR="00AC20BD">
        <w:rPr>
          <w:rFonts w:ascii="Times New Roman" w:hAnsi="Times New Roman" w:cs="Times New Roman"/>
          <w:sz w:val="24"/>
          <w:szCs w:val="24"/>
        </w:rPr>
        <w:t>,</w:t>
      </w:r>
      <w:r w:rsidR="00AC20BD" w:rsidRPr="00AC20BD">
        <w:rPr>
          <w:rFonts w:ascii="Times New Roman" w:hAnsi="Times New Roman" w:cs="Times New Roman"/>
          <w:sz w:val="24"/>
          <w:szCs w:val="24"/>
        </w:rPr>
        <w:t>43</w:t>
      </w:r>
      <w:r w:rsidR="00AC20BD">
        <w:rPr>
          <w:rFonts w:ascii="Times New Roman" w:hAnsi="Times New Roman" w:cs="Times New Roman"/>
          <w:sz w:val="24"/>
          <w:szCs w:val="24"/>
        </w:rPr>
        <w:t xml:space="preserve"> </w:t>
      </w:r>
      <w:r w:rsidR="00AC20BD" w:rsidRPr="00AC20BD">
        <w:rPr>
          <w:rFonts w:ascii="Times New Roman" w:hAnsi="Times New Roman" w:cs="Times New Roman"/>
          <w:sz w:val="24"/>
          <w:szCs w:val="24"/>
        </w:rPr>
        <w:t>руб.</w:t>
      </w:r>
    </w:p>
    <w:p w14:paraId="1F48BD03" w14:textId="393EFDAB" w:rsidR="00AC20BD" w:rsidRPr="00AC20BD" w:rsidRDefault="00AC20BD" w:rsidP="002220F5">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sidRPr="00AC20BD">
        <w:rPr>
          <w:rFonts w:ascii="Times New Roman" w:hAnsi="Times New Roman" w:cs="Times New Roman"/>
          <w:b/>
          <w:bCs/>
          <w:sz w:val="24"/>
          <w:szCs w:val="24"/>
        </w:rPr>
        <w:t>2.2.</w:t>
      </w:r>
      <w:r>
        <w:rPr>
          <w:rFonts w:ascii="Times New Roman" w:hAnsi="Times New Roman" w:cs="Times New Roman"/>
          <w:b/>
          <w:bCs/>
          <w:sz w:val="24"/>
          <w:szCs w:val="24"/>
        </w:rPr>
        <w:t>2</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2</w:t>
      </w:r>
      <w:r w:rsidR="00D86661">
        <w:rPr>
          <w:rFonts w:ascii="Times New Roman" w:hAnsi="Times New Roman" w:cs="Times New Roman"/>
          <w:b/>
          <w:bCs/>
          <w:sz w:val="24"/>
          <w:szCs w:val="24"/>
        </w:rPr>
        <w:t>»</w:t>
      </w:r>
    </w:p>
    <w:p w14:paraId="49250464" w14:textId="5043184E" w:rsidR="00D63303" w:rsidRDefault="00AC20BD" w:rsidP="00455752">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r>
        <w:rPr>
          <w:rFonts w:ascii="Times New Roman" w:hAnsi="Times New Roman" w:cs="Times New Roman"/>
          <w:sz w:val="24"/>
          <w:szCs w:val="24"/>
        </w:rPr>
        <w:t xml:space="preserve"> </w:t>
      </w:r>
      <w:r w:rsidRPr="00AC20BD">
        <w:rPr>
          <w:rFonts w:ascii="Times New Roman" w:hAnsi="Times New Roman" w:cs="Times New Roman"/>
          <w:sz w:val="24"/>
          <w:szCs w:val="24"/>
        </w:rPr>
        <w:t>(707</w:t>
      </w:r>
      <w:r>
        <w:rPr>
          <w:rFonts w:ascii="Times New Roman" w:hAnsi="Times New Roman" w:cs="Times New Roman"/>
          <w:sz w:val="24"/>
          <w:szCs w:val="24"/>
        </w:rPr>
        <w:t>,</w:t>
      </w:r>
      <w:r w:rsidRPr="00AC20BD">
        <w:rPr>
          <w:rFonts w:ascii="Times New Roman" w:hAnsi="Times New Roman" w:cs="Times New Roman"/>
          <w:sz w:val="24"/>
          <w:szCs w:val="24"/>
        </w:rPr>
        <w:t>8528821122816*</w:t>
      </w:r>
      <w:proofErr w:type="spellStart"/>
      <w:r w:rsidRPr="00AC20BD">
        <w:rPr>
          <w:rFonts w:ascii="Times New Roman" w:hAnsi="Times New Roman" w:cs="Times New Roman"/>
          <w:sz w:val="24"/>
          <w:szCs w:val="24"/>
        </w:rPr>
        <w:t>exp</w:t>
      </w:r>
      <w:proofErr w:type="spellEnd"/>
      <w:r w:rsidRPr="00AC20BD">
        <w:rPr>
          <w:rFonts w:ascii="Times New Roman" w:hAnsi="Times New Roman" w:cs="Times New Roman"/>
          <w:sz w:val="24"/>
          <w:szCs w:val="24"/>
        </w:rPr>
        <w:t>(-0</w:t>
      </w:r>
      <w:r>
        <w:rPr>
          <w:rFonts w:ascii="Times New Roman" w:hAnsi="Times New Roman" w:cs="Times New Roman"/>
          <w:sz w:val="24"/>
          <w:szCs w:val="24"/>
        </w:rPr>
        <w:t>,</w:t>
      </w:r>
      <w:r w:rsidRPr="00AC20BD">
        <w:rPr>
          <w:rFonts w:ascii="Times New Roman" w:hAnsi="Times New Roman" w:cs="Times New Roman"/>
          <w:sz w:val="24"/>
          <w:szCs w:val="24"/>
        </w:rPr>
        <w:t>000052426593037649955*F1</w:t>
      </w:r>
      <w:proofErr w:type="gramStart"/>
      <w:r w:rsidRPr="00AC20BD">
        <w:rPr>
          <w:rFonts w:ascii="Times New Roman" w:hAnsi="Times New Roman" w:cs="Times New Roman"/>
          <w:sz w:val="24"/>
          <w:szCs w:val="24"/>
        </w:rPr>
        <w:t>))*</w:t>
      </w:r>
      <w:proofErr w:type="gramEnd"/>
      <w:r w:rsidRPr="00AC20BD">
        <w:rPr>
          <w:rFonts w:ascii="Times New Roman" w:hAnsi="Times New Roman" w:cs="Times New Roman"/>
          <w:sz w:val="24"/>
          <w:szCs w:val="24"/>
        </w:rPr>
        <w:t>1</w:t>
      </w:r>
      <w:r>
        <w:rPr>
          <w:rFonts w:ascii="Times New Roman" w:hAnsi="Times New Roman" w:cs="Times New Roman"/>
          <w:sz w:val="24"/>
          <w:szCs w:val="24"/>
        </w:rPr>
        <w:t>,</w:t>
      </w:r>
      <w:r w:rsidRPr="00AC20BD">
        <w:rPr>
          <w:rFonts w:ascii="Times New Roman" w:hAnsi="Times New Roman" w:cs="Times New Roman"/>
          <w:sz w:val="24"/>
          <w:szCs w:val="24"/>
        </w:rPr>
        <w:t>71</w:t>
      </w:r>
      <w:r w:rsidR="002220F5">
        <w:rPr>
          <w:rFonts w:ascii="Times New Roman" w:hAnsi="Times New Roman" w:cs="Times New Roman"/>
          <w:sz w:val="24"/>
          <w:szCs w:val="24"/>
        </w:rPr>
        <w:t xml:space="preserve">, где </w:t>
      </w:r>
    </w:p>
    <w:p w14:paraId="56DB1CE6" w14:textId="77777777" w:rsidR="002220F5" w:rsidRPr="002220F5" w:rsidRDefault="002220F5" w:rsidP="002220F5">
      <w:pPr>
        <w:tabs>
          <w:tab w:val="left" w:pos="6990"/>
        </w:tabs>
        <w:spacing w:after="0" w:line="240" w:lineRule="auto"/>
        <w:ind w:firstLine="709"/>
        <w:jc w:val="both"/>
        <w:rPr>
          <w:rFonts w:ascii="Times New Roman" w:hAnsi="Times New Roman" w:cs="Times New Roman"/>
          <w:sz w:val="24"/>
          <w:szCs w:val="24"/>
        </w:rPr>
      </w:pPr>
      <w:r w:rsidRPr="002220F5">
        <w:rPr>
          <w:rFonts w:ascii="Times New Roman" w:hAnsi="Times New Roman" w:cs="Times New Roman"/>
          <w:sz w:val="24"/>
          <w:szCs w:val="24"/>
          <w:lang w:val="en-US"/>
        </w:rPr>
        <w:t>F</w:t>
      </w:r>
      <w:r w:rsidRPr="002220F5">
        <w:rPr>
          <w:rFonts w:ascii="Times New Roman" w:hAnsi="Times New Roman" w:cs="Times New Roman"/>
          <w:sz w:val="24"/>
          <w:szCs w:val="24"/>
        </w:rPr>
        <w:t>1 - Расстояние до центра Саранска.</w:t>
      </w:r>
    </w:p>
    <w:p w14:paraId="2FC10957" w14:textId="564E1D98" w:rsidR="002220F5" w:rsidRPr="00AC20BD" w:rsidRDefault="002220F5" w:rsidP="002220F5">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sidRPr="00AC20BD">
        <w:rPr>
          <w:rFonts w:ascii="Times New Roman" w:hAnsi="Times New Roman" w:cs="Times New Roman"/>
          <w:b/>
          <w:bCs/>
          <w:sz w:val="24"/>
          <w:szCs w:val="24"/>
        </w:rPr>
        <w:t>2.2.</w:t>
      </w:r>
      <w:r>
        <w:rPr>
          <w:rFonts w:ascii="Times New Roman" w:hAnsi="Times New Roman" w:cs="Times New Roman"/>
          <w:b/>
          <w:bCs/>
          <w:sz w:val="24"/>
          <w:szCs w:val="24"/>
        </w:rPr>
        <w:t>3</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3</w:t>
      </w:r>
      <w:r w:rsidR="00D86661">
        <w:rPr>
          <w:rFonts w:ascii="Times New Roman" w:hAnsi="Times New Roman" w:cs="Times New Roman"/>
          <w:b/>
          <w:bCs/>
          <w:sz w:val="24"/>
          <w:szCs w:val="24"/>
        </w:rPr>
        <w:t>»</w:t>
      </w:r>
    </w:p>
    <w:p w14:paraId="5231F9BA" w14:textId="720723F6" w:rsidR="00D63303" w:rsidRDefault="002220F5" w:rsidP="002220F5">
      <w:pPr>
        <w:tabs>
          <w:tab w:val="left" w:pos="6990"/>
        </w:tabs>
        <w:spacing w:after="0" w:line="240" w:lineRule="auto"/>
        <w:ind w:firstLine="709"/>
        <w:jc w:val="both"/>
        <w:rPr>
          <w:rFonts w:ascii="Times New Roman" w:hAnsi="Times New Roman" w:cs="Times New Roman"/>
          <w:sz w:val="24"/>
          <w:szCs w:val="24"/>
        </w:rPr>
      </w:pPr>
      <w:r w:rsidRPr="002220F5">
        <w:rPr>
          <w:rFonts w:ascii="Times New Roman" w:hAnsi="Times New Roman" w:cs="Times New Roman"/>
          <w:bCs/>
          <w:sz w:val="24"/>
          <w:szCs w:val="24"/>
        </w:rPr>
        <w:t>Земельные участки, относящиеся к 3 ценовой зоне, в процессе оценки разделены на подгруппы:</w:t>
      </w:r>
      <w:r>
        <w:rPr>
          <w:rFonts w:ascii="Times New Roman" w:hAnsi="Times New Roman" w:cs="Times New Roman"/>
          <w:bCs/>
          <w:sz w:val="24"/>
          <w:szCs w:val="24"/>
        </w:rPr>
        <w:t xml:space="preserve"> </w:t>
      </w:r>
      <w:r w:rsidRPr="002220F5">
        <w:rPr>
          <w:rFonts w:ascii="Times New Roman" w:hAnsi="Times New Roman" w:cs="Times New Roman"/>
          <w:bCs/>
          <w:sz w:val="24"/>
          <w:szCs w:val="24"/>
        </w:rPr>
        <w:t>2.2.3.1 Районные центры</w:t>
      </w:r>
      <w:r>
        <w:rPr>
          <w:rFonts w:ascii="Times New Roman" w:hAnsi="Times New Roman" w:cs="Times New Roman"/>
          <w:bCs/>
          <w:sz w:val="24"/>
          <w:szCs w:val="24"/>
        </w:rPr>
        <w:t xml:space="preserve"> и </w:t>
      </w:r>
      <w:r w:rsidRPr="002220F5">
        <w:rPr>
          <w:rFonts w:ascii="Times New Roman" w:hAnsi="Times New Roman" w:cs="Times New Roman"/>
          <w:bCs/>
          <w:sz w:val="24"/>
          <w:szCs w:val="24"/>
        </w:rPr>
        <w:t>2.2.3.2 Прочие НП</w:t>
      </w:r>
      <w:r>
        <w:rPr>
          <w:rFonts w:ascii="Times New Roman" w:hAnsi="Times New Roman" w:cs="Times New Roman"/>
          <w:bCs/>
          <w:sz w:val="24"/>
          <w:szCs w:val="24"/>
        </w:rPr>
        <w:t xml:space="preserve">. </w:t>
      </w:r>
    </w:p>
    <w:p w14:paraId="3935C667" w14:textId="225E92FE" w:rsidR="00D63303" w:rsidRPr="00455752" w:rsidRDefault="002220F5" w:rsidP="0076162A">
      <w:pPr>
        <w:tabs>
          <w:tab w:val="left" w:pos="6990"/>
        </w:tabs>
        <w:spacing w:after="0" w:line="240" w:lineRule="auto"/>
        <w:ind w:firstLine="709"/>
        <w:jc w:val="both"/>
        <w:rPr>
          <w:rFonts w:ascii="Times New Roman" w:hAnsi="Times New Roman" w:cs="Times New Roman"/>
          <w:bCs/>
          <w:i/>
          <w:iCs/>
          <w:sz w:val="24"/>
          <w:szCs w:val="24"/>
        </w:rPr>
      </w:pPr>
      <w:r w:rsidRPr="00455752">
        <w:rPr>
          <w:rFonts w:ascii="Times New Roman" w:hAnsi="Times New Roman" w:cs="Times New Roman"/>
          <w:bCs/>
          <w:i/>
          <w:iCs/>
          <w:sz w:val="24"/>
          <w:szCs w:val="24"/>
        </w:rPr>
        <w:t>2.2.3.1 Районные центры</w:t>
      </w:r>
    </w:p>
    <w:p w14:paraId="2F7A6F76" w14:textId="77777777" w:rsidR="00140ED3" w:rsidRDefault="00140ED3" w:rsidP="00140ED3">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r>
        <w:rPr>
          <w:rFonts w:ascii="Times New Roman" w:hAnsi="Times New Roman" w:cs="Times New Roman"/>
          <w:sz w:val="24"/>
          <w:szCs w:val="24"/>
        </w:rPr>
        <w:t xml:space="preserve"> </w:t>
      </w:r>
    </w:p>
    <w:p w14:paraId="6ECACE15" w14:textId="0D393875" w:rsidR="00D63303" w:rsidRDefault="00140ED3" w:rsidP="00455752">
      <w:pPr>
        <w:tabs>
          <w:tab w:val="left" w:pos="6990"/>
        </w:tabs>
        <w:spacing w:after="0" w:line="240" w:lineRule="auto"/>
        <w:ind w:firstLine="709"/>
        <w:jc w:val="both"/>
        <w:rPr>
          <w:rFonts w:ascii="Times New Roman" w:hAnsi="Times New Roman" w:cs="Times New Roman"/>
          <w:sz w:val="24"/>
          <w:szCs w:val="24"/>
        </w:rPr>
      </w:pPr>
      <w:r w:rsidRPr="00140ED3">
        <w:rPr>
          <w:rFonts w:ascii="Times New Roman" w:hAnsi="Times New Roman" w:cs="Times New Roman"/>
          <w:sz w:val="24"/>
          <w:szCs w:val="24"/>
        </w:rPr>
        <w:t>(257</w:t>
      </w:r>
      <w:r>
        <w:rPr>
          <w:rFonts w:ascii="Times New Roman" w:hAnsi="Times New Roman" w:cs="Times New Roman"/>
          <w:sz w:val="24"/>
          <w:szCs w:val="24"/>
        </w:rPr>
        <w:t>,</w:t>
      </w:r>
      <w:r w:rsidRPr="00140ED3">
        <w:rPr>
          <w:rFonts w:ascii="Times New Roman" w:hAnsi="Times New Roman" w:cs="Times New Roman"/>
          <w:sz w:val="24"/>
          <w:szCs w:val="24"/>
        </w:rPr>
        <w:t>50231857143575+(-0</w:t>
      </w:r>
      <w:r>
        <w:rPr>
          <w:rFonts w:ascii="Times New Roman" w:hAnsi="Times New Roman" w:cs="Times New Roman"/>
          <w:sz w:val="24"/>
          <w:szCs w:val="24"/>
        </w:rPr>
        <w:t>,</w:t>
      </w:r>
      <w:r w:rsidRPr="00140ED3">
        <w:rPr>
          <w:rFonts w:ascii="Times New Roman" w:hAnsi="Times New Roman" w:cs="Times New Roman"/>
          <w:sz w:val="24"/>
          <w:szCs w:val="24"/>
        </w:rPr>
        <w:t>0006986538133832131*F1+0</w:t>
      </w:r>
      <w:r>
        <w:rPr>
          <w:rFonts w:ascii="Times New Roman" w:hAnsi="Times New Roman" w:cs="Times New Roman"/>
          <w:sz w:val="24"/>
          <w:szCs w:val="24"/>
        </w:rPr>
        <w:t>,</w:t>
      </w:r>
      <w:r w:rsidRPr="00140ED3">
        <w:rPr>
          <w:rFonts w:ascii="Times New Roman" w:hAnsi="Times New Roman" w:cs="Times New Roman"/>
          <w:sz w:val="24"/>
          <w:szCs w:val="24"/>
        </w:rPr>
        <w:t>0027355961169015673*F2</w:t>
      </w:r>
      <w:proofErr w:type="gramStart"/>
      <w:r w:rsidRPr="00140ED3">
        <w:rPr>
          <w:rFonts w:ascii="Times New Roman" w:hAnsi="Times New Roman" w:cs="Times New Roman"/>
          <w:sz w:val="24"/>
          <w:szCs w:val="24"/>
        </w:rPr>
        <w:t>))*</w:t>
      </w:r>
      <w:proofErr w:type="gramEnd"/>
      <w:r w:rsidRPr="00140ED3">
        <w:rPr>
          <w:rFonts w:ascii="Times New Roman" w:hAnsi="Times New Roman" w:cs="Times New Roman"/>
          <w:sz w:val="24"/>
          <w:szCs w:val="24"/>
        </w:rPr>
        <w:t>1</w:t>
      </w:r>
      <w:r>
        <w:rPr>
          <w:rFonts w:ascii="Times New Roman" w:hAnsi="Times New Roman" w:cs="Times New Roman"/>
          <w:sz w:val="24"/>
          <w:szCs w:val="24"/>
        </w:rPr>
        <w:t>,</w:t>
      </w:r>
      <w:r w:rsidRPr="00140ED3">
        <w:rPr>
          <w:rFonts w:ascii="Times New Roman" w:hAnsi="Times New Roman" w:cs="Times New Roman"/>
          <w:sz w:val="24"/>
          <w:szCs w:val="24"/>
        </w:rPr>
        <w:t>71</w:t>
      </w:r>
      <w:r>
        <w:rPr>
          <w:rFonts w:ascii="Times New Roman" w:hAnsi="Times New Roman" w:cs="Times New Roman"/>
          <w:sz w:val="24"/>
          <w:szCs w:val="24"/>
        </w:rPr>
        <w:t>, где:</w:t>
      </w:r>
    </w:p>
    <w:p w14:paraId="1D06FD33" w14:textId="1CD1C7D7" w:rsidR="00140ED3" w:rsidRDefault="00140ED3" w:rsidP="00140ED3">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140ED3">
        <w:rPr>
          <w:rFonts w:ascii="Times New Roman" w:hAnsi="Times New Roman" w:cs="Times New Roman"/>
          <w:sz w:val="24"/>
          <w:szCs w:val="24"/>
        </w:rPr>
        <w:t>1 - Расстояние до центра Саранска</w:t>
      </w:r>
      <w:r>
        <w:rPr>
          <w:rFonts w:ascii="Times New Roman" w:hAnsi="Times New Roman" w:cs="Times New Roman"/>
          <w:sz w:val="24"/>
          <w:szCs w:val="24"/>
        </w:rPr>
        <w:t>;</w:t>
      </w:r>
    </w:p>
    <w:p w14:paraId="36EC35E8" w14:textId="2D113BEA" w:rsidR="00140ED3" w:rsidRDefault="00140ED3" w:rsidP="00140ED3">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140ED3">
        <w:rPr>
          <w:rFonts w:ascii="Times New Roman" w:hAnsi="Times New Roman" w:cs="Times New Roman"/>
          <w:sz w:val="24"/>
          <w:szCs w:val="24"/>
        </w:rPr>
        <w:t>2 - Численность в населенном пункте</w:t>
      </w:r>
      <w:r>
        <w:rPr>
          <w:rFonts w:ascii="Times New Roman" w:hAnsi="Times New Roman" w:cs="Times New Roman"/>
          <w:sz w:val="24"/>
          <w:szCs w:val="24"/>
        </w:rPr>
        <w:t>.</w:t>
      </w:r>
    </w:p>
    <w:p w14:paraId="09345D39" w14:textId="19C34F4D" w:rsidR="00140ED3" w:rsidRPr="00455752" w:rsidRDefault="00455752" w:rsidP="00140ED3">
      <w:pPr>
        <w:tabs>
          <w:tab w:val="left" w:pos="6990"/>
        </w:tabs>
        <w:spacing w:after="0" w:line="240" w:lineRule="auto"/>
        <w:ind w:firstLine="709"/>
        <w:jc w:val="both"/>
        <w:rPr>
          <w:rFonts w:ascii="Times New Roman" w:hAnsi="Times New Roman" w:cs="Times New Roman"/>
          <w:bCs/>
          <w:i/>
          <w:iCs/>
          <w:sz w:val="24"/>
          <w:szCs w:val="24"/>
        </w:rPr>
      </w:pPr>
      <w:r w:rsidRPr="00455752">
        <w:rPr>
          <w:rFonts w:ascii="Times New Roman" w:hAnsi="Times New Roman" w:cs="Times New Roman"/>
          <w:bCs/>
          <w:i/>
          <w:iCs/>
          <w:sz w:val="24"/>
          <w:szCs w:val="24"/>
        </w:rPr>
        <w:t>2.2.3.2 Прочие НП</w:t>
      </w:r>
    </w:p>
    <w:p w14:paraId="63EDC6EA" w14:textId="77777777" w:rsidR="00455752" w:rsidRPr="00455752" w:rsidRDefault="00455752" w:rsidP="0045575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rPr>
        <w:t xml:space="preserve">Формула расчета: </w:t>
      </w:r>
    </w:p>
    <w:p w14:paraId="16DD6E20" w14:textId="17BD4AB6" w:rsidR="00140ED3" w:rsidRDefault="00455752" w:rsidP="0045575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rPr>
        <w:t>(171</w:t>
      </w:r>
      <w:r>
        <w:rPr>
          <w:rFonts w:ascii="Times New Roman" w:hAnsi="Times New Roman" w:cs="Times New Roman"/>
          <w:sz w:val="24"/>
          <w:szCs w:val="24"/>
        </w:rPr>
        <w:t>,</w:t>
      </w:r>
      <w:r w:rsidRPr="00455752">
        <w:rPr>
          <w:rFonts w:ascii="Times New Roman" w:hAnsi="Times New Roman" w:cs="Times New Roman"/>
          <w:sz w:val="24"/>
          <w:szCs w:val="24"/>
        </w:rPr>
        <w:t>6659473082094+(-0</w:t>
      </w:r>
      <w:r>
        <w:rPr>
          <w:rFonts w:ascii="Times New Roman" w:hAnsi="Times New Roman" w:cs="Times New Roman"/>
          <w:sz w:val="24"/>
          <w:szCs w:val="24"/>
        </w:rPr>
        <w:t>,</w:t>
      </w:r>
      <w:r w:rsidRPr="00455752">
        <w:rPr>
          <w:rFonts w:ascii="Times New Roman" w:hAnsi="Times New Roman" w:cs="Times New Roman"/>
          <w:sz w:val="24"/>
          <w:szCs w:val="24"/>
        </w:rPr>
        <w:t>0005996531909360166*F1+0</w:t>
      </w:r>
      <w:r>
        <w:rPr>
          <w:rFonts w:ascii="Times New Roman" w:hAnsi="Times New Roman" w:cs="Times New Roman"/>
          <w:sz w:val="24"/>
          <w:szCs w:val="24"/>
        </w:rPr>
        <w:t>,</w:t>
      </w:r>
      <w:r w:rsidRPr="00455752">
        <w:rPr>
          <w:rFonts w:ascii="Times New Roman" w:hAnsi="Times New Roman" w:cs="Times New Roman"/>
          <w:sz w:val="24"/>
          <w:szCs w:val="24"/>
        </w:rPr>
        <w:t>020228019652010633*F2</w:t>
      </w:r>
      <w:proofErr w:type="gramStart"/>
      <w:r w:rsidRPr="00455752">
        <w:rPr>
          <w:rFonts w:ascii="Times New Roman" w:hAnsi="Times New Roman" w:cs="Times New Roman"/>
          <w:sz w:val="24"/>
          <w:szCs w:val="24"/>
        </w:rPr>
        <w:t>))*</w:t>
      </w:r>
      <w:proofErr w:type="gramEnd"/>
      <w:r w:rsidRPr="00455752">
        <w:rPr>
          <w:rFonts w:ascii="Times New Roman" w:hAnsi="Times New Roman" w:cs="Times New Roman"/>
          <w:sz w:val="24"/>
          <w:szCs w:val="24"/>
        </w:rPr>
        <w:t>1</w:t>
      </w:r>
      <w:r>
        <w:rPr>
          <w:rFonts w:ascii="Times New Roman" w:hAnsi="Times New Roman" w:cs="Times New Roman"/>
          <w:sz w:val="24"/>
          <w:szCs w:val="24"/>
        </w:rPr>
        <w:t>,</w:t>
      </w:r>
      <w:r w:rsidRPr="00455752">
        <w:rPr>
          <w:rFonts w:ascii="Times New Roman" w:hAnsi="Times New Roman" w:cs="Times New Roman"/>
          <w:sz w:val="24"/>
          <w:szCs w:val="24"/>
        </w:rPr>
        <w:t>71</w:t>
      </w:r>
      <w:r>
        <w:rPr>
          <w:rFonts w:ascii="Times New Roman" w:hAnsi="Times New Roman" w:cs="Times New Roman"/>
          <w:sz w:val="24"/>
          <w:szCs w:val="24"/>
        </w:rPr>
        <w:t>, где:</w:t>
      </w:r>
    </w:p>
    <w:p w14:paraId="761D78A6" w14:textId="77777777" w:rsidR="00455752" w:rsidRPr="00455752" w:rsidRDefault="00455752" w:rsidP="0045575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63AA5FA1" w14:textId="77777777" w:rsidR="00455752" w:rsidRPr="00455752" w:rsidRDefault="00455752" w:rsidP="0045575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496DB270" w14:textId="2347ED95" w:rsidR="00455752" w:rsidRPr="00AC20BD" w:rsidRDefault="00455752" w:rsidP="00455752">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sidRPr="00AC20BD">
        <w:rPr>
          <w:rFonts w:ascii="Times New Roman" w:hAnsi="Times New Roman" w:cs="Times New Roman"/>
          <w:b/>
          <w:bCs/>
          <w:sz w:val="24"/>
          <w:szCs w:val="24"/>
        </w:rPr>
        <w:t>2.2.</w:t>
      </w:r>
      <w:r>
        <w:rPr>
          <w:rFonts w:ascii="Times New Roman" w:hAnsi="Times New Roman" w:cs="Times New Roman"/>
          <w:b/>
          <w:bCs/>
          <w:sz w:val="24"/>
          <w:szCs w:val="24"/>
        </w:rPr>
        <w:t>4</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4</w:t>
      </w:r>
      <w:r w:rsidR="00D86661">
        <w:rPr>
          <w:rFonts w:ascii="Times New Roman" w:hAnsi="Times New Roman" w:cs="Times New Roman"/>
          <w:b/>
          <w:bCs/>
          <w:sz w:val="24"/>
          <w:szCs w:val="24"/>
        </w:rPr>
        <w:t>»</w:t>
      </w:r>
    </w:p>
    <w:p w14:paraId="621FBFEF" w14:textId="33C9A2A8" w:rsidR="00455752" w:rsidRPr="00455752" w:rsidRDefault="00455752" w:rsidP="0045575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bCs/>
          <w:sz w:val="24"/>
          <w:szCs w:val="24"/>
        </w:rPr>
        <w:t xml:space="preserve">Земельные участки, относящиеся к </w:t>
      </w:r>
      <w:r>
        <w:rPr>
          <w:rFonts w:ascii="Times New Roman" w:hAnsi="Times New Roman" w:cs="Times New Roman"/>
          <w:bCs/>
          <w:sz w:val="24"/>
          <w:szCs w:val="24"/>
        </w:rPr>
        <w:t>4</w:t>
      </w:r>
      <w:r w:rsidRPr="00455752">
        <w:rPr>
          <w:rFonts w:ascii="Times New Roman" w:hAnsi="Times New Roman" w:cs="Times New Roman"/>
          <w:bCs/>
          <w:sz w:val="24"/>
          <w:szCs w:val="24"/>
        </w:rPr>
        <w:t xml:space="preserve"> ценовой зоне, в процессе оценки разделены на подгруппы: 2.2.</w:t>
      </w:r>
      <w:r>
        <w:rPr>
          <w:rFonts w:ascii="Times New Roman" w:hAnsi="Times New Roman" w:cs="Times New Roman"/>
          <w:bCs/>
          <w:sz w:val="24"/>
          <w:szCs w:val="24"/>
        </w:rPr>
        <w:t>4</w:t>
      </w:r>
      <w:r w:rsidRPr="00455752">
        <w:rPr>
          <w:rFonts w:ascii="Times New Roman" w:hAnsi="Times New Roman" w:cs="Times New Roman"/>
          <w:bCs/>
          <w:sz w:val="24"/>
          <w:szCs w:val="24"/>
        </w:rPr>
        <w:t>.1 Районные центры и 2.2.</w:t>
      </w:r>
      <w:r>
        <w:rPr>
          <w:rFonts w:ascii="Times New Roman" w:hAnsi="Times New Roman" w:cs="Times New Roman"/>
          <w:bCs/>
          <w:sz w:val="24"/>
          <w:szCs w:val="24"/>
        </w:rPr>
        <w:t>4</w:t>
      </w:r>
      <w:r w:rsidRPr="00455752">
        <w:rPr>
          <w:rFonts w:ascii="Times New Roman" w:hAnsi="Times New Roman" w:cs="Times New Roman"/>
          <w:bCs/>
          <w:sz w:val="24"/>
          <w:szCs w:val="24"/>
        </w:rPr>
        <w:t xml:space="preserve">.2 Прочие НП. </w:t>
      </w:r>
    </w:p>
    <w:p w14:paraId="4D191AF8" w14:textId="76E55E64" w:rsidR="00455752" w:rsidRPr="00455752" w:rsidRDefault="00455752" w:rsidP="00455752">
      <w:pPr>
        <w:tabs>
          <w:tab w:val="left" w:pos="6990"/>
        </w:tabs>
        <w:spacing w:after="0" w:line="240" w:lineRule="auto"/>
        <w:ind w:firstLine="709"/>
        <w:jc w:val="both"/>
        <w:rPr>
          <w:rFonts w:ascii="Times New Roman" w:hAnsi="Times New Roman" w:cs="Times New Roman"/>
          <w:bCs/>
          <w:i/>
          <w:iCs/>
          <w:sz w:val="24"/>
          <w:szCs w:val="24"/>
        </w:rPr>
      </w:pPr>
      <w:r w:rsidRPr="00455752">
        <w:rPr>
          <w:rFonts w:ascii="Times New Roman" w:hAnsi="Times New Roman" w:cs="Times New Roman"/>
          <w:bCs/>
          <w:i/>
          <w:iCs/>
          <w:sz w:val="24"/>
          <w:szCs w:val="24"/>
        </w:rPr>
        <w:t>2.2.4.1 Районные центры</w:t>
      </w:r>
    </w:p>
    <w:p w14:paraId="53E7E88E" w14:textId="6ADDB36E" w:rsidR="00455752" w:rsidRDefault="00455752" w:rsidP="00455752">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p>
    <w:p w14:paraId="563981E3" w14:textId="41BB1E03" w:rsidR="00455752" w:rsidRPr="00140ED3" w:rsidRDefault="00455752" w:rsidP="00455752">
      <w:pPr>
        <w:tabs>
          <w:tab w:val="left" w:pos="6990"/>
        </w:tabs>
        <w:spacing w:after="0" w:line="240" w:lineRule="auto"/>
        <w:jc w:val="both"/>
        <w:rPr>
          <w:rFonts w:ascii="Times New Roman" w:hAnsi="Times New Roman" w:cs="Times New Roman"/>
          <w:sz w:val="24"/>
          <w:szCs w:val="24"/>
        </w:rPr>
      </w:pPr>
      <w:r w:rsidRPr="00455752">
        <w:rPr>
          <w:rFonts w:ascii="Times New Roman" w:hAnsi="Times New Roman" w:cs="Times New Roman"/>
          <w:sz w:val="24"/>
          <w:szCs w:val="24"/>
        </w:rPr>
        <w:t>(202</w:t>
      </w:r>
      <w:r>
        <w:rPr>
          <w:rFonts w:ascii="Times New Roman" w:hAnsi="Times New Roman" w:cs="Times New Roman"/>
          <w:sz w:val="24"/>
          <w:szCs w:val="24"/>
        </w:rPr>
        <w:t>,</w:t>
      </w:r>
      <w:r w:rsidRPr="00455752">
        <w:rPr>
          <w:rFonts w:ascii="Times New Roman" w:hAnsi="Times New Roman" w:cs="Times New Roman"/>
          <w:sz w:val="24"/>
          <w:szCs w:val="24"/>
        </w:rPr>
        <w:t>19867366630385*exp(-0</w:t>
      </w:r>
      <w:r>
        <w:rPr>
          <w:rFonts w:ascii="Times New Roman" w:hAnsi="Times New Roman" w:cs="Times New Roman"/>
          <w:sz w:val="24"/>
          <w:szCs w:val="24"/>
        </w:rPr>
        <w:t>,</w:t>
      </w:r>
      <w:r w:rsidRPr="00455752">
        <w:rPr>
          <w:rFonts w:ascii="Times New Roman" w:hAnsi="Times New Roman" w:cs="Times New Roman"/>
          <w:sz w:val="24"/>
          <w:szCs w:val="24"/>
        </w:rPr>
        <w:t>000006450363717185306*F1+0</w:t>
      </w:r>
      <w:r>
        <w:rPr>
          <w:rFonts w:ascii="Times New Roman" w:hAnsi="Times New Roman" w:cs="Times New Roman"/>
          <w:sz w:val="24"/>
          <w:szCs w:val="24"/>
        </w:rPr>
        <w:t>,</w:t>
      </w:r>
      <w:r w:rsidRPr="00455752">
        <w:rPr>
          <w:rFonts w:ascii="Times New Roman" w:hAnsi="Times New Roman" w:cs="Times New Roman"/>
          <w:sz w:val="24"/>
          <w:szCs w:val="24"/>
        </w:rPr>
        <w:t>00004300597197938261*F2</w:t>
      </w:r>
      <w:proofErr w:type="gramStart"/>
      <w:r w:rsidRPr="00455752">
        <w:rPr>
          <w:rFonts w:ascii="Times New Roman" w:hAnsi="Times New Roman" w:cs="Times New Roman"/>
          <w:sz w:val="24"/>
          <w:szCs w:val="24"/>
        </w:rPr>
        <w:t>))*</w:t>
      </w:r>
      <w:proofErr w:type="gramEnd"/>
      <w:r w:rsidRPr="00455752">
        <w:rPr>
          <w:rFonts w:ascii="Times New Roman" w:hAnsi="Times New Roman" w:cs="Times New Roman"/>
          <w:sz w:val="24"/>
          <w:szCs w:val="24"/>
        </w:rPr>
        <w:t>1</w:t>
      </w:r>
      <w:r>
        <w:rPr>
          <w:rFonts w:ascii="Times New Roman" w:hAnsi="Times New Roman" w:cs="Times New Roman"/>
          <w:sz w:val="24"/>
          <w:szCs w:val="24"/>
        </w:rPr>
        <w:t>,</w:t>
      </w:r>
      <w:r w:rsidRPr="00455752">
        <w:rPr>
          <w:rFonts w:ascii="Times New Roman" w:hAnsi="Times New Roman" w:cs="Times New Roman"/>
          <w:sz w:val="24"/>
          <w:szCs w:val="24"/>
        </w:rPr>
        <w:t>71</w:t>
      </w:r>
      <w:r>
        <w:rPr>
          <w:rFonts w:ascii="Times New Roman" w:hAnsi="Times New Roman" w:cs="Times New Roman"/>
          <w:sz w:val="24"/>
          <w:szCs w:val="24"/>
        </w:rPr>
        <w:t>, где:</w:t>
      </w:r>
    </w:p>
    <w:p w14:paraId="33F5FCE7" w14:textId="77777777" w:rsidR="00455752" w:rsidRPr="00455752" w:rsidRDefault="00455752" w:rsidP="0045575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7EF40AF2" w14:textId="77777777" w:rsidR="00455752" w:rsidRPr="00455752" w:rsidRDefault="00455752" w:rsidP="0045575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53422EBE" w14:textId="1F4B4181" w:rsidR="00030879" w:rsidRPr="00030879" w:rsidRDefault="00030879" w:rsidP="00030879">
      <w:pPr>
        <w:tabs>
          <w:tab w:val="left" w:pos="6990"/>
        </w:tabs>
        <w:spacing w:after="0" w:line="240" w:lineRule="auto"/>
        <w:ind w:firstLine="709"/>
        <w:jc w:val="both"/>
        <w:rPr>
          <w:rFonts w:ascii="Times New Roman" w:hAnsi="Times New Roman" w:cs="Times New Roman"/>
          <w:bCs/>
          <w:i/>
          <w:iCs/>
          <w:sz w:val="24"/>
          <w:szCs w:val="24"/>
        </w:rPr>
      </w:pPr>
      <w:r w:rsidRPr="00030879">
        <w:rPr>
          <w:rFonts w:ascii="Times New Roman" w:hAnsi="Times New Roman" w:cs="Times New Roman"/>
          <w:bCs/>
          <w:i/>
          <w:iCs/>
          <w:sz w:val="24"/>
          <w:szCs w:val="24"/>
        </w:rPr>
        <w:t>2.2.</w:t>
      </w:r>
      <w:r>
        <w:rPr>
          <w:rFonts w:ascii="Times New Roman" w:hAnsi="Times New Roman" w:cs="Times New Roman"/>
          <w:bCs/>
          <w:i/>
          <w:iCs/>
          <w:sz w:val="24"/>
          <w:szCs w:val="24"/>
        </w:rPr>
        <w:t>4</w:t>
      </w:r>
      <w:r w:rsidRPr="00030879">
        <w:rPr>
          <w:rFonts w:ascii="Times New Roman" w:hAnsi="Times New Roman" w:cs="Times New Roman"/>
          <w:bCs/>
          <w:i/>
          <w:iCs/>
          <w:sz w:val="24"/>
          <w:szCs w:val="24"/>
        </w:rPr>
        <w:t>.2 Прочие НП</w:t>
      </w:r>
    </w:p>
    <w:p w14:paraId="5AF39EC1" w14:textId="77777777" w:rsidR="00030879" w:rsidRDefault="00030879" w:rsidP="00030879">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p>
    <w:p w14:paraId="54F6F961" w14:textId="14F6D091" w:rsidR="00140ED3" w:rsidRDefault="00030879" w:rsidP="00030879">
      <w:pPr>
        <w:tabs>
          <w:tab w:val="left" w:pos="6990"/>
        </w:tabs>
        <w:spacing w:after="0" w:line="240" w:lineRule="auto"/>
        <w:ind w:firstLine="709"/>
        <w:jc w:val="both"/>
        <w:rPr>
          <w:rFonts w:ascii="Times New Roman" w:hAnsi="Times New Roman" w:cs="Times New Roman"/>
          <w:sz w:val="24"/>
          <w:szCs w:val="24"/>
        </w:rPr>
      </w:pPr>
      <w:r w:rsidRPr="00030879">
        <w:rPr>
          <w:rFonts w:ascii="Times New Roman" w:hAnsi="Times New Roman" w:cs="Times New Roman"/>
          <w:sz w:val="24"/>
          <w:szCs w:val="24"/>
        </w:rPr>
        <w:t>(122</w:t>
      </w:r>
      <w:r>
        <w:rPr>
          <w:rFonts w:ascii="Times New Roman" w:hAnsi="Times New Roman" w:cs="Times New Roman"/>
          <w:sz w:val="24"/>
          <w:szCs w:val="24"/>
        </w:rPr>
        <w:t>,</w:t>
      </w:r>
      <w:r w:rsidRPr="00030879">
        <w:rPr>
          <w:rFonts w:ascii="Times New Roman" w:hAnsi="Times New Roman" w:cs="Times New Roman"/>
          <w:sz w:val="24"/>
          <w:szCs w:val="24"/>
        </w:rPr>
        <w:t>42279278316829+(-0</w:t>
      </w:r>
      <w:r>
        <w:rPr>
          <w:rFonts w:ascii="Times New Roman" w:hAnsi="Times New Roman" w:cs="Times New Roman"/>
          <w:sz w:val="24"/>
          <w:szCs w:val="24"/>
        </w:rPr>
        <w:t>,</w:t>
      </w:r>
      <w:r w:rsidRPr="00030879">
        <w:rPr>
          <w:rFonts w:ascii="Times New Roman" w:hAnsi="Times New Roman" w:cs="Times New Roman"/>
          <w:sz w:val="24"/>
          <w:szCs w:val="24"/>
        </w:rPr>
        <w:t>0005308934878196448*F1+0</w:t>
      </w:r>
      <w:r>
        <w:rPr>
          <w:rFonts w:ascii="Times New Roman" w:hAnsi="Times New Roman" w:cs="Times New Roman"/>
          <w:sz w:val="24"/>
          <w:szCs w:val="24"/>
        </w:rPr>
        <w:t>,</w:t>
      </w:r>
      <w:r w:rsidRPr="00030879">
        <w:rPr>
          <w:rFonts w:ascii="Times New Roman" w:hAnsi="Times New Roman" w:cs="Times New Roman"/>
          <w:sz w:val="24"/>
          <w:szCs w:val="24"/>
        </w:rPr>
        <w:t>011065505388521512*F2</w:t>
      </w:r>
      <w:proofErr w:type="gramStart"/>
      <w:r w:rsidRPr="00030879">
        <w:rPr>
          <w:rFonts w:ascii="Times New Roman" w:hAnsi="Times New Roman" w:cs="Times New Roman"/>
          <w:sz w:val="24"/>
          <w:szCs w:val="24"/>
        </w:rPr>
        <w:t>))*</w:t>
      </w:r>
      <w:proofErr w:type="gramEnd"/>
      <w:r w:rsidRPr="00030879">
        <w:rPr>
          <w:rFonts w:ascii="Times New Roman" w:hAnsi="Times New Roman" w:cs="Times New Roman"/>
          <w:sz w:val="24"/>
          <w:szCs w:val="24"/>
        </w:rPr>
        <w:t>1</w:t>
      </w:r>
      <w:r>
        <w:rPr>
          <w:rFonts w:ascii="Times New Roman" w:hAnsi="Times New Roman" w:cs="Times New Roman"/>
          <w:sz w:val="24"/>
          <w:szCs w:val="24"/>
        </w:rPr>
        <w:t>,</w:t>
      </w:r>
      <w:r w:rsidRPr="00030879">
        <w:rPr>
          <w:rFonts w:ascii="Times New Roman" w:hAnsi="Times New Roman" w:cs="Times New Roman"/>
          <w:sz w:val="24"/>
          <w:szCs w:val="24"/>
        </w:rPr>
        <w:t>71</w:t>
      </w:r>
      <w:r>
        <w:rPr>
          <w:rFonts w:ascii="Times New Roman" w:hAnsi="Times New Roman" w:cs="Times New Roman"/>
          <w:sz w:val="24"/>
          <w:szCs w:val="24"/>
        </w:rPr>
        <w:t>, где:</w:t>
      </w:r>
    </w:p>
    <w:p w14:paraId="4CD0FAD3" w14:textId="77777777" w:rsidR="00030879" w:rsidRPr="00455752" w:rsidRDefault="00030879" w:rsidP="00030879">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08335908" w14:textId="77777777" w:rsidR="00030879" w:rsidRPr="00455752" w:rsidRDefault="00030879" w:rsidP="00030879">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3F774E98" w14:textId="40258FCA" w:rsidR="00030879" w:rsidRDefault="00030879"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176" w:name="_Toc107218130"/>
      <w:r w:rsidRPr="0068371C">
        <w:rPr>
          <w:rFonts w:ascii="Times New Roman" w:eastAsiaTheme="majorEastAsia" w:hAnsi="Times New Roman"/>
          <w:b/>
          <w:sz w:val="24"/>
          <w:szCs w:val="24"/>
        </w:rPr>
        <w:lastRenderedPageBreak/>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2.3 </w:t>
      </w:r>
      <w:r w:rsidR="00D86661">
        <w:rPr>
          <w:rFonts w:ascii="Times New Roman" w:eastAsiaTheme="majorEastAsia" w:hAnsi="Times New Roman"/>
          <w:b/>
          <w:sz w:val="24"/>
          <w:szCs w:val="24"/>
        </w:rPr>
        <w:t>«</w:t>
      </w:r>
      <w:r w:rsidRPr="00030879">
        <w:rPr>
          <w:rFonts w:ascii="Times New Roman" w:eastAsiaTheme="majorEastAsia" w:hAnsi="Times New Roman"/>
          <w:b/>
          <w:sz w:val="24"/>
          <w:szCs w:val="24"/>
        </w:rPr>
        <w:t>Многоэтажная жилая застройка</w:t>
      </w:r>
      <w:r w:rsidR="00D86661">
        <w:rPr>
          <w:rFonts w:ascii="Times New Roman" w:eastAsiaTheme="majorEastAsia" w:hAnsi="Times New Roman"/>
          <w:b/>
          <w:sz w:val="24"/>
          <w:szCs w:val="24"/>
        </w:rPr>
        <w:t>»</w:t>
      </w:r>
      <w:bookmarkEnd w:id="176"/>
    </w:p>
    <w:p w14:paraId="1C583E1D" w14:textId="77777777" w:rsidR="00030879" w:rsidRDefault="00030879" w:rsidP="00030879">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результатам анализа рынка установлено</w:t>
      </w:r>
      <w:r w:rsidRPr="00D54747">
        <w:rPr>
          <w:rFonts w:ascii="Times New Roman" w:hAnsi="Times New Roman" w:cs="Times New Roman"/>
          <w:sz w:val="24"/>
          <w:szCs w:val="24"/>
        </w:rPr>
        <w:t>,</w:t>
      </w:r>
      <w:r>
        <w:rPr>
          <w:rFonts w:ascii="Times New Roman" w:hAnsi="Times New Roman" w:cs="Times New Roman"/>
          <w:sz w:val="24"/>
          <w:szCs w:val="24"/>
        </w:rPr>
        <w:t xml:space="preserve"> что</w:t>
      </w:r>
      <w:r w:rsidRPr="00D54747">
        <w:rPr>
          <w:rFonts w:ascii="Times New Roman" w:hAnsi="Times New Roman" w:cs="Times New Roman"/>
          <w:sz w:val="24"/>
          <w:szCs w:val="24"/>
        </w:rPr>
        <w:t xml:space="preserve"> в Республике Мордовия рынок земельных участков под жилую застройку (</w:t>
      </w:r>
      <w:proofErr w:type="spellStart"/>
      <w:r w:rsidRPr="00D54747">
        <w:rPr>
          <w:rFonts w:ascii="Times New Roman" w:hAnsi="Times New Roman" w:cs="Times New Roman"/>
          <w:sz w:val="24"/>
          <w:szCs w:val="24"/>
        </w:rPr>
        <w:t>среднеэтажная</w:t>
      </w:r>
      <w:proofErr w:type="spellEnd"/>
      <w:r w:rsidRPr="00D54747">
        <w:rPr>
          <w:rFonts w:ascii="Times New Roman" w:hAnsi="Times New Roman" w:cs="Times New Roman"/>
          <w:sz w:val="24"/>
          <w:szCs w:val="24"/>
        </w:rPr>
        <w:t xml:space="preserve"> и многоэтажная) неактивный, встречаются единичные предложения о продаже </w:t>
      </w:r>
      <w:r>
        <w:rPr>
          <w:rFonts w:ascii="Times New Roman" w:hAnsi="Times New Roman" w:cs="Times New Roman"/>
          <w:sz w:val="24"/>
          <w:szCs w:val="24"/>
        </w:rPr>
        <w:t>земельных участков</w:t>
      </w:r>
      <w:r w:rsidRPr="00D54747">
        <w:rPr>
          <w:rFonts w:ascii="Times New Roman" w:hAnsi="Times New Roman" w:cs="Times New Roman"/>
          <w:sz w:val="24"/>
          <w:szCs w:val="24"/>
        </w:rPr>
        <w:t>.</w:t>
      </w:r>
    </w:p>
    <w:p w14:paraId="005393D0" w14:textId="77777777" w:rsidR="00030879" w:rsidRDefault="00030879" w:rsidP="00030879">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основным </w:t>
      </w:r>
      <w:proofErr w:type="spellStart"/>
      <w:r>
        <w:rPr>
          <w:rFonts w:ascii="Times New Roman" w:hAnsi="Times New Roman" w:cs="Times New Roman"/>
          <w:sz w:val="24"/>
          <w:szCs w:val="24"/>
        </w:rPr>
        <w:t>ценнобразующим</w:t>
      </w:r>
      <w:proofErr w:type="spellEnd"/>
      <w:r>
        <w:rPr>
          <w:rFonts w:ascii="Times New Roman" w:hAnsi="Times New Roman" w:cs="Times New Roman"/>
          <w:sz w:val="24"/>
          <w:szCs w:val="24"/>
        </w:rPr>
        <w:t xml:space="preserve"> фактором для участков данной подгруппы является местоположение, д</w:t>
      </w:r>
      <w:r w:rsidRPr="00D54747">
        <w:rPr>
          <w:rFonts w:ascii="Times New Roman" w:hAnsi="Times New Roman" w:cs="Times New Roman"/>
          <w:sz w:val="24"/>
          <w:szCs w:val="24"/>
        </w:rPr>
        <w:t>ля расчета кадастровой стоимости данных земельных участков целесообразно использовать т</w:t>
      </w:r>
      <w:r>
        <w:rPr>
          <w:rFonts w:ascii="Times New Roman" w:hAnsi="Times New Roman" w:cs="Times New Roman"/>
          <w:sz w:val="24"/>
          <w:szCs w:val="24"/>
        </w:rPr>
        <w:t>е</w:t>
      </w:r>
      <w:r w:rsidRPr="00D54747">
        <w:rPr>
          <w:rFonts w:ascii="Times New Roman" w:hAnsi="Times New Roman" w:cs="Times New Roman"/>
          <w:sz w:val="24"/>
          <w:szCs w:val="24"/>
        </w:rPr>
        <w:t xml:space="preserve"> же </w:t>
      </w:r>
      <w:r>
        <w:rPr>
          <w:rFonts w:ascii="Times New Roman" w:hAnsi="Times New Roman" w:cs="Times New Roman"/>
          <w:sz w:val="24"/>
          <w:szCs w:val="24"/>
        </w:rPr>
        <w:t>модели</w:t>
      </w:r>
      <w:r w:rsidRPr="00D54747">
        <w:rPr>
          <w:rFonts w:ascii="Times New Roman" w:hAnsi="Times New Roman" w:cs="Times New Roman"/>
          <w:sz w:val="24"/>
          <w:szCs w:val="24"/>
        </w:rPr>
        <w:t xml:space="preserve">, что и для </w:t>
      </w:r>
      <w:r>
        <w:rPr>
          <w:rFonts w:ascii="Times New Roman" w:hAnsi="Times New Roman" w:cs="Times New Roman"/>
          <w:sz w:val="24"/>
          <w:szCs w:val="24"/>
        </w:rPr>
        <w:t>под</w:t>
      </w:r>
      <w:r w:rsidRPr="00D54747">
        <w:rPr>
          <w:rFonts w:ascii="Times New Roman" w:hAnsi="Times New Roman" w:cs="Times New Roman"/>
          <w:sz w:val="24"/>
          <w:szCs w:val="24"/>
        </w:rPr>
        <w:t>группы</w:t>
      </w:r>
      <w:r>
        <w:rPr>
          <w:rFonts w:ascii="Times New Roman" w:hAnsi="Times New Roman" w:cs="Times New Roman"/>
          <w:sz w:val="24"/>
          <w:szCs w:val="24"/>
        </w:rPr>
        <w:t xml:space="preserve"> </w:t>
      </w:r>
      <w:r w:rsidRPr="00D54747">
        <w:rPr>
          <w:rFonts w:ascii="Times New Roman" w:hAnsi="Times New Roman" w:cs="Times New Roman"/>
          <w:sz w:val="24"/>
          <w:szCs w:val="24"/>
        </w:rPr>
        <w:t xml:space="preserve">13.1 Жилая застройка и ЛПХ, с учетом </w:t>
      </w:r>
      <w:r>
        <w:rPr>
          <w:rFonts w:ascii="Times New Roman" w:hAnsi="Times New Roman" w:cs="Times New Roman"/>
          <w:sz w:val="24"/>
          <w:szCs w:val="24"/>
        </w:rPr>
        <w:t>корректировки на ВРИ</w:t>
      </w:r>
      <w:r w:rsidRPr="00D54747">
        <w:rPr>
          <w:rFonts w:ascii="Times New Roman" w:hAnsi="Times New Roman" w:cs="Times New Roman"/>
          <w:sz w:val="24"/>
          <w:szCs w:val="24"/>
        </w:rPr>
        <w:t>.</w:t>
      </w:r>
    </w:p>
    <w:p w14:paraId="215A4BA9" w14:textId="6E5AF94F" w:rsidR="00030879" w:rsidRPr="00B325B5" w:rsidRDefault="00030879" w:rsidP="00030879">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w:t>
      </w:r>
      <w:r w:rsidR="00EE78A6">
        <w:rPr>
          <w:rFonts w:ascii="Times New Roman" w:eastAsia="Calibri" w:hAnsi="Times New Roman" w:cs="Times New Roman"/>
          <w:bCs/>
          <w:sz w:val="24"/>
          <w:szCs w:val="24"/>
          <w:lang w:eastAsia="ru-RU"/>
        </w:rPr>
        <w:t>1</w:t>
      </w:r>
      <w:r w:rsidRPr="00B325B5">
        <w:rPr>
          <w:rFonts w:ascii="Times New Roman" w:eastAsia="Calibri" w:hAnsi="Times New Roman" w:cs="Times New Roman"/>
          <w:bCs/>
          <w:sz w:val="24"/>
          <w:szCs w:val="24"/>
          <w:lang w:eastAsia="ru-RU"/>
        </w:rPr>
        <w:t>/0,</w:t>
      </w:r>
      <w:r>
        <w:rPr>
          <w:rFonts w:ascii="Times New Roman" w:eastAsia="Calibri" w:hAnsi="Times New Roman" w:cs="Times New Roman"/>
          <w:bCs/>
          <w:sz w:val="24"/>
          <w:szCs w:val="24"/>
          <w:lang w:eastAsia="ru-RU"/>
        </w:rPr>
        <w:t>31</w:t>
      </w:r>
      <w:r w:rsidRPr="00B325B5">
        <w:rPr>
          <w:rFonts w:ascii="Times New Roman" w:eastAsia="Calibri" w:hAnsi="Times New Roman" w:cs="Times New Roman"/>
          <w:bCs/>
          <w:sz w:val="24"/>
          <w:szCs w:val="24"/>
          <w:lang w:eastAsia="ru-RU"/>
        </w:rPr>
        <w:t xml:space="preserve"> = </w:t>
      </w:r>
      <w:r w:rsidR="00EE78A6">
        <w:rPr>
          <w:rFonts w:ascii="Times New Roman" w:eastAsia="Calibri" w:hAnsi="Times New Roman" w:cs="Times New Roman"/>
          <w:bCs/>
          <w:sz w:val="24"/>
          <w:szCs w:val="24"/>
          <w:lang w:eastAsia="ru-RU"/>
        </w:rPr>
        <w:t>3,23</w:t>
      </w:r>
      <w:r w:rsidRPr="00B325B5">
        <w:rPr>
          <w:rFonts w:ascii="Times New Roman" w:eastAsia="Calibri" w:hAnsi="Times New Roman" w:cs="Times New Roman"/>
          <w:bCs/>
          <w:sz w:val="24"/>
          <w:szCs w:val="24"/>
          <w:lang w:eastAsia="ru-RU"/>
        </w:rPr>
        <w:t>.</w:t>
      </w:r>
    </w:p>
    <w:p w14:paraId="6D8200E9" w14:textId="64E3C784" w:rsidR="00030879" w:rsidRPr="00B325B5" w:rsidRDefault="00030879" w:rsidP="00D90590">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Таблица 4</w:t>
      </w:r>
      <w:r w:rsidR="00D90590">
        <w:rPr>
          <w:rFonts w:ascii="Times New Roman" w:eastAsia="Calibri" w:hAnsi="Times New Roman" w:cs="Times New Roman"/>
          <w:b/>
          <w:bCs/>
          <w:sz w:val="20"/>
          <w:szCs w:val="20"/>
          <w:lang w:eastAsia="ru-RU"/>
        </w:rPr>
        <w:t>2</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030879" w:rsidRPr="00B325B5" w14:paraId="5E8B29B2" w14:textId="77777777" w:rsidTr="00BD1616">
        <w:tc>
          <w:tcPr>
            <w:tcW w:w="3572" w:type="dxa"/>
            <w:vAlign w:val="center"/>
          </w:tcPr>
          <w:p w14:paraId="2F69D02C" w14:textId="77777777" w:rsidR="00030879" w:rsidRPr="00B325B5" w:rsidRDefault="00030879"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0964069F" w14:textId="77777777" w:rsidR="00030879" w:rsidRPr="00B325B5" w:rsidRDefault="00030879"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5D5EC50C" w14:textId="77777777" w:rsidR="00030879" w:rsidRPr="00B325B5" w:rsidRDefault="00030879"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17BA3B8C" w14:textId="77777777" w:rsidR="00030879" w:rsidRPr="00B325B5" w:rsidRDefault="00030879"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030879" w:rsidRPr="00B325B5" w14:paraId="7E0E652E" w14:textId="77777777" w:rsidTr="00BD1616">
        <w:tc>
          <w:tcPr>
            <w:tcW w:w="3572" w:type="dxa"/>
          </w:tcPr>
          <w:p w14:paraId="1BCB8894" w14:textId="77777777" w:rsidR="00030879" w:rsidRPr="00B325B5" w:rsidRDefault="00030879" w:rsidP="00BD1616">
            <w:pP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Для индивидуального жилищного строительства</w:t>
            </w:r>
          </w:p>
        </w:tc>
        <w:tc>
          <w:tcPr>
            <w:tcW w:w="992" w:type="dxa"/>
            <w:vAlign w:val="center"/>
          </w:tcPr>
          <w:p w14:paraId="6A43535B" w14:textId="77777777" w:rsidR="00030879" w:rsidRPr="00B325B5" w:rsidRDefault="00030879"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0,16</w:t>
            </w:r>
          </w:p>
        </w:tc>
        <w:tc>
          <w:tcPr>
            <w:tcW w:w="993" w:type="dxa"/>
            <w:vAlign w:val="center"/>
          </w:tcPr>
          <w:p w14:paraId="33E1AFBD" w14:textId="77777777" w:rsidR="00030879" w:rsidRPr="00B325B5" w:rsidRDefault="00030879"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0,48</w:t>
            </w:r>
          </w:p>
        </w:tc>
        <w:tc>
          <w:tcPr>
            <w:tcW w:w="4387" w:type="dxa"/>
            <w:vAlign w:val="center"/>
          </w:tcPr>
          <w:p w14:paraId="741FABCA" w14:textId="77777777" w:rsidR="00030879" w:rsidRPr="00B325B5" w:rsidRDefault="00030879"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0,31</w:t>
            </w:r>
          </w:p>
        </w:tc>
      </w:tr>
      <w:tr w:rsidR="00030879" w:rsidRPr="00B325B5" w14:paraId="63A07AB1" w14:textId="77777777" w:rsidTr="00BD1616">
        <w:trPr>
          <w:trHeight w:val="245"/>
        </w:trPr>
        <w:tc>
          <w:tcPr>
            <w:tcW w:w="3572" w:type="dxa"/>
          </w:tcPr>
          <w:p w14:paraId="094C9F35" w14:textId="32E637B5" w:rsidR="00030879" w:rsidRPr="00B325B5" w:rsidRDefault="00EE78A6" w:rsidP="00BD1616">
            <w:pPr>
              <w:jc w:val="both"/>
              <w:rPr>
                <w:rFonts w:ascii="Times New Roman" w:eastAsia="Calibri" w:hAnsi="Times New Roman" w:cs="Times New Roman"/>
                <w:iCs/>
                <w:sz w:val="20"/>
                <w:szCs w:val="20"/>
                <w:lang w:eastAsia="ru-RU"/>
              </w:rPr>
            </w:pPr>
            <w:r>
              <w:rPr>
                <w:rFonts w:ascii="Times New Roman" w:eastAsia="Calibri" w:hAnsi="Times New Roman" w:cs="Times New Roman"/>
                <w:iCs/>
                <w:sz w:val="20"/>
                <w:szCs w:val="20"/>
                <w:lang w:eastAsia="ru-RU"/>
              </w:rPr>
              <w:t>Многоэтажная</w:t>
            </w:r>
            <w:r w:rsidR="00030879">
              <w:rPr>
                <w:rFonts w:ascii="Times New Roman" w:eastAsia="Calibri" w:hAnsi="Times New Roman" w:cs="Times New Roman"/>
                <w:iCs/>
                <w:sz w:val="20"/>
                <w:szCs w:val="20"/>
                <w:lang w:eastAsia="ru-RU"/>
              </w:rPr>
              <w:t xml:space="preserve"> жилая застройка</w:t>
            </w:r>
            <w:r>
              <w:rPr>
                <w:rFonts w:ascii="Times New Roman" w:eastAsia="Calibri" w:hAnsi="Times New Roman" w:cs="Times New Roman"/>
                <w:iCs/>
                <w:sz w:val="20"/>
                <w:szCs w:val="20"/>
                <w:lang w:eastAsia="ru-RU"/>
              </w:rPr>
              <w:t xml:space="preserve"> (высотная застройка)</w:t>
            </w:r>
          </w:p>
        </w:tc>
        <w:tc>
          <w:tcPr>
            <w:tcW w:w="992" w:type="dxa"/>
            <w:vAlign w:val="center"/>
          </w:tcPr>
          <w:p w14:paraId="5B8473B8" w14:textId="011BD513" w:rsidR="00030879" w:rsidRPr="00B325B5" w:rsidRDefault="00030879" w:rsidP="00BD1616">
            <w:pPr>
              <w:jc w:val="center"/>
              <w:rPr>
                <w:rFonts w:ascii="Times New Roman" w:eastAsia="Calibri" w:hAnsi="Times New Roman" w:cs="Times New Roman"/>
                <w:iCs/>
                <w:sz w:val="20"/>
                <w:szCs w:val="20"/>
                <w:lang w:eastAsia="ru-RU"/>
              </w:rPr>
            </w:pPr>
          </w:p>
        </w:tc>
        <w:tc>
          <w:tcPr>
            <w:tcW w:w="993" w:type="dxa"/>
            <w:vAlign w:val="center"/>
          </w:tcPr>
          <w:p w14:paraId="03582DEB" w14:textId="59893DFC" w:rsidR="00030879" w:rsidRPr="00B325B5" w:rsidRDefault="00030879" w:rsidP="00BD1616">
            <w:pPr>
              <w:jc w:val="center"/>
              <w:rPr>
                <w:rFonts w:ascii="Times New Roman" w:eastAsia="Calibri" w:hAnsi="Times New Roman" w:cs="Times New Roman"/>
                <w:iCs/>
                <w:sz w:val="20"/>
                <w:szCs w:val="20"/>
                <w:lang w:eastAsia="ru-RU"/>
              </w:rPr>
            </w:pPr>
          </w:p>
        </w:tc>
        <w:tc>
          <w:tcPr>
            <w:tcW w:w="4387" w:type="dxa"/>
            <w:vAlign w:val="center"/>
          </w:tcPr>
          <w:p w14:paraId="68E63C34" w14:textId="51910A93" w:rsidR="00030879" w:rsidRPr="00B325B5" w:rsidRDefault="00EE78A6" w:rsidP="00BD1616">
            <w:pPr>
              <w:jc w:val="center"/>
              <w:rPr>
                <w:rFonts w:ascii="Times New Roman" w:eastAsia="Calibri" w:hAnsi="Times New Roman" w:cs="Times New Roman"/>
                <w:iCs/>
                <w:sz w:val="20"/>
                <w:szCs w:val="20"/>
                <w:lang w:eastAsia="ru-RU"/>
              </w:rPr>
            </w:pPr>
            <w:r>
              <w:rPr>
                <w:rFonts w:ascii="Times New Roman" w:eastAsia="Calibri" w:hAnsi="Times New Roman" w:cs="Times New Roman"/>
                <w:iCs/>
                <w:sz w:val="20"/>
                <w:szCs w:val="20"/>
                <w:lang w:eastAsia="ru-RU"/>
              </w:rPr>
              <w:t>1,00</w:t>
            </w:r>
          </w:p>
        </w:tc>
      </w:tr>
    </w:tbl>
    <w:p w14:paraId="0F212229" w14:textId="77777777" w:rsidR="00030879" w:rsidRPr="00E01329" w:rsidRDefault="00030879" w:rsidP="00347C43">
      <w:pPr>
        <w:tabs>
          <w:tab w:val="left" w:pos="6990"/>
        </w:tabs>
        <w:spacing w:before="120"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xml:space="preserve">В соответствии с п. 60.1.2. Методических указаний, при наличии индивидуальных отличий земельных участков вводятся соответствующие корректировки. К объектам </w:t>
      </w:r>
      <w:r>
        <w:rPr>
          <w:rFonts w:ascii="Times New Roman" w:hAnsi="Times New Roman" w:cs="Times New Roman"/>
          <w:bCs/>
          <w:sz w:val="24"/>
          <w:szCs w:val="24"/>
        </w:rPr>
        <w:t xml:space="preserve">всех подгрупп </w:t>
      </w:r>
      <w:r w:rsidRPr="00E01329">
        <w:rPr>
          <w:rFonts w:ascii="Times New Roman" w:hAnsi="Times New Roman" w:cs="Times New Roman"/>
          <w:bCs/>
          <w:sz w:val="24"/>
          <w:szCs w:val="24"/>
        </w:rPr>
        <w:t>применены следующие корректировки:</w:t>
      </w:r>
    </w:p>
    <w:p w14:paraId="05283239" w14:textId="77777777" w:rsidR="00030879" w:rsidRPr="00E01329" w:rsidRDefault="00030879" w:rsidP="00030879">
      <w:pPr>
        <w:tabs>
          <w:tab w:val="left" w:pos="6990"/>
        </w:tabs>
        <w:spacing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w:t>
      </w:r>
    </w:p>
    <w:p w14:paraId="721B7871" w14:textId="77777777" w:rsidR="00030879" w:rsidRPr="00E01329" w:rsidRDefault="00030879" w:rsidP="00030879">
      <w:pPr>
        <w:tabs>
          <w:tab w:val="left" w:pos="6990"/>
        </w:tabs>
        <w:spacing w:after="0" w:line="240" w:lineRule="auto"/>
        <w:ind w:firstLine="709"/>
        <w:jc w:val="both"/>
        <w:rPr>
          <w:rFonts w:ascii="Times New Roman" w:hAnsi="Times New Roman" w:cs="Times New Roman"/>
          <w:bCs/>
          <w:sz w:val="24"/>
          <w:szCs w:val="24"/>
        </w:rPr>
      </w:pPr>
      <w:r w:rsidRPr="00E01329">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w:t>
      </w:r>
    </w:p>
    <w:p w14:paraId="22E868AF" w14:textId="67A8000B" w:rsidR="00030879" w:rsidRPr="00F97C38" w:rsidRDefault="00030879" w:rsidP="00030879">
      <w:pPr>
        <w:tabs>
          <w:tab w:val="left" w:pos="6990"/>
        </w:tabs>
        <w:spacing w:after="0" w:line="240" w:lineRule="auto"/>
        <w:ind w:firstLine="709"/>
        <w:jc w:val="both"/>
        <w:rPr>
          <w:rFonts w:ascii="Times New Roman" w:hAnsi="Times New Roman" w:cs="Times New Roman"/>
          <w:bCs/>
          <w:sz w:val="24"/>
          <w:szCs w:val="24"/>
        </w:rPr>
      </w:pPr>
      <w:r w:rsidRPr="00F97C38">
        <w:rPr>
          <w:rFonts w:ascii="Times New Roman" w:hAnsi="Times New Roman" w:cs="Times New Roman"/>
          <w:bCs/>
          <w:sz w:val="24"/>
          <w:szCs w:val="24"/>
        </w:rPr>
        <w:t>Подробное описание и расчет величины вводимых корректировок представлен в п. 3.</w:t>
      </w:r>
      <w:r w:rsidR="00F97C38" w:rsidRPr="00F97C38">
        <w:rPr>
          <w:rFonts w:ascii="Times New Roman" w:hAnsi="Times New Roman" w:cs="Times New Roman"/>
          <w:bCs/>
          <w:sz w:val="24"/>
          <w:szCs w:val="24"/>
        </w:rPr>
        <w:t>7</w:t>
      </w:r>
      <w:r w:rsidRPr="00F97C38">
        <w:rPr>
          <w:rFonts w:ascii="Times New Roman" w:hAnsi="Times New Roman" w:cs="Times New Roman"/>
          <w:bCs/>
          <w:sz w:val="24"/>
          <w:szCs w:val="24"/>
        </w:rPr>
        <w:t>.1</w:t>
      </w:r>
      <w:r w:rsidR="00F97C38" w:rsidRPr="00F97C38">
        <w:rPr>
          <w:rFonts w:ascii="Times New Roman" w:hAnsi="Times New Roman" w:cs="Times New Roman"/>
          <w:bCs/>
          <w:sz w:val="24"/>
          <w:szCs w:val="24"/>
        </w:rPr>
        <w:t>3</w:t>
      </w:r>
      <w:r w:rsidRPr="00F97C38">
        <w:rPr>
          <w:rFonts w:ascii="Times New Roman" w:hAnsi="Times New Roman" w:cs="Times New Roman"/>
          <w:bCs/>
          <w:sz w:val="24"/>
          <w:szCs w:val="24"/>
        </w:rPr>
        <w:t>.1 Отчета.</w:t>
      </w:r>
    </w:p>
    <w:p w14:paraId="4904CF20" w14:textId="03CDE86A" w:rsidR="00030879" w:rsidRPr="00E01329" w:rsidRDefault="00030879" w:rsidP="00030879">
      <w:pPr>
        <w:tabs>
          <w:tab w:val="left" w:pos="6990"/>
        </w:tabs>
        <w:spacing w:after="0" w:line="240" w:lineRule="auto"/>
        <w:ind w:firstLine="709"/>
        <w:jc w:val="both"/>
        <w:rPr>
          <w:rFonts w:ascii="Times New Roman" w:hAnsi="Times New Roman" w:cs="Times New Roman"/>
          <w:bCs/>
          <w:sz w:val="24"/>
          <w:szCs w:val="24"/>
        </w:rPr>
      </w:pPr>
      <w:r w:rsidRPr="00F97C38">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97C38" w:rsidRPr="00F97C38">
        <w:rPr>
          <w:rFonts w:ascii="Times New Roman" w:hAnsi="Times New Roman" w:cs="Times New Roman"/>
          <w:bCs/>
          <w:sz w:val="24"/>
          <w:szCs w:val="24"/>
        </w:rPr>
        <w:t>.4</w:t>
      </w:r>
      <w:r w:rsidRPr="00F97C38">
        <w:rPr>
          <w:rFonts w:ascii="Times New Roman" w:hAnsi="Times New Roman" w:cs="Times New Roman"/>
          <w:bCs/>
          <w:sz w:val="24"/>
          <w:szCs w:val="24"/>
        </w:rPr>
        <w:t>.</w:t>
      </w:r>
    </w:p>
    <w:p w14:paraId="278918CC" w14:textId="6B948DF2" w:rsidR="00EE78A6" w:rsidRPr="000E4584" w:rsidRDefault="00EE78A6" w:rsidP="00EE78A6">
      <w:pPr>
        <w:tabs>
          <w:tab w:val="left" w:pos="6990"/>
        </w:tabs>
        <w:spacing w:before="120" w:after="0" w:line="240" w:lineRule="auto"/>
        <w:ind w:firstLine="709"/>
        <w:jc w:val="both"/>
        <w:rPr>
          <w:rFonts w:ascii="Times New Roman" w:hAnsi="Times New Roman" w:cs="Times New Roman"/>
          <w:b/>
          <w:bCs/>
          <w:sz w:val="24"/>
          <w:szCs w:val="24"/>
        </w:rPr>
      </w:pPr>
      <w:r w:rsidRPr="000E4584">
        <w:rPr>
          <w:rFonts w:ascii="Times New Roman" w:hAnsi="Times New Roman" w:cs="Times New Roman"/>
          <w:b/>
          <w:bCs/>
          <w:sz w:val="24"/>
          <w:szCs w:val="24"/>
        </w:rPr>
        <w:t xml:space="preserve">Подгруппа </w:t>
      </w:r>
      <w:proofErr w:type="gramStart"/>
      <w:r w:rsidRPr="000E4584">
        <w:rPr>
          <w:rFonts w:ascii="Times New Roman" w:hAnsi="Times New Roman" w:cs="Times New Roman"/>
          <w:b/>
          <w:bCs/>
          <w:sz w:val="24"/>
          <w:szCs w:val="24"/>
        </w:rPr>
        <w:t>2.</w:t>
      </w:r>
      <w:r>
        <w:rPr>
          <w:rFonts w:ascii="Times New Roman" w:hAnsi="Times New Roman" w:cs="Times New Roman"/>
          <w:b/>
          <w:bCs/>
          <w:sz w:val="24"/>
          <w:szCs w:val="24"/>
        </w:rPr>
        <w:t>3</w:t>
      </w:r>
      <w:r w:rsidRPr="000E4584">
        <w:rPr>
          <w:rFonts w:ascii="Times New Roman" w:hAnsi="Times New Roman" w:cs="Times New Roman"/>
          <w:b/>
          <w:bCs/>
          <w:sz w:val="24"/>
          <w:szCs w:val="24"/>
        </w:rPr>
        <w:t>.1 </w:t>
      </w:r>
      <w:r w:rsidR="00D86661">
        <w:rPr>
          <w:rFonts w:ascii="Times New Roman" w:hAnsi="Times New Roman" w:cs="Times New Roman"/>
          <w:b/>
          <w:bCs/>
          <w:sz w:val="24"/>
          <w:szCs w:val="24"/>
        </w:rPr>
        <w:t>»</w:t>
      </w:r>
      <w:r w:rsidRPr="000E4584">
        <w:rPr>
          <w:rFonts w:ascii="Times New Roman" w:hAnsi="Times New Roman" w:cs="Times New Roman"/>
          <w:b/>
          <w:bCs/>
          <w:sz w:val="24"/>
          <w:szCs w:val="24"/>
        </w:rPr>
        <w:t>Ценовая</w:t>
      </w:r>
      <w:proofErr w:type="gramEnd"/>
      <w:r w:rsidRPr="000E4584">
        <w:rPr>
          <w:rFonts w:ascii="Times New Roman" w:hAnsi="Times New Roman" w:cs="Times New Roman"/>
          <w:b/>
          <w:bCs/>
          <w:sz w:val="24"/>
          <w:szCs w:val="24"/>
        </w:rPr>
        <w:t xml:space="preserve"> зона 1</w:t>
      </w:r>
      <w:r w:rsidR="00D86661">
        <w:rPr>
          <w:rFonts w:ascii="Times New Roman" w:hAnsi="Times New Roman" w:cs="Times New Roman"/>
          <w:b/>
          <w:bCs/>
          <w:sz w:val="24"/>
          <w:szCs w:val="24"/>
        </w:rPr>
        <w:t>»</w:t>
      </w:r>
    </w:p>
    <w:p w14:paraId="518914E3" w14:textId="399B5731" w:rsidR="00EE78A6" w:rsidRDefault="00EE78A6" w:rsidP="00EE78A6">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Формула расчета: </w:t>
      </w:r>
      <w:r w:rsidRPr="000E4584">
        <w:rPr>
          <w:rFonts w:ascii="Times New Roman" w:hAnsi="Times New Roman" w:cs="Times New Roman"/>
          <w:sz w:val="24"/>
          <w:szCs w:val="24"/>
        </w:rPr>
        <w:t>(1090</w:t>
      </w:r>
      <w:r>
        <w:rPr>
          <w:rFonts w:ascii="Times New Roman" w:hAnsi="Times New Roman" w:cs="Times New Roman"/>
          <w:sz w:val="24"/>
          <w:szCs w:val="24"/>
        </w:rPr>
        <w:t>,</w:t>
      </w:r>
      <w:r w:rsidRPr="000E4584">
        <w:rPr>
          <w:rFonts w:ascii="Times New Roman" w:hAnsi="Times New Roman" w:cs="Times New Roman"/>
          <w:sz w:val="24"/>
          <w:szCs w:val="24"/>
        </w:rPr>
        <w:t>6191074609126*</w:t>
      </w:r>
      <w:proofErr w:type="spellStart"/>
      <w:r w:rsidRPr="000E4584">
        <w:rPr>
          <w:rFonts w:ascii="Times New Roman" w:hAnsi="Times New Roman" w:cs="Times New Roman"/>
          <w:sz w:val="24"/>
          <w:szCs w:val="24"/>
        </w:rPr>
        <w:t>exp</w:t>
      </w:r>
      <w:proofErr w:type="spellEnd"/>
      <w:r w:rsidRPr="000E4584">
        <w:rPr>
          <w:rFonts w:ascii="Times New Roman" w:hAnsi="Times New Roman" w:cs="Times New Roman"/>
          <w:sz w:val="24"/>
          <w:szCs w:val="24"/>
        </w:rPr>
        <w:t>(-0</w:t>
      </w:r>
      <w:r>
        <w:rPr>
          <w:rFonts w:ascii="Times New Roman" w:hAnsi="Times New Roman" w:cs="Times New Roman"/>
          <w:sz w:val="24"/>
          <w:szCs w:val="24"/>
        </w:rPr>
        <w:t>,</w:t>
      </w:r>
      <w:r w:rsidRPr="000E4584">
        <w:rPr>
          <w:rFonts w:ascii="Times New Roman" w:hAnsi="Times New Roman" w:cs="Times New Roman"/>
          <w:sz w:val="24"/>
          <w:szCs w:val="24"/>
        </w:rPr>
        <w:t>00005214773521026615*F1</w:t>
      </w:r>
      <w:proofErr w:type="gramStart"/>
      <w:r w:rsidRPr="000E4584">
        <w:rPr>
          <w:rFonts w:ascii="Times New Roman" w:hAnsi="Times New Roman" w:cs="Times New Roman"/>
          <w:sz w:val="24"/>
          <w:szCs w:val="24"/>
        </w:rPr>
        <w:t>))*</w:t>
      </w:r>
      <w:proofErr w:type="gramEnd"/>
      <w:r>
        <w:rPr>
          <w:rFonts w:ascii="Times New Roman" w:hAnsi="Times New Roman" w:cs="Times New Roman"/>
          <w:sz w:val="24"/>
          <w:szCs w:val="24"/>
        </w:rPr>
        <w:t>3,23, где</w:t>
      </w:r>
    </w:p>
    <w:p w14:paraId="12F32CF2" w14:textId="77777777" w:rsidR="00EE78A6" w:rsidRDefault="00EE78A6" w:rsidP="00EE78A6">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0E4584">
        <w:rPr>
          <w:rFonts w:ascii="Times New Roman" w:hAnsi="Times New Roman" w:cs="Times New Roman"/>
          <w:sz w:val="24"/>
          <w:szCs w:val="24"/>
        </w:rPr>
        <w:t>1 - Расстояние до центра Саранска</w:t>
      </w:r>
      <w:r>
        <w:rPr>
          <w:rFonts w:ascii="Times New Roman" w:hAnsi="Times New Roman" w:cs="Times New Roman"/>
          <w:sz w:val="24"/>
          <w:szCs w:val="24"/>
        </w:rPr>
        <w:t>.</w:t>
      </w:r>
    </w:p>
    <w:p w14:paraId="161009A5" w14:textId="2E07F51B" w:rsidR="00EE78A6" w:rsidRPr="000E4584" w:rsidRDefault="00EE78A6" w:rsidP="00EE78A6">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исходная модель ограничена значением фактора </w:t>
      </w:r>
      <w:r>
        <w:rPr>
          <w:rFonts w:ascii="Times New Roman" w:hAnsi="Times New Roman" w:cs="Times New Roman"/>
          <w:sz w:val="24"/>
          <w:szCs w:val="24"/>
          <w:lang w:val="en-US"/>
        </w:rPr>
        <w:t>F</w:t>
      </w:r>
      <w:r w:rsidRPr="000E4584">
        <w:rPr>
          <w:rFonts w:ascii="Times New Roman" w:hAnsi="Times New Roman" w:cs="Times New Roman"/>
          <w:sz w:val="24"/>
          <w:szCs w:val="24"/>
        </w:rPr>
        <w:t xml:space="preserve">1 </w:t>
      </w:r>
      <w:r>
        <w:rPr>
          <w:rFonts w:ascii="Times New Roman" w:hAnsi="Times New Roman" w:cs="Times New Roman"/>
          <w:sz w:val="24"/>
          <w:szCs w:val="24"/>
          <w:lang w:val="en-US"/>
        </w:rPr>
        <w:t>min</w:t>
      </w:r>
      <w:r>
        <w:rPr>
          <w:rFonts w:ascii="Times New Roman" w:hAnsi="Times New Roman" w:cs="Times New Roman"/>
          <w:sz w:val="24"/>
          <w:szCs w:val="24"/>
        </w:rPr>
        <w:t xml:space="preserve">. 1557,05 и </w:t>
      </w:r>
      <w:r>
        <w:rPr>
          <w:rFonts w:ascii="Times New Roman" w:hAnsi="Times New Roman" w:cs="Times New Roman"/>
          <w:sz w:val="24"/>
          <w:szCs w:val="24"/>
          <w:lang w:val="en-US"/>
        </w:rPr>
        <w:t>max</w:t>
      </w:r>
      <w:r>
        <w:rPr>
          <w:rFonts w:ascii="Times New Roman" w:hAnsi="Times New Roman" w:cs="Times New Roman"/>
          <w:sz w:val="24"/>
          <w:szCs w:val="24"/>
        </w:rPr>
        <w:t xml:space="preserve">. 6261,50, то для объекта с расстояние до центра Саранска менее 1557,05 м. должен быть установлен максимальный УПКС от группы – 3247,96 руб.; </w:t>
      </w:r>
      <w:r w:rsidRPr="00AC20BD">
        <w:rPr>
          <w:rFonts w:ascii="Times New Roman" w:hAnsi="Times New Roman" w:cs="Times New Roman"/>
          <w:sz w:val="24"/>
          <w:szCs w:val="24"/>
        </w:rPr>
        <w:t xml:space="preserve">для объекта с расстояние до центра Саранска </w:t>
      </w:r>
      <w:r>
        <w:rPr>
          <w:rFonts w:ascii="Times New Roman" w:hAnsi="Times New Roman" w:cs="Times New Roman"/>
          <w:sz w:val="24"/>
          <w:szCs w:val="24"/>
        </w:rPr>
        <w:t>более 6261,50</w:t>
      </w:r>
      <w:r w:rsidRPr="00AC20BD">
        <w:rPr>
          <w:rFonts w:ascii="Times New Roman" w:hAnsi="Times New Roman" w:cs="Times New Roman"/>
          <w:sz w:val="24"/>
          <w:szCs w:val="24"/>
        </w:rPr>
        <w:t xml:space="preserve"> м. должен быть установлен </w:t>
      </w:r>
      <w:r>
        <w:rPr>
          <w:rFonts w:ascii="Times New Roman" w:hAnsi="Times New Roman" w:cs="Times New Roman"/>
          <w:sz w:val="24"/>
          <w:szCs w:val="24"/>
        </w:rPr>
        <w:t>минимальный</w:t>
      </w:r>
      <w:r w:rsidRPr="00AC20BD">
        <w:rPr>
          <w:rFonts w:ascii="Times New Roman" w:hAnsi="Times New Roman" w:cs="Times New Roman"/>
          <w:sz w:val="24"/>
          <w:szCs w:val="24"/>
        </w:rPr>
        <w:t xml:space="preserve"> УПКС от группы – </w:t>
      </w:r>
      <w:r>
        <w:rPr>
          <w:rFonts w:ascii="Times New Roman" w:hAnsi="Times New Roman" w:cs="Times New Roman"/>
          <w:sz w:val="24"/>
          <w:szCs w:val="24"/>
        </w:rPr>
        <w:t xml:space="preserve">2541,36 </w:t>
      </w:r>
      <w:r w:rsidRPr="00AC20BD">
        <w:rPr>
          <w:rFonts w:ascii="Times New Roman" w:hAnsi="Times New Roman" w:cs="Times New Roman"/>
          <w:sz w:val="24"/>
          <w:szCs w:val="24"/>
        </w:rPr>
        <w:t>руб.</w:t>
      </w:r>
    </w:p>
    <w:p w14:paraId="643E4B08" w14:textId="276A61BC" w:rsidR="00EE78A6" w:rsidRPr="00AC20BD" w:rsidRDefault="00EE78A6" w:rsidP="00EE78A6">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sidRPr="00AC20BD">
        <w:rPr>
          <w:rFonts w:ascii="Times New Roman" w:hAnsi="Times New Roman" w:cs="Times New Roman"/>
          <w:b/>
          <w:bCs/>
          <w:sz w:val="24"/>
          <w:szCs w:val="24"/>
        </w:rPr>
        <w:t>2.</w:t>
      </w:r>
      <w:r>
        <w:rPr>
          <w:rFonts w:ascii="Times New Roman" w:hAnsi="Times New Roman" w:cs="Times New Roman"/>
          <w:b/>
          <w:bCs/>
          <w:sz w:val="24"/>
          <w:szCs w:val="24"/>
        </w:rPr>
        <w:t>3</w:t>
      </w:r>
      <w:r w:rsidRPr="00AC20BD">
        <w:rPr>
          <w:rFonts w:ascii="Times New Roman" w:hAnsi="Times New Roman" w:cs="Times New Roman"/>
          <w:b/>
          <w:bCs/>
          <w:sz w:val="24"/>
          <w:szCs w:val="24"/>
        </w:rPr>
        <w:t>.</w:t>
      </w:r>
      <w:r>
        <w:rPr>
          <w:rFonts w:ascii="Times New Roman" w:hAnsi="Times New Roman" w:cs="Times New Roman"/>
          <w:b/>
          <w:bCs/>
          <w:sz w:val="24"/>
          <w:szCs w:val="24"/>
        </w:rPr>
        <w:t>2</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2</w:t>
      </w:r>
      <w:r w:rsidR="00D86661">
        <w:rPr>
          <w:rFonts w:ascii="Times New Roman" w:hAnsi="Times New Roman" w:cs="Times New Roman"/>
          <w:b/>
          <w:bCs/>
          <w:sz w:val="24"/>
          <w:szCs w:val="24"/>
        </w:rPr>
        <w:t>»</w:t>
      </w:r>
    </w:p>
    <w:p w14:paraId="44D162E6" w14:textId="2E4152EE" w:rsidR="00EE78A6" w:rsidRDefault="00EE78A6" w:rsidP="00EE78A6">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r>
        <w:rPr>
          <w:rFonts w:ascii="Times New Roman" w:hAnsi="Times New Roman" w:cs="Times New Roman"/>
          <w:sz w:val="24"/>
          <w:szCs w:val="24"/>
        </w:rPr>
        <w:t xml:space="preserve"> </w:t>
      </w:r>
      <w:r w:rsidRPr="00AC20BD">
        <w:rPr>
          <w:rFonts w:ascii="Times New Roman" w:hAnsi="Times New Roman" w:cs="Times New Roman"/>
          <w:sz w:val="24"/>
          <w:szCs w:val="24"/>
        </w:rPr>
        <w:t>(707</w:t>
      </w:r>
      <w:r>
        <w:rPr>
          <w:rFonts w:ascii="Times New Roman" w:hAnsi="Times New Roman" w:cs="Times New Roman"/>
          <w:sz w:val="24"/>
          <w:szCs w:val="24"/>
        </w:rPr>
        <w:t>,</w:t>
      </w:r>
      <w:r w:rsidRPr="00AC20BD">
        <w:rPr>
          <w:rFonts w:ascii="Times New Roman" w:hAnsi="Times New Roman" w:cs="Times New Roman"/>
          <w:sz w:val="24"/>
          <w:szCs w:val="24"/>
        </w:rPr>
        <w:t>8528821122816*</w:t>
      </w:r>
      <w:proofErr w:type="spellStart"/>
      <w:r w:rsidRPr="00AC20BD">
        <w:rPr>
          <w:rFonts w:ascii="Times New Roman" w:hAnsi="Times New Roman" w:cs="Times New Roman"/>
          <w:sz w:val="24"/>
          <w:szCs w:val="24"/>
        </w:rPr>
        <w:t>exp</w:t>
      </w:r>
      <w:proofErr w:type="spellEnd"/>
      <w:r w:rsidRPr="00AC20BD">
        <w:rPr>
          <w:rFonts w:ascii="Times New Roman" w:hAnsi="Times New Roman" w:cs="Times New Roman"/>
          <w:sz w:val="24"/>
          <w:szCs w:val="24"/>
        </w:rPr>
        <w:t>(-0</w:t>
      </w:r>
      <w:r>
        <w:rPr>
          <w:rFonts w:ascii="Times New Roman" w:hAnsi="Times New Roman" w:cs="Times New Roman"/>
          <w:sz w:val="24"/>
          <w:szCs w:val="24"/>
        </w:rPr>
        <w:t>,</w:t>
      </w:r>
      <w:r w:rsidRPr="00AC20BD">
        <w:rPr>
          <w:rFonts w:ascii="Times New Roman" w:hAnsi="Times New Roman" w:cs="Times New Roman"/>
          <w:sz w:val="24"/>
          <w:szCs w:val="24"/>
        </w:rPr>
        <w:t>000052426593037649955*F1</w:t>
      </w:r>
      <w:proofErr w:type="gramStart"/>
      <w:r w:rsidRPr="00AC20BD">
        <w:rPr>
          <w:rFonts w:ascii="Times New Roman" w:hAnsi="Times New Roman" w:cs="Times New Roman"/>
          <w:sz w:val="24"/>
          <w:szCs w:val="24"/>
        </w:rPr>
        <w:t>))*</w:t>
      </w:r>
      <w:proofErr w:type="gramEnd"/>
      <w:r>
        <w:rPr>
          <w:rFonts w:ascii="Times New Roman" w:hAnsi="Times New Roman" w:cs="Times New Roman"/>
          <w:sz w:val="24"/>
          <w:szCs w:val="24"/>
        </w:rPr>
        <w:t xml:space="preserve">3,23, где </w:t>
      </w:r>
    </w:p>
    <w:p w14:paraId="2FCBE819" w14:textId="77777777" w:rsidR="00EE78A6" w:rsidRPr="002220F5" w:rsidRDefault="00EE78A6" w:rsidP="00EE78A6">
      <w:pPr>
        <w:tabs>
          <w:tab w:val="left" w:pos="6990"/>
        </w:tabs>
        <w:spacing w:after="0" w:line="240" w:lineRule="auto"/>
        <w:ind w:firstLine="709"/>
        <w:jc w:val="both"/>
        <w:rPr>
          <w:rFonts w:ascii="Times New Roman" w:hAnsi="Times New Roman" w:cs="Times New Roman"/>
          <w:sz w:val="24"/>
          <w:szCs w:val="24"/>
        </w:rPr>
      </w:pPr>
      <w:r w:rsidRPr="002220F5">
        <w:rPr>
          <w:rFonts w:ascii="Times New Roman" w:hAnsi="Times New Roman" w:cs="Times New Roman"/>
          <w:sz w:val="24"/>
          <w:szCs w:val="24"/>
          <w:lang w:val="en-US"/>
        </w:rPr>
        <w:t>F</w:t>
      </w:r>
      <w:r w:rsidRPr="002220F5">
        <w:rPr>
          <w:rFonts w:ascii="Times New Roman" w:hAnsi="Times New Roman" w:cs="Times New Roman"/>
          <w:sz w:val="24"/>
          <w:szCs w:val="24"/>
        </w:rPr>
        <w:t>1 - Расстояние до центра Саранска.</w:t>
      </w:r>
    </w:p>
    <w:p w14:paraId="65F32ADC" w14:textId="4B652951" w:rsidR="00EE78A6" w:rsidRPr="00EE78A6" w:rsidRDefault="00EE78A6" w:rsidP="00EE78A6">
      <w:pPr>
        <w:tabs>
          <w:tab w:val="left" w:pos="6990"/>
        </w:tabs>
        <w:spacing w:after="0" w:line="240" w:lineRule="auto"/>
        <w:ind w:firstLine="709"/>
        <w:jc w:val="both"/>
        <w:rPr>
          <w:rFonts w:ascii="Times New Roman" w:hAnsi="Times New Roman" w:cs="Times New Roman"/>
          <w:sz w:val="24"/>
          <w:szCs w:val="24"/>
        </w:rPr>
      </w:pPr>
      <w:r w:rsidRPr="00EE78A6">
        <w:rPr>
          <w:rFonts w:ascii="Times New Roman" w:hAnsi="Times New Roman" w:cs="Times New Roman"/>
          <w:sz w:val="24"/>
          <w:szCs w:val="24"/>
        </w:rPr>
        <w:t xml:space="preserve">Так как исходная модель ограничена значением фактора </w:t>
      </w:r>
      <w:r w:rsidRPr="00EE78A6">
        <w:rPr>
          <w:rFonts w:ascii="Times New Roman" w:hAnsi="Times New Roman" w:cs="Times New Roman"/>
          <w:sz w:val="24"/>
          <w:szCs w:val="24"/>
          <w:lang w:val="en-US"/>
        </w:rPr>
        <w:t>F</w:t>
      </w:r>
      <w:r w:rsidRPr="00EE78A6">
        <w:rPr>
          <w:rFonts w:ascii="Times New Roman" w:hAnsi="Times New Roman" w:cs="Times New Roman"/>
          <w:sz w:val="24"/>
          <w:szCs w:val="24"/>
        </w:rPr>
        <w:t xml:space="preserve">1 </w:t>
      </w:r>
      <w:r w:rsidRPr="00EE78A6">
        <w:rPr>
          <w:rFonts w:ascii="Times New Roman" w:hAnsi="Times New Roman" w:cs="Times New Roman"/>
          <w:sz w:val="24"/>
          <w:szCs w:val="24"/>
          <w:lang w:val="en-US"/>
        </w:rPr>
        <w:t>min</w:t>
      </w:r>
      <w:r w:rsidRPr="00EE78A6">
        <w:rPr>
          <w:rFonts w:ascii="Times New Roman" w:hAnsi="Times New Roman" w:cs="Times New Roman"/>
          <w:sz w:val="24"/>
          <w:szCs w:val="24"/>
        </w:rPr>
        <w:t xml:space="preserve">. </w:t>
      </w:r>
      <w:r w:rsidR="00921EC5">
        <w:rPr>
          <w:rFonts w:ascii="Times New Roman" w:hAnsi="Times New Roman" w:cs="Times New Roman"/>
          <w:sz w:val="24"/>
          <w:szCs w:val="24"/>
        </w:rPr>
        <w:t>2779,38</w:t>
      </w:r>
      <w:r w:rsidRPr="00EE78A6">
        <w:rPr>
          <w:rFonts w:ascii="Times New Roman" w:hAnsi="Times New Roman" w:cs="Times New Roman"/>
          <w:sz w:val="24"/>
          <w:szCs w:val="24"/>
        </w:rPr>
        <w:t xml:space="preserve"> и </w:t>
      </w:r>
      <w:r w:rsidRPr="00EE78A6">
        <w:rPr>
          <w:rFonts w:ascii="Times New Roman" w:hAnsi="Times New Roman" w:cs="Times New Roman"/>
          <w:sz w:val="24"/>
          <w:szCs w:val="24"/>
          <w:lang w:val="en-US"/>
        </w:rPr>
        <w:t>max</w:t>
      </w:r>
      <w:r w:rsidR="00921EC5">
        <w:rPr>
          <w:rFonts w:ascii="Times New Roman" w:hAnsi="Times New Roman" w:cs="Times New Roman"/>
          <w:sz w:val="24"/>
          <w:szCs w:val="24"/>
        </w:rPr>
        <w:t>. 18768,41</w:t>
      </w:r>
      <w:r w:rsidRPr="00EE78A6">
        <w:rPr>
          <w:rFonts w:ascii="Times New Roman" w:hAnsi="Times New Roman" w:cs="Times New Roman"/>
          <w:sz w:val="24"/>
          <w:szCs w:val="24"/>
        </w:rPr>
        <w:t xml:space="preserve">, то для объекта с расстояние до центра Саранска менее </w:t>
      </w:r>
      <w:r w:rsidR="00921EC5">
        <w:rPr>
          <w:rFonts w:ascii="Times New Roman" w:hAnsi="Times New Roman" w:cs="Times New Roman"/>
          <w:sz w:val="24"/>
          <w:szCs w:val="24"/>
        </w:rPr>
        <w:t>2779,38</w:t>
      </w:r>
      <w:r w:rsidRPr="00EE78A6">
        <w:rPr>
          <w:rFonts w:ascii="Times New Roman" w:hAnsi="Times New Roman" w:cs="Times New Roman"/>
          <w:sz w:val="24"/>
          <w:szCs w:val="24"/>
        </w:rPr>
        <w:t xml:space="preserve"> м. должен быть установлен максимальный УПКС от группы – </w:t>
      </w:r>
      <w:r w:rsidR="00921EC5">
        <w:rPr>
          <w:rFonts w:ascii="Times New Roman" w:hAnsi="Times New Roman" w:cs="Times New Roman"/>
          <w:sz w:val="24"/>
          <w:szCs w:val="24"/>
        </w:rPr>
        <w:t>1976,34</w:t>
      </w:r>
      <w:r w:rsidRPr="00EE78A6">
        <w:rPr>
          <w:rFonts w:ascii="Times New Roman" w:hAnsi="Times New Roman" w:cs="Times New Roman"/>
          <w:sz w:val="24"/>
          <w:szCs w:val="24"/>
        </w:rPr>
        <w:t xml:space="preserve"> руб.; для объекта с расстояние до центра Саранска более </w:t>
      </w:r>
      <w:r w:rsidR="00921EC5">
        <w:rPr>
          <w:rFonts w:ascii="Times New Roman" w:hAnsi="Times New Roman" w:cs="Times New Roman"/>
          <w:sz w:val="24"/>
          <w:szCs w:val="24"/>
        </w:rPr>
        <w:t>18768,41</w:t>
      </w:r>
      <w:r w:rsidRPr="00EE78A6">
        <w:rPr>
          <w:rFonts w:ascii="Times New Roman" w:hAnsi="Times New Roman" w:cs="Times New Roman"/>
          <w:sz w:val="24"/>
          <w:szCs w:val="24"/>
        </w:rPr>
        <w:t xml:space="preserve"> м. должен быть установлен минимальный УПКС от группы – </w:t>
      </w:r>
      <w:r w:rsidR="00921EC5">
        <w:rPr>
          <w:rFonts w:ascii="Times New Roman" w:hAnsi="Times New Roman" w:cs="Times New Roman"/>
          <w:sz w:val="24"/>
          <w:szCs w:val="24"/>
        </w:rPr>
        <w:t>854,69</w:t>
      </w:r>
      <w:r w:rsidRPr="00EE78A6">
        <w:rPr>
          <w:rFonts w:ascii="Times New Roman" w:hAnsi="Times New Roman" w:cs="Times New Roman"/>
          <w:sz w:val="24"/>
          <w:szCs w:val="24"/>
        </w:rPr>
        <w:t xml:space="preserve"> руб.</w:t>
      </w:r>
    </w:p>
    <w:p w14:paraId="44063E0A" w14:textId="5E886F51" w:rsidR="00921EC5" w:rsidRPr="00AC20BD" w:rsidRDefault="00921EC5" w:rsidP="00921EC5">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sidRPr="00AC20BD">
        <w:rPr>
          <w:rFonts w:ascii="Times New Roman" w:hAnsi="Times New Roman" w:cs="Times New Roman"/>
          <w:b/>
          <w:bCs/>
          <w:sz w:val="24"/>
          <w:szCs w:val="24"/>
        </w:rPr>
        <w:t>2.</w:t>
      </w:r>
      <w:r>
        <w:rPr>
          <w:rFonts w:ascii="Times New Roman" w:hAnsi="Times New Roman" w:cs="Times New Roman"/>
          <w:b/>
          <w:bCs/>
          <w:sz w:val="24"/>
          <w:szCs w:val="24"/>
        </w:rPr>
        <w:t>3</w:t>
      </w:r>
      <w:r w:rsidRPr="00AC20BD">
        <w:rPr>
          <w:rFonts w:ascii="Times New Roman" w:hAnsi="Times New Roman" w:cs="Times New Roman"/>
          <w:b/>
          <w:bCs/>
          <w:sz w:val="24"/>
          <w:szCs w:val="24"/>
        </w:rPr>
        <w:t>.</w:t>
      </w:r>
      <w:r>
        <w:rPr>
          <w:rFonts w:ascii="Times New Roman" w:hAnsi="Times New Roman" w:cs="Times New Roman"/>
          <w:b/>
          <w:bCs/>
          <w:sz w:val="24"/>
          <w:szCs w:val="24"/>
        </w:rPr>
        <w:t>3</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3</w:t>
      </w:r>
      <w:r w:rsidR="00D86661">
        <w:rPr>
          <w:rFonts w:ascii="Times New Roman" w:hAnsi="Times New Roman" w:cs="Times New Roman"/>
          <w:b/>
          <w:bCs/>
          <w:sz w:val="24"/>
          <w:szCs w:val="24"/>
        </w:rPr>
        <w:t>»</w:t>
      </w:r>
    </w:p>
    <w:p w14:paraId="3E86DE80" w14:textId="3617332E"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sidRPr="002220F5">
        <w:rPr>
          <w:rFonts w:ascii="Times New Roman" w:hAnsi="Times New Roman" w:cs="Times New Roman"/>
          <w:bCs/>
          <w:sz w:val="24"/>
          <w:szCs w:val="24"/>
        </w:rPr>
        <w:t>Земельные участки, относящиеся к 3 ценовой зоне, в процессе оценки разделены на подгруппы:</w:t>
      </w:r>
      <w:r>
        <w:rPr>
          <w:rFonts w:ascii="Times New Roman" w:hAnsi="Times New Roman" w:cs="Times New Roman"/>
          <w:bCs/>
          <w:sz w:val="24"/>
          <w:szCs w:val="24"/>
        </w:rPr>
        <w:t xml:space="preserve"> </w:t>
      </w:r>
      <w:r w:rsidRPr="002220F5">
        <w:rPr>
          <w:rFonts w:ascii="Times New Roman" w:hAnsi="Times New Roman" w:cs="Times New Roman"/>
          <w:bCs/>
          <w:sz w:val="24"/>
          <w:szCs w:val="24"/>
        </w:rPr>
        <w:t>2.</w:t>
      </w:r>
      <w:r>
        <w:rPr>
          <w:rFonts w:ascii="Times New Roman" w:hAnsi="Times New Roman" w:cs="Times New Roman"/>
          <w:bCs/>
          <w:sz w:val="24"/>
          <w:szCs w:val="24"/>
        </w:rPr>
        <w:t>3</w:t>
      </w:r>
      <w:r w:rsidRPr="002220F5">
        <w:rPr>
          <w:rFonts w:ascii="Times New Roman" w:hAnsi="Times New Roman" w:cs="Times New Roman"/>
          <w:bCs/>
          <w:sz w:val="24"/>
          <w:szCs w:val="24"/>
        </w:rPr>
        <w:t>.3.1 Районные центры</w:t>
      </w:r>
      <w:r>
        <w:rPr>
          <w:rFonts w:ascii="Times New Roman" w:hAnsi="Times New Roman" w:cs="Times New Roman"/>
          <w:bCs/>
          <w:sz w:val="24"/>
          <w:szCs w:val="24"/>
        </w:rPr>
        <w:t xml:space="preserve"> и </w:t>
      </w:r>
      <w:r w:rsidRPr="002220F5">
        <w:rPr>
          <w:rFonts w:ascii="Times New Roman" w:hAnsi="Times New Roman" w:cs="Times New Roman"/>
          <w:bCs/>
          <w:sz w:val="24"/>
          <w:szCs w:val="24"/>
        </w:rPr>
        <w:t>2.</w:t>
      </w:r>
      <w:r>
        <w:rPr>
          <w:rFonts w:ascii="Times New Roman" w:hAnsi="Times New Roman" w:cs="Times New Roman"/>
          <w:bCs/>
          <w:sz w:val="24"/>
          <w:szCs w:val="24"/>
        </w:rPr>
        <w:t>3</w:t>
      </w:r>
      <w:r w:rsidRPr="002220F5">
        <w:rPr>
          <w:rFonts w:ascii="Times New Roman" w:hAnsi="Times New Roman" w:cs="Times New Roman"/>
          <w:bCs/>
          <w:sz w:val="24"/>
          <w:szCs w:val="24"/>
        </w:rPr>
        <w:t>.3.2 Прочие НП</w:t>
      </w:r>
      <w:r>
        <w:rPr>
          <w:rFonts w:ascii="Times New Roman" w:hAnsi="Times New Roman" w:cs="Times New Roman"/>
          <w:bCs/>
          <w:sz w:val="24"/>
          <w:szCs w:val="24"/>
        </w:rPr>
        <w:t xml:space="preserve">. </w:t>
      </w:r>
    </w:p>
    <w:p w14:paraId="7D7D26DD" w14:textId="77777777" w:rsidR="00FC2A64" w:rsidRDefault="00FC2A64" w:rsidP="00921EC5">
      <w:pPr>
        <w:tabs>
          <w:tab w:val="left" w:pos="6990"/>
        </w:tabs>
        <w:spacing w:after="0" w:line="240" w:lineRule="auto"/>
        <w:ind w:firstLine="709"/>
        <w:jc w:val="both"/>
        <w:rPr>
          <w:rFonts w:ascii="Times New Roman" w:hAnsi="Times New Roman" w:cs="Times New Roman"/>
          <w:bCs/>
          <w:i/>
          <w:iCs/>
          <w:sz w:val="24"/>
          <w:szCs w:val="24"/>
        </w:rPr>
      </w:pPr>
    </w:p>
    <w:p w14:paraId="5712984F" w14:textId="7743C22D" w:rsidR="00921EC5" w:rsidRPr="00455752" w:rsidRDefault="00921EC5" w:rsidP="00921EC5">
      <w:pPr>
        <w:tabs>
          <w:tab w:val="left" w:pos="6990"/>
        </w:tabs>
        <w:spacing w:after="0" w:line="240" w:lineRule="auto"/>
        <w:ind w:firstLine="709"/>
        <w:jc w:val="both"/>
        <w:rPr>
          <w:rFonts w:ascii="Times New Roman" w:hAnsi="Times New Roman" w:cs="Times New Roman"/>
          <w:bCs/>
          <w:i/>
          <w:iCs/>
          <w:sz w:val="24"/>
          <w:szCs w:val="24"/>
        </w:rPr>
      </w:pPr>
      <w:r w:rsidRPr="00455752">
        <w:rPr>
          <w:rFonts w:ascii="Times New Roman" w:hAnsi="Times New Roman" w:cs="Times New Roman"/>
          <w:bCs/>
          <w:i/>
          <w:iCs/>
          <w:sz w:val="24"/>
          <w:szCs w:val="24"/>
        </w:rPr>
        <w:lastRenderedPageBreak/>
        <w:t>2.</w:t>
      </w:r>
      <w:r>
        <w:rPr>
          <w:rFonts w:ascii="Times New Roman" w:hAnsi="Times New Roman" w:cs="Times New Roman"/>
          <w:bCs/>
          <w:i/>
          <w:iCs/>
          <w:sz w:val="24"/>
          <w:szCs w:val="24"/>
        </w:rPr>
        <w:t>3</w:t>
      </w:r>
      <w:r w:rsidRPr="00455752">
        <w:rPr>
          <w:rFonts w:ascii="Times New Roman" w:hAnsi="Times New Roman" w:cs="Times New Roman"/>
          <w:bCs/>
          <w:i/>
          <w:iCs/>
          <w:sz w:val="24"/>
          <w:szCs w:val="24"/>
        </w:rPr>
        <w:t>.3.1 Районные центры</w:t>
      </w:r>
    </w:p>
    <w:p w14:paraId="7F69F74C" w14:textId="77777777"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r>
        <w:rPr>
          <w:rFonts w:ascii="Times New Roman" w:hAnsi="Times New Roman" w:cs="Times New Roman"/>
          <w:sz w:val="24"/>
          <w:szCs w:val="24"/>
        </w:rPr>
        <w:t xml:space="preserve"> </w:t>
      </w:r>
    </w:p>
    <w:p w14:paraId="1F410E54" w14:textId="34A7B7B5"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sidRPr="00140ED3">
        <w:rPr>
          <w:rFonts w:ascii="Times New Roman" w:hAnsi="Times New Roman" w:cs="Times New Roman"/>
          <w:sz w:val="24"/>
          <w:szCs w:val="24"/>
        </w:rPr>
        <w:t>(257</w:t>
      </w:r>
      <w:r>
        <w:rPr>
          <w:rFonts w:ascii="Times New Roman" w:hAnsi="Times New Roman" w:cs="Times New Roman"/>
          <w:sz w:val="24"/>
          <w:szCs w:val="24"/>
        </w:rPr>
        <w:t>,</w:t>
      </w:r>
      <w:r w:rsidRPr="00140ED3">
        <w:rPr>
          <w:rFonts w:ascii="Times New Roman" w:hAnsi="Times New Roman" w:cs="Times New Roman"/>
          <w:sz w:val="24"/>
          <w:szCs w:val="24"/>
        </w:rPr>
        <w:t>50231857143575+(-0</w:t>
      </w:r>
      <w:r>
        <w:rPr>
          <w:rFonts w:ascii="Times New Roman" w:hAnsi="Times New Roman" w:cs="Times New Roman"/>
          <w:sz w:val="24"/>
          <w:szCs w:val="24"/>
        </w:rPr>
        <w:t>,</w:t>
      </w:r>
      <w:r w:rsidRPr="00140ED3">
        <w:rPr>
          <w:rFonts w:ascii="Times New Roman" w:hAnsi="Times New Roman" w:cs="Times New Roman"/>
          <w:sz w:val="24"/>
          <w:szCs w:val="24"/>
        </w:rPr>
        <w:t>0006986538133832131*F1+0</w:t>
      </w:r>
      <w:r>
        <w:rPr>
          <w:rFonts w:ascii="Times New Roman" w:hAnsi="Times New Roman" w:cs="Times New Roman"/>
          <w:sz w:val="24"/>
          <w:szCs w:val="24"/>
        </w:rPr>
        <w:t>,</w:t>
      </w:r>
      <w:r w:rsidRPr="00140ED3">
        <w:rPr>
          <w:rFonts w:ascii="Times New Roman" w:hAnsi="Times New Roman" w:cs="Times New Roman"/>
          <w:sz w:val="24"/>
          <w:szCs w:val="24"/>
        </w:rPr>
        <w:t>0027355961169015673*F2</w:t>
      </w:r>
      <w:proofErr w:type="gramStart"/>
      <w:r w:rsidRPr="00140ED3">
        <w:rPr>
          <w:rFonts w:ascii="Times New Roman" w:hAnsi="Times New Roman" w:cs="Times New Roman"/>
          <w:sz w:val="24"/>
          <w:szCs w:val="24"/>
        </w:rPr>
        <w:t>))*</w:t>
      </w:r>
      <w:proofErr w:type="gramEnd"/>
      <w:r>
        <w:rPr>
          <w:rFonts w:ascii="Times New Roman" w:hAnsi="Times New Roman" w:cs="Times New Roman"/>
          <w:sz w:val="24"/>
          <w:szCs w:val="24"/>
        </w:rPr>
        <w:t>3,23, где:</w:t>
      </w:r>
    </w:p>
    <w:p w14:paraId="1DCF7FC3" w14:textId="77777777"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140ED3">
        <w:rPr>
          <w:rFonts w:ascii="Times New Roman" w:hAnsi="Times New Roman" w:cs="Times New Roman"/>
          <w:sz w:val="24"/>
          <w:szCs w:val="24"/>
        </w:rPr>
        <w:t>1 - Расстояние до центра Саранска</w:t>
      </w:r>
      <w:r>
        <w:rPr>
          <w:rFonts w:ascii="Times New Roman" w:hAnsi="Times New Roman" w:cs="Times New Roman"/>
          <w:sz w:val="24"/>
          <w:szCs w:val="24"/>
        </w:rPr>
        <w:t>;</w:t>
      </w:r>
    </w:p>
    <w:p w14:paraId="3C652E1D" w14:textId="77777777"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140ED3">
        <w:rPr>
          <w:rFonts w:ascii="Times New Roman" w:hAnsi="Times New Roman" w:cs="Times New Roman"/>
          <w:sz w:val="24"/>
          <w:szCs w:val="24"/>
        </w:rPr>
        <w:t>2 - Численность в населенном пункте</w:t>
      </w:r>
      <w:r>
        <w:rPr>
          <w:rFonts w:ascii="Times New Roman" w:hAnsi="Times New Roman" w:cs="Times New Roman"/>
          <w:sz w:val="24"/>
          <w:szCs w:val="24"/>
        </w:rPr>
        <w:t>.</w:t>
      </w:r>
    </w:p>
    <w:p w14:paraId="10A6D2F3" w14:textId="2BEE9BEB" w:rsidR="00921EC5" w:rsidRPr="00455752" w:rsidRDefault="00921EC5" w:rsidP="00921EC5">
      <w:pPr>
        <w:tabs>
          <w:tab w:val="left" w:pos="6990"/>
        </w:tabs>
        <w:spacing w:after="0" w:line="240" w:lineRule="auto"/>
        <w:ind w:firstLine="709"/>
        <w:jc w:val="both"/>
        <w:rPr>
          <w:rFonts w:ascii="Times New Roman" w:hAnsi="Times New Roman" w:cs="Times New Roman"/>
          <w:bCs/>
          <w:i/>
          <w:iCs/>
          <w:sz w:val="24"/>
          <w:szCs w:val="24"/>
        </w:rPr>
      </w:pPr>
      <w:r w:rsidRPr="00455752">
        <w:rPr>
          <w:rFonts w:ascii="Times New Roman" w:hAnsi="Times New Roman" w:cs="Times New Roman"/>
          <w:bCs/>
          <w:i/>
          <w:iCs/>
          <w:sz w:val="24"/>
          <w:szCs w:val="24"/>
        </w:rPr>
        <w:t>2.</w:t>
      </w:r>
      <w:r>
        <w:rPr>
          <w:rFonts w:ascii="Times New Roman" w:hAnsi="Times New Roman" w:cs="Times New Roman"/>
          <w:bCs/>
          <w:i/>
          <w:iCs/>
          <w:sz w:val="24"/>
          <w:szCs w:val="24"/>
        </w:rPr>
        <w:t>3</w:t>
      </w:r>
      <w:r w:rsidRPr="00455752">
        <w:rPr>
          <w:rFonts w:ascii="Times New Roman" w:hAnsi="Times New Roman" w:cs="Times New Roman"/>
          <w:bCs/>
          <w:i/>
          <w:iCs/>
          <w:sz w:val="24"/>
          <w:szCs w:val="24"/>
        </w:rPr>
        <w:t>.3.2 Прочие НП</w:t>
      </w:r>
    </w:p>
    <w:p w14:paraId="6AF76188" w14:textId="77777777" w:rsidR="00921EC5" w:rsidRPr="00455752"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rPr>
        <w:t xml:space="preserve">Формула расчета: </w:t>
      </w:r>
    </w:p>
    <w:p w14:paraId="2F659385" w14:textId="169E58C9"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rPr>
        <w:t>(171</w:t>
      </w:r>
      <w:r>
        <w:rPr>
          <w:rFonts w:ascii="Times New Roman" w:hAnsi="Times New Roman" w:cs="Times New Roman"/>
          <w:sz w:val="24"/>
          <w:szCs w:val="24"/>
        </w:rPr>
        <w:t>,</w:t>
      </w:r>
      <w:r w:rsidRPr="00455752">
        <w:rPr>
          <w:rFonts w:ascii="Times New Roman" w:hAnsi="Times New Roman" w:cs="Times New Roman"/>
          <w:sz w:val="24"/>
          <w:szCs w:val="24"/>
        </w:rPr>
        <w:t>6659473082094+(-0</w:t>
      </w:r>
      <w:r>
        <w:rPr>
          <w:rFonts w:ascii="Times New Roman" w:hAnsi="Times New Roman" w:cs="Times New Roman"/>
          <w:sz w:val="24"/>
          <w:szCs w:val="24"/>
        </w:rPr>
        <w:t>,</w:t>
      </w:r>
      <w:r w:rsidRPr="00455752">
        <w:rPr>
          <w:rFonts w:ascii="Times New Roman" w:hAnsi="Times New Roman" w:cs="Times New Roman"/>
          <w:sz w:val="24"/>
          <w:szCs w:val="24"/>
        </w:rPr>
        <w:t>0005996531909360166*F1+0</w:t>
      </w:r>
      <w:r>
        <w:rPr>
          <w:rFonts w:ascii="Times New Roman" w:hAnsi="Times New Roman" w:cs="Times New Roman"/>
          <w:sz w:val="24"/>
          <w:szCs w:val="24"/>
        </w:rPr>
        <w:t>,</w:t>
      </w:r>
      <w:r w:rsidRPr="00455752">
        <w:rPr>
          <w:rFonts w:ascii="Times New Roman" w:hAnsi="Times New Roman" w:cs="Times New Roman"/>
          <w:sz w:val="24"/>
          <w:szCs w:val="24"/>
        </w:rPr>
        <w:t>020228019652010633*F2</w:t>
      </w:r>
      <w:proofErr w:type="gramStart"/>
      <w:r w:rsidRPr="00455752">
        <w:rPr>
          <w:rFonts w:ascii="Times New Roman" w:hAnsi="Times New Roman" w:cs="Times New Roman"/>
          <w:sz w:val="24"/>
          <w:szCs w:val="24"/>
        </w:rPr>
        <w:t>))*</w:t>
      </w:r>
      <w:proofErr w:type="gramEnd"/>
      <w:r>
        <w:rPr>
          <w:rFonts w:ascii="Times New Roman" w:hAnsi="Times New Roman" w:cs="Times New Roman"/>
          <w:sz w:val="24"/>
          <w:szCs w:val="24"/>
        </w:rPr>
        <w:t>3,23, где:</w:t>
      </w:r>
    </w:p>
    <w:p w14:paraId="66D92B8F" w14:textId="77777777" w:rsidR="00921EC5" w:rsidRPr="00455752"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3468E969" w14:textId="77777777" w:rsidR="00921EC5" w:rsidRPr="00455752"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37CF4087" w14:textId="21417930" w:rsidR="00921EC5" w:rsidRPr="00AC20BD" w:rsidRDefault="00921EC5" w:rsidP="00921EC5">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sidRPr="00AC20BD">
        <w:rPr>
          <w:rFonts w:ascii="Times New Roman" w:hAnsi="Times New Roman" w:cs="Times New Roman"/>
          <w:b/>
          <w:bCs/>
          <w:sz w:val="24"/>
          <w:szCs w:val="24"/>
        </w:rPr>
        <w:t>2.</w:t>
      </w:r>
      <w:r>
        <w:rPr>
          <w:rFonts w:ascii="Times New Roman" w:hAnsi="Times New Roman" w:cs="Times New Roman"/>
          <w:b/>
          <w:bCs/>
          <w:sz w:val="24"/>
          <w:szCs w:val="24"/>
        </w:rPr>
        <w:t>3</w:t>
      </w:r>
      <w:r w:rsidRPr="00AC20BD">
        <w:rPr>
          <w:rFonts w:ascii="Times New Roman" w:hAnsi="Times New Roman" w:cs="Times New Roman"/>
          <w:b/>
          <w:bCs/>
          <w:sz w:val="24"/>
          <w:szCs w:val="24"/>
        </w:rPr>
        <w:t>.</w:t>
      </w:r>
      <w:r>
        <w:rPr>
          <w:rFonts w:ascii="Times New Roman" w:hAnsi="Times New Roman" w:cs="Times New Roman"/>
          <w:b/>
          <w:bCs/>
          <w:sz w:val="24"/>
          <w:szCs w:val="24"/>
        </w:rPr>
        <w:t>4</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4</w:t>
      </w:r>
      <w:r w:rsidR="00D86661">
        <w:rPr>
          <w:rFonts w:ascii="Times New Roman" w:hAnsi="Times New Roman" w:cs="Times New Roman"/>
          <w:b/>
          <w:bCs/>
          <w:sz w:val="24"/>
          <w:szCs w:val="24"/>
        </w:rPr>
        <w:t>»</w:t>
      </w:r>
    </w:p>
    <w:p w14:paraId="24EB5DA7" w14:textId="28F747B6" w:rsidR="00921EC5" w:rsidRPr="00455752"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bCs/>
          <w:sz w:val="24"/>
          <w:szCs w:val="24"/>
        </w:rPr>
        <w:t xml:space="preserve">Земельные участки, относящиеся к </w:t>
      </w:r>
      <w:r>
        <w:rPr>
          <w:rFonts w:ascii="Times New Roman" w:hAnsi="Times New Roman" w:cs="Times New Roman"/>
          <w:bCs/>
          <w:sz w:val="24"/>
          <w:szCs w:val="24"/>
        </w:rPr>
        <w:t>4</w:t>
      </w:r>
      <w:r w:rsidRPr="00455752">
        <w:rPr>
          <w:rFonts w:ascii="Times New Roman" w:hAnsi="Times New Roman" w:cs="Times New Roman"/>
          <w:bCs/>
          <w:sz w:val="24"/>
          <w:szCs w:val="24"/>
        </w:rPr>
        <w:t xml:space="preserve"> ценовой зоне, в процессе оценки разделены на подгруппы: 2.</w:t>
      </w:r>
      <w:r>
        <w:rPr>
          <w:rFonts w:ascii="Times New Roman" w:hAnsi="Times New Roman" w:cs="Times New Roman"/>
          <w:bCs/>
          <w:sz w:val="24"/>
          <w:szCs w:val="24"/>
        </w:rPr>
        <w:t>3</w:t>
      </w:r>
      <w:r w:rsidRPr="00455752">
        <w:rPr>
          <w:rFonts w:ascii="Times New Roman" w:hAnsi="Times New Roman" w:cs="Times New Roman"/>
          <w:bCs/>
          <w:sz w:val="24"/>
          <w:szCs w:val="24"/>
        </w:rPr>
        <w:t>.</w:t>
      </w:r>
      <w:r>
        <w:rPr>
          <w:rFonts w:ascii="Times New Roman" w:hAnsi="Times New Roman" w:cs="Times New Roman"/>
          <w:bCs/>
          <w:sz w:val="24"/>
          <w:szCs w:val="24"/>
        </w:rPr>
        <w:t>4</w:t>
      </w:r>
      <w:r w:rsidRPr="00455752">
        <w:rPr>
          <w:rFonts w:ascii="Times New Roman" w:hAnsi="Times New Roman" w:cs="Times New Roman"/>
          <w:bCs/>
          <w:sz w:val="24"/>
          <w:szCs w:val="24"/>
        </w:rPr>
        <w:t>.1 Районные центры и 2.</w:t>
      </w:r>
      <w:r>
        <w:rPr>
          <w:rFonts w:ascii="Times New Roman" w:hAnsi="Times New Roman" w:cs="Times New Roman"/>
          <w:bCs/>
          <w:sz w:val="24"/>
          <w:szCs w:val="24"/>
        </w:rPr>
        <w:t>3</w:t>
      </w:r>
      <w:r w:rsidRPr="00455752">
        <w:rPr>
          <w:rFonts w:ascii="Times New Roman" w:hAnsi="Times New Roman" w:cs="Times New Roman"/>
          <w:bCs/>
          <w:sz w:val="24"/>
          <w:szCs w:val="24"/>
        </w:rPr>
        <w:t>.</w:t>
      </w:r>
      <w:r>
        <w:rPr>
          <w:rFonts w:ascii="Times New Roman" w:hAnsi="Times New Roman" w:cs="Times New Roman"/>
          <w:bCs/>
          <w:sz w:val="24"/>
          <w:szCs w:val="24"/>
        </w:rPr>
        <w:t>4</w:t>
      </w:r>
      <w:r w:rsidRPr="00455752">
        <w:rPr>
          <w:rFonts w:ascii="Times New Roman" w:hAnsi="Times New Roman" w:cs="Times New Roman"/>
          <w:bCs/>
          <w:sz w:val="24"/>
          <w:szCs w:val="24"/>
        </w:rPr>
        <w:t xml:space="preserve">.2 Прочие НП. </w:t>
      </w:r>
    </w:p>
    <w:p w14:paraId="35117187" w14:textId="04465093" w:rsidR="00921EC5" w:rsidRPr="00455752" w:rsidRDefault="00921EC5" w:rsidP="00921EC5">
      <w:pPr>
        <w:tabs>
          <w:tab w:val="left" w:pos="6990"/>
        </w:tabs>
        <w:spacing w:after="0" w:line="240" w:lineRule="auto"/>
        <w:ind w:firstLine="709"/>
        <w:jc w:val="both"/>
        <w:rPr>
          <w:rFonts w:ascii="Times New Roman" w:hAnsi="Times New Roman" w:cs="Times New Roman"/>
          <w:bCs/>
          <w:i/>
          <w:iCs/>
          <w:sz w:val="24"/>
          <w:szCs w:val="24"/>
        </w:rPr>
      </w:pPr>
      <w:r w:rsidRPr="00455752">
        <w:rPr>
          <w:rFonts w:ascii="Times New Roman" w:hAnsi="Times New Roman" w:cs="Times New Roman"/>
          <w:bCs/>
          <w:i/>
          <w:iCs/>
          <w:sz w:val="24"/>
          <w:szCs w:val="24"/>
        </w:rPr>
        <w:t>2.</w:t>
      </w:r>
      <w:r>
        <w:rPr>
          <w:rFonts w:ascii="Times New Roman" w:hAnsi="Times New Roman" w:cs="Times New Roman"/>
          <w:bCs/>
          <w:i/>
          <w:iCs/>
          <w:sz w:val="24"/>
          <w:szCs w:val="24"/>
        </w:rPr>
        <w:t>3</w:t>
      </w:r>
      <w:r w:rsidRPr="00455752">
        <w:rPr>
          <w:rFonts w:ascii="Times New Roman" w:hAnsi="Times New Roman" w:cs="Times New Roman"/>
          <w:bCs/>
          <w:i/>
          <w:iCs/>
          <w:sz w:val="24"/>
          <w:szCs w:val="24"/>
        </w:rPr>
        <w:t>.4.1 Районные центры</w:t>
      </w:r>
    </w:p>
    <w:p w14:paraId="793D1BE2" w14:textId="77777777"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p>
    <w:p w14:paraId="3863B71F" w14:textId="5938DA99" w:rsidR="00921EC5" w:rsidRPr="00140ED3" w:rsidRDefault="00921EC5" w:rsidP="00921EC5">
      <w:pPr>
        <w:tabs>
          <w:tab w:val="left" w:pos="6990"/>
        </w:tabs>
        <w:spacing w:after="0" w:line="240" w:lineRule="auto"/>
        <w:jc w:val="both"/>
        <w:rPr>
          <w:rFonts w:ascii="Times New Roman" w:hAnsi="Times New Roman" w:cs="Times New Roman"/>
          <w:sz w:val="24"/>
          <w:szCs w:val="24"/>
        </w:rPr>
      </w:pPr>
      <w:r w:rsidRPr="00455752">
        <w:rPr>
          <w:rFonts w:ascii="Times New Roman" w:hAnsi="Times New Roman" w:cs="Times New Roman"/>
          <w:sz w:val="24"/>
          <w:szCs w:val="24"/>
        </w:rPr>
        <w:t>(202</w:t>
      </w:r>
      <w:r>
        <w:rPr>
          <w:rFonts w:ascii="Times New Roman" w:hAnsi="Times New Roman" w:cs="Times New Roman"/>
          <w:sz w:val="24"/>
          <w:szCs w:val="24"/>
        </w:rPr>
        <w:t>,</w:t>
      </w:r>
      <w:r w:rsidRPr="00455752">
        <w:rPr>
          <w:rFonts w:ascii="Times New Roman" w:hAnsi="Times New Roman" w:cs="Times New Roman"/>
          <w:sz w:val="24"/>
          <w:szCs w:val="24"/>
        </w:rPr>
        <w:t>19867366630385*exp(-0</w:t>
      </w:r>
      <w:r>
        <w:rPr>
          <w:rFonts w:ascii="Times New Roman" w:hAnsi="Times New Roman" w:cs="Times New Roman"/>
          <w:sz w:val="24"/>
          <w:szCs w:val="24"/>
        </w:rPr>
        <w:t>,</w:t>
      </w:r>
      <w:r w:rsidRPr="00455752">
        <w:rPr>
          <w:rFonts w:ascii="Times New Roman" w:hAnsi="Times New Roman" w:cs="Times New Roman"/>
          <w:sz w:val="24"/>
          <w:szCs w:val="24"/>
        </w:rPr>
        <w:t>000006450363717185306*F1+0</w:t>
      </w:r>
      <w:r>
        <w:rPr>
          <w:rFonts w:ascii="Times New Roman" w:hAnsi="Times New Roman" w:cs="Times New Roman"/>
          <w:sz w:val="24"/>
          <w:szCs w:val="24"/>
        </w:rPr>
        <w:t>,</w:t>
      </w:r>
      <w:r w:rsidRPr="00455752">
        <w:rPr>
          <w:rFonts w:ascii="Times New Roman" w:hAnsi="Times New Roman" w:cs="Times New Roman"/>
          <w:sz w:val="24"/>
          <w:szCs w:val="24"/>
        </w:rPr>
        <w:t>00004300597197938261*F2</w:t>
      </w:r>
      <w:proofErr w:type="gramStart"/>
      <w:r w:rsidRPr="00455752">
        <w:rPr>
          <w:rFonts w:ascii="Times New Roman" w:hAnsi="Times New Roman" w:cs="Times New Roman"/>
          <w:sz w:val="24"/>
          <w:szCs w:val="24"/>
        </w:rPr>
        <w:t>))*</w:t>
      </w:r>
      <w:proofErr w:type="gramEnd"/>
      <w:r>
        <w:rPr>
          <w:rFonts w:ascii="Times New Roman" w:hAnsi="Times New Roman" w:cs="Times New Roman"/>
          <w:sz w:val="24"/>
          <w:szCs w:val="24"/>
        </w:rPr>
        <w:t>3,23, где:</w:t>
      </w:r>
    </w:p>
    <w:p w14:paraId="6474EA37" w14:textId="77777777" w:rsidR="00921EC5" w:rsidRPr="00455752"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744A2488" w14:textId="77777777" w:rsidR="00921EC5" w:rsidRPr="00455752"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5B686C77" w14:textId="1C7B3283" w:rsidR="00921EC5" w:rsidRPr="00030879" w:rsidRDefault="00921EC5" w:rsidP="00921EC5">
      <w:pPr>
        <w:tabs>
          <w:tab w:val="left" w:pos="6990"/>
        </w:tabs>
        <w:spacing w:after="0" w:line="240" w:lineRule="auto"/>
        <w:ind w:firstLine="709"/>
        <w:jc w:val="both"/>
        <w:rPr>
          <w:rFonts w:ascii="Times New Roman" w:hAnsi="Times New Roman" w:cs="Times New Roman"/>
          <w:bCs/>
          <w:i/>
          <w:iCs/>
          <w:sz w:val="24"/>
          <w:szCs w:val="24"/>
        </w:rPr>
      </w:pPr>
      <w:r w:rsidRPr="00030879">
        <w:rPr>
          <w:rFonts w:ascii="Times New Roman" w:hAnsi="Times New Roman" w:cs="Times New Roman"/>
          <w:bCs/>
          <w:i/>
          <w:iCs/>
          <w:sz w:val="24"/>
          <w:szCs w:val="24"/>
        </w:rPr>
        <w:t>2.</w:t>
      </w:r>
      <w:r>
        <w:rPr>
          <w:rFonts w:ascii="Times New Roman" w:hAnsi="Times New Roman" w:cs="Times New Roman"/>
          <w:bCs/>
          <w:i/>
          <w:iCs/>
          <w:sz w:val="24"/>
          <w:szCs w:val="24"/>
        </w:rPr>
        <w:t>3</w:t>
      </w:r>
      <w:r w:rsidRPr="00030879">
        <w:rPr>
          <w:rFonts w:ascii="Times New Roman" w:hAnsi="Times New Roman" w:cs="Times New Roman"/>
          <w:bCs/>
          <w:i/>
          <w:iCs/>
          <w:sz w:val="24"/>
          <w:szCs w:val="24"/>
        </w:rPr>
        <w:t>.</w:t>
      </w:r>
      <w:r>
        <w:rPr>
          <w:rFonts w:ascii="Times New Roman" w:hAnsi="Times New Roman" w:cs="Times New Roman"/>
          <w:bCs/>
          <w:i/>
          <w:iCs/>
          <w:sz w:val="24"/>
          <w:szCs w:val="24"/>
        </w:rPr>
        <w:t>4</w:t>
      </w:r>
      <w:r w:rsidRPr="00030879">
        <w:rPr>
          <w:rFonts w:ascii="Times New Roman" w:hAnsi="Times New Roman" w:cs="Times New Roman"/>
          <w:bCs/>
          <w:i/>
          <w:iCs/>
          <w:sz w:val="24"/>
          <w:szCs w:val="24"/>
        </w:rPr>
        <w:t>.2 Прочие НП</w:t>
      </w:r>
    </w:p>
    <w:p w14:paraId="50160332" w14:textId="77777777"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p>
    <w:p w14:paraId="77857991" w14:textId="6CCC1BCD" w:rsidR="00921EC5" w:rsidRDefault="00921EC5" w:rsidP="00921EC5">
      <w:pPr>
        <w:tabs>
          <w:tab w:val="left" w:pos="6990"/>
        </w:tabs>
        <w:spacing w:after="0" w:line="240" w:lineRule="auto"/>
        <w:ind w:firstLine="709"/>
        <w:jc w:val="both"/>
        <w:rPr>
          <w:rFonts w:ascii="Times New Roman" w:hAnsi="Times New Roman" w:cs="Times New Roman"/>
          <w:sz w:val="24"/>
          <w:szCs w:val="24"/>
        </w:rPr>
      </w:pPr>
      <w:r w:rsidRPr="00030879">
        <w:rPr>
          <w:rFonts w:ascii="Times New Roman" w:hAnsi="Times New Roman" w:cs="Times New Roman"/>
          <w:sz w:val="24"/>
          <w:szCs w:val="24"/>
        </w:rPr>
        <w:t>(122</w:t>
      </w:r>
      <w:r>
        <w:rPr>
          <w:rFonts w:ascii="Times New Roman" w:hAnsi="Times New Roman" w:cs="Times New Roman"/>
          <w:sz w:val="24"/>
          <w:szCs w:val="24"/>
        </w:rPr>
        <w:t>,</w:t>
      </w:r>
      <w:r w:rsidRPr="00030879">
        <w:rPr>
          <w:rFonts w:ascii="Times New Roman" w:hAnsi="Times New Roman" w:cs="Times New Roman"/>
          <w:sz w:val="24"/>
          <w:szCs w:val="24"/>
        </w:rPr>
        <w:t>42279278316829+(-0</w:t>
      </w:r>
      <w:r>
        <w:rPr>
          <w:rFonts w:ascii="Times New Roman" w:hAnsi="Times New Roman" w:cs="Times New Roman"/>
          <w:sz w:val="24"/>
          <w:szCs w:val="24"/>
        </w:rPr>
        <w:t>,</w:t>
      </w:r>
      <w:r w:rsidRPr="00030879">
        <w:rPr>
          <w:rFonts w:ascii="Times New Roman" w:hAnsi="Times New Roman" w:cs="Times New Roman"/>
          <w:sz w:val="24"/>
          <w:szCs w:val="24"/>
        </w:rPr>
        <w:t>0005308934878196448*F1+0</w:t>
      </w:r>
      <w:r>
        <w:rPr>
          <w:rFonts w:ascii="Times New Roman" w:hAnsi="Times New Roman" w:cs="Times New Roman"/>
          <w:sz w:val="24"/>
          <w:szCs w:val="24"/>
        </w:rPr>
        <w:t>,</w:t>
      </w:r>
      <w:r w:rsidRPr="00030879">
        <w:rPr>
          <w:rFonts w:ascii="Times New Roman" w:hAnsi="Times New Roman" w:cs="Times New Roman"/>
          <w:sz w:val="24"/>
          <w:szCs w:val="24"/>
        </w:rPr>
        <w:t>011065505388521512*F2</w:t>
      </w:r>
      <w:proofErr w:type="gramStart"/>
      <w:r w:rsidRPr="00030879">
        <w:rPr>
          <w:rFonts w:ascii="Times New Roman" w:hAnsi="Times New Roman" w:cs="Times New Roman"/>
          <w:sz w:val="24"/>
          <w:szCs w:val="24"/>
        </w:rPr>
        <w:t>))*</w:t>
      </w:r>
      <w:proofErr w:type="gramEnd"/>
      <w:r>
        <w:rPr>
          <w:rFonts w:ascii="Times New Roman" w:hAnsi="Times New Roman" w:cs="Times New Roman"/>
          <w:sz w:val="24"/>
          <w:szCs w:val="24"/>
        </w:rPr>
        <w:t>3,23, где:</w:t>
      </w:r>
    </w:p>
    <w:p w14:paraId="569598CD" w14:textId="77777777" w:rsidR="00921EC5" w:rsidRPr="00455752"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3C72C7CD" w14:textId="4413C451" w:rsidR="00D63303" w:rsidRDefault="00921EC5" w:rsidP="00921EC5">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6268BB37" w14:textId="607716FF" w:rsidR="000C0C52" w:rsidRPr="003678B8" w:rsidRDefault="000C0C52" w:rsidP="00A56E1F">
      <w:pPr>
        <w:pStyle w:val="2"/>
        <w:numPr>
          <w:ilvl w:val="2"/>
          <w:numId w:val="23"/>
        </w:numPr>
        <w:spacing w:before="120" w:after="120"/>
        <w:ind w:left="0" w:firstLine="0"/>
        <w:jc w:val="both"/>
      </w:pPr>
      <w:bookmarkStart w:id="177" w:name="_Toc107218131"/>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3</w:t>
      </w:r>
      <w:r w:rsidRPr="003678B8">
        <w:t xml:space="preserve"> </w:t>
      </w:r>
      <w:r w:rsidR="00D86661">
        <w:t>«</w:t>
      </w:r>
      <w:r w:rsidRPr="000C0C52">
        <w:t>Общественное использование</w:t>
      </w:r>
      <w:r w:rsidR="00D86661">
        <w:t>»</w:t>
      </w:r>
      <w:bookmarkEnd w:id="177"/>
    </w:p>
    <w:p w14:paraId="66E314AE" w14:textId="2B7086F2" w:rsidR="000C0C52" w:rsidRDefault="000C0C52" w:rsidP="00357751">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bookmarkStart w:id="178" w:name="_Hlk106785515"/>
      <w:bookmarkStart w:id="179" w:name="_Hlk106704004"/>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eastAsia="Times New Roman" w:hAnsi="Times New Roman" w:cs="Times New Roman"/>
          <w:color w:val="000000"/>
          <w:spacing w:val="-5"/>
          <w:sz w:val="24"/>
          <w:szCs w:val="28"/>
          <w:lang w:eastAsia="ru-RU"/>
        </w:rPr>
        <w:t>3</w:t>
      </w:r>
      <w:r w:rsidRPr="00864B4B">
        <w:rPr>
          <w:rFonts w:ascii="Times New Roman" w:eastAsia="Times New Roman" w:hAnsi="Times New Roman" w:cs="Times New Roman"/>
          <w:color w:val="000000"/>
          <w:spacing w:val="-5"/>
          <w:sz w:val="24"/>
          <w:szCs w:val="28"/>
          <w:lang w:eastAsia="ru-RU"/>
        </w:rPr>
        <w:t xml:space="preserve"> сегменту, осуществляется с применением 2 подходов: доходного и сравнительного. </w:t>
      </w:r>
      <w:bookmarkEnd w:id="178"/>
      <w:r>
        <w:rPr>
          <w:rFonts w:ascii="Times New Roman" w:eastAsia="Times New Roman" w:hAnsi="Times New Roman" w:cs="Times New Roman"/>
          <w:color w:val="000000"/>
          <w:spacing w:val="-5"/>
          <w:sz w:val="24"/>
          <w:szCs w:val="28"/>
          <w:lang w:eastAsia="ru-RU"/>
        </w:rPr>
        <w:t>Приоритетным является сравнительный подход.</w:t>
      </w:r>
    </w:p>
    <w:bookmarkEnd w:id="179"/>
    <w:p w14:paraId="65851DA4" w14:textId="1F0DBD1E" w:rsidR="007E284C" w:rsidRPr="007E284C" w:rsidRDefault="007E284C" w:rsidP="00357751">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7E284C">
        <w:rPr>
          <w:rFonts w:ascii="Times New Roman" w:eastAsia="Times New Roman" w:hAnsi="Times New Roman" w:cs="Times New Roman"/>
          <w:color w:val="000000"/>
          <w:spacing w:val="-5"/>
          <w:sz w:val="24"/>
          <w:szCs w:val="28"/>
          <w:lang w:eastAsia="ru-RU"/>
        </w:rPr>
        <w:t>Трудность применения сравнительного и доходного подходов для данной группы, заключается в отсутствии предложений</w:t>
      </w:r>
      <w:r>
        <w:rPr>
          <w:rFonts w:ascii="Times New Roman" w:eastAsia="Times New Roman" w:hAnsi="Times New Roman" w:cs="Times New Roman"/>
          <w:color w:val="000000"/>
          <w:spacing w:val="-5"/>
          <w:sz w:val="24"/>
          <w:szCs w:val="28"/>
          <w:lang w:eastAsia="ru-RU"/>
        </w:rPr>
        <w:t xml:space="preserve"> </w:t>
      </w:r>
      <w:r w:rsidRPr="007E284C">
        <w:rPr>
          <w:rFonts w:ascii="Times New Roman" w:eastAsia="Times New Roman" w:hAnsi="Times New Roman" w:cs="Times New Roman"/>
          <w:color w:val="000000"/>
          <w:spacing w:val="-5"/>
          <w:sz w:val="24"/>
          <w:szCs w:val="28"/>
          <w:lang w:eastAsia="ru-RU"/>
        </w:rPr>
        <w:t>о продаже и аренде земельных участков, предназначенных для общественного использования. Данный вид использования земельных участков не является коммерческим, т.е. предназначен не для извлечения прибыли, а реализуется для удовлетворения социальных нужд населения</w:t>
      </w:r>
      <w:r w:rsidR="00357751">
        <w:rPr>
          <w:rFonts w:ascii="Times New Roman" w:eastAsia="Times New Roman" w:hAnsi="Times New Roman" w:cs="Times New Roman"/>
          <w:color w:val="000000"/>
          <w:spacing w:val="-5"/>
          <w:sz w:val="24"/>
          <w:szCs w:val="28"/>
          <w:lang w:eastAsia="ru-RU"/>
        </w:rPr>
        <w:t>.</w:t>
      </w:r>
    </w:p>
    <w:p w14:paraId="59349971" w14:textId="5A5CFD42" w:rsidR="00357751" w:rsidRPr="00357751" w:rsidRDefault="00357751" w:rsidP="00357751">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bookmarkStart w:id="180" w:name="_Hlk106094304"/>
      <w:r w:rsidRPr="00357751">
        <w:rPr>
          <w:rFonts w:ascii="Times New Roman" w:eastAsia="Times New Roman" w:hAnsi="Times New Roman" w:cs="Times New Roman"/>
          <w:color w:val="000000"/>
          <w:spacing w:val="-5"/>
          <w:sz w:val="24"/>
          <w:szCs w:val="28"/>
          <w:lang w:eastAsia="ru-RU"/>
        </w:rPr>
        <w:t>Объекты, находящиеся в границах участков 3-4 сегментов, могут иметь достаточно близкое функциональное назначение. Так, например, муниципальные административные здания, по своей сути, мало отличаются от коммерческих офисов, зачастую имея даже более выгодное местоположение</w:t>
      </w:r>
      <w:r>
        <w:rPr>
          <w:rFonts w:ascii="Times New Roman" w:eastAsia="Times New Roman" w:hAnsi="Times New Roman" w:cs="Times New Roman"/>
          <w:color w:val="000000"/>
          <w:spacing w:val="-5"/>
          <w:sz w:val="24"/>
          <w:szCs w:val="28"/>
          <w:lang w:eastAsia="ru-RU"/>
        </w:rPr>
        <w:t>, а б</w:t>
      </w:r>
      <w:r w:rsidRPr="00357751">
        <w:rPr>
          <w:rFonts w:ascii="Times New Roman" w:eastAsia="Times New Roman" w:hAnsi="Times New Roman" w:cs="Times New Roman"/>
          <w:color w:val="000000"/>
          <w:spacing w:val="-5"/>
          <w:sz w:val="24"/>
          <w:szCs w:val="28"/>
          <w:lang w:eastAsia="ru-RU"/>
        </w:rPr>
        <w:t>ывшие административные здания используются под объекты торговли.</w:t>
      </w:r>
    </w:p>
    <w:bookmarkEnd w:id="180"/>
    <w:p w14:paraId="4E37E6C8" w14:textId="7E2BEBB7" w:rsidR="00357751" w:rsidRDefault="00357751" w:rsidP="00357751">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357751">
        <w:rPr>
          <w:rFonts w:ascii="Times New Roman" w:eastAsia="Times New Roman" w:hAnsi="Times New Roman" w:cs="Times New Roman"/>
          <w:color w:val="000000"/>
          <w:spacing w:val="-5"/>
          <w:sz w:val="24"/>
          <w:szCs w:val="28"/>
          <w:lang w:eastAsia="ru-RU"/>
        </w:rPr>
        <w:t>Приведенное рассуждение предполагает возможность использования единых объектов-аналогов для определения стоимости земельных участков 3 (</w:t>
      </w:r>
      <w:r w:rsidR="00D86661">
        <w:rPr>
          <w:rFonts w:ascii="Times New Roman" w:eastAsia="Times New Roman" w:hAnsi="Times New Roman" w:cs="Times New Roman"/>
          <w:color w:val="000000"/>
          <w:spacing w:val="-5"/>
          <w:sz w:val="24"/>
          <w:szCs w:val="28"/>
          <w:lang w:eastAsia="ru-RU"/>
        </w:rPr>
        <w:t>«</w:t>
      </w:r>
      <w:r w:rsidRPr="00357751">
        <w:rPr>
          <w:rFonts w:ascii="Times New Roman" w:eastAsia="Times New Roman" w:hAnsi="Times New Roman" w:cs="Times New Roman"/>
          <w:color w:val="000000"/>
          <w:spacing w:val="-5"/>
          <w:sz w:val="24"/>
          <w:szCs w:val="28"/>
          <w:lang w:eastAsia="ru-RU"/>
        </w:rPr>
        <w:t>Общественное использование</w:t>
      </w:r>
      <w:r w:rsidR="00D86661">
        <w:rPr>
          <w:rFonts w:ascii="Times New Roman" w:eastAsia="Times New Roman" w:hAnsi="Times New Roman" w:cs="Times New Roman"/>
          <w:color w:val="000000"/>
          <w:spacing w:val="-5"/>
          <w:sz w:val="24"/>
          <w:szCs w:val="28"/>
          <w:lang w:eastAsia="ru-RU"/>
        </w:rPr>
        <w:t>»</w:t>
      </w:r>
      <w:r w:rsidRPr="00357751">
        <w:rPr>
          <w:rFonts w:ascii="Times New Roman" w:eastAsia="Times New Roman" w:hAnsi="Times New Roman" w:cs="Times New Roman"/>
          <w:color w:val="000000"/>
          <w:spacing w:val="-5"/>
          <w:sz w:val="24"/>
          <w:szCs w:val="28"/>
          <w:lang w:eastAsia="ru-RU"/>
        </w:rPr>
        <w:t>) и 4 (</w:t>
      </w:r>
      <w:r w:rsidR="00D86661">
        <w:rPr>
          <w:rFonts w:ascii="Times New Roman" w:eastAsia="Times New Roman" w:hAnsi="Times New Roman" w:cs="Times New Roman"/>
          <w:color w:val="000000"/>
          <w:spacing w:val="-5"/>
          <w:sz w:val="24"/>
          <w:szCs w:val="28"/>
          <w:lang w:eastAsia="ru-RU"/>
        </w:rPr>
        <w:t>«</w:t>
      </w:r>
      <w:r w:rsidRPr="00357751">
        <w:rPr>
          <w:rFonts w:ascii="Times New Roman" w:eastAsia="Times New Roman" w:hAnsi="Times New Roman" w:cs="Times New Roman"/>
          <w:color w:val="000000"/>
          <w:spacing w:val="-5"/>
          <w:sz w:val="24"/>
          <w:szCs w:val="28"/>
          <w:lang w:eastAsia="ru-RU"/>
        </w:rPr>
        <w:t>Предпринимательство</w:t>
      </w:r>
      <w:r w:rsidR="00D86661">
        <w:rPr>
          <w:rFonts w:ascii="Times New Roman" w:eastAsia="Times New Roman" w:hAnsi="Times New Roman" w:cs="Times New Roman"/>
          <w:color w:val="000000"/>
          <w:spacing w:val="-5"/>
          <w:sz w:val="24"/>
          <w:szCs w:val="28"/>
          <w:lang w:eastAsia="ru-RU"/>
        </w:rPr>
        <w:t>»</w:t>
      </w:r>
      <w:r w:rsidRPr="00357751">
        <w:rPr>
          <w:rFonts w:ascii="Times New Roman" w:eastAsia="Times New Roman" w:hAnsi="Times New Roman" w:cs="Times New Roman"/>
          <w:color w:val="000000"/>
          <w:spacing w:val="-5"/>
          <w:sz w:val="24"/>
          <w:szCs w:val="28"/>
          <w:lang w:eastAsia="ru-RU"/>
        </w:rPr>
        <w:t xml:space="preserve">) сегментов, с последующим введением корректировки на вид разрешенного использования земельного участка, что подтверждается также ограниченностью доступной рыночной информации. </w:t>
      </w:r>
    </w:p>
    <w:p w14:paraId="309D4009" w14:textId="1B82B5A8" w:rsidR="000C0C52" w:rsidRPr="002E3883" w:rsidRDefault="000C0C52" w:rsidP="00357751">
      <w:pPr>
        <w:tabs>
          <w:tab w:val="left" w:pos="709"/>
        </w:tabs>
        <w:suppressAutoHyphens/>
        <w:autoSpaceDN w:val="0"/>
        <w:spacing w:after="0" w:line="240" w:lineRule="auto"/>
        <w:ind w:firstLine="709"/>
        <w:jc w:val="both"/>
        <w:rPr>
          <w:rFonts w:ascii="Times New Roman" w:eastAsia="Times New Roman" w:hAnsi="Times New Roman" w:cs="Times New Roman"/>
          <w:bCs/>
          <w:color w:val="000000"/>
          <w:spacing w:val="-5"/>
          <w:sz w:val="24"/>
          <w:szCs w:val="28"/>
          <w:lang w:eastAsia="ru-RU"/>
        </w:rPr>
      </w:pPr>
      <w:r w:rsidRPr="002E3883">
        <w:rPr>
          <w:rFonts w:ascii="Times New Roman" w:eastAsia="Times New Roman" w:hAnsi="Times New Roman" w:cs="Times New Roman"/>
          <w:bCs/>
          <w:color w:val="000000"/>
          <w:spacing w:val="-5"/>
          <w:sz w:val="24"/>
          <w:szCs w:val="28"/>
          <w:lang w:eastAsia="ru-RU"/>
        </w:rPr>
        <w:t xml:space="preserve">Общее количество земельных участков, относящееся к данному сегменту – </w:t>
      </w:r>
      <w:r w:rsidR="00202E0C">
        <w:rPr>
          <w:rFonts w:ascii="Times New Roman" w:eastAsia="Times New Roman" w:hAnsi="Times New Roman" w:cs="Times New Roman"/>
          <w:color w:val="000000"/>
          <w:spacing w:val="-5"/>
          <w:sz w:val="24"/>
          <w:szCs w:val="28"/>
          <w:lang w:eastAsia="ru-RU"/>
        </w:rPr>
        <w:t>5 640</w:t>
      </w:r>
      <w:r w:rsidRPr="002E3883">
        <w:rPr>
          <w:rFonts w:ascii="Times New Roman" w:eastAsia="Times New Roman" w:hAnsi="Times New Roman" w:cs="Times New Roman"/>
          <w:bCs/>
          <w:color w:val="000000"/>
          <w:spacing w:val="-5"/>
          <w:sz w:val="24"/>
          <w:szCs w:val="28"/>
          <w:lang w:eastAsia="ru-RU"/>
        </w:rPr>
        <w:t>.</w:t>
      </w:r>
    </w:p>
    <w:p w14:paraId="1BAE7788" w14:textId="4548E97E" w:rsidR="000C0C52" w:rsidRDefault="000C0C52" w:rsidP="00357751">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Для дальнейших расчетов относительно оцениваемых земельных участков </w:t>
      </w:r>
      <w:r w:rsidR="00202E0C">
        <w:rPr>
          <w:rFonts w:ascii="Times New Roman" w:eastAsia="Times New Roman" w:hAnsi="Times New Roman" w:cs="Times New Roman"/>
          <w:color w:val="000000"/>
          <w:spacing w:val="-5"/>
          <w:sz w:val="24"/>
          <w:szCs w:val="28"/>
          <w:lang w:eastAsia="ru-RU"/>
        </w:rPr>
        <w:t>3</w:t>
      </w:r>
      <w:r w:rsidRPr="00864B4B">
        <w:rPr>
          <w:rFonts w:ascii="Times New Roman" w:eastAsia="Times New Roman" w:hAnsi="Times New Roman" w:cs="Times New Roman"/>
          <w:color w:val="000000"/>
          <w:spacing w:val="-5"/>
          <w:sz w:val="24"/>
          <w:szCs w:val="28"/>
          <w:lang w:eastAsia="ru-RU"/>
        </w:rPr>
        <w:t xml:space="preserve"> сегмента выполнена группировка, которая представлена в таблице </w:t>
      </w:r>
      <w:r w:rsidR="00202E0C">
        <w:rPr>
          <w:rFonts w:ascii="Times New Roman" w:eastAsia="Times New Roman" w:hAnsi="Times New Roman" w:cs="Times New Roman"/>
          <w:color w:val="000000"/>
          <w:spacing w:val="-5"/>
          <w:sz w:val="24"/>
          <w:szCs w:val="28"/>
          <w:lang w:eastAsia="ru-RU"/>
        </w:rPr>
        <w:t>42</w:t>
      </w:r>
      <w:r w:rsidRPr="00864B4B">
        <w:rPr>
          <w:rFonts w:ascii="Times New Roman" w:eastAsia="Times New Roman" w:hAnsi="Times New Roman" w:cs="Times New Roman"/>
          <w:color w:val="000000"/>
          <w:spacing w:val="-5"/>
          <w:sz w:val="24"/>
          <w:szCs w:val="28"/>
          <w:lang w:eastAsia="ru-RU"/>
        </w:rPr>
        <w:t>.</w:t>
      </w:r>
    </w:p>
    <w:p w14:paraId="19324E55" w14:textId="77777777" w:rsidR="00FC2A64" w:rsidRPr="00864B4B" w:rsidRDefault="00FC2A64" w:rsidP="00357751">
      <w:pPr>
        <w:tabs>
          <w:tab w:val="left" w:pos="709"/>
        </w:tabs>
        <w:suppressAutoHyphens/>
        <w:autoSpaceDN w:val="0"/>
        <w:spacing w:after="0" w:line="240" w:lineRule="auto"/>
        <w:ind w:firstLine="709"/>
        <w:jc w:val="both"/>
        <w:rPr>
          <w:rFonts w:ascii="Times New Roman" w:eastAsia="Times New Roman" w:hAnsi="Times New Roman" w:cs="Times New Roman"/>
          <w:color w:val="000000"/>
          <w:spacing w:val="-5"/>
          <w:sz w:val="24"/>
          <w:szCs w:val="28"/>
          <w:lang w:eastAsia="ru-RU"/>
        </w:rPr>
      </w:pPr>
    </w:p>
    <w:p w14:paraId="0F2C6337" w14:textId="15A7DD17" w:rsidR="000C0C52" w:rsidRDefault="000C0C52" w:rsidP="000C0C52">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lastRenderedPageBreak/>
        <w:t xml:space="preserve">Таблица </w:t>
      </w:r>
      <w:r>
        <w:rPr>
          <w:rFonts w:ascii="Times New Roman" w:eastAsia="Calibri" w:hAnsi="Times New Roman" w:cs="Times New Roman"/>
          <w:b/>
          <w:bCs/>
          <w:sz w:val="20"/>
          <w:szCs w:val="20"/>
        </w:rPr>
        <w:t>4</w:t>
      </w:r>
      <w:r w:rsidR="00D90590">
        <w:rPr>
          <w:rFonts w:ascii="Times New Roman" w:eastAsia="Calibri" w:hAnsi="Times New Roman" w:cs="Times New Roman"/>
          <w:b/>
          <w:bCs/>
          <w:sz w:val="20"/>
          <w:szCs w:val="20"/>
        </w:rPr>
        <w:t>3</w:t>
      </w:r>
      <w:r w:rsidRPr="00864B4B">
        <w:rPr>
          <w:rFonts w:ascii="Times New Roman" w:eastAsia="Calibri" w:hAnsi="Times New Roman" w:cs="Times New Roman"/>
          <w:b/>
          <w:bCs/>
          <w:sz w:val="20"/>
          <w:szCs w:val="20"/>
        </w:rPr>
        <w:t xml:space="preserve">. Группировка объектов оценки </w:t>
      </w:r>
      <w:r w:rsidR="00202E0C">
        <w:rPr>
          <w:rFonts w:ascii="Times New Roman" w:eastAsia="Calibri" w:hAnsi="Times New Roman" w:cs="Times New Roman"/>
          <w:b/>
          <w:bCs/>
          <w:sz w:val="20"/>
          <w:szCs w:val="20"/>
        </w:rPr>
        <w:t>3</w:t>
      </w:r>
      <w:r w:rsidRPr="00864B4B">
        <w:rPr>
          <w:rFonts w:ascii="Times New Roman" w:eastAsia="Calibri" w:hAnsi="Times New Roman" w:cs="Times New Roman"/>
          <w:b/>
          <w:bCs/>
          <w:sz w:val="20"/>
          <w:szCs w:val="20"/>
        </w:rPr>
        <w:t xml:space="preserve"> сегмента </w:t>
      </w:r>
      <w:r w:rsidR="00D86661">
        <w:rPr>
          <w:rFonts w:ascii="Times New Roman" w:eastAsia="Calibri" w:hAnsi="Times New Roman" w:cs="Times New Roman"/>
          <w:b/>
          <w:bCs/>
          <w:sz w:val="20"/>
          <w:szCs w:val="20"/>
        </w:rPr>
        <w:t>«</w:t>
      </w:r>
      <w:r w:rsidR="00202E0C" w:rsidRPr="00202E0C">
        <w:rPr>
          <w:rFonts w:ascii="Times New Roman" w:eastAsia="Calibri" w:hAnsi="Times New Roman" w:cs="Times New Roman"/>
          <w:b/>
          <w:bCs/>
          <w:sz w:val="20"/>
          <w:szCs w:val="20"/>
        </w:rPr>
        <w:t>Общественное использование</w:t>
      </w:r>
      <w:r w:rsidR="00D86661">
        <w:rPr>
          <w:rFonts w:ascii="Times New Roman" w:eastAsia="Calibri" w:hAnsi="Times New Roman" w:cs="Times New Roman"/>
          <w:b/>
          <w:bCs/>
          <w:sz w:val="20"/>
          <w:szCs w:val="20"/>
        </w:rPr>
        <w:t>»</w:t>
      </w:r>
    </w:p>
    <w:tbl>
      <w:tblPr>
        <w:tblStyle w:val="24"/>
        <w:tblW w:w="0" w:type="auto"/>
        <w:tblLook w:val="04A0" w:firstRow="1" w:lastRow="0" w:firstColumn="1" w:lastColumn="0" w:noHBand="0" w:noVBand="1"/>
      </w:tblPr>
      <w:tblGrid>
        <w:gridCol w:w="1455"/>
        <w:gridCol w:w="1839"/>
        <w:gridCol w:w="1454"/>
        <w:gridCol w:w="2146"/>
        <w:gridCol w:w="1487"/>
        <w:gridCol w:w="1530"/>
      </w:tblGrid>
      <w:tr w:rsidR="007C1D48" w:rsidRPr="00F12603" w14:paraId="73D80AF7" w14:textId="77777777" w:rsidTr="007C1D48">
        <w:tc>
          <w:tcPr>
            <w:tcW w:w="1455" w:type="dxa"/>
            <w:vAlign w:val="center"/>
          </w:tcPr>
          <w:p w14:paraId="086E8EA4" w14:textId="77777777" w:rsidR="00F12603" w:rsidRPr="00357751" w:rsidRDefault="00F12603" w:rsidP="00357751">
            <w:pPr>
              <w:jc w:val="center"/>
              <w:rPr>
                <w:rFonts w:ascii="Times New Roman" w:hAnsi="Times New Roman" w:cs="Times New Roman"/>
                <w:b/>
                <w:bCs/>
                <w:sz w:val="20"/>
                <w:szCs w:val="20"/>
              </w:rPr>
            </w:pPr>
            <w:r w:rsidRPr="00357751">
              <w:rPr>
                <w:rFonts w:ascii="Times New Roman" w:hAnsi="Times New Roman" w:cs="Times New Roman"/>
                <w:b/>
                <w:bCs/>
                <w:sz w:val="20"/>
                <w:szCs w:val="20"/>
              </w:rPr>
              <w:t>Группировка 1 уровень</w:t>
            </w:r>
          </w:p>
        </w:tc>
        <w:tc>
          <w:tcPr>
            <w:tcW w:w="1839" w:type="dxa"/>
            <w:vAlign w:val="center"/>
          </w:tcPr>
          <w:p w14:paraId="1462E30D" w14:textId="77777777" w:rsidR="00F12603" w:rsidRPr="00357751" w:rsidRDefault="00F12603" w:rsidP="00357751">
            <w:pPr>
              <w:jc w:val="center"/>
              <w:rPr>
                <w:rFonts w:ascii="Times New Roman" w:hAnsi="Times New Roman" w:cs="Times New Roman"/>
                <w:b/>
                <w:bCs/>
                <w:sz w:val="20"/>
                <w:szCs w:val="20"/>
              </w:rPr>
            </w:pPr>
            <w:r w:rsidRPr="00357751">
              <w:rPr>
                <w:rFonts w:ascii="Times New Roman" w:hAnsi="Times New Roman" w:cs="Times New Roman"/>
                <w:b/>
                <w:bCs/>
                <w:sz w:val="20"/>
                <w:szCs w:val="20"/>
              </w:rPr>
              <w:t>Группировка 2 уровень</w:t>
            </w:r>
          </w:p>
        </w:tc>
        <w:tc>
          <w:tcPr>
            <w:tcW w:w="1455" w:type="dxa"/>
            <w:vAlign w:val="center"/>
          </w:tcPr>
          <w:p w14:paraId="30AD296A" w14:textId="77777777" w:rsidR="00F12603" w:rsidRPr="00357751" w:rsidRDefault="00F12603" w:rsidP="007C1D48">
            <w:pPr>
              <w:ind w:left="-128" w:right="-80"/>
              <w:jc w:val="center"/>
              <w:rPr>
                <w:rFonts w:ascii="Times New Roman" w:hAnsi="Times New Roman" w:cs="Times New Roman"/>
                <w:b/>
                <w:bCs/>
                <w:sz w:val="20"/>
                <w:szCs w:val="20"/>
              </w:rPr>
            </w:pPr>
            <w:r w:rsidRPr="00357751">
              <w:rPr>
                <w:rFonts w:ascii="Times New Roman" w:hAnsi="Times New Roman" w:cs="Times New Roman"/>
                <w:b/>
                <w:bCs/>
                <w:sz w:val="20"/>
                <w:szCs w:val="20"/>
              </w:rPr>
              <w:t>Коды расчета видов использования</w:t>
            </w:r>
          </w:p>
        </w:tc>
        <w:tc>
          <w:tcPr>
            <w:tcW w:w="2050" w:type="dxa"/>
            <w:vAlign w:val="center"/>
          </w:tcPr>
          <w:p w14:paraId="5B318D18" w14:textId="77777777" w:rsidR="00F12603" w:rsidRPr="00357751" w:rsidRDefault="00F12603" w:rsidP="00357751">
            <w:pPr>
              <w:jc w:val="center"/>
              <w:rPr>
                <w:rFonts w:ascii="Times New Roman" w:hAnsi="Times New Roman" w:cs="Times New Roman"/>
                <w:b/>
                <w:bCs/>
                <w:sz w:val="20"/>
                <w:szCs w:val="20"/>
              </w:rPr>
            </w:pPr>
            <w:r w:rsidRPr="00357751">
              <w:rPr>
                <w:rFonts w:ascii="Times New Roman" w:hAnsi="Times New Roman" w:cs="Times New Roman"/>
                <w:b/>
                <w:bCs/>
                <w:sz w:val="20"/>
                <w:szCs w:val="20"/>
              </w:rPr>
              <w:t>Группировка 3 уровень</w:t>
            </w:r>
          </w:p>
        </w:tc>
        <w:tc>
          <w:tcPr>
            <w:tcW w:w="1582" w:type="dxa"/>
            <w:vAlign w:val="center"/>
          </w:tcPr>
          <w:p w14:paraId="16FEB6A6" w14:textId="77777777" w:rsidR="00F12603" w:rsidRPr="00357751" w:rsidRDefault="00F12603" w:rsidP="00357751">
            <w:pPr>
              <w:jc w:val="center"/>
              <w:rPr>
                <w:rFonts w:ascii="Times New Roman" w:hAnsi="Times New Roman" w:cs="Times New Roman"/>
                <w:b/>
                <w:bCs/>
                <w:sz w:val="20"/>
                <w:szCs w:val="20"/>
              </w:rPr>
            </w:pPr>
            <w:r w:rsidRPr="00357751">
              <w:rPr>
                <w:rFonts w:ascii="Times New Roman" w:hAnsi="Times New Roman" w:cs="Times New Roman"/>
                <w:b/>
                <w:bCs/>
                <w:sz w:val="20"/>
                <w:szCs w:val="20"/>
              </w:rPr>
              <w:t>Группировка 4 уровень</w:t>
            </w:r>
          </w:p>
        </w:tc>
        <w:tc>
          <w:tcPr>
            <w:tcW w:w="1530" w:type="dxa"/>
            <w:vAlign w:val="center"/>
          </w:tcPr>
          <w:p w14:paraId="44B1CB7B" w14:textId="77777777" w:rsidR="00F12603" w:rsidRPr="00357751" w:rsidRDefault="00F12603" w:rsidP="00357751">
            <w:pPr>
              <w:jc w:val="center"/>
              <w:rPr>
                <w:rFonts w:ascii="Times New Roman" w:hAnsi="Times New Roman" w:cs="Times New Roman"/>
                <w:b/>
                <w:bCs/>
                <w:sz w:val="20"/>
                <w:szCs w:val="20"/>
              </w:rPr>
            </w:pPr>
            <w:r w:rsidRPr="00357751">
              <w:rPr>
                <w:rFonts w:ascii="Times New Roman" w:eastAsia="Calibri" w:hAnsi="Times New Roman" w:cs="Times New Roman"/>
                <w:b/>
                <w:bCs/>
                <w:sz w:val="20"/>
                <w:szCs w:val="20"/>
                <w:lang w:eastAsia="ru-RU"/>
              </w:rPr>
              <w:t>Метод определения кадастровой стоимости</w:t>
            </w:r>
          </w:p>
        </w:tc>
      </w:tr>
      <w:tr w:rsidR="007C1D48" w:rsidRPr="00F12603" w14:paraId="4AD42A9A" w14:textId="77777777" w:rsidTr="007C1D48">
        <w:tc>
          <w:tcPr>
            <w:tcW w:w="1455" w:type="dxa"/>
            <w:vMerge w:val="restart"/>
            <w:vAlign w:val="center"/>
          </w:tcPr>
          <w:p w14:paraId="4229AB67" w14:textId="3DF130AC" w:rsidR="00F12603" w:rsidRPr="00357751" w:rsidRDefault="00F12603" w:rsidP="007C1D48">
            <w:pPr>
              <w:ind w:left="-120" w:right="-120"/>
              <w:jc w:val="center"/>
              <w:rPr>
                <w:rFonts w:ascii="Times New Roman" w:hAnsi="Times New Roman" w:cs="Times New Roman"/>
                <w:sz w:val="20"/>
                <w:szCs w:val="20"/>
              </w:rPr>
            </w:pPr>
            <w:r>
              <w:rPr>
                <w:rFonts w:ascii="Times New Roman" w:hAnsi="Times New Roman" w:cs="Times New Roman"/>
                <w:sz w:val="20"/>
                <w:szCs w:val="20"/>
              </w:rPr>
              <w:t xml:space="preserve">3 </w:t>
            </w:r>
            <w:r w:rsidRPr="00357751">
              <w:rPr>
                <w:rFonts w:ascii="Times New Roman" w:hAnsi="Times New Roman" w:cs="Times New Roman"/>
                <w:sz w:val="20"/>
                <w:szCs w:val="20"/>
              </w:rPr>
              <w:t xml:space="preserve">Сегмент </w:t>
            </w:r>
            <w:r w:rsidR="00D86661">
              <w:rPr>
                <w:rFonts w:ascii="Times New Roman" w:hAnsi="Times New Roman" w:cs="Times New Roman"/>
                <w:sz w:val="20"/>
                <w:szCs w:val="20"/>
              </w:rPr>
              <w:t>«</w:t>
            </w:r>
            <w:r w:rsidRPr="00357751">
              <w:rPr>
                <w:rFonts w:ascii="Times New Roman" w:hAnsi="Times New Roman" w:cs="Times New Roman"/>
                <w:sz w:val="20"/>
                <w:szCs w:val="20"/>
              </w:rPr>
              <w:t>Общественное использование</w:t>
            </w:r>
            <w:r w:rsidR="00D86661">
              <w:rPr>
                <w:rFonts w:ascii="Times New Roman" w:hAnsi="Times New Roman" w:cs="Times New Roman"/>
                <w:sz w:val="20"/>
                <w:szCs w:val="20"/>
              </w:rPr>
              <w:t>»</w:t>
            </w:r>
          </w:p>
        </w:tc>
        <w:tc>
          <w:tcPr>
            <w:tcW w:w="1839" w:type="dxa"/>
            <w:vAlign w:val="center"/>
          </w:tcPr>
          <w:p w14:paraId="53A16A0E" w14:textId="0F5CD001" w:rsidR="00F12603" w:rsidRPr="00357751" w:rsidRDefault="00F12603" w:rsidP="00357751">
            <w:pPr>
              <w:jc w:val="center"/>
              <w:rPr>
                <w:rFonts w:ascii="Times New Roman" w:hAnsi="Times New Roman" w:cs="Times New Roman"/>
                <w:sz w:val="20"/>
                <w:szCs w:val="20"/>
              </w:rPr>
            </w:pPr>
            <w:r>
              <w:rPr>
                <w:rFonts w:ascii="Times New Roman" w:hAnsi="Times New Roman" w:cs="Times New Roman"/>
                <w:sz w:val="20"/>
                <w:szCs w:val="20"/>
              </w:rPr>
              <w:t xml:space="preserve">3.1 </w:t>
            </w:r>
            <w:r w:rsidRPr="00357751">
              <w:rPr>
                <w:rFonts w:ascii="Times New Roman" w:hAnsi="Times New Roman" w:cs="Times New Roman"/>
                <w:sz w:val="20"/>
                <w:szCs w:val="20"/>
              </w:rPr>
              <w:t>Коммунальное обслуживание в целом</w:t>
            </w:r>
          </w:p>
        </w:tc>
        <w:tc>
          <w:tcPr>
            <w:tcW w:w="1455" w:type="dxa"/>
            <w:vAlign w:val="center"/>
          </w:tcPr>
          <w:p w14:paraId="726E7A8B" w14:textId="77777777" w:rsidR="00F12603" w:rsidRPr="00357751" w:rsidRDefault="00F12603" w:rsidP="00357751">
            <w:pPr>
              <w:jc w:val="center"/>
              <w:rPr>
                <w:rFonts w:ascii="Times New Roman" w:hAnsi="Times New Roman" w:cs="Times New Roman"/>
                <w:sz w:val="20"/>
                <w:szCs w:val="20"/>
              </w:rPr>
            </w:pPr>
            <w:r w:rsidRPr="00357751">
              <w:rPr>
                <w:rFonts w:ascii="Times New Roman" w:hAnsi="Times New Roman" w:cs="Times New Roman"/>
                <w:sz w:val="20"/>
                <w:szCs w:val="20"/>
              </w:rPr>
              <w:t>03:010</w:t>
            </w:r>
          </w:p>
        </w:tc>
        <w:tc>
          <w:tcPr>
            <w:tcW w:w="2050" w:type="dxa"/>
          </w:tcPr>
          <w:p w14:paraId="675559D4" w14:textId="77777777" w:rsidR="00F12603" w:rsidRPr="00357751" w:rsidRDefault="00F12603" w:rsidP="00357751">
            <w:pPr>
              <w:jc w:val="center"/>
              <w:rPr>
                <w:rFonts w:ascii="Times New Roman" w:hAnsi="Times New Roman" w:cs="Times New Roman"/>
                <w:sz w:val="20"/>
                <w:szCs w:val="20"/>
              </w:rPr>
            </w:pPr>
          </w:p>
        </w:tc>
        <w:tc>
          <w:tcPr>
            <w:tcW w:w="1582" w:type="dxa"/>
          </w:tcPr>
          <w:p w14:paraId="50640B4E" w14:textId="77777777" w:rsidR="00F12603" w:rsidRPr="00357751" w:rsidRDefault="00F12603" w:rsidP="00357751">
            <w:pPr>
              <w:jc w:val="center"/>
              <w:rPr>
                <w:rFonts w:ascii="Times New Roman" w:hAnsi="Times New Roman" w:cs="Times New Roman"/>
                <w:sz w:val="20"/>
                <w:szCs w:val="20"/>
              </w:rPr>
            </w:pPr>
          </w:p>
        </w:tc>
        <w:tc>
          <w:tcPr>
            <w:tcW w:w="1530" w:type="dxa"/>
            <w:vAlign w:val="center"/>
          </w:tcPr>
          <w:p w14:paraId="2912A1C1" w14:textId="77777777" w:rsidR="00F12603" w:rsidRPr="00357751" w:rsidRDefault="00F12603" w:rsidP="007C1D48">
            <w:pPr>
              <w:ind w:left="-125" w:right="-112"/>
              <w:jc w:val="center"/>
              <w:rPr>
                <w:rFonts w:ascii="Times New Roman" w:hAnsi="Times New Roman" w:cs="Times New Roman"/>
                <w:sz w:val="20"/>
                <w:szCs w:val="20"/>
              </w:rPr>
            </w:pPr>
            <w:r w:rsidRPr="00357751">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tr w:rsidR="007C1D48" w:rsidRPr="00F12603" w14:paraId="69316D79" w14:textId="77777777" w:rsidTr="007C1D48">
        <w:tc>
          <w:tcPr>
            <w:tcW w:w="1455" w:type="dxa"/>
            <w:vMerge/>
          </w:tcPr>
          <w:p w14:paraId="48732658" w14:textId="77777777" w:rsidR="00F12603" w:rsidRPr="00357751" w:rsidRDefault="00F12603" w:rsidP="00F12603">
            <w:pPr>
              <w:jc w:val="center"/>
              <w:rPr>
                <w:rFonts w:ascii="Times New Roman" w:hAnsi="Times New Roman" w:cs="Times New Roman"/>
                <w:sz w:val="20"/>
                <w:szCs w:val="20"/>
              </w:rPr>
            </w:pPr>
          </w:p>
        </w:tc>
        <w:tc>
          <w:tcPr>
            <w:tcW w:w="1839" w:type="dxa"/>
            <w:vMerge w:val="restart"/>
            <w:vAlign w:val="center"/>
          </w:tcPr>
          <w:p w14:paraId="0492D3FE" w14:textId="207EB044" w:rsidR="00F12603" w:rsidRPr="00357751" w:rsidRDefault="00F12603" w:rsidP="007C1D48">
            <w:pPr>
              <w:ind w:right="-96"/>
              <w:jc w:val="center"/>
              <w:rPr>
                <w:rFonts w:ascii="Times New Roman" w:hAnsi="Times New Roman" w:cs="Times New Roman"/>
                <w:sz w:val="20"/>
                <w:szCs w:val="20"/>
              </w:rPr>
            </w:pPr>
            <w:r>
              <w:rPr>
                <w:rFonts w:ascii="Times New Roman" w:hAnsi="Times New Roman" w:cs="Times New Roman"/>
                <w:sz w:val="20"/>
                <w:szCs w:val="20"/>
              </w:rPr>
              <w:t xml:space="preserve">3.2 </w:t>
            </w:r>
            <w:r w:rsidRPr="00357751">
              <w:rPr>
                <w:rFonts w:ascii="Times New Roman" w:hAnsi="Times New Roman" w:cs="Times New Roman"/>
                <w:sz w:val="20"/>
                <w:szCs w:val="20"/>
              </w:rPr>
              <w:t>Коммунальное обслуживание: административные здания</w:t>
            </w:r>
          </w:p>
        </w:tc>
        <w:tc>
          <w:tcPr>
            <w:tcW w:w="1455" w:type="dxa"/>
            <w:vMerge w:val="restart"/>
            <w:vAlign w:val="center"/>
          </w:tcPr>
          <w:p w14:paraId="0FDB5878" w14:textId="77777777" w:rsidR="00F12603" w:rsidRPr="00357751" w:rsidRDefault="00F12603" w:rsidP="00F12603">
            <w:pPr>
              <w:jc w:val="center"/>
              <w:rPr>
                <w:rFonts w:ascii="Times New Roman" w:hAnsi="Times New Roman" w:cs="Times New Roman"/>
                <w:sz w:val="20"/>
                <w:szCs w:val="20"/>
              </w:rPr>
            </w:pPr>
            <w:r w:rsidRPr="00357751">
              <w:rPr>
                <w:rFonts w:ascii="Times New Roman" w:hAnsi="Times New Roman" w:cs="Times New Roman"/>
                <w:sz w:val="20"/>
                <w:szCs w:val="20"/>
              </w:rPr>
              <w:t>03:013</w:t>
            </w:r>
          </w:p>
        </w:tc>
        <w:tc>
          <w:tcPr>
            <w:tcW w:w="2050" w:type="dxa"/>
            <w:vAlign w:val="center"/>
          </w:tcPr>
          <w:p w14:paraId="110E304E" w14:textId="2840B1D2" w:rsidR="00F12603" w:rsidRPr="00357751" w:rsidRDefault="00F12603" w:rsidP="007C1D48">
            <w:pPr>
              <w:rPr>
                <w:rFonts w:ascii="Times New Roman" w:hAnsi="Times New Roman" w:cs="Times New Roman"/>
                <w:sz w:val="20"/>
                <w:szCs w:val="20"/>
              </w:rPr>
            </w:pPr>
            <w:r w:rsidRPr="00AD070E">
              <w:rPr>
                <w:rFonts w:ascii="Times New Roman" w:eastAsia="Calibri" w:hAnsi="Times New Roman" w:cs="Times New Roman"/>
                <w:sz w:val="20"/>
                <w:szCs w:val="20"/>
                <w:lang w:eastAsia="ru-RU"/>
              </w:rPr>
              <w:t>3.2.1 Территориальная зона 1</w:t>
            </w:r>
          </w:p>
        </w:tc>
        <w:tc>
          <w:tcPr>
            <w:tcW w:w="1582" w:type="dxa"/>
            <w:vMerge w:val="restart"/>
          </w:tcPr>
          <w:p w14:paraId="685FDFF3" w14:textId="77777777" w:rsidR="00F12603" w:rsidRPr="00357751" w:rsidRDefault="00F12603" w:rsidP="00F12603">
            <w:pPr>
              <w:jc w:val="center"/>
              <w:rPr>
                <w:rFonts w:ascii="Times New Roman" w:hAnsi="Times New Roman" w:cs="Times New Roman"/>
                <w:sz w:val="20"/>
                <w:szCs w:val="20"/>
              </w:rPr>
            </w:pPr>
          </w:p>
        </w:tc>
        <w:tc>
          <w:tcPr>
            <w:tcW w:w="1530" w:type="dxa"/>
            <w:vMerge w:val="restart"/>
            <w:vAlign w:val="center"/>
          </w:tcPr>
          <w:p w14:paraId="411F4F49" w14:textId="77777777" w:rsidR="00F12603" w:rsidRPr="00357751" w:rsidRDefault="00F12603" w:rsidP="00F12603">
            <w:pPr>
              <w:jc w:val="center"/>
              <w:rPr>
                <w:rFonts w:ascii="Times New Roman" w:hAnsi="Times New Roman" w:cs="Times New Roman"/>
                <w:sz w:val="20"/>
                <w:szCs w:val="20"/>
              </w:rPr>
            </w:pPr>
            <w:r w:rsidRPr="00357751">
              <w:rPr>
                <w:rFonts w:ascii="Times New Roman" w:hAnsi="Times New Roman" w:cs="Times New Roman"/>
                <w:sz w:val="20"/>
                <w:szCs w:val="20"/>
              </w:rPr>
              <w:t>Метод типового (эталонного) объекта недвижимости</w:t>
            </w:r>
          </w:p>
        </w:tc>
      </w:tr>
      <w:tr w:rsidR="007C1D48" w:rsidRPr="00F12603" w14:paraId="674A3E58" w14:textId="77777777" w:rsidTr="007C1D48">
        <w:tc>
          <w:tcPr>
            <w:tcW w:w="1455" w:type="dxa"/>
            <w:vMerge/>
          </w:tcPr>
          <w:p w14:paraId="28419F83" w14:textId="77777777" w:rsidR="00F12603" w:rsidRPr="00357751" w:rsidRDefault="00F12603" w:rsidP="00F12603">
            <w:pPr>
              <w:jc w:val="center"/>
              <w:rPr>
                <w:rFonts w:ascii="Times New Roman" w:hAnsi="Times New Roman" w:cs="Times New Roman"/>
                <w:sz w:val="20"/>
                <w:szCs w:val="20"/>
              </w:rPr>
            </w:pPr>
          </w:p>
        </w:tc>
        <w:tc>
          <w:tcPr>
            <w:tcW w:w="1839" w:type="dxa"/>
            <w:vMerge/>
            <w:vAlign w:val="center"/>
          </w:tcPr>
          <w:p w14:paraId="78913549" w14:textId="77777777" w:rsidR="00F12603" w:rsidRPr="00357751" w:rsidRDefault="00F12603" w:rsidP="00F12603">
            <w:pPr>
              <w:jc w:val="center"/>
              <w:rPr>
                <w:rFonts w:ascii="Times New Roman" w:hAnsi="Times New Roman" w:cs="Times New Roman"/>
                <w:sz w:val="20"/>
                <w:szCs w:val="20"/>
              </w:rPr>
            </w:pPr>
          </w:p>
        </w:tc>
        <w:tc>
          <w:tcPr>
            <w:tcW w:w="1455" w:type="dxa"/>
            <w:vMerge/>
            <w:vAlign w:val="center"/>
          </w:tcPr>
          <w:p w14:paraId="75B62368" w14:textId="77777777" w:rsidR="00F12603" w:rsidRPr="00357751" w:rsidRDefault="00F12603" w:rsidP="00F12603">
            <w:pPr>
              <w:jc w:val="center"/>
              <w:rPr>
                <w:rFonts w:ascii="Times New Roman" w:hAnsi="Times New Roman" w:cs="Times New Roman"/>
                <w:sz w:val="20"/>
                <w:szCs w:val="20"/>
              </w:rPr>
            </w:pPr>
          </w:p>
        </w:tc>
        <w:tc>
          <w:tcPr>
            <w:tcW w:w="2050" w:type="dxa"/>
            <w:vAlign w:val="center"/>
          </w:tcPr>
          <w:p w14:paraId="34152B16" w14:textId="7885210A" w:rsidR="00F12603" w:rsidRPr="00357751" w:rsidRDefault="00F12603" w:rsidP="007C1D48">
            <w:pPr>
              <w:rPr>
                <w:rFonts w:ascii="Times New Roman" w:hAnsi="Times New Roman" w:cs="Times New Roman"/>
                <w:sz w:val="20"/>
                <w:szCs w:val="20"/>
              </w:rPr>
            </w:pPr>
            <w:r w:rsidRPr="00AD070E">
              <w:rPr>
                <w:rFonts w:ascii="Times New Roman" w:eastAsia="Calibri" w:hAnsi="Times New Roman" w:cs="Times New Roman"/>
                <w:sz w:val="20"/>
                <w:szCs w:val="20"/>
                <w:lang w:eastAsia="ru-RU"/>
              </w:rPr>
              <w:t>3.2.2 Территориальная зона 2</w:t>
            </w:r>
          </w:p>
        </w:tc>
        <w:tc>
          <w:tcPr>
            <w:tcW w:w="1582" w:type="dxa"/>
            <w:vMerge/>
          </w:tcPr>
          <w:p w14:paraId="2B22C55B" w14:textId="77777777" w:rsidR="00F12603" w:rsidRPr="00357751" w:rsidRDefault="00F12603" w:rsidP="00F12603">
            <w:pPr>
              <w:jc w:val="center"/>
              <w:rPr>
                <w:rFonts w:ascii="Times New Roman" w:hAnsi="Times New Roman" w:cs="Times New Roman"/>
                <w:sz w:val="20"/>
                <w:szCs w:val="20"/>
              </w:rPr>
            </w:pPr>
          </w:p>
        </w:tc>
        <w:tc>
          <w:tcPr>
            <w:tcW w:w="1530" w:type="dxa"/>
            <w:vMerge/>
          </w:tcPr>
          <w:p w14:paraId="6FFA1025" w14:textId="77777777" w:rsidR="00F12603" w:rsidRPr="00357751" w:rsidRDefault="00F12603" w:rsidP="00F12603">
            <w:pPr>
              <w:jc w:val="center"/>
              <w:rPr>
                <w:rFonts w:ascii="Times New Roman" w:hAnsi="Times New Roman" w:cs="Times New Roman"/>
                <w:sz w:val="20"/>
                <w:szCs w:val="20"/>
              </w:rPr>
            </w:pPr>
          </w:p>
        </w:tc>
      </w:tr>
      <w:tr w:rsidR="007C1D48" w:rsidRPr="00F12603" w14:paraId="22475A35" w14:textId="77777777" w:rsidTr="007C1D48">
        <w:tc>
          <w:tcPr>
            <w:tcW w:w="1455" w:type="dxa"/>
            <w:vMerge/>
          </w:tcPr>
          <w:p w14:paraId="2646AD2E" w14:textId="77777777" w:rsidR="00F12603" w:rsidRPr="00357751" w:rsidRDefault="00F12603" w:rsidP="00F12603">
            <w:pPr>
              <w:jc w:val="center"/>
              <w:rPr>
                <w:rFonts w:ascii="Times New Roman" w:hAnsi="Times New Roman" w:cs="Times New Roman"/>
                <w:sz w:val="20"/>
                <w:szCs w:val="20"/>
              </w:rPr>
            </w:pPr>
          </w:p>
        </w:tc>
        <w:tc>
          <w:tcPr>
            <w:tcW w:w="1839" w:type="dxa"/>
            <w:vMerge/>
            <w:vAlign w:val="center"/>
          </w:tcPr>
          <w:p w14:paraId="006E972E" w14:textId="77777777" w:rsidR="00F12603" w:rsidRPr="00357751" w:rsidRDefault="00F12603" w:rsidP="00F12603">
            <w:pPr>
              <w:jc w:val="center"/>
              <w:rPr>
                <w:rFonts w:ascii="Times New Roman" w:hAnsi="Times New Roman" w:cs="Times New Roman"/>
                <w:sz w:val="20"/>
                <w:szCs w:val="20"/>
              </w:rPr>
            </w:pPr>
          </w:p>
        </w:tc>
        <w:tc>
          <w:tcPr>
            <w:tcW w:w="1455" w:type="dxa"/>
            <w:vMerge/>
            <w:vAlign w:val="center"/>
          </w:tcPr>
          <w:p w14:paraId="2DAA6E8B" w14:textId="77777777" w:rsidR="00F12603" w:rsidRPr="00357751" w:rsidRDefault="00F12603" w:rsidP="00F12603">
            <w:pPr>
              <w:jc w:val="center"/>
              <w:rPr>
                <w:rFonts w:ascii="Times New Roman" w:hAnsi="Times New Roman" w:cs="Times New Roman"/>
                <w:sz w:val="20"/>
                <w:szCs w:val="20"/>
              </w:rPr>
            </w:pPr>
          </w:p>
        </w:tc>
        <w:tc>
          <w:tcPr>
            <w:tcW w:w="2050" w:type="dxa"/>
            <w:vAlign w:val="center"/>
          </w:tcPr>
          <w:p w14:paraId="3375D3D8" w14:textId="1E9F35F5" w:rsidR="00F12603" w:rsidRPr="00357751" w:rsidRDefault="00F12603" w:rsidP="007C1D48">
            <w:pPr>
              <w:rPr>
                <w:rFonts w:ascii="Times New Roman" w:hAnsi="Times New Roman" w:cs="Times New Roman"/>
                <w:sz w:val="20"/>
                <w:szCs w:val="20"/>
              </w:rPr>
            </w:pPr>
            <w:r w:rsidRPr="00AD070E">
              <w:rPr>
                <w:rFonts w:ascii="Times New Roman" w:eastAsia="Calibri" w:hAnsi="Times New Roman" w:cs="Times New Roman"/>
                <w:sz w:val="20"/>
                <w:szCs w:val="20"/>
                <w:lang w:eastAsia="ru-RU"/>
              </w:rPr>
              <w:t>3.2.3 Территориальная зона 3</w:t>
            </w:r>
          </w:p>
        </w:tc>
        <w:tc>
          <w:tcPr>
            <w:tcW w:w="1582" w:type="dxa"/>
            <w:vMerge/>
          </w:tcPr>
          <w:p w14:paraId="4A4CCB3A" w14:textId="77777777" w:rsidR="00F12603" w:rsidRPr="00357751" w:rsidRDefault="00F12603" w:rsidP="00F12603">
            <w:pPr>
              <w:jc w:val="center"/>
              <w:rPr>
                <w:rFonts w:ascii="Times New Roman" w:hAnsi="Times New Roman" w:cs="Times New Roman"/>
                <w:sz w:val="20"/>
                <w:szCs w:val="20"/>
              </w:rPr>
            </w:pPr>
          </w:p>
        </w:tc>
        <w:tc>
          <w:tcPr>
            <w:tcW w:w="1530" w:type="dxa"/>
            <w:vMerge/>
          </w:tcPr>
          <w:p w14:paraId="7F1D4E07" w14:textId="77777777" w:rsidR="00F12603" w:rsidRPr="00357751" w:rsidRDefault="00F12603" w:rsidP="00F12603">
            <w:pPr>
              <w:jc w:val="center"/>
              <w:rPr>
                <w:rFonts w:ascii="Times New Roman" w:hAnsi="Times New Roman" w:cs="Times New Roman"/>
                <w:sz w:val="20"/>
                <w:szCs w:val="20"/>
              </w:rPr>
            </w:pPr>
          </w:p>
        </w:tc>
      </w:tr>
      <w:tr w:rsidR="007C1D48" w:rsidRPr="00F12603" w14:paraId="1F595E98" w14:textId="77777777" w:rsidTr="007C1D48">
        <w:tc>
          <w:tcPr>
            <w:tcW w:w="1455" w:type="dxa"/>
            <w:vMerge/>
          </w:tcPr>
          <w:p w14:paraId="265C59E1" w14:textId="77777777" w:rsidR="00F12603" w:rsidRPr="00357751" w:rsidRDefault="00F12603" w:rsidP="00F12603">
            <w:pPr>
              <w:jc w:val="center"/>
              <w:rPr>
                <w:rFonts w:ascii="Times New Roman" w:hAnsi="Times New Roman" w:cs="Times New Roman"/>
                <w:sz w:val="20"/>
                <w:szCs w:val="20"/>
              </w:rPr>
            </w:pPr>
          </w:p>
        </w:tc>
        <w:tc>
          <w:tcPr>
            <w:tcW w:w="1839" w:type="dxa"/>
            <w:vMerge/>
            <w:vAlign w:val="center"/>
          </w:tcPr>
          <w:p w14:paraId="3FF0D02D" w14:textId="77777777" w:rsidR="00F12603" w:rsidRPr="00357751" w:rsidRDefault="00F12603" w:rsidP="00F12603">
            <w:pPr>
              <w:jc w:val="center"/>
              <w:rPr>
                <w:rFonts w:ascii="Times New Roman" w:hAnsi="Times New Roman" w:cs="Times New Roman"/>
                <w:sz w:val="20"/>
                <w:szCs w:val="20"/>
              </w:rPr>
            </w:pPr>
          </w:p>
        </w:tc>
        <w:tc>
          <w:tcPr>
            <w:tcW w:w="1455" w:type="dxa"/>
            <w:vMerge/>
            <w:vAlign w:val="center"/>
          </w:tcPr>
          <w:p w14:paraId="146F141C" w14:textId="77777777" w:rsidR="00F12603" w:rsidRPr="00357751" w:rsidRDefault="00F12603" w:rsidP="00F12603">
            <w:pPr>
              <w:jc w:val="center"/>
              <w:rPr>
                <w:rFonts w:ascii="Times New Roman" w:hAnsi="Times New Roman" w:cs="Times New Roman"/>
                <w:sz w:val="20"/>
                <w:szCs w:val="20"/>
              </w:rPr>
            </w:pPr>
          </w:p>
        </w:tc>
        <w:tc>
          <w:tcPr>
            <w:tcW w:w="2050" w:type="dxa"/>
            <w:vAlign w:val="center"/>
          </w:tcPr>
          <w:p w14:paraId="6BDFAFDC" w14:textId="750C9B87" w:rsidR="00F12603" w:rsidRPr="00357751" w:rsidRDefault="00F12603" w:rsidP="007C1D48">
            <w:pPr>
              <w:rPr>
                <w:rFonts w:ascii="Times New Roman" w:hAnsi="Times New Roman" w:cs="Times New Roman"/>
                <w:sz w:val="20"/>
                <w:szCs w:val="20"/>
              </w:rPr>
            </w:pPr>
            <w:r w:rsidRPr="00AD070E">
              <w:rPr>
                <w:rFonts w:ascii="Times New Roman" w:eastAsia="Calibri" w:hAnsi="Times New Roman" w:cs="Times New Roman"/>
                <w:sz w:val="20"/>
                <w:szCs w:val="20"/>
                <w:lang w:eastAsia="ru-RU"/>
              </w:rPr>
              <w:t>3.2.4 Территориальная зона 4</w:t>
            </w:r>
          </w:p>
        </w:tc>
        <w:tc>
          <w:tcPr>
            <w:tcW w:w="1582" w:type="dxa"/>
            <w:vMerge/>
          </w:tcPr>
          <w:p w14:paraId="7F6A8E31" w14:textId="77777777" w:rsidR="00F12603" w:rsidRPr="00357751" w:rsidRDefault="00F12603" w:rsidP="00F12603">
            <w:pPr>
              <w:jc w:val="center"/>
              <w:rPr>
                <w:rFonts w:ascii="Times New Roman" w:hAnsi="Times New Roman" w:cs="Times New Roman"/>
                <w:sz w:val="20"/>
                <w:szCs w:val="20"/>
              </w:rPr>
            </w:pPr>
          </w:p>
        </w:tc>
        <w:tc>
          <w:tcPr>
            <w:tcW w:w="1530" w:type="dxa"/>
            <w:vMerge/>
          </w:tcPr>
          <w:p w14:paraId="35DDF6FF" w14:textId="77777777" w:rsidR="00F12603" w:rsidRPr="00357751" w:rsidRDefault="00F12603" w:rsidP="00F12603">
            <w:pPr>
              <w:jc w:val="center"/>
              <w:rPr>
                <w:rFonts w:ascii="Times New Roman" w:hAnsi="Times New Roman" w:cs="Times New Roman"/>
                <w:sz w:val="20"/>
                <w:szCs w:val="20"/>
              </w:rPr>
            </w:pPr>
          </w:p>
        </w:tc>
      </w:tr>
      <w:tr w:rsidR="007C1D48" w:rsidRPr="00F12603" w14:paraId="1BFBE204" w14:textId="77777777" w:rsidTr="007C1D48">
        <w:tc>
          <w:tcPr>
            <w:tcW w:w="1455" w:type="dxa"/>
            <w:vMerge/>
          </w:tcPr>
          <w:p w14:paraId="428EAB69" w14:textId="77777777" w:rsidR="00F12603" w:rsidRPr="00357751" w:rsidRDefault="00F12603" w:rsidP="00F12603">
            <w:pPr>
              <w:jc w:val="center"/>
              <w:rPr>
                <w:rFonts w:ascii="Times New Roman" w:hAnsi="Times New Roman" w:cs="Times New Roman"/>
                <w:sz w:val="20"/>
                <w:szCs w:val="20"/>
              </w:rPr>
            </w:pPr>
          </w:p>
        </w:tc>
        <w:tc>
          <w:tcPr>
            <w:tcW w:w="1839" w:type="dxa"/>
            <w:vMerge/>
            <w:vAlign w:val="center"/>
          </w:tcPr>
          <w:p w14:paraId="7652ABD7" w14:textId="77777777" w:rsidR="00F12603" w:rsidRPr="00357751" w:rsidRDefault="00F12603" w:rsidP="00F12603">
            <w:pPr>
              <w:jc w:val="center"/>
              <w:rPr>
                <w:rFonts w:ascii="Times New Roman" w:hAnsi="Times New Roman" w:cs="Times New Roman"/>
                <w:sz w:val="20"/>
                <w:szCs w:val="20"/>
              </w:rPr>
            </w:pPr>
          </w:p>
        </w:tc>
        <w:tc>
          <w:tcPr>
            <w:tcW w:w="1455" w:type="dxa"/>
            <w:vMerge/>
            <w:vAlign w:val="center"/>
          </w:tcPr>
          <w:p w14:paraId="5C9748FF" w14:textId="77777777" w:rsidR="00F12603" w:rsidRPr="00357751" w:rsidRDefault="00F12603" w:rsidP="00F12603">
            <w:pPr>
              <w:jc w:val="center"/>
              <w:rPr>
                <w:rFonts w:ascii="Times New Roman" w:hAnsi="Times New Roman" w:cs="Times New Roman"/>
                <w:sz w:val="20"/>
                <w:szCs w:val="20"/>
              </w:rPr>
            </w:pPr>
          </w:p>
        </w:tc>
        <w:tc>
          <w:tcPr>
            <w:tcW w:w="2050" w:type="dxa"/>
            <w:vAlign w:val="center"/>
          </w:tcPr>
          <w:p w14:paraId="2C856BC9" w14:textId="40957552" w:rsidR="00F12603" w:rsidRPr="00357751" w:rsidRDefault="00F12603" w:rsidP="007C1D48">
            <w:pPr>
              <w:rPr>
                <w:rFonts w:ascii="Times New Roman" w:hAnsi="Times New Roman" w:cs="Times New Roman"/>
                <w:sz w:val="20"/>
                <w:szCs w:val="20"/>
              </w:rPr>
            </w:pPr>
            <w:r w:rsidRPr="00AD070E">
              <w:rPr>
                <w:rFonts w:ascii="Times New Roman" w:eastAsia="Calibri" w:hAnsi="Times New Roman" w:cs="Times New Roman"/>
                <w:sz w:val="20"/>
                <w:szCs w:val="20"/>
                <w:lang w:eastAsia="ru-RU"/>
              </w:rPr>
              <w:t>3.2.5 Территориальная зона 5</w:t>
            </w:r>
          </w:p>
        </w:tc>
        <w:tc>
          <w:tcPr>
            <w:tcW w:w="1582" w:type="dxa"/>
            <w:vMerge/>
          </w:tcPr>
          <w:p w14:paraId="1584D16B" w14:textId="77777777" w:rsidR="00F12603" w:rsidRPr="00357751" w:rsidRDefault="00F12603" w:rsidP="00F12603">
            <w:pPr>
              <w:jc w:val="center"/>
              <w:rPr>
                <w:rFonts w:ascii="Times New Roman" w:hAnsi="Times New Roman" w:cs="Times New Roman"/>
                <w:sz w:val="20"/>
                <w:szCs w:val="20"/>
              </w:rPr>
            </w:pPr>
          </w:p>
        </w:tc>
        <w:tc>
          <w:tcPr>
            <w:tcW w:w="1530" w:type="dxa"/>
            <w:vMerge/>
          </w:tcPr>
          <w:p w14:paraId="2362AFB8" w14:textId="77777777" w:rsidR="00F12603" w:rsidRPr="00357751" w:rsidRDefault="00F12603" w:rsidP="00F12603">
            <w:pPr>
              <w:jc w:val="center"/>
              <w:rPr>
                <w:rFonts w:ascii="Times New Roman" w:hAnsi="Times New Roman" w:cs="Times New Roman"/>
                <w:sz w:val="20"/>
                <w:szCs w:val="20"/>
              </w:rPr>
            </w:pPr>
          </w:p>
        </w:tc>
      </w:tr>
      <w:tr w:rsidR="007C1D48" w:rsidRPr="00F12603" w14:paraId="502C982E" w14:textId="77777777" w:rsidTr="007C1D48">
        <w:tc>
          <w:tcPr>
            <w:tcW w:w="1455" w:type="dxa"/>
            <w:vMerge/>
          </w:tcPr>
          <w:p w14:paraId="291A6176" w14:textId="77777777" w:rsidR="007C1D48" w:rsidRPr="00357751" w:rsidRDefault="007C1D48" w:rsidP="00F12603">
            <w:pPr>
              <w:jc w:val="center"/>
              <w:rPr>
                <w:rFonts w:ascii="Times New Roman" w:hAnsi="Times New Roman" w:cs="Times New Roman"/>
                <w:sz w:val="20"/>
                <w:szCs w:val="20"/>
              </w:rPr>
            </w:pPr>
          </w:p>
        </w:tc>
        <w:tc>
          <w:tcPr>
            <w:tcW w:w="1839" w:type="dxa"/>
            <w:vMerge w:val="restart"/>
            <w:vAlign w:val="center"/>
          </w:tcPr>
          <w:p w14:paraId="7419B392" w14:textId="71DBCEF3" w:rsidR="007C1D48" w:rsidRPr="00357751" w:rsidRDefault="007C1D48" w:rsidP="00F12603">
            <w:pPr>
              <w:jc w:val="center"/>
              <w:rPr>
                <w:rFonts w:ascii="Times New Roman" w:hAnsi="Times New Roman" w:cs="Times New Roman"/>
                <w:sz w:val="20"/>
                <w:szCs w:val="20"/>
              </w:rPr>
            </w:pPr>
            <w:r>
              <w:rPr>
                <w:rFonts w:ascii="Times New Roman" w:hAnsi="Times New Roman" w:cs="Times New Roman"/>
                <w:sz w:val="20"/>
                <w:szCs w:val="20"/>
              </w:rPr>
              <w:t xml:space="preserve">3.3 </w:t>
            </w:r>
            <w:r w:rsidRPr="00357751">
              <w:rPr>
                <w:rFonts w:ascii="Times New Roman" w:hAnsi="Times New Roman" w:cs="Times New Roman"/>
                <w:sz w:val="20"/>
                <w:szCs w:val="20"/>
              </w:rPr>
              <w:t>Бытовое обслуживание</w:t>
            </w:r>
          </w:p>
        </w:tc>
        <w:tc>
          <w:tcPr>
            <w:tcW w:w="1455" w:type="dxa"/>
            <w:vMerge w:val="restart"/>
            <w:vAlign w:val="center"/>
          </w:tcPr>
          <w:p w14:paraId="40E73554" w14:textId="77777777" w:rsidR="007C1D48" w:rsidRDefault="007C1D48" w:rsidP="007C1D48">
            <w:pPr>
              <w:ind w:left="-143" w:right="-28"/>
              <w:jc w:val="center"/>
              <w:rPr>
                <w:rFonts w:ascii="Times New Roman" w:hAnsi="Times New Roman" w:cs="Times New Roman"/>
                <w:sz w:val="20"/>
                <w:szCs w:val="20"/>
              </w:rPr>
            </w:pPr>
            <w:r w:rsidRPr="00357751">
              <w:rPr>
                <w:rFonts w:ascii="Times New Roman" w:hAnsi="Times New Roman" w:cs="Times New Roman"/>
                <w:sz w:val="20"/>
                <w:szCs w:val="20"/>
              </w:rPr>
              <w:t xml:space="preserve">03:030; </w:t>
            </w:r>
            <w:r>
              <w:rPr>
                <w:rFonts w:ascii="Times New Roman" w:hAnsi="Times New Roman" w:cs="Times New Roman"/>
                <w:sz w:val="20"/>
                <w:szCs w:val="20"/>
              </w:rPr>
              <w:t>0</w:t>
            </w:r>
            <w:r w:rsidRPr="00357751">
              <w:rPr>
                <w:rFonts w:ascii="Times New Roman" w:hAnsi="Times New Roman" w:cs="Times New Roman"/>
                <w:sz w:val="20"/>
                <w:szCs w:val="20"/>
              </w:rPr>
              <w:t>3:031;</w:t>
            </w:r>
            <w:r>
              <w:rPr>
                <w:rFonts w:ascii="Times New Roman" w:hAnsi="Times New Roman" w:cs="Times New Roman"/>
                <w:sz w:val="20"/>
                <w:szCs w:val="20"/>
              </w:rPr>
              <w:t xml:space="preserve"> </w:t>
            </w:r>
            <w:r w:rsidRPr="00357751">
              <w:rPr>
                <w:rFonts w:ascii="Times New Roman" w:hAnsi="Times New Roman" w:cs="Times New Roman"/>
                <w:sz w:val="20"/>
                <w:szCs w:val="20"/>
              </w:rPr>
              <w:t xml:space="preserve">03:032; </w:t>
            </w:r>
            <w:r>
              <w:rPr>
                <w:rFonts w:ascii="Times New Roman" w:hAnsi="Times New Roman" w:cs="Times New Roman"/>
                <w:sz w:val="20"/>
                <w:szCs w:val="20"/>
              </w:rPr>
              <w:t>0</w:t>
            </w:r>
            <w:r w:rsidRPr="00357751">
              <w:rPr>
                <w:rFonts w:ascii="Times New Roman" w:hAnsi="Times New Roman" w:cs="Times New Roman"/>
                <w:sz w:val="20"/>
                <w:szCs w:val="20"/>
              </w:rPr>
              <w:t>3:033;</w:t>
            </w:r>
          </w:p>
          <w:p w14:paraId="0F2EAF12" w14:textId="4B16B33E" w:rsidR="007C1D48" w:rsidRPr="00357751" w:rsidRDefault="007C1D48" w:rsidP="007C1D48">
            <w:pPr>
              <w:ind w:left="-143" w:right="-28"/>
              <w:jc w:val="center"/>
              <w:rPr>
                <w:rFonts w:ascii="Times New Roman" w:hAnsi="Times New Roman" w:cs="Times New Roman"/>
                <w:sz w:val="20"/>
                <w:szCs w:val="20"/>
              </w:rPr>
            </w:pPr>
            <w:r w:rsidRPr="00357751">
              <w:rPr>
                <w:rFonts w:ascii="Times New Roman" w:hAnsi="Times New Roman" w:cs="Times New Roman"/>
                <w:sz w:val="20"/>
                <w:szCs w:val="20"/>
              </w:rPr>
              <w:t>03:034;</w:t>
            </w:r>
            <w:r>
              <w:rPr>
                <w:rFonts w:ascii="Times New Roman" w:hAnsi="Times New Roman" w:cs="Times New Roman"/>
                <w:sz w:val="20"/>
                <w:szCs w:val="20"/>
              </w:rPr>
              <w:t xml:space="preserve"> </w:t>
            </w:r>
            <w:r w:rsidRPr="00357751">
              <w:rPr>
                <w:rFonts w:ascii="Times New Roman" w:hAnsi="Times New Roman" w:cs="Times New Roman"/>
                <w:sz w:val="20"/>
                <w:szCs w:val="20"/>
              </w:rPr>
              <w:t>03:035</w:t>
            </w:r>
          </w:p>
        </w:tc>
        <w:tc>
          <w:tcPr>
            <w:tcW w:w="2050" w:type="dxa"/>
            <w:vAlign w:val="center"/>
          </w:tcPr>
          <w:p w14:paraId="2BC3AA37" w14:textId="3C743B5A" w:rsidR="007C1D48" w:rsidRPr="00357751" w:rsidRDefault="007C1D48"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3.3.1 Территориальная зона 1</w:t>
            </w:r>
          </w:p>
        </w:tc>
        <w:tc>
          <w:tcPr>
            <w:tcW w:w="1582" w:type="dxa"/>
            <w:vMerge w:val="restart"/>
          </w:tcPr>
          <w:p w14:paraId="0C65C18C" w14:textId="77777777" w:rsidR="007C1D48" w:rsidRPr="00357751" w:rsidRDefault="007C1D48" w:rsidP="00F12603">
            <w:pPr>
              <w:jc w:val="center"/>
              <w:rPr>
                <w:rFonts w:ascii="Times New Roman" w:hAnsi="Times New Roman" w:cs="Times New Roman"/>
                <w:sz w:val="20"/>
                <w:szCs w:val="20"/>
              </w:rPr>
            </w:pPr>
          </w:p>
        </w:tc>
        <w:tc>
          <w:tcPr>
            <w:tcW w:w="1530" w:type="dxa"/>
            <w:vMerge w:val="restart"/>
            <w:vAlign w:val="center"/>
          </w:tcPr>
          <w:p w14:paraId="36BEC8DD" w14:textId="77777777" w:rsidR="007C1D48" w:rsidRPr="00357751" w:rsidRDefault="007C1D48" w:rsidP="00F12603">
            <w:pPr>
              <w:jc w:val="center"/>
              <w:rPr>
                <w:rFonts w:ascii="Times New Roman" w:hAnsi="Times New Roman" w:cs="Times New Roman"/>
                <w:sz w:val="20"/>
                <w:szCs w:val="20"/>
              </w:rPr>
            </w:pPr>
            <w:r w:rsidRPr="00357751">
              <w:rPr>
                <w:rFonts w:ascii="Times New Roman" w:hAnsi="Times New Roman" w:cs="Times New Roman"/>
                <w:sz w:val="20"/>
                <w:szCs w:val="20"/>
              </w:rPr>
              <w:t>Метод типового (эталонного) объекта недвижимости</w:t>
            </w:r>
          </w:p>
        </w:tc>
      </w:tr>
      <w:tr w:rsidR="007C1D48" w:rsidRPr="00F12603" w14:paraId="75DF5220" w14:textId="77777777" w:rsidTr="007C1D48">
        <w:tc>
          <w:tcPr>
            <w:tcW w:w="1455" w:type="dxa"/>
            <w:vMerge/>
          </w:tcPr>
          <w:p w14:paraId="59D70B01" w14:textId="77777777" w:rsidR="007C1D48" w:rsidRPr="00357751" w:rsidRDefault="007C1D48" w:rsidP="00F12603">
            <w:pPr>
              <w:jc w:val="center"/>
              <w:rPr>
                <w:rFonts w:ascii="Times New Roman" w:hAnsi="Times New Roman" w:cs="Times New Roman"/>
                <w:sz w:val="20"/>
                <w:szCs w:val="20"/>
              </w:rPr>
            </w:pPr>
          </w:p>
        </w:tc>
        <w:tc>
          <w:tcPr>
            <w:tcW w:w="1839" w:type="dxa"/>
            <w:vMerge/>
            <w:vAlign w:val="center"/>
          </w:tcPr>
          <w:p w14:paraId="29CE0D97" w14:textId="77777777" w:rsidR="007C1D48" w:rsidRPr="00357751" w:rsidRDefault="007C1D48" w:rsidP="00F12603">
            <w:pPr>
              <w:jc w:val="center"/>
              <w:rPr>
                <w:rFonts w:ascii="Times New Roman" w:hAnsi="Times New Roman" w:cs="Times New Roman"/>
                <w:sz w:val="20"/>
                <w:szCs w:val="20"/>
              </w:rPr>
            </w:pPr>
          </w:p>
        </w:tc>
        <w:tc>
          <w:tcPr>
            <w:tcW w:w="1455" w:type="dxa"/>
            <w:vMerge/>
            <w:vAlign w:val="center"/>
          </w:tcPr>
          <w:p w14:paraId="60EC26BB" w14:textId="77777777" w:rsidR="007C1D48" w:rsidRPr="00357751" w:rsidRDefault="007C1D48" w:rsidP="00F12603">
            <w:pPr>
              <w:jc w:val="center"/>
              <w:rPr>
                <w:rFonts w:ascii="Times New Roman" w:hAnsi="Times New Roman" w:cs="Times New Roman"/>
                <w:sz w:val="20"/>
                <w:szCs w:val="20"/>
              </w:rPr>
            </w:pPr>
          </w:p>
        </w:tc>
        <w:tc>
          <w:tcPr>
            <w:tcW w:w="2050" w:type="dxa"/>
            <w:vAlign w:val="center"/>
          </w:tcPr>
          <w:p w14:paraId="57ABFE8C" w14:textId="25009035" w:rsidR="007C1D48" w:rsidRPr="00357751" w:rsidRDefault="007C1D48"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3.3.2 Территориальная зона 2</w:t>
            </w:r>
          </w:p>
        </w:tc>
        <w:tc>
          <w:tcPr>
            <w:tcW w:w="1582" w:type="dxa"/>
            <w:vMerge/>
          </w:tcPr>
          <w:p w14:paraId="7C511AFF" w14:textId="77777777" w:rsidR="007C1D48" w:rsidRPr="00357751" w:rsidRDefault="007C1D48" w:rsidP="00F12603">
            <w:pPr>
              <w:jc w:val="center"/>
              <w:rPr>
                <w:rFonts w:ascii="Times New Roman" w:hAnsi="Times New Roman" w:cs="Times New Roman"/>
                <w:sz w:val="20"/>
                <w:szCs w:val="20"/>
              </w:rPr>
            </w:pPr>
          </w:p>
        </w:tc>
        <w:tc>
          <w:tcPr>
            <w:tcW w:w="1530" w:type="dxa"/>
            <w:vMerge/>
          </w:tcPr>
          <w:p w14:paraId="4E85962E" w14:textId="77777777" w:rsidR="007C1D48" w:rsidRPr="00357751" w:rsidRDefault="007C1D48" w:rsidP="00F12603">
            <w:pPr>
              <w:jc w:val="center"/>
              <w:rPr>
                <w:rFonts w:ascii="Times New Roman" w:hAnsi="Times New Roman" w:cs="Times New Roman"/>
                <w:sz w:val="20"/>
                <w:szCs w:val="20"/>
              </w:rPr>
            </w:pPr>
          </w:p>
        </w:tc>
      </w:tr>
      <w:tr w:rsidR="007C1D48" w:rsidRPr="00F12603" w14:paraId="6937D72E" w14:textId="77777777" w:rsidTr="007C1D48">
        <w:tc>
          <w:tcPr>
            <w:tcW w:w="1455" w:type="dxa"/>
            <w:vMerge/>
          </w:tcPr>
          <w:p w14:paraId="135E99A7" w14:textId="77777777" w:rsidR="007C1D48" w:rsidRPr="00357751" w:rsidRDefault="007C1D48" w:rsidP="00F12603">
            <w:pPr>
              <w:jc w:val="center"/>
              <w:rPr>
                <w:rFonts w:ascii="Times New Roman" w:hAnsi="Times New Roman" w:cs="Times New Roman"/>
                <w:sz w:val="20"/>
                <w:szCs w:val="20"/>
              </w:rPr>
            </w:pPr>
          </w:p>
        </w:tc>
        <w:tc>
          <w:tcPr>
            <w:tcW w:w="1839" w:type="dxa"/>
            <w:vMerge/>
            <w:vAlign w:val="center"/>
          </w:tcPr>
          <w:p w14:paraId="2F39513E" w14:textId="77777777" w:rsidR="007C1D48" w:rsidRPr="00357751" w:rsidRDefault="007C1D48" w:rsidP="00F12603">
            <w:pPr>
              <w:jc w:val="center"/>
              <w:rPr>
                <w:rFonts w:ascii="Times New Roman" w:hAnsi="Times New Roman" w:cs="Times New Roman"/>
                <w:sz w:val="20"/>
                <w:szCs w:val="20"/>
              </w:rPr>
            </w:pPr>
          </w:p>
        </w:tc>
        <w:tc>
          <w:tcPr>
            <w:tcW w:w="1455" w:type="dxa"/>
            <w:vMerge/>
            <w:vAlign w:val="center"/>
          </w:tcPr>
          <w:p w14:paraId="44EE8C7E" w14:textId="77777777" w:rsidR="007C1D48" w:rsidRPr="00357751" w:rsidRDefault="007C1D48" w:rsidP="00F12603">
            <w:pPr>
              <w:jc w:val="center"/>
              <w:rPr>
                <w:rFonts w:ascii="Times New Roman" w:hAnsi="Times New Roman" w:cs="Times New Roman"/>
                <w:sz w:val="20"/>
                <w:szCs w:val="20"/>
              </w:rPr>
            </w:pPr>
          </w:p>
        </w:tc>
        <w:tc>
          <w:tcPr>
            <w:tcW w:w="2050" w:type="dxa"/>
            <w:vAlign w:val="center"/>
          </w:tcPr>
          <w:p w14:paraId="5BF87500" w14:textId="6BCCA411" w:rsidR="007C1D48" w:rsidRPr="00357751" w:rsidRDefault="007C1D48"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3.3.3 Территориальная зона 3</w:t>
            </w:r>
          </w:p>
        </w:tc>
        <w:tc>
          <w:tcPr>
            <w:tcW w:w="1582" w:type="dxa"/>
            <w:vMerge/>
          </w:tcPr>
          <w:p w14:paraId="65AD5D3C" w14:textId="77777777" w:rsidR="007C1D48" w:rsidRPr="00357751" w:rsidRDefault="007C1D48" w:rsidP="00F12603">
            <w:pPr>
              <w:jc w:val="center"/>
              <w:rPr>
                <w:rFonts w:ascii="Times New Roman" w:hAnsi="Times New Roman" w:cs="Times New Roman"/>
                <w:sz w:val="20"/>
                <w:szCs w:val="20"/>
              </w:rPr>
            </w:pPr>
          </w:p>
        </w:tc>
        <w:tc>
          <w:tcPr>
            <w:tcW w:w="1530" w:type="dxa"/>
            <w:vMerge/>
          </w:tcPr>
          <w:p w14:paraId="46DEB7A4" w14:textId="77777777" w:rsidR="007C1D48" w:rsidRPr="00357751" w:rsidRDefault="007C1D48" w:rsidP="00F12603">
            <w:pPr>
              <w:jc w:val="center"/>
              <w:rPr>
                <w:rFonts w:ascii="Times New Roman" w:hAnsi="Times New Roman" w:cs="Times New Roman"/>
                <w:sz w:val="20"/>
                <w:szCs w:val="20"/>
              </w:rPr>
            </w:pPr>
          </w:p>
        </w:tc>
      </w:tr>
      <w:tr w:rsidR="007C1D48" w:rsidRPr="00F12603" w14:paraId="250DA217" w14:textId="77777777" w:rsidTr="007C1D48">
        <w:tc>
          <w:tcPr>
            <w:tcW w:w="1455" w:type="dxa"/>
            <w:vMerge/>
          </w:tcPr>
          <w:p w14:paraId="1E47004A" w14:textId="77777777" w:rsidR="007C1D48" w:rsidRPr="00357751" w:rsidRDefault="007C1D48" w:rsidP="00F12603">
            <w:pPr>
              <w:jc w:val="center"/>
              <w:rPr>
                <w:rFonts w:ascii="Times New Roman" w:hAnsi="Times New Roman" w:cs="Times New Roman"/>
                <w:sz w:val="20"/>
                <w:szCs w:val="20"/>
              </w:rPr>
            </w:pPr>
          </w:p>
        </w:tc>
        <w:tc>
          <w:tcPr>
            <w:tcW w:w="1839" w:type="dxa"/>
            <w:vMerge/>
            <w:vAlign w:val="center"/>
          </w:tcPr>
          <w:p w14:paraId="24E2E509" w14:textId="77777777" w:rsidR="007C1D48" w:rsidRPr="00357751" w:rsidRDefault="007C1D48" w:rsidP="00F12603">
            <w:pPr>
              <w:jc w:val="center"/>
              <w:rPr>
                <w:rFonts w:ascii="Times New Roman" w:hAnsi="Times New Roman" w:cs="Times New Roman"/>
                <w:sz w:val="20"/>
                <w:szCs w:val="20"/>
              </w:rPr>
            </w:pPr>
          </w:p>
        </w:tc>
        <w:tc>
          <w:tcPr>
            <w:tcW w:w="1455" w:type="dxa"/>
            <w:vMerge/>
            <w:vAlign w:val="center"/>
          </w:tcPr>
          <w:p w14:paraId="2F794F0E" w14:textId="77777777" w:rsidR="007C1D48" w:rsidRPr="00357751" w:rsidRDefault="007C1D48" w:rsidP="00F12603">
            <w:pPr>
              <w:jc w:val="center"/>
              <w:rPr>
                <w:rFonts w:ascii="Times New Roman" w:hAnsi="Times New Roman" w:cs="Times New Roman"/>
                <w:sz w:val="20"/>
                <w:szCs w:val="20"/>
              </w:rPr>
            </w:pPr>
          </w:p>
        </w:tc>
        <w:tc>
          <w:tcPr>
            <w:tcW w:w="2050" w:type="dxa"/>
            <w:vAlign w:val="center"/>
          </w:tcPr>
          <w:p w14:paraId="6CA69794" w14:textId="500E203B" w:rsidR="007C1D48" w:rsidRPr="00357751" w:rsidRDefault="007C1D48"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3.3.4 Территориальная зона 4</w:t>
            </w:r>
          </w:p>
        </w:tc>
        <w:tc>
          <w:tcPr>
            <w:tcW w:w="1582" w:type="dxa"/>
            <w:vMerge/>
          </w:tcPr>
          <w:p w14:paraId="4E12072B" w14:textId="77777777" w:rsidR="007C1D48" w:rsidRPr="00357751" w:rsidRDefault="007C1D48" w:rsidP="00F12603">
            <w:pPr>
              <w:jc w:val="center"/>
              <w:rPr>
                <w:rFonts w:ascii="Times New Roman" w:hAnsi="Times New Roman" w:cs="Times New Roman"/>
                <w:sz w:val="20"/>
                <w:szCs w:val="20"/>
              </w:rPr>
            </w:pPr>
          </w:p>
        </w:tc>
        <w:tc>
          <w:tcPr>
            <w:tcW w:w="1530" w:type="dxa"/>
            <w:vMerge/>
          </w:tcPr>
          <w:p w14:paraId="24A9E6F2" w14:textId="77777777" w:rsidR="007C1D48" w:rsidRPr="00357751" w:rsidRDefault="007C1D48" w:rsidP="00F12603">
            <w:pPr>
              <w:jc w:val="center"/>
              <w:rPr>
                <w:rFonts w:ascii="Times New Roman" w:hAnsi="Times New Roman" w:cs="Times New Roman"/>
                <w:sz w:val="20"/>
                <w:szCs w:val="20"/>
              </w:rPr>
            </w:pPr>
          </w:p>
        </w:tc>
      </w:tr>
      <w:tr w:rsidR="007C1D48" w:rsidRPr="00F12603" w14:paraId="01211EA6" w14:textId="77777777" w:rsidTr="007C1D48">
        <w:trPr>
          <w:trHeight w:val="117"/>
        </w:trPr>
        <w:tc>
          <w:tcPr>
            <w:tcW w:w="1455" w:type="dxa"/>
            <w:vMerge/>
          </w:tcPr>
          <w:p w14:paraId="17100D79" w14:textId="77777777" w:rsidR="00F12603" w:rsidRPr="00357751" w:rsidRDefault="00F12603" w:rsidP="00F12603">
            <w:pPr>
              <w:jc w:val="center"/>
              <w:rPr>
                <w:rFonts w:ascii="Times New Roman" w:hAnsi="Times New Roman" w:cs="Times New Roman"/>
                <w:sz w:val="20"/>
                <w:szCs w:val="20"/>
              </w:rPr>
            </w:pPr>
          </w:p>
        </w:tc>
        <w:tc>
          <w:tcPr>
            <w:tcW w:w="1839" w:type="dxa"/>
            <w:vMerge/>
            <w:vAlign w:val="center"/>
          </w:tcPr>
          <w:p w14:paraId="5DE18883" w14:textId="77777777" w:rsidR="00F12603" w:rsidRPr="00357751" w:rsidRDefault="00F12603" w:rsidP="00F12603">
            <w:pPr>
              <w:jc w:val="center"/>
              <w:rPr>
                <w:rFonts w:ascii="Times New Roman" w:hAnsi="Times New Roman" w:cs="Times New Roman"/>
                <w:sz w:val="20"/>
                <w:szCs w:val="20"/>
              </w:rPr>
            </w:pPr>
          </w:p>
        </w:tc>
        <w:tc>
          <w:tcPr>
            <w:tcW w:w="1455" w:type="dxa"/>
            <w:vMerge/>
            <w:vAlign w:val="center"/>
          </w:tcPr>
          <w:p w14:paraId="303EF437" w14:textId="77777777" w:rsidR="00F12603" w:rsidRPr="00357751" w:rsidRDefault="00F12603" w:rsidP="00F12603">
            <w:pPr>
              <w:jc w:val="center"/>
              <w:rPr>
                <w:rFonts w:ascii="Times New Roman" w:hAnsi="Times New Roman" w:cs="Times New Roman"/>
                <w:sz w:val="20"/>
                <w:szCs w:val="20"/>
              </w:rPr>
            </w:pPr>
          </w:p>
        </w:tc>
        <w:tc>
          <w:tcPr>
            <w:tcW w:w="2050" w:type="dxa"/>
            <w:vMerge w:val="restart"/>
            <w:vAlign w:val="center"/>
          </w:tcPr>
          <w:p w14:paraId="77CBFBBF" w14:textId="5393D4FD" w:rsidR="00F12603" w:rsidRPr="00357751" w:rsidRDefault="00F12603"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3.3.5 Территориальная зона 5</w:t>
            </w:r>
          </w:p>
        </w:tc>
        <w:tc>
          <w:tcPr>
            <w:tcW w:w="1582" w:type="dxa"/>
            <w:vAlign w:val="center"/>
          </w:tcPr>
          <w:p w14:paraId="6785CA3E" w14:textId="237B400D" w:rsidR="00F12603" w:rsidRPr="00357751" w:rsidRDefault="00F12603"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3.3.5.1 НП с численностью менее 1000 человек</w:t>
            </w:r>
          </w:p>
        </w:tc>
        <w:tc>
          <w:tcPr>
            <w:tcW w:w="1530" w:type="dxa"/>
          </w:tcPr>
          <w:p w14:paraId="12AC901B" w14:textId="50A71B71" w:rsidR="00F12603" w:rsidRPr="00357751" w:rsidRDefault="007C1D48" w:rsidP="00F12603">
            <w:pPr>
              <w:jc w:val="center"/>
              <w:rPr>
                <w:rFonts w:ascii="Times New Roman" w:hAnsi="Times New Roman" w:cs="Times New Roman"/>
                <w:sz w:val="20"/>
                <w:szCs w:val="20"/>
              </w:rPr>
            </w:pPr>
            <w:r w:rsidRPr="007C1D48">
              <w:rPr>
                <w:rFonts w:ascii="Times New Roman" w:hAnsi="Times New Roman" w:cs="Times New Roman"/>
                <w:sz w:val="20"/>
                <w:szCs w:val="20"/>
              </w:rPr>
              <w:t>Метод моделирования на основе удельных показателей кадастровой стоимости (УПКС)</w:t>
            </w:r>
          </w:p>
        </w:tc>
      </w:tr>
      <w:tr w:rsidR="007C1D48" w:rsidRPr="00F12603" w14:paraId="40043D7B" w14:textId="77777777" w:rsidTr="007C1D48">
        <w:trPr>
          <w:trHeight w:val="117"/>
        </w:trPr>
        <w:tc>
          <w:tcPr>
            <w:tcW w:w="1455" w:type="dxa"/>
            <w:vMerge/>
          </w:tcPr>
          <w:p w14:paraId="6EA17AAD" w14:textId="77777777" w:rsidR="00F12603" w:rsidRPr="00357751" w:rsidRDefault="00F12603" w:rsidP="00F12603">
            <w:pPr>
              <w:jc w:val="center"/>
              <w:rPr>
                <w:rFonts w:ascii="Times New Roman" w:hAnsi="Times New Roman" w:cs="Times New Roman"/>
                <w:sz w:val="20"/>
                <w:szCs w:val="20"/>
              </w:rPr>
            </w:pPr>
          </w:p>
        </w:tc>
        <w:tc>
          <w:tcPr>
            <w:tcW w:w="1839" w:type="dxa"/>
            <w:vMerge/>
            <w:vAlign w:val="center"/>
          </w:tcPr>
          <w:p w14:paraId="43EC3DC7" w14:textId="77777777" w:rsidR="00F12603" w:rsidRPr="00357751" w:rsidRDefault="00F12603" w:rsidP="00F12603">
            <w:pPr>
              <w:jc w:val="center"/>
              <w:rPr>
                <w:rFonts w:ascii="Times New Roman" w:hAnsi="Times New Roman" w:cs="Times New Roman"/>
                <w:sz w:val="20"/>
                <w:szCs w:val="20"/>
              </w:rPr>
            </w:pPr>
          </w:p>
        </w:tc>
        <w:tc>
          <w:tcPr>
            <w:tcW w:w="1455" w:type="dxa"/>
            <w:vMerge/>
            <w:vAlign w:val="center"/>
          </w:tcPr>
          <w:p w14:paraId="590AD521" w14:textId="77777777" w:rsidR="00F12603" w:rsidRPr="00357751" w:rsidRDefault="00F12603" w:rsidP="00F12603">
            <w:pPr>
              <w:jc w:val="center"/>
              <w:rPr>
                <w:rFonts w:ascii="Times New Roman" w:hAnsi="Times New Roman" w:cs="Times New Roman"/>
                <w:sz w:val="20"/>
                <w:szCs w:val="20"/>
              </w:rPr>
            </w:pPr>
          </w:p>
        </w:tc>
        <w:tc>
          <w:tcPr>
            <w:tcW w:w="2050" w:type="dxa"/>
            <w:vMerge/>
            <w:vAlign w:val="center"/>
          </w:tcPr>
          <w:p w14:paraId="6D0DFE91" w14:textId="77777777" w:rsidR="00F12603" w:rsidRPr="00357751" w:rsidRDefault="00F12603" w:rsidP="007C1D48">
            <w:pPr>
              <w:rPr>
                <w:rFonts w:ascii="Times New Roman" w:hAnsi="Times New Roman" w:cs="Times New Roman"/>
                <w:sz w:val="20"/>
                <w:szCs w:val="20"/>
              </w:rPr>
            </w:pPr>
          </w:p>
        </w:tc>
        <w:tc>
          <w:tcPr>
            <w:tcW w:w="1582" w:type="dxa"/>
            <w:vAlign w:val="center"/>
          </w:tcPr>
          <w:p w14:paraId="4CEBF544" w14:textId="38B9458D" w:rsidR="00F12603" w:rsidRPr="00357751" w:rsidRDefault="00F12603"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3.3.5.2 НП с численностью более 1000 че</w:t>
            </w:r>
            <w:r>
              <w:rPr>
                <w:rFonts w:ascii="Times New Roman" w:eastAsia="Calibri" w:hAnsi="Times New Roman" w:cs="Times New Roman"/>
                <w:sz w:val="20"/>
                <w:szCs w:val="20"/>
                <w:lang w:eastAsia="ru-RU"/>
              </w:rPr>
              <w:t>ловек</w:t>
            </w:r>
          </w:p>
        </w:tc>
        <w:tc>
          <w:tcPr>
            <w:tcW w:w="1530" w:type="dxa"/>
            <w:vAlign w:val="center"/>
          </w:tcPr>
          <w:p w14:paraId="132CFD75" w14:textId="07A395E8" w:rsidR="00F12603" w:rsidRPr="00357751" w:rsidRDefault="007C1D48" w:rsidP="00F12603">
            <w:pPr>
              <w:jc w:val="center"/>
              <w:rPr>
                <w:rFonts w:ascii="Times New Roman" w:hAnsi="Times New Roman" w:cs="Times New Roman"/>
                <w:sz w:val="20"/>
                <w:szCs w:val="20"/>
              </w:rPr>
            </w:pPr>
            <w:r w:rsidRPr="007C1D48">
              <w:rPr>
                <w:rFonts w:ascii="Times New Roman" w:eastAsia="Calibri" w:hAnsi="Times New Roman" w:cs="Times New Roman"/>
                <w:sz w:val="20"/>
                <w:szCs w:val="20"/>
              </w:rPr>
              <w:t>Метод типового (эталонного) объекта недвижимости</w:t>
            </w:r>
          </w:p>
        </w:tc>
      </w:tr>
      <w:tr w:rsidR="007C1D48" w:rsidRPr="00F12603" w14:paraId="034A846C" w14:textId="77777777" w:rsidTr="007C1D48">
        <w:tc>
          <w:tcPr>
            <w:tcW w:w="1455" w:type="dxa"/>
            <w:vMerge/>
          </w:tcPr>
          <w:p w14:paraId="7DB77890" w14:textId="77777777" w:rsidR="007C1D48" w:rsidRPr="00357751" w:rsidRDefault="007C1D48" w:rsidP="00F12603">
            <w:pPr>
              <w:jc w:val="center"/>
              <w:rPr>
                <w:rFonts w:ascii="Times New Roman" w:hAnsi="Times New Roman" w:cs="Times New Roman"/>
                <w:sz w:val="20"/>
                <w:szCs w:val="20"/>
              </w:rPr>
            </w:pPr>
          </w:p>
        </w:tc>
        <w:tc>
          <w:tcPr>
            <w:tcW w:w="1839" w:type="dxa"/>
            <w:vMerge w:val="restart"/>
            <w:vAlign w:val="center"/>
          </w:tcPr>
          <w:p w14:paraId="02992733" w14:textId="7758770B" w:rsidR="007C1D48" w:rsidRPr="00357751" w:rsidRDefault="007C1D48" w:rsidP="00F12603">
            <w:pPr>
              <w:jc w:val="center"/>
              <w:rPr>
                <w:rFonts w:ascii="Times New Roman" w:hAnsi="Times New Roman" w:cs="Times New Roman"/>
                <w:sz w:val="20"/>
                <w:szCs w:val="20"/>
              </w:rPr>
            </w:pPr>
            <w:r>
              <w:rPr>
                <w:rFonts w:ascii="Times New Roman" w:hAnsi="Times New Roman" w:cs="Times New Roman"/>
                <w:sz w:val="20"/>
                <w:szCs w:val="20"/>
              </w:rPr>
              <w:t xml:space="preserve">3.4 </w:t>
            </w:r>
            <w:r w:rsidRPr="00357751">
              <w:rPr>
                <w:rFonts w:ascii="Times New Roman" w:hAnsi="Times New Roman" w:cs="Times New Roman"/>
                <w:sz w:val="20"/>
                <w:szCs w:val="20"/>
              </w:rPr>
              <w:t>Общественное управление</w:t>
            </w:r>
          </w:p>
        </w:tc>
        <w:tc>
          <w:tcPr>
            <w:tcW w:w="1455" w:type="dxa"/>
            <w:vMerge w:val="restart"/>
            <w:vAlign w:val="center"/>
          </w:tcPr>
          <w:p w14:paraId="48817ECF" w14:textId="77777777" w:rsidR="007C1D48" w:rsidRPr="00357751" w:rsidRDefault="007C1D48" w:rsidP="00F12603">
            <w:pPr>
              <w:jc w:val="center"/>
              <w:rPr>
                <w:rFonts w:ascii="Times New Roman" w:hAnsi="Times New Roman" w:cs="Times New Roman"/>
                <w:sz w:val="20"/>
                <w:szCs w:val="20"/>
              </w:rPr>
            </w:pPr>
            <w:r w:rsidRPr="00357751">
              <w:rPr>
                <w:rFonts w:ascii="Times New Roman" w:hAnsi="Times New Roman" w:cs="Times New Roman"/>
                <w:sz w:val="20"/>
                <w:szCs w:val="20"/>
              </w:rPr>
              <w:t>03:080; 03:081</w:t>
            </w:r>
          </w:p>
        </w:tc>
        <w:tc>
          <w:tcPr>
            <w:tcW w:w="2050" w:type="dxa"/>
            <w:vAlign w:val="center"/>
          </w:tcPr>
          <w:p w14:paraId="049412CA" w14:textId="1946D938" w:rsidR="007C1D48" w:rsidRPr="00357751" w:rsidRDefault="007C1D48" w:rsidP="007C1D48">
            <w:pPr>
              <w:rPr>
                <w:rFonts w:ascii="Times New Roman" w:hAnsi="Times New Roman" w:cs="Times New Roman"/>
                <w:sz w:val="20"/>
                <w:szCs w:val="20"/>
              </w:rPr>
            </w:pPr>
            <w:r w:rsidRPr="001C3B3C">
              <w:rPr>
                <w:rFonts w:ascii="Times New Roman" w:eastAsia="Calibri" w:hAnsi="Times New Roman" w:cs="Times New Roman"/>
                <w:sz w:val="20"/>
                <w:szCs w:val="20"/>
                <w:lang w:eastAsia="ru-RU"/>
              </w:rPr>
              <w:t>3.4.1 Территориальная зона 1</w:t>
            </w:r>
          </w:p>
        </w:tc>
        <w:tc>
          <w:tcPr>
            <w:tcW w:w="1582" w:type="dxa"/>
            <w:vMerge w:val="restart"/>
            <w:vAlign w:val="center"/>
          </w:tcPr>
          <w:p w14:paraId="3FA17F90" w14:textId="77777777" w:rsidR="007C1D48" w:rsidRPr="00357751" w:rsidRDefault="007C1D48" w:rsidP="007C1D48">
            <w:pPr>
              <w:rPr>
                <w:rFonts w:ascii="Times New Roman" w:hAnsi="Times New Roman" w:cs="Times New Roman"/>
                <w:sz w:val="20"/>
                <w:szCs w:val="20"/>
              </w:rPr>
            </w:pPr>
          </w:p>
        </w:tc>
        <w:tc>
          <w:tcPr>
            <w:tcW w:w="1530" w:type="dxa"/>
            <w:vMerge w:val="restart"/>
            <w:vAlign w:val="center"/>
          </w:tcPr>
          <w:p w14:paraId="31A78949" w14:textId="77777777" w:rsidR="007C1D48" w:rsidRPr="00357751" w:rsidRDefault="007C1D48" w:rsidP="00F12603">
            <w:pPr>
              <w:jc w:val="center"/>
              <w:rPr>
                <w:rFonts w:ascii="Times New Roman" w:hAnsi="Times New Roman" w:cs="Times New Roman"/>
                <w:sz w:val="20"/>
                <w:szCs w:val="20"/>
              </w:rPr>
            </w:pPr>
            <w:r w:rsidRPr="00357751">
              <w:rPr>
                <w:rFonts w:ascii="Times New Roman" w:hAnsi="Times New Roman" w:cs="Times New Roman"/>
                <w:sz w:val="20"/>
                <w:szCs w:val="20"/>
              </w:rPr>
              <w:t>Метод типового (эталонного) объекта недвижимости</w:t>
            </w:r>
          </w:p>
        </w:tc>
      </w:tr>
      <w:tr w:rsidR="007C1D48" w:rsidRPr="00F12603" w14:paraId="518D7AD2" w14:textId="77777777" w:rsidTr="007C1D48">
        <w:tc>
          <w:tcPr>
            <w:tcW w:w="1455" w:type="dxa"/>
            <w:vMerge/>
          </w:tcPr>
          <w:p w14:paraId="5CC6E0F9" w14:textId="77777777" w:rsidR="007C1D48" w:rsidRPr="00357751" w:rsidRDefault="007C1D48" w:rsidP="00F12603">
            <w:pPr>
              <w:jc w:val="center"/>
              <w:rPr>
                <w:rFonts w:ascii="Times New Roman" w:hAnsi="Times New Roman" w:cs="Times New Roman"/>
                <w:sz w:val="20"/>
                <w:szCs w:val="20"/>
              </w:rPr>
            </w:pPr>
          </w:p>
        </w:tc>
        <w:tc>
          <w:tcPr>
            <w:tcW w:w="1839" w:type="dxa"/>
            <w:vMerge/>
            <w:vAlign w:val="center"/>
          </w:tcPr>
          <w:p w14:paraId="54B1A413" w14:textId="77777777" w:rsidR="007C1D48" w:rsidRPr="00357751" w:rsidRDefault="007C1D48" w:rsidP="00F12603">
            <w:pPr>
              <w:jc w:val="center"/>
              <w:rPr>
                <w:rFonts w:ascii="Times New Roman" w:hAnsi="Times New Roman" w:cs="Times New Roman"/>
                <w:sz w:val="20"/>
                <w:szCs w:val="20"/>
              </w:rPr>
            </w:pPr>
          </w:p>
        </w:tc>
        <w:tc>
          <w:tcPr>
            <w:tcW w:w="1455" w:type="dxa"/>
            <w:vMerge/>
            <w:vAlign w:val="center"/>
          </w:tcPr>
          <w:p w14:paraId="3DF041CC" w14:textId="77777777" w:rsidR="007C1D48" w:rsidRPr="00357751" w:rsidRDefault="007C1D48" w:rsidP="00F12603">
            <w:pPr>
              <w:jc w:val="center"/>
              <w:rPr>
                <w:rFonts w:ascii="Times New Roman" w:hAnsi="Times New Roman" w:cs="Times New Roman"/>
                <w:sz w:val="20"/>
                <w:szCs w:val="20"/>
              </w:rPr>
            </w:pPr>
          </w:p>
        </w:tc>
        <w:tc>
          <w:tcPr>
            <w:tcW w:w="2050" w:type="dxa"/>
            <w:vAlign w:val="center"/>
          </w:tcPr>
          <w:p w14:paraId="6B511144" w14:textId="21CA1DD1"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3.4.2 Территориальная зона 2</w:t>
            </w:r>
          </w:p>
        </w:tc>
        <w:tc>
          <w:tcPr>
            <w:tcW w:w="1582" w:type="dxa"/>
            <w:vMerge/>
            <w:vAlign w:val="center"/>
          </w:tcPr>
          <w:p w14:paraId="20105FEE" w14:textId="77777777" w:rsidR="007C1D48" w:rsidRPr="00357751" w:rsidRDefault="007C1D48" w:rsidP="007C1D48">
            <w:pPr>
              <w:rPr>
                <w:rFonts w:ascii="Times New Roman" w:hAnsi="Times New Roman" w:cs="Times New Roman"/>
                <w:sz w:val="20"/>
                <w:szCs w:val="20"/>
              </w:rPr>
            </w:pPr>
          </w:p>
        </w:tc>
        <w:tc>
          <w:tcPr>
            <w:tcW w:w="1530" w:type="dxa"/>
            <w:vMerge/>
          </w:tcPr>
          <w:p w14:paraId="2F3CFB9D" w14:textId="77777777" w:rsidR="007C1D48" w:rsidRPr="00357751" w:rsidRDefault="007C1D48" w:rsidP="00F12603">
            <w:pPr>
              <w:jc w:val="center"/>
              <w:rPr>
                <w:rFonts w:ascii="Times New Roman" w:hAnsi="Times New Roman" w:cs="Times New Roman"/>
                <w:sz w:val="20"/>
                <w:szCs w:val="20"/>
              </w:rPr>
            </w:pPr>
          </w:p>
        </w:tc>
      </w:tr>
      <w:tr w:rsidR="007C1D48" w:rsidRPr="00F12603" w14:paraId="16F7A385" w14:textId="77777777" w:rsidTr="007C1D48">
        <w:tc>
          <w:tcPr>
            <w:tcW w:w="1455" w:type="dxa"/>
            <w:vMerge/>
          </w:tcPr>
          <w:p w14:paraId="3BAD9A63" w14:textId="77777777" w:rsidR="007C1D48" w:rsidRPr="00357751" w:rsidRDefault="007C1D48" w:rsidP="00F12603">
            <w:pPr>
              <w:jc w:val="center"/>
              <w:rPr>
                <w:rFonts w:ascii="Times New Roman" w:hAnsi="Times New Roman" w:cs="Times New Roman"/>
                <w:sz w:val="20"/>
                <w:szCs w:val="20"/>
              </w:rPr>
            </w:pPr>
          </w:p>
        </w:tc>
        <w:tc>
          <w:tcPr>
            <w:tcW w:w="1839" w:type="dxa"/>
            <w:vMerge/>
            <w:vAlign w:val="center"/>
          </w:tcPr>
          <w:p w14:paraId="0E08A87A" w14:textId="77777777" w:rsidR="007C1D48" w:rsidRPr="00357751" w:rsidRDefault="007C1D48" w:rsidP="00F12603">
            <w:pPr>
              <w:jc w:val="center"/>
              <w:rPr>
                <w:rFonts w:ascii="Times New Roman" w:hAnsi="Times New Roman" w:cs="Times New Roman"/>
                <w:sz w:val="20"/>
                <w:szCs w:val="20"/>
              </w:rPr>
            </w:pPr>
          </w:p>
        </w:tc>
        <w:tc>
          <w:tcPr>
            <w:tcW w:w="1455" w:type="dxa"/>
            <w:vMerge/>
            <w:vAlign w:val="center"/>
          </w:tcPr>
          <w:p w14:paraId="7D3401FF" w14:textId="77777777" w:rsidR="007C1D48" w:rsidRPr="00357751" w:rsidRDefault="007C1D48" w:rsidP="00F12603">
            <w:pPr>
              <w:jc w:val="center"/>
              <w:rPr>
                <w:rFonts w:ascii="Times New Roman" w:hAnsi="Times New Roman" w:cs="Times New Roman"/>
                <w:sz w:val="20"/>
                <w:szCs w:val="20"/>
              </w:rPr>
            </w:pPr>
          </w:p>
        </w:tc>
        <w:tc>
          <w:tcPr>
            <w:tcW w:w="2050" w:type="dxa"/>
            <w:vAlign w:val="center"/>
          </w:tcPr>
          <w:p w14:paraId="051336D3" w14:textId="6636A879"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3.4.3 Территориальная зона 3</w:t>
            </w:r>
          </w:p>
        </w:tc>
        <w:tc>
          <w:tcPr>
            <w:tcW w:w="1582" w:type="dxa"/>
            <w:vMerge/>
            <w:vAlign w:val="center"/>
          </w:tcPr>
          <w:p w14:paraId="4D2AE976" w14:textId="77777777" w:rsidR="007C1D48" w:rsidRPr="00357751" w:rsidRDefault="007C1D48" w:rsidP="007C1D48">
            <w:pPr>
              <w:rPr>
                <w:rFonts w:ascii="Times New Roman" w:hAnsi="Times New Roman" w:cs="Times New Roman"/>
                <w:sz w:val="20"/>
                <w:szCs w:val="20"/>
              </w:rPr>
            </w:pPr>
          </w:p>
        </w:tc>
        <w:tc>
          <w:tcPr>
            <w:tcW w:w="1530" w:type="dxa"/>
            <w:vMerge/>
          </w:tcPr>
          <w:p w14:paraId="024B1F2D" w14:textId="77777777" w:rsidR="007C1D48" w:rsidRPr="00357751" w:rsidRDefault="007C1D48" w:rsidP="00F12603">
            <w:pPr>
              <w:jc w:val="center"/>
              <w:rPr>
                <w:rFonts w:ascii="Times New Roman" w:hAnsi="Times New Roman" w:cs="Times New Roman"/>
                <w:sz w:val="20"/>
                <w:szCs w:val="20"/>
              </w:rPr>
            </w:pPr>
          </w:p>
        </w:tc>
      </w:tr>
      <w:tr w:rsidR="007C1D48" w:rsidRPr="00F12603" w14:paraId="68CF993E" w14:textId="77777777" w:rsidTr="007C1D48">
        <w:tc>
          <w:tcPr>
            <w:tcW w:w="1455" w:type="dxa"/>
            <w:vMerge/>
          </w:tcPr>
          <w:p w14:paraId="3548D234" w14:textId="77777777" w:rsidR="007C1D48" w:rsidRPr="00357751" w:rsidRDefault="007C1D48" w:rsidP="00F12603">
            <w:pPr>
              <w:jc w:val="center"/>
              <w:rPr>
                <w:rFonts w:ascii="Times New Roman" w:hAnsi="Times New Roman" w:cs="Times New Roman"/>
                <w:sz w:val="20"/>
                <w:szCs w:val="20"/>
              </w:rPr>
            </w:pPr>
          </w:p>
        </w:tc>
        <w:tc>
          <w:tcPr>
            <w:tcW w:w="1839" w:type="dxa"/>
            <w:vMerge/>
            <w:vAlign w:val="center"/>
          </w:tcPr>
          <w:p w14:paraId="45B4D7CD" w14:textId="77777777" w:rsidR="007C1D48" w:rsidRPr="00357751" w:rsidRDefault="007C1D48" w:rsidP="00F12603">
            <w:pPr>
              <w:jc w:val="center"/>
              <w:rPr>
                <w:rFonts w:ascii="Times New Roman" w:hAnsi="Times New Roman" w:cs="Times New Roman"/>
                <w:sz w:val="20"/>
                <w:szCs w:val="20"/>
              </w:rPr>
            </w:pPr>
          </w:p>
        </w:tc>
        <w:tc>
          <w:tcPr>
            <w:tcW w:w="1455" w:type="dxa"/>
            <w:vMerge/>
            <w:vAlign w:val="center"/>
          </w:tcPr>
          <w:p w14:paraId="45C7B52E" w14:textId="77777777" w:rsidR="007C1D48" w:rsidRPr="00357751" w:rsidRDefault="007C1D48" w:rsidP="00F12603">
            <w:pPr>
              <w:jc w:val="center"/>
              <w:rPr>
                <w:rFonts w:ascii="Times New Roman" w:hAnsi="Times New Roman" w:cs="Times New Roman"/>
                <w:sz w:val="20"/>
                <w:szCs w:val="20"/>
              </w:rPr>
            </w:pPr>
          </w:p>
        </w:tc>
        <w:tc>
          <w:tcPr>
            <w:tcW w:w="2050" w:type="dxa"/>
            <w:vAlign w:val="center"/>
          </w:tcPr>
          <w:p w14:paraId="24211F35" w14:textId="0682E287"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3.4.4 Территориальная зона 4</w:t>
            </w:r>
          </w:p>
        </w:tc>
        <w:tc>
          <w:tcPr>
            <w:tcW w:w="1582" w:type="dxa"/>
            <w:vMerge/>
            <w:vAlign w:val="center"/>
          </w:tcPr>
          <w:p w14:paraId="25B70374" w14:textId="77777777" w:rsidR="007C1D48" w:rsidRPr="00357751" w:rsidRDefault="007C1D48" w:rsidP="007C1D48">
            <w:pPr>
              <w:rPr>
                <w:rFonts w:ascii="Times New Roman" w:hAnsi="Times New Roman" w:cs="Times New Roman"/>
                <w:sz w:val="20"/>
                <w:szCs w:val="20"/>
              </w:rPr>
            </w:pPr>
          </w:p>
        </w:tc>
        <w:tc>
          <w:tcPr>
            <w:tcW w:w="1530" w:type="dxa"/>
            <w:vMerge/>
          </w:tcPr>
          <w:p w14:paraId="790C52C0" w14:textId="77777777" w:rsidR="007C1D48" w:rsidRPr="00357751" w:rsidRDefault="007C1D48" w:rsidP="00F12603">
            <w:pPr>
              <w:jc w:val="center"/>
              <w:rPr>
                <w:rFonts w:ascii="Times New Roman" w:hAnsi="Times New Roman" w:cs="Times New Roman"/>
                <w:sz w:val="20"/>
                <w:szCs w:val="20"/>
              </w:rPr>
            </w:pPr>
          </w:p>
        </w:tc>
      </w:tr>
      <w:tr w:rsidR="007C1D48" w:rsidRPr="00F12603" w14:paraId="415A85EA" w14:textId="77777777" w:rsidTr="007C1D48">
        <w:trPr>
          <w:trHeight w:val="117"/>
        </w:trPr>
        <w:tc>
          <w:tcPr>
            <w:tcW w:w="1455" w:type="dxa"/>
            <w:vMerge/>
          </w:tcPr>
          <w:p w14:paraId="7F36C559" w14:textId="77777777" w:rsidR="007C1D48" w:rsidRPr="00357751" w:rsidRDefault="007C1D48" w:rsidP="007C1D48">
            <w:pPr>
              <w:jc w:val="center"/>
              <w:rPr>
                <w:rFonts w:ascii="Times New Roman" w:hAnsi="Times New Roman" w:cs="Times New Roman"/>
                <w:sz w:val="20"/>
                <w:szCs w:val="20"/>
              </w:rPr>
            </w:pPr>
            <w:bookmarkStart w:id="181" w:name="_Hlk104797632"/>
          </w:p>
        </w:tc>
        <w:tc>
          <w:tcPr>
            <w:tcW w:w="1839" w:type="dxa"/>
            <w:vMerge/>
            <w:vAlign w:val="center"/>
          </w:tcPr>
          <w:p w14:paraId="733DE1C3" w14:textId="77777777" w:rsidR="007C1D48" w:rsidRPr="00357751" w:rsidRDefault="007C1D48" w:rsidP="007C1D48">
            <w:pPr>
              <w:jc w:val="center"/>
              <w:rPr>
                <w:rFonts w:ascii="Times New Roman" w:hAnsi="Times New Roman" w:cs="Times New Roman"/>
                <w:sz w:val="20"/>
                <w:szCs w:val="20"/>
              </w:rPr>
            </w:pPr>
          </w:p>
        </w:tc>
        <w:tc>
          <w:tcPr>
            <w:tcW w:w="1455" w:type="dxa"/>
            <w:vMerge/>
            <w:vAlign w:val="center"/>
          </w:tcPr>
          <w:p w14:paraId="280AEE8D" w14:textId="77777777" w:rsidR="007C1D48" w:rsidRPr="00357751" w:rsidRDefault="007C1D48" w:rsidP="007C1D48">
            <w:pPr>
              <w:jc w:val="center"/>
              <w:rPr>
                <w:rFonts w:ascii="Times New Roman" w:hAnsi="Times New Roman" w:cs="Times New Roman"/>
                <w:sz w:val="20"/>
                <w:szCs w:val="20"/>
              </w:rPr>
            </w:pPr>
          </w:p>
        </w:tc>
        <w:tc>
          <w:tcPr>
            <w:tcW w:w="2050" w:type="dxa"/>
            <w:vMerge w:val="restart"/>
            <w:vAlign w:val="center"/>
          </w:tcPr>
          <w:p w14:paraId="13CC5D51" w14:textId="3686F6CA"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3.4.5 Территориальная зона 5</w:t>
            </w:r>
          </w:p>
        </w:tc>
        <w:tc>
          <w:tcPr>
            <w:tcW w:w="1582" w:type="dxa"/>
            <w:vAlign w:val="center"/>
          </w:tcPr>
          <w:p w14:paraId="2224B76E" w14:textId="22648A86"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3.4.5.1 НП с численностью менее 1000 человек</w:t>
            </w:r>
          </w:p>
        </w:tc>
        <w:tc>
          <w:tcPr>
            <w:tcW w:w="1530" w:type="dxa"/>
          </w:tcPr>
          <w:p w14:paraId="759DC9FB" w14:textId="37BAE26C" w:rsidR="007C1D48" w:rsidRPr="00357751" w:rsidRDefault="007C1D48" w:rsidP="007C1D48">
            <w:pPr>
              <w:jc w:val="center"/>
              <w:rPr>
                <w:rFonts w:ascii="Times New Roman" w:hAnsi="Times New Roman" w:cs="Times New Roman"/>
                <w:sz w:val="20"/>
                <w:szCs w:val="20"/>
              </w:rPr>
            </w:pPr>
            <w:r w:rsidRPr="007C1D48">
              <w:rPr>
                <w:rFonts w:ascii="Times New Roman" w:hAnsi="Times New Roman" w:cs="Times New Roman"/>
                <w:sz w:val="20"/>
                <w:szCs w:val="20"/>
              </w:rPr>
              <w:t>Метод моделирования на основе удельных показателей кадастровой стоимости (УПКС)</w:t>
            </w:r>
          </w:p>
        </w:tc>
      </w:tr>
      <w:bookmarkEnd w:id="181"/>
      <w:tr w:rsidR="007C1D48" w:rsidRPr="00F12603" w14:paraId="1D912615" w14:textId="77777777" w:rsidTr="007C1D48">
        <w:trPr>
          <w:trHeight w:val="117"/>
        </w:trPr>
        <w:tc>
          <w:tcPr>
            <w:tcW w:w="1455" w:type="dxa"/>
            <w:vMerge/>
          </w:tcPr>
          <w:p w14:paraId="48D032DB" w14:textId="77777777" w:rsidR="007C1D48" w:rsidRPr="00357751" w:rsidRDefault="007C1D48" w:rsidP="007C1D48">
            <w:pPr>
              <w:jc w:val="center"/>
              <w:rPr>
                <w:rFonts w:ascii="Times New Roman" w:hAnsi="Times New Roman" w:cs="Times New Roman"/>
                <w:sz w:val="20"/>
                <w:szCs w:val="20"/>
              </w:rPr>
            </w:pPr>
          </w:p>
        </w:tc>
        <w:tc>
          <w:tcPr>
            <w:tcW w:w="1839" w:type="dxa"/>
            <w:vMerge/>
            <w:vAlign w:val="center"/>
          </w:tcPr>
          <w:p w14:paraId="763BD505" w14:textId="77777777" w:rsidR="007C1D48" w:rsidRPr="00357751" w:rsidRDefault="007C1D48" w:rsidP="007C1D48">
            <w:pPr>
              <w:jc w:val="center"/>
              <w:rPr>
                <w:rFonts w:ascii="Times New Roman" w:hAnsi="Times New Roman" w:cs="Times New Roman"/>
                <w:sz w:val="20"/>
                <w:szCs w:val="20"/>
              </w:rPr>
            </w:pPr>
          </w:p>
        </w:tc>
        <w:tc>
          <w:tcPr>
            <w:tcW w:w="1455" w:type="dxa"/>
            <w:vMerge/>
            <w:vAlign w:val="center"/>
          </w:tcPr>
          <w:p w14:paraId="70681C5F" w14:textId="77777777" w:rsidR="007C1D48" w:rsidRPr="00357751" w:rsidRDefault="007C1D48" w:rsidP="007C1D48">
            <w:pPr>
              <w:jc w:val="center"/>
              <w:rPr>
                <w:rFonts w:ascii="Times New Roman" w:hAnsi="Times New Roman" w:cs="Times New Roman"/>
                <w:sz w:val="20"/>
                <w:szCs w:val="20"/>
              </w:rPr>
            </w:pPr>
          </w:p>
        </w:tc>
        <w:tc>
          <w:tcPr>
            <w:tcW w:w="2050" w:type="dxa"/>
            <w:vMerge/>
            <w:vAlign w:val="center"/>
          </w:tcPr>
          <w:p w14:paraId="7EA76585" w14:textId="77777777" w:rsidR="007C1D48" w:rsidRPr="00357751" w:rsidRDefault="007C1D48" w:rsidP="007C1D48">
            <w:pPr>
              <w:rPr>
                <w:rFonts w:ascii="Times New Roman" w:hAnsi="Times New Roman" w:cs="Times New Roman"/>
                <w:sz w:val="20"/>
                <w:szCs w:val="20"/>
              </w:rPr>
            </w:pPr>
          </w:p>
        </w:tc>
        <w:tc>
          <w:tcPr>
            <w:tcW w:w="1582" w:type="dxa"/>
            <w:vAlign w:val="center"/>
          </w:tcPr>
          <w:p w14:paraId="76EEA5E2" w14:textId="08942322"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 xml:space="preserve">3.4.5.2 НП с численностью </w:t>
            </w:r>
            <w:r w:rsidRPr="00751660">
              <w:rPr>
                <w:rFonts w:ascii="Times New Roman" w:eastAsia="Calibri" w:hAnsi="Times New Roman" w:cs="Times New Roman"/>
                <w:sz w:val="20"/>
                <w:szCs w:val="20"/>
                <w:lang w:eastAsia="ru-RU"/>
              </w:rPr>
              <w:lastRenderedPageBreak/>
              <w:t>более 1000 человек</w:t>
            </w:r>
          </w:p>
        </w:tc>
        <w:tc>
          <w:tcPr>
            <w:tcW w:w="1530" w:type="dxa"/>
          </w:tcPr>
          <w:p w14:paraId="3C5ED7FF" w14:textId="41741718"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lastRenderedPageBreak/>
              <w:t xml:space="preserve">Метод типового </w:t>
            </w:r>
            <w:r w:rsidRPr="00357751">
              <w:rPr>
                <w:rFonts w:ascii="Times New Roman" w:hAnsi="Times New Roman" w:cs="Times New Roman"/>
                <w:sz w:val="20"/>
                <w:szCs w:val="20"/>
              </w:rPr>
              <w:lastRenderedPageBreak/>
              <w:t>(эталонного) объекта недвижимости</w:t>
            </w:r>
          </w:p>
        </w:tc>
      </w:tr>
      <w:tr w:rsidR="007C1D48" w:rsidRPr="00F12603" w14:paraId="7DE23BCD" w14:textId="77777777" w:rsidTr="007C1D48">
        <w:tc>
          <w:tcPr>
            <w:tcW w:w="1455" w:type="dxa"/>
            <w:vMerge/>
          </w:tcPr>
          <w:p w14:paraId="646EC24D" w14:textId="77777777" w:rsidR="007C1D48" w:rsidRPr="00357751" w:rsidRDefault="007C1D48" w:rsidP="007C1D48">
            <w:pPr>
              <w:jc w:val="center"/>
              <w:rPr>
                <w:rFonts w:ascii="Times New Roman" w:hAnsi="Times New Roman" w:cs="Times New Roman"/>
                <w:sz w:val="20"/>
                <w:szCs w:val="20"/>
              </w:rPr>
            </w:pPr>
            <w:bookmarkStart w:id="182" w:name="_Hlk104889439"/>
          </w:p>
        </w:tc>
        <w:tc>
          <w:tcPr>
            <w:tcW w:w="1839" w:type="dxa"/>
            <w:vAlign w:val="center"/>
          </w:tcPr>
          <w:p w14:paraId="0820F98A" w14:textId="703B3DFA" w:rsidR="007C1D48" w:rsidRPr="00357751" w:rsidRDefault="007C1D48" w:rsidP="007C1D48">
            <w:pPr>
              <w:jc w:val="center"/>
              <w:rPr>
                <w:rFonts w:ascii="Times New Roman" w:hAnsi="Times New Roman" w:cs="Times New Roman"/>
                <w:sz w:val="20"/>
                <w:szCs w:val="20"/>
              </w:rPr>
            </w:pPr>
            <w:r>
              <w:rPr>
                <w:rFonts w:ascii="Times New Roman" w:hAnsi="Times New Roman" w:cs="Times New Roman"/>
                <w:sz w:val="20"/>
                <w:szCs w:val="20"/>
              </w:rPr>
              <w:t xml:space="preserve">3.5 </w:t>
            </w:r>
            <w:r w:rsidRPr="00357751">
              <w:rPr>
                <w:rFonts w:ascii="Times New Roman" w:hAnsi="Times New Roman" w:cs="Times New Roman"/>
                <w:sz w:val="20"/>
                <w:szCs w:val="20"/>
              </w:rPr>
              <w:t>Обслуживание перевозок пассажиров</w:t>
            </w:r>
          </w:p>
        </w:tc>
        <w:tc>
          <w:tcPr>
            <w:tcW w:w="1455" w:type="dxa"/>
            <w:vAlign w:val="center"/>
          </w:tcPr>
          <w:p w14:paraId="7411D662" w14:textId="77777777"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07:021</w:t>
            </w:r>
          </w:p>
        </w:tc>
        <w:tc>
          <w:tcPr>
            <w:tcW w:w="2050" w:type="dxa"/>
            <w:vAlign w:val="center"/>
          </w:tcPr>
          <w:p w14:paraId="02D7FBC4" w14:textId="77777777" w:rsidR="007C1D48" w:rsidRPr="00357751" w:rsidRDefault="007C1D48" w:rsidP="007C1D48">
            <w:pPr>
              <w:rPr>
                <w:rFonts w:ascii="Times New Roman" w:hAnsi="Times New Roman" w:cs="Times New Roman"/>
                <w:sz w:val="20"/>
                <w:szCs w:val="20"/>
              </w:rPr>
            </w:pPr>
          </w:p>
        </w:tc>
        <w:tc>
          <w:tcPr>
            <w:tcW w:w="1582" w:type="dxa"/>
            <w:vAlign w:val="center"/>
          </w:tcPr>
          <w:p w14:paraId="32E23BFC" w14:textId="77777777" w:rsidR="007C1D48" w:rsidRPr="00357751" w:rsidRDefault="007C1D48" w:rsidP="007C1D48">
            <w:pPr>
              <w:rPr>
                <w:rFonts w:ascii="Times New Roman" w:hAnsi="Times New Roman" w:cs="Times New Roman"/>
                <w:sz w:val="20"/>
                <w:szCs w:val="20"/>
              </w:rPr>
            </w:pPr>
          </w:p>
        </w:tc>
        <w:tc>
          <w:tcPr>
            <w:tcW w:w="1530" w:type="dxa"/>
          </w:tcPr>
          <w:p w14:paraId="2C240BB7" w14:textId="77777777" w:rsidR="007C1D48" w:rsidRPr="00357751" w:rsidRDefault="007C1D48" w:rsidP="007C1D48">
            <w:pPr>
              <w:jc w:val="center"/>
              <w:rPr>
                <w:rFonts w:ascii="Times New Roman" w:hAnsi="Times New Roman" w:cs="Times New Roman"/>
                <w:sz w:val="20"/>
                <w:szCs w:val="20"/>
              </w:rPr>
            </w:pPr>
            <w:r w:rsidRPr="00357751">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bookmarkEnd w:id="182"/>
      <w:tr w:rsidR="007C1D48" w:rsidRPr="00F12603" w14:paraId="38BC8FBB" w14:textId="77777777" w:rsidTr="007C1D48">
        <w:trPr>
          <w:trHeight w:val="278"/>
        </w:trPr>
        <w:tc>
          <w:tcPr>
            <w:tcW w:w="1455" w:type="dxa"/>
            <w:vMerge/>
          </w:tcPr>
          <w:p w14:paraId="6B1D1CE2" w14:textId="77777777" w:rsidR="007C1D48" w:rsidRPr="00357751" w:rsidRDefault="007C1D48" w:rsidP="007C1D48">
            <w:pPr>
              <w:jc w:val="center"/>
              <w:rPr>
                <w:rFonts w:ascii="Times New Roman" w:hAnsi="Times New Roman" w:cs="Times New Roman"/>
                <w:sz w:val="20"/>
                <w:szCs w:val="20"/>
              </w:rPr>
            </w:pPr>
          </w:p>
        </w:tc>
        <w:tc>
          <w:tcPr>
            <w:tcW w:w="1839" w:type="dxa"/>
            <w:vMerge w:val="restart"/>
            <w:vAlign w:val="center"/>
          </w:tcPr>
          <w:p w14:paraId="56E9FC37" w14:textId="68B79125" w:rsidR="007C1D48" w:rsidRPr="00357751" w:rsidRDefault="007C1D48" w:rsidP="007C1D48">
            <w:pPr>
              <w:jc w:val="center"/>
              <w:rPr>
                <w:rFonts w:ascii="Times New Roman" w:hAnsi="Times New Roman" w:cs="Times New Roman"/>
                <w:sz w:val="20"/>
                <w:szCs w:val="20"/>
              </w:rPr>
            </w:pPr>
            <w:r>
              <w:rPr>
                <w:rFonts w:ascii="Times New Roman" w:hAnsi="Times New Roman" w:cs="Times New Roman"/>
                <w:sz w:val="20"/>
                <w:szCs w:val="20"/>
              </w:rPr>
              <w:t xml:space="preserve">3.6 </w:t>
            </w:r>
            <w:r w:rsidRPr="00357751">
              <w:rPr>
                <w:rFonts w:ascii="Times New Roman" w:hAnsi="Times New Roman" w:cs="Times New Roman"/>
                <w:sz w:val="20"/>
                <w:szCs w:val="20"/>
              </w:rPr>
              <w:t>Объекты образования, науки, здравоохранения, социального обеспечения, спорта, культуры, религии</w:t>
            </w:r>
          </w:p>
        </w:tc>
        <w:tc>
          <w:tcPr>
            <w:tcW w:w="1455" w:type="dxa"/>
            <w:vMerge w:val="restart"/>
            <w:vAlign w:val="center"/>
          </w:tcPr>
          <w:p w14:paraId="11151F2A" w14:textId="77777777" w:rsidR="00CE1136"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 xml:space="preserve">03:020; 03:022; 03:023; 03:040; 03:041; 03:042; 03:050; 03:051; 03:052; 03:070; 03:071; 03:090; 03:100; 03:101; 03:060; 03:061; 03:062; 03:021; </w:t>
            </w:r>
          </w:p>
          <w:p w14:paraId="697DBC65" w14:textId="3CBBF0E4"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05:010</w:t>
            </w:r>
          </w:p>
        </w:tc>
        <w:tc>
          <w:tcPr>
            <w:tcW w:w="2050" w:type="dxa"/>
            <w:vAlign w:val="center"/>
          </w:tcPr>
          <w:p w14:paraId="0951E2E6" w14:textId="6CD9C48E"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3.6.1 Территориальная зона 1</w:t>
            </w:r>
          </w:p>
        </w:tc>
        <w:tc>
          <w:tcPr>
            <w:tcW w:w="1582" w:type="dxa"/>
            <w:vMerge w:val="restart"/>
            <w:vAlign w:val="center"/>
          </w:tcPr>
          <w:p w14:paraId="257A4136" w14:textId="77777777" w:rsidR="007C1D48" w:rsidRPr="00357751" w:rsidRDefault="007C1D48" w:rsidP="007C1D48">
            <w:pPr>
              <w:rPr>
                <w:rFonts w:ascii="Times New Roman" w:hAnsi="Times New Roman" w:cs="Times New Roman"/>
                <w:sz w:val="20"/>
                <w:szCs w:val="20"/>
              </w:rPr>
            </w:pPr>
          </w:p>
        </w:tc>
        <w:tc>
          <w:tcPr>
            <w:tcW w:w="1530" w:type="dxa"/>
            <w:vMerge w:val="restart"/>
            <w:vAlign w:val="center"/>
          </w:tcPr>
          <w:p w14:paraId="5E247C2C" w14:textId="77777777"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Метод типового (эталонного) объекта недвижимости</w:t>
            </w:r>
          </w:p>
        </w:tc>
      </w:tr>
      <w:tr w:rsidR="007C1D48" w:rsidRPr="00F12603" w14:paraId="37765D90" w14:textId="77777777" w:rsidTr="007C1D48">
        <w:trPr>
          <w:trHeight w:val="278"/>
        </w:trPr>
        <w:tc>
          <w:tcPr>
            <w:tcW w:w="1455" w:type="dxa"/>
            <w:vMerge/>
          </w:tcPr>
          <w:p w14:paraId="34E2DA6B" w14:textId="77777777" w:rsidR="007C1D48" w:rsidRPr="00357751" w:rsidRDefault="007C1D48" w:rsidP="007C1D48">
            <w:pPr>
              <w:jc w:val="center"/>
              <w:rPr>
                <w:rFonts w:ascii="Times New Roman" w:hAnsi="Times New Roman" w:cs="Times New Roman"/>
                <w:sz w:val="20"/>
                <w:szCs w:val="20"/>
              </w:rPr>
            </w:pPr>
          </w:p>
        </w:tc>
        <w:tc>
          <w:tcPr>
            <w:tcW w:w="1839" w:type="dxa"/>
            <w:vMerge/>
            <w:vAlign w:val="center"/>
          </w:tcPr>
          <w:p w14:paraId="7DE1FA68" w14:textId="77777777" w:rsidR="007C1D48" w:rsidRPr="00357751" w:rsidRDefault="007C1D48" w:rsidP="007C1D48">
            <w:pPr>
              <w:jc w:val="center"/>
              <w:rPr>
                <w:rFonts w:ascii="Times New Roman" w:hAnsi="Times New Roman" w:cs="Times New Roman"/>
                <w:sz w:val="20"/>
                <w:szCs w:val="20"/>
              </w:rPr>
            </w:pPr>
          </w:p>
        </w:tc>
        <w:tc>
          <w:tcPr>
            <w:tcW w:w="1455" w:type="dxa"/>
            <w:vMerge/>
            <w:vAlign w:val="center"/>
          </w:tcPr>
          <w:p w14:paraId="6150692E" w14:textId="77777777" w:rsidR="007C1D48" w:rsidRPr="00357751" w:rsidRDefault="007C1D48" w:rsidP="007C1D48">
            <w:pPr>
              <w:jc w:val="center"/>
              <w:rPr>
                <w:rFonts w:ascii="Times New Roman" w:hAnsi="Times New Roman" w:cs="Times New Roman"/>
                <w:sz w:val="20"/>
                <w:szCs w:val="20"/>
              </w:rPr>
            </w:pPr>
          </w:p>
        </w:tc>
        <w:tc>
          <w:tcPr>
            <w:tcW w:w="2050" w:type="dxa"/>
            <w:vAlign w:val="center"/>
          </w:tcPr>
          <w:p w14:paraId="0028BBDC" w14:textId="063F417A"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3.6.2 Территориальная зона 2</w:t>
            </w:r>
          </w:p>
        </w:tc>
        <w:tc>
          <w:tcPr>
            <w:tcW w:w="1582" w:type="dxa"/>
            <w:vMerge/>
            <w:vAlign w:val="center"/>
          </w:tcPr>
          <w:p w14:paraId="35BB90A8" w14:textId="77777777" w:rsidR="007C1D48" w:rsidRPr="00357751" w:rsidRDefault="007C1D48" w:rsidP="007C1D48">
            <w:pPr>
              <w:rPr>
                <w:rFonts w:ascii="Times New Roman" w:hAnsi="Times New Roman" w:cs="Times New Roman"/>
                <w:sz w:val="20"/>
                <w:szCs w:val="20"/>
              </w:rPr>
            </w:pPr>
          </w:p>
        </w:tc>
        <w:tc>
          <w:tcPr>
            <w:tcW w:w="1530" w:type="dxa"/>
            <w:vMerge/>
          </w:tcPr>
          <w:p w14:paraId="77A95D8A" w14:textId="77777777" w:rsidR="007C1D48" w:rsidRPr="00357751" w:rsidRDefault="007C1D48" w:rsidP="007C1D48">
            <w:pPr>
              <w:jc w:val="center"/>
              <w:rPr>
                <w:rFonts w:ascii="Times New Roman" w:hAnsi="Times New Roman" w:cs="Times New Roman"/>
                <w:sz w:val="20"/>
                <w:szCs w:val="20"/>
              </w:rPr>
            </w:pPr>
          </w:p>
        </w:tc>
      </w:tr>
      <w:tr w:rsidR="007C1D48" w:rsidRPr="00F12603" w14:paraId="395D43FB" w14:textId="77777777" w:rsidTr="007C1D48">
        <w:trPr>
          <w:trHeight w:val="278"/>
        </w:trPr>
        <w:tc>
          <w:tcPr>
            <w:tcW w:w="1455" w:type="dxa"/>
            <w:vMerge/>
          </w:tcPr>
          <w:p w14:paraId="52F01C7A" w14:textId="77777777" w:rsidR="007C1D48" w:rsidRPr="00357751" w:rsidRDefault="007C1D48" w:rsidP="007C1D48">
            <w:pPr>
              <w:jc w:val="center"/>
              <w:rPr>
                <w:rFonts w:ascii="Times New Roman" w:hAnsi="Times New Roman" w:cs="Times New Roman"/>
                <w:sz w:val="20"/>
                <w:szCs w:val="20"/>
              </w:rPr>
            </w:pPr>
          </w:p>
        </w:tc>
        <w:tc>
          <w:tcPr>
            <w:tcW w:w="1839" w:type="dxa"/>
            <w:vMerge/>
            <w:vAlign w:val="center"/>
          </w:tcPr>
          <w:p w14:paraId="608152E1" w14:textId="77777777" w:rsidR="007C1D48" w:rsidRPr="00357751" w:rsidRDefault="007C1D48" w:rsidP="007C1D48">
            <w:pPr>
              <w:jc w:val="center"/>
              <w:rPr>
                <w:rFonts w:ascii="Times New Roman" w:hAnsi="Times New Roman" w:cs="Times New Roman"/>
                <w:sz w:val="20"/>
                <w:szCs w:val="20"/>
              </w:rPr>
            </w:pPr>
          </w:p>
        </w:tc>
        <w:tc>
          <w:tcPr>
            <w:tcW w:w="1455" w:type="dxa"/>
            <w:vMerge/>
            <w:vAlign w:val="center"/>
          </w:tcPr>
          <w:p w14:paraId="5C55646B" w14:textId="77777777" w:rsidR="007C1D48" w:rsidRPr="00357751" w:rsidRDefault="007C1D48" w:rsidP="007C1D48">
            <w:pPr>
              <w:jc w:val="center"/>
              <w:rPr>
                <w:rFonts w:ascii="Times New Roman" w:hAnsi="Times New Roman" w:cs="Times New Roman"/>
                <w:sz w:val="20"/>
                <w:szCs w:val="20"/>
              </w:rPr>
            </w:pPr>
          </w:p>
        </w:tc>
        <w:tc>
          <w:tcPr>
            <w:tcW w:w="2050" w:type="dxa"/>
            <w:vAlign w:val="center"/>
          </w:tcPr>
          <w:p w14:paraId="6556872C" w14:textId="2A16079C"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3.6.3 Территориальная зона 3</w:t>
            </w:r>
          </w:p>
        </w:tc>
        <w:tc>
          <w:tcPr>
            <w:tcW w:w="1582" w:type="dxa"/>
            <w:vMerge/>
            <w:vAlign w:val="center"/>
          </w:tcPr>
          <w:p w14:paraId="438C9D6B" w14:textId="77777777" w:rsidR="007C1D48" w:rsidRPr="00357751" w:rsidRDefault="007C1D48" w:rsidP="007C1D48">
            <w:pPr>
              <w:rPr>
                <w:rFonts w:ascii="Times New Roman" w:hAnsi="Times New Roman" w:cs="Times New Roman"/>
                <w:sz w:val="20"/>
                <w:szCs w:val="20"/>
              </w:rPr>
            </w:pPr>
          </w:p>
        </w:tc>
        <w:tc>
          <w:tcPr>
            <w:tcW w:w="1530" w:type="dxa"/>
            <w:vMerge/>
          </w:tcPr>
          <w:p w14:paraId="047FE412" w14:textId="77777777" w:rsidR="007C1D48" w:rsidRPr="00357751" w:rsidRDefault="007C1D48" w:rsidP="007C1D48">
            <w:pPr>
              <w:jc w:val="center"/>
              <w:rPr>
                <w:rFonts w:ascii="Times New Roman" w:hAnsi="Times New Roman" w:cs="Times New Roman"/>
                <w:sz w:val="20"/>
                <w:szCs w:val="20"/>
              </w:rPr>
            </w:pPr>
          </w:p>
        </w:tc>
      </w:tr>
      <w:tr w:rsidR="007C1D48" w:rsidRPr="00F12603" w14:paraId="2AF0FF2B" w14:textId="77777777" w:rsidTr="007C1D48">
        <w:trPr>
          <w:trHeight w:val="278"/>
        </w:trPr>
        <w:tc>
          <w:tcPr>
            <w:tcW w:w="1455" w:type="dxa"/>
            <w:vMerge/>
          </w:tcPr>
          <w:p w14:paraId="4A05CBED" w14:textId="77777777" w:rsidR="007C1D48" w:rsidRPr="00357751" w:rsidRDefault="007C1D48" w:rsidP="007C1D48">
            <w:pPr>
              <w:jc w:val="center"/>
              <w:rPr>
                <w:rFonts w:ascii="Times New Roman" w:hAnsi="Times New Roman" w:cs="Times New Roman"/>
                <w:sz w:val="20"/>
                <w:szCs w:val="20"/>
              </w:rPr>
            </w:pPr>
          </w:p>
        </w:tc>
        <w:tc>
          <w:tcPr>
            <w:tcW w:w="1839" w:type="dxa"/>
            <w:vMerge/>
            <w:vAlign w:val="center"/>
          </w:tcPr>
          <w:p w14:paraId="5B6D1179" w14:textId="77777777" w:rsidR="007C1D48" w:rsidRPr="00357751" w:rsidRDefault="007C1D48" w:rsidP="007C1D48">
            <w:pPr>
              <w:jc w:val="center"/>
              <w:rPr>
                <w:rFonts w:ascii="Times New Roman" w:hAnsi="Times New Roman" w:cs="Times New Roman"/>
                <w:sz w:val="20"/>
                <w:szCs w:val="20"/>
              </w:rPr>
            </w:pPr>
          </w:p>
        </w:tc>
        <w:tc>
          <w:tcPr>
            <w:tcW w:w="1455" w:type="dxa"/>
            <w:vMerge/>
            <w:vAlign w:val="center"/>
          </w:tcPr>
          <w:p w14:paraId="024428A6" w14:textId="77777777" w:rsidR="007C1D48" w:rsidRPr="00357751" w:rsidRDefault="007C1D48" w:rsidP="007C1D48">
            <w:pPr>
              <w:jc w:val="center"/>
              <w:rPr>
                <w:rFonts w:ascii="Times New Roman" w:hAnsi="Times New Roman" w:cs="Times New Roman"/>
                <w:sz w:val="20"/>
                <w:szCs w:val="20"/>
              </w:rPr>
            </w:pPr>
          </w:p>
        </w:tc>
        <w:tc>
          <w:tcPr>
            <w:tcW w:w="2050" w:type="dxa"/>
            <w:vAlign w:val="center"/>
          </w:tcPr>
          <w:p w14:paraId="7F1E5D43" w14:textId="5AEF7737"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3.6.4 Территориальная зона 4</w:t>
            </w:r>
          </w:p>
        </w:tc>
        <w:tc>
          <w:tcPr>
            <w:tcW w:w="1582" w:type="dxa"/>
            <w:vMerge/>
            <w:vAlign w:val="center"/>
          </w:tcPr>
          <w:p w14:paraId="4AECDE2C" w14:textId="77777777" w:rsidR="007C1D48" w:rsidRPr="00357751" w:rsidRDefault="007C1D48" w:rsidP="007C1D48">
            <w:pPr>
              <w:rPr>
                <w:rFonts w:ascii="Times New Roman" w:hAnsi="Times New Roman" w:cs="Times New Roman"/>
                <w:sz w:val="20"/>
                <w:szCs w:val="20"/>
              </w:rPr>
            </w:pPr>
          </w:p>
        </w:tc>
        <w:tc>
          <w:tcPr>
            <w:tcW w:w="1530" w:type="dxa"/>
            <w:vMerge/>
          </w:tcPr>
          <w:p w14:paraId="7C141EDD" w14:textId="77777777" w:rsidR="007C1D48" w:rsidRPr="00357751" w:rsidRDefault="007C1D48" w:rsidP="007C1D48">
            <w:pPr>
              <w:jc w:val="center"/>
              <w:rPr>
                <w:rFonts w:ascii="Times New Roman" w:hAnsi="Times New Roman" w:cs="Times New Roman"/>
                <w:sz w:val="20"/>
                <w:szCs w:val="20"/>
              </w:rPr>
            </w:pPr>
          </w:p>
        </w:tc>
      </w:tr>
      <w:tr w:rsidR="007C1D48" w:rsidRPr="00F12603" w14:paraId="4CE5D934" w14:textId="77777777" w:rsidTr="007C1D48">
        <w:trPr>
          <w:trHeight w:val="159"/>
        </w:trPr>
        <w:tc>
          <w:tcPr>
            <w:tcW w:w="1455" w:type="dxa"/>
            <w:vMerge/>
          </w:tcPr>
          <w:p w14:paraId="7A79EA43" w14:textId="77777777" w:rsidR="007C1D48" w:rsidRPr="00357751" w:rsidRDefault="007C1D48" w:rsidP="007C1D48">
            <w:pPr>
              <w:jc w:val="center"/>
              <w:rPr>
                <w:rFonts w:ascii="Times New Roman" w:hAnsi="Times New Roman" w:cs="Times New Roman"/>
                <w:sz w:val="20"/>
                <w:szCs w:val="20"/>
              </w:rPr>
            </w:pPr>
          </w:p>
        </w:tc>
        <w:tc>
          <w:tcPr>
            <w:tcW w:w="1839" w:type="dxa"/>
            <w:vMerge/>
            <w:vAlign w:val="center"/>
          </w:tcPr>
          <w:p w14:paraId="321CFDC8" w14:textId="77777777" w:rsidR="007C1D48" w:rsidRPr="00357751" w:rsidRDefault="007C1D48" w:rsidP="007C1D48">
            <w:pPr>
              <w:jc w:val="center"/>
              <w:rPr>
                <w:rFonts w:ascii="Times New Roman" w:hAnsi="Times New Roman" w:cs="Times New Roman"/>
                <w:sz w:val="20"/>
                <w:szCs w:val="20"/>
              </w:rPr>
            </w:pPr>
          </w:p>
        </w:tc>
        <w:tc>
          <w:tcPr>
            <w:tcW w:w="1455" w:type="dxa"/>
            <w:vMerge/>
            <w:vAlign w:val="center"/>
          </w:tcPr>
          <w:p w14:paraId="1D40BBCC" w14:textId="77777777" w:rsidR="007C1D48" w:rsidRPr="00357751" w:rsidRDefault="007C1D48" w:rsidP="007C1D48">
            <w:pPr>
              <w:jc w:val="center"/>
              <w:rPr>
                <w:rFonts w:ascii="Times New Roman" w:hAnsi="Times New Roman" w:cs="Times New Roman"/>
                <w:sz w:val="20"/>
                <w:szCs w:val="20"/>
              </w:rPr>
            </w:pPr>
          </w:p>
        </w:tc>
        <w:tc>
          <w:tcPr>
            <w:tcW w:w="2050" w:type="dxa"/>
            <w:vMerge w:val="restart"/>
            <w:vAlign w:val="center"/>
          </w:tcPr>
          <w:p w14:paraId="2FEF2E27" w14:textId="0EEAFF46"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3.6.5 Территориальная зона 5</w:t>
            </w:r>
          </w:p>
        </w:tc>
        <w:tc>
          <w:tcPr>
            <w:tcW w:w="1582" w:type="dxa"/>
            <w:vAlign w:val="center"/>
          </w:tcPr>
          <w:p w14:paraId="05CA5DE5" w14:textId="0D0348A9"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3.6.5.1 НП с численностью менее 1000 чел.</w:t>
            </w:r>
          </w:p>
        </w:tc>
        <w:tc>
          <w:tcPr>
            <w:tcW w:w="1530" w:type="dxa"/>
          </w:tcPr>
          <w:p w14:paraId="3F80D7DC" w14:textId="0E11AE4A"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Метод моделирования на основе удельных показателей кадастровой стоимости (УПКС)</w:t>
            </w:r>
          </w:p>
        </w:tc>
      </w:tr>
      <w:tr w:rsidR="007C1D48" w:rsidRPr="00F12603" w14:paraId="671EC132" w14:textId="77777777" w:rsidTr="007C1D48">
        <w:trPr>
          <w:trHeight w:val="159"/>
        </w:trPr>
        <w:tc>
          <w:tcPr>
            <w:tcW w:w="1455" w:type="dxa"/>
            <w:vMerge/>
          </w:tcPr>
          <w:p w14:paraId="28CA8844" w14:textId="77777777" w:rsidR="007C1D48" w:rsidRPr="00357751" w:rsidRDefault="007C1D48" w:rsidP="007C1D48">
            <w:pPr>
              <w:jc w:val="center"/>
              <w:rPr>
                <w:rFonts w:ascii="Times New Roman" w:hAnsi="Times New Roman" w:cs="Times New Roman"/>
                <w:sz w:val="20"/>
                <w:szCs w:val="20"/>
              </w:rPr>
            </w:pPr>
          </w:p>
        </w:tc>
        <w:tc>
          <w:tcPr>
            <w:tcW w:w="1839" w:type="dxa"/>
            <w:vMerge/>
            <w:vAlign w:val="center"/>
          </w:tcPr>
          <w:p w14:paraId="7CDA7383" w14:textId="77777777" w:rsidR="007C1D48" w:rsidRPr="00357751" w:rsidRDefault="007C1D48" w:rsidP="007C1D48">
            <w:pPr>
              <w:jc w:val="center"/>
              <w:rPr>
                <w:rFonts w:ascii="Times New Roman" w:hAnsi="Times New Roman" w:cs="Times New Roman"/>
                <w:sz w:val="20"/>
                <w:szCs w:val="20"/>
              </w:rPr>
            </w:pPr>
          </w:p>
        </w:tc>
        <w:tc>
          <w:tcPr>
            <w:tcW w:w="1455" w:type="dxa"/>
            <w:vMerge/>
            <w:vAlign w:val="center"/>
          </w:tcPr>
          <w:p w14:paraId="638E6E7C" w14:textId="77777777" w:rsidR="007C1D48" w:rsidRPr="00357751" w:rsidRDefault="007C1D48" w:rsidP="007C1D48">
            <w:pPr>
              <w:jc w:val="center"/>
              <w:rPr>
                <w:rFonts w:ascii="Times New Roman" w:hAnsi="Times New Roman" w:cs="Times New Roman"/>
                <w:sz w:val="20"/>
                <w:szCs w:val="20"/>
              </w:rPr>
            </w:pPr>
          </w:p>
        </w:tc>
        <w:tc>
          <w:tcPr>
            <w:tcW w:w="2050" w:type="dxa"/>
            <w:vMerge/>
            <w:vAlign w:val="center"/>
          </w:tcPr>
          <w:p w14:paraId="076202D3" w14:textId="77777777" w:rsidR="007C1D48" w:rsidRPr="00357751" w:rsidRDefault="007C1D48" w:rsidP="007C1D48">
            <w:pPr>
              <w:jc w:val="center"/>
              <w:rPr>
                <w:rFonts w:ascii="Times New Roman" w:hAnsi="Times New Roman" w:cs="Times New Roman"/>
                <w:sz w:val="20"/>
                <w:szCs w:val="20"/>
              </w:rPr>
            </w:pPr>
          </w:p>
        </w:tc>
        <w:tc>
          <w:tcPr>
            <w:tcW w:w="1582" w:type="dxa"/>
            <w:vAlign w:val="center"/>
          </w:tcPr>
          <w:p w14:paraId="561318DD" w14:textId="78CED07B" w:rsidR="007C1D48" w:rsidRPr="00357751" w:rsidRDefault="007C1D48" w:rsidP="007C1D48">
            <w:pPr>
              <w:rPr>
                <w:rFonts w:ascii="Times New Roman" w:hAnsi="Times New Roman" w:cs="Times New Roman"/>
                <w:sz w:val="20"/>
                <w:szCs w:val="20"/>
              </w:rPr>
            </w:pPr>
            <w:r w:rsidRPr="00751660">
              <w:rPr>
                <w:rFonts w:ascii="Times New Roman" w:eastAsia="Calibri" w:hAnsi="Times New Roman" w:cs="Times New Roman"/>
                <w:sz w:val="20"/>
                <w:szCs w:val="20"/>
                <w:lang w:eastAsia="ru-RU"/>
              </w:rPr>
              <w:t>3.6.5.2 НП с численностью более 1000 чел.</w:t>
            </w:r>
          </w:p>
        </w:tc>
        <w:tc>
          <w:tcPr>
            <w:tcW w:w="1530" w:type="dxa"/>
          </w:tcPr>
          <w:p w14:paraId="35ADC9AD" w14:textId="7FEAEAD4"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Метод типового (эталонного) объекта недвижимости</w:t>
            </w:r>
          </w:p>
        </w:tc>
      </w:tr>
      <w:tr w:rsidR="007C1D48" w:rsidRPr="00F12603" w14:paraId="11AA924A" w14:textId="77777777" w:rsidTr="007C1D48">
        <w:tc>
          <w:tcPr>
            <w:tcW w:w="1455" w:type="dxa"/>
            <w:vMerge/>
          </w:tcPr>
          <w:p w14:paraId="21E682B8" w14:textId="77777777" w:rsidR="007C1D48" w:rsidRPr="00357751" w:rsidRDefault="007C1D48" w:rsidP="007C1D48">
            <w:pPr>
              <w:jc w:val="center"/>
              <w:rPr>
                <w:rFonts w:ascii="Times New Roman" w:hAnsi="Times New Roman" w:cs="Times New Roman"/>
                <w:sz w:val="20"/>
                <w:szCs w:val="20"/>
              </w:rPr>
            </w:pPr>
            <w:bookmarkStart w:id="183" w:name="_Hlk104889977"/>
          </w:p>
        </w:tc>
        <w:tc>
          <w:tcPr>
            <w:tcW w:w="1839" w:type="dxa"/>
            <w:vAlign w:val="center"/>
          </w:tcPr>
          <w:p w14:paraId="2331815F" w14:textId="3A5762A5" w:rsidR="007C1D48" w:rsidRPr="00357751" w:rsidRDefault="007C1D48" w:rsidP="007C1D48">
            <w:pPr>
              <w:jc w:val="center"/>
              <w:rPr>
                <w:rFonts w:ascii="Times New Roman" w:hAnsi="Times New Roman" w:cs="Times New Roman"/>
                <w:sz w:val="20"/>
                <w:szCs w:val="20"/>
              </w:rPr>
            </w:pPr>
            <w:r>
              <w:rPr>
                <w:rFonts w:ascii="Times New Roman" w:hAnsi="Times New Roman" w:cs="Times New Roman"/>
                <w:sz w:val="20"/>
                <w:szCs w:val="20"/>
              </w:rPr>
              <w:t xml:space="preserve">3.7 </w:t>
            </w:r>
            <w:r w:rsidRPr="00357751">
              <w:rPr>
                <w:rFonts w:ascii="Times New Roman" w:hAnsi="Times New Roman" w:cs="Times New Roman"/>
                <w:sz w:val="20"/>
                <w:szCs w:val="20"/>
              </w:rPr>
              <w:t>Общественное использование</w:t>
            </w:r>
          </w:p>
        </w:tc>
        <w:tc>
          <w:tcPr>
            <w:tcW w:w="1455" w:type="dxa"/>
            <w:vAlign w:val="center"/>
          </w:tcPr>
          <w:p w14:paraId="3D3CD9A7" w14:textId="77777777"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03:000</w:t>
            </w:r>
          </w:p>
        </w:tc>
        <w:tc>
          <w:tcPr>
            <w:tcW w:w="2050" w:type="dxa"/>
            <w:vAlign w:val="center"/>
          </w:tcPr>
          <w:p w14:paraId="7C273009" w14:textId="77777777" w:rsidR="007C1D48" w:rsidRPr="00357751" w:rsidRDefault="007C1D48" w:rsidP="007C1D48">
            <w:pPr>
              <w:jc w:val="center"/>
              <w:rPr>
                <w:rFonts w:ascii="Times New Roman" w:hAnsi="Times New Roman" w:cs="Times New Roman"/>
                <w:sz w:val="20"/>
                <w:szCs w:val="20"/>
              </w:rPr>
            </w:pPr>
          </w:p>
        </w:tc>
        <w:tc>
          <w:tcPr>
            <w:tcW w:w="1582" w:type="dxa"/>
          </w:tcPr>
          <w:p w14:paraId="066AD6D0" w14:textId="77777777" w:rsidR="007C1D48" w:rsidRPr="00357751" w:rsidRDefault="007C1D48" w:rsidP="007C1D48">
            <w:pPr>
              <w:jc w:val="center"/>
              <w:rPr>
                <w:rFonts w:ascii="Times New Roman" w:hAnsi="Times New Roman" w:cs="Times New Roman"/>
                <w:sz w:val="20"/>
                <w:szCs w:val="20"/>
              </w:rPr>
            </w:pPr>
          </w:p>
        </w:tc>
        <w:tc>
          <w:tcPr>
            <w:tcW w:w="1530" w:type="dxa"/>
            <w:vMerge w:val="restart"/>
          </w:tcPr>
          <w:p w14:paraId="4BBFA1AF" w14:textId="77777777" w:rsidR="007C1D48" w:rsidRPr="00357751" w:rsidRDefault="007C1D48" w:rsidP="007C1D48">
            <w:pPr>
              <w:jc w:val="center"/>
              <w:rPr>
                <w:rFonts w:ascii="Times New Roman" w:hAnsi="Times New Roman" w:cs="Times New Roman"/>
                <w:sz w:val="20"/>
                <w:szCs w:val="20"/>
              </w:rPr>
            </w:pPr>
            <w:r w:rsidRPr="00357751">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bookmarkEnd w:id="183"/>
      <w:tr w:rsidR="007C1D48" w:rsidRPr="00F12603" w14:paraId="6015781B" w14:textId="77777777" w:rsidTr="007C1D48">
        <w:tc>
          <w:tcPr>
            <w:tcW w:w="1455" w:type="dxa"/>
            <w:vMerge/>
          </w:tcPr>
          <w:p w14:paraId="57BAE0F2" w14:textId="77777777" w:rsidR="007C1D48" w:rsidRPr="00357751" w:rsidRDefault="007C1D48" w:rsidP="007C1D48">
            <w:pPr>
              <w:jc w:val="center"/>
              <w:rPr>
                <w:rFonts w:ascii="Times New Roman" w:hAnsi="Times New Roman" w:cs="Times New Roman"/>
                <w:sz w:val="20"/>
                <w:szCs w:val="20"/>
              </w:rPr>
            </w:pPr>
          </w:p>
        </w:tc>
        <w:tc>
          <w:tcPr>
            <w:tcW w:w="1839" w:type="dxa"/>
            <w:vAlign w:val="center"/>
          </w:tcPr>
          <w:p w14:paraId="3754895E" w14:textId="290BB41B" w:rsidR="007C1D48" w:rsidRPr="00357751" w:rsidRDefault="007C1D48" w:rsidP="007C1D48">
            <w:pPr>
              <w:jc w:val="center"/>
              <w:rPr>
                <w:rFonts w:ascii="Times New Roman" w:hAnsi="Times New Roman" w:cs="Times New Roman"/>
                <w:sz w:val="20"/>
                <w:szCs w:val="20"/>
              </w:rPr>
            </w:pPr>
            <w:r>
              <w:rPr>
                <w:rFonts w:ascii="Times New Roman" w:hAnsi="Times New Roman" w:cs="Times New Roman"/>
                <w:sz w:val="20"/>
                <w:szCs w:val="20"/>
              </w:rPr>
              <w:t xml:space="preserve">3.8 </w:t>
            </w:r>
            <w:r w:rsidRPr="00357751">
              <w:rPr>
                <w:rFonts w:ascii="Times New Roman" w:hAnsi="Times New Roman" w:cs="Times New Roman"/>
                <w:sz w:val="20"/>
                <w:szCs w:val="20"/>
              </w:rPr>
              <w:t>Обеспечение обороны и безопасности</w:t>
            </w:r>
          </w:p>
        </w:tc>
        <w:tc>
          <w:tcPr>
            <w:tcW w:w="1455" w:type="dxa"/>
            <w:vAlign w:val="center"/>
          </w:tcPr>
          <w:p w14:paraId="4126B2BD" w14:textId="77777777"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08:030; 08:022</w:t>
            </w:r>
          </w:p>
        </w:tc>
        <w:tc>
          <w:tcPr>
            <w:tcW w:w="2050" w:type="dxa"/>
            <w:vAlign w:val="center"/>
          </w:tcPr>
          <w:p w14:paraId="1E5A07CD" w14:textId="77777777" w:rsidR="007C1D48" w:rsidRPr="00357751" w:rsidRDefault="007C1D48" w:rsidP="007C1D48">
            <w:pPr>
              <w:jc w:val="center"/>
              <w:rPr>
                <w:rFonts w:ascii="Times New Roman" w:hAnsi="Times New Roman" w:cs="Times New Roman"/>
                <w:sz w:val="20"/>
                <w:szCs w:val="20"/>
              </w:rPr>
            </w:pPr>
          </w:p>
        </w:tc>
        <w:tc>
          <w:tcPr>
            <w:tcW w:w="1582" w:type="dxa"/>
          </w:tcPr>
          <w:p w14:paraId="7EEA0674" w14:textId="77777777" w:rsidR="007C1D48" w:rsidRPr="00357751" w:rsidRDefault="007C1D48" w:rsidP="007C1D48">
            <w:pPr>
              <w:jc w:val="center"/>
              <w:rPr>
                <w:rFonts w:ascii="Times New Roman" w:hAnsi="Times New Roman" w:cs="Times New Roman"/>
                <w:sz w:val="20"/>
                <w:szCs w:val="20"/>
              </w:rPr>
            </w:pPr>
          </w:p>
        </w:tc>
        <w:tc>
          <w:tcPr>
            <w:tcW w:w="1530" w:type="dxa"/>
            <w:vMerge/>
          </w:tcPr>
          <w:p w14:paraId="73069F2D" w14:textId="7FFE3373" w:rsidR="007C1D48" w:rsidRPr="00357751" w:rsidRDefault="007C1D48" w:rsidP="007C1D48">
            <w:pPr>
              <w:jc w:val="center"/>
              <w:rPr>
                <w:rFonts w:ascii="Times New Roman" w:hAnsi="Times New Roman" w:cs="Times New Roman"/>
                <w:sz w:val="20"/>
                <w:szCs w:val="20"/>
              </w:rPr>
            </w:pPr>
          </w:p>
        </w:tc>
      </w:tr>
      <w:tr w:rsidR="007C1D48" w:rsidRPr="00F12603" w14:paraId="6B3BC87F" w14:textId="77777777" w:rsidTr="007C1D48">
        <w:tc>
          <w:tcPr>
            <w:tcW w:w="1455" w:type="dxa"/>
            <w:vMerge/>
          </w:tcPr>
          <w:p w14:paraId="32ADA044" w14:textId="77777777" w:rsidR="007C1D48" w:rsidRPr="00357751" w:rsidRDefault="007C1D48" w:rsidP="007C1D48">
            <w:pPr>
              <w:jc w:val="center"/>
              <w:rPr>
                <w:rFonts w:ascii="Times New Roman" w:hAnsi="Times New Roman" w:cs="Times New Roman"/>
                <w:sz w:val="20"/>
                <w:szCs w:val="20"/>
              </w:rPr>
            </w:pPr>
          </w:p>
        </w:tc>
        <w:tc>
          <w:tcPr>
            <w:tcW w:w="1839" w:type="dxa"/>
            <w:vAlign w:val="center"/>
          </w:tcPr>
          <w:p w14:paraId="49EA1F3A" w14:textId="1F90D13F" w:rsidR="007C1D48" w:rsidRPr="00357751" w:rsidRDefault="007C1D48" w:rsidP="007C1D48">
            <w:pPr>
              <w:jc w:val="center"/>
              <w:rPr>
                <w:rFonts w:ascii="Times New Roman" w:hAnsi="Times New Roman" w:cs="Times New Roman"/>
                <w:sz w:val="20"/>
                <w:szCs w:val="20"/>
              </w:rPr>
            </w:pPr>
            <w:r>
              <w:rPr>
                <w:rFonts w:ascii="Times New Roman" w:hAnsi="Times New Roman" w:cs="Times New Roman"/>
                <w:sz w:val="20"/>
                <w:szCs w:val="20"/>
              </w:rPr>
              <w:t xml:space="preserve">3.9 </w:t>
            </w:r>
            <w:r w:rsidRPr="00357751">
              <w:rPr>
                <w:rFonts w:ascii="Times New Roman" w:hAnsi="Times New Roman" w:cs="Times New Roman"/>
                <w:sz w:val="20"/>
                <w:szCs w:val="20"/>
              </w:rPr>
              <w:t>Историко-культурная деятельность</w:t>
            </w:r>
          </w:p>
        </w:tc>
        <w:tc>
          <w:tcPr>
            <w:tcW w:w="1455" w:type="dxa"/>
            <w:vAlign w:val="center"/>
          </w:tcPr>
          <w:p w14:paraId="35BCDBB2" w14:textId="77777777" w:rsidR="007C1D48" w:rsidRPr="00357751" w:rsidRDefault="007C1D48" w:rsidP="007C1D48">
            <w:pPr>
              <w:jc w:val="center"/>
              <w:rPr>
                <w:rFonts w:ascii="Times New Roman" w:hAnsi="Times New Roman" w:cs="Times New Roman"/>
                <w:sz w:val="20"/>
                <w:szCs w:val="20"/>
              </w:rPr>
            </w:pPr>
            <w:r w:rsidRPr="00357751">
              <w:rPr>
                <w:rFonts w:ascii="Times New Roman" w:hAnsi="Times New Roman" w:cs="Times New Roman"/>
                <w:sz w:val="20"/>
                <w:szCs w:val="20"/>
              </w:rPr>
              <w:t>09:030</w:t>
            </w:r>
          </w:p>
        </w:tc>
        <w:tc>
          <w:tcPr>
            <w:tcW w:w="2050" w:type="dxa"/>
            <w:vAlign w:val="center"/>
          </w:tcPr>
          <w:p w14:paraId="5B8A59B2" w14:textId="77777777" w:rsidR="007C1D48" w:rsidRPr="00357751" w:rsidRDefault="007C1D48" w:rsidP="007C1D48">
            <w:pPr>
              <w:jc w:val="center"/>
              <w:rPr>
                <w:rFonts w:ascii="Times New Roman" w:hAnsi="Times New Roman" w:cs="Times New Roman"/>
                <w:sz w:val="20"/>
                <w:szCs w:val="20"/>
              </w:rPr>
            </w:pPr>
          </w:p>
        </w:tc>
        <w:tc>
          <w:tcPr>
            <w:tcW w:w="1582" w:type="dxa"/>
          </w:tcPr>
          <w:p w14:paraId="659FEE75" w14:textId="77777777" w:rsidR="007C1D48" w:rsidRPr="00357751" w:rsidRDefault="007C1D48" w:rsidP="007C1D48">
            <w:pPr>
              <w:jc w:val="center"/>
              <w:rPr>
                <w:rFonts w:ascii="Times New Roman" w:hAnsi="Times New Roman" w:cs="Times New Roman"/>
                <w:sz w:val="20"/>
                <w:szCs w:val="20"/>
              </w:rPr>
            </w:pPr>
          </w:p>
        </w:tc>
        <w:tc>
          <w:tcPr>
            <w:tcW w:w="1530" w:type="dxa"/>
            <w:vMerge/>
          </w:tcPr>
          <w:p w14:paraId="438BF4D1" w14:textId="19738691" w:rsidR="007C1D48" w:rsidRPr="00357751" w:rsidRDefault="007C1D48" w:rsidP="007C1D48">
            <w:pPr>
              <w:jc w:val="center"/>
              <w:rPr>
                <w:rFonts w:ascii="Times New Roman" w:hAnsi="Times New Roman" w:cs="Times New Roman"/>
                <w:sz w:val="20"/>
                <w:szCs w:val="20"/>
              </w:rPr>
            </w:pPr>
          </w:p>
        </w:tc>
      </w:tr>
    </w:tbl>
    <w:p w14:paraId="68C06A5A" w14:textId="6DAEE880" w:rsidR="00425508" w:rsidRPr="0068371C" w:rsidRDefault="00425508"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184" w:name="_Toc10721813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3.1 </w:t>
      </w:r>
      <w:r w:rsidR="00D86661">
        <w:rPr>
          <w:rFonts w:ascii="Times New Roman" w:eastAsiaTheme="majorEastAsia" w:hAnsi="Times New Roman"/>
          <w:b/>
          <w:sz w:val="24"/>
          <w:szCs w:val="24"/>
        </w:rPr>
        <w:t>«</w:t>
      </w:r>
      <w:r w:rsidRPr="00425508">
        <w:rPr>
          <w:rFonts w:ascii="Times New Roman" w:eastAsiaTheme="majorEastAsia" w:hAnsi="Times New Roman"/>
          <w:b/>
          <w:sz w:val="24"/>
          <w:szCs w:val="24"/>
        </w:rPr>
        <w:t>Коммунальное обслуживание в целом</w:t>
      </w:r>
      <w:r w:rsidR="00D86661">
        <w:rPr>
          <w:rFonts w:ascii="Times New Roman" w:eastAsiaTheme="majorEastAsia" w:hAnsi="Times New Roman"/>
          <w:b/>
          <w:sz w:val="24"/>
          <w:szCs w:val="24"/>
        </w:rPr>
        <w:t>»</w:t>
      </w:r>
      <w:bookmarkEnd w:id="184"/>
    </w:p>
    <w:p w14:paraId="649950DF" w14:textId="6F8434EB" w:rsidR="00425508" w:rsidRDefault="00CE1136" w:rsidP="00425508">
      <w:pPr>
        <w:tabs>
          <w:tab w:val="left" w:pos="6990"/>
        </w:tabs>
        <w:spacing w:after="0" w:line="240" w:lineRule="auto"/>
        <w:ind w:firstLine="709"/>
        <w:jc w:val="both"/>
        <w:rPr>
          <w:rFonts w:ascii="Times New Roman" w:hAnsi="Times New Roman" w:cs="Times New Roman"/>
          <w:sz w:val="24"/>
          <w:szCs w:val="24"/>
        </w:rPr>
      </w:pPr>
      <w:bookmarkStart w:id="185" w:name="_Hlk106786400"/>
      <w:r w:rsidRPr="00CE1136">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r>
        <w:rPr>
          <w:rFonts w:ascii="Times New Roman" w:hAnsi="Times New Roman" w:cs="Times New Roman"/>
          <w:sz w:val="24"/>
          <w:szCs w:val="24"/>
        </w:rPr>
        <w:t>03:010.</w:t>
      </w:r>
    </w:p>
    <w:bookmarkEnd w:id="185"/>
    <w:p w14:paraId="0EA59457" w14:textId="3C66E19D" w:rsidR="00CE1136" w:rsidRPr="00CE1136" w:rsidRDefault="00036E75" w:rsidP="00CE1136">
      <w:pPr>
        <w:tabs>
          <w:tab w:val="left" w:pos="6990"/>
        </w:tabs>
        <w:spacing w:after="0" w:line="240" w:lineRule="auto"/>
        <w:ind w:firstLine="709"/>
        <w:jc w:val="both"/>
        <w:rPr>
          <w:rFonts w:ascii="Times New Roman" w:hAnsi="Times New Roman" w:cs="Times New Roman"/>
          <w:bCs/>
          <w:sz w:val="24"/>
          <w:szCs w:val="24"/>
        </w:rPr>
      </w:pPr>
      <w:r w:rsidRPr="00036E75">
        <w:rPr>
          <w:rFonts w:ascii="Times New Roman" w:hAnsi="Times New Roman" w:cs="Times New Roman"/>
          <w:bCs/>
          <w:sz w:val="24"/>
          <w:szCs w:val="24"/>
        </w:rPr>
        <w:t xml:space="preserve">В связи с отсутствием </w:t>
      </w:r>
      <w:r w:rsidR="00E06DF5">
        <w:rPr>
          <w:rFonts w:ascii="Times New Roman" w:hAnsi="Times New Roman" w:cs="Times New Roman"/>
          <w:bCs/>
          <w:sz w:val="24"/>
          <w:szCs w:val="24"/>
        </w:rPr>
        <w:t xml:space="preserve">достаточной </w:t>
      </w:r>
      <w:r>
        <w:rPr>
          <w:rFonts w:ascii="Times New Roman" w:hAnsi="Times New Roman" w:cs="Times New Roman"/>
          <w:bCs/>
          <w:sz w:val="24"/>
          <w:szCs w:val="24"/>
        </w:rPr>
        <w:t xml:space="preserve">рыночной </w:t>
      </w:r>
      <w:r w:rsidRPr="00036E75">
        <w:rPr>
          <w:rFonts w:ascii="Times New Roman" w:hAnsi="Times New Roman" w:cs="Times New Roman"/>
          <w:bCs/>
          <w:sz w:val="24"/>
          <w:szCs w:val="24"/>
        </w:rPr>
        <w:t>информации</w:t>
      </w:r>
      <w:r>
        <w:rPr>
          <w:rFonts w:ascii="Times New Roman" w:hAnsi="Times New Roman" w:cs="Times New Roman"/>
          <w:bCs/>
          <w:sz w:val="24"/>
          <w:szCs w:val="24"/>
        </w:rPr>
        <w:t xml:space="preserve"> и с учетом преимущественного расположения объектов группы в населенных пунктах</w:t>
      </w:r>
      <w:r w:rsidRPr="00036E75">
        <w:rPr>
          <w:rFonts w:ascii="Times New Roman" w:hAnsi="Times New Roman" w:cs="Times New Roman"/>
          <w:bCs/>
          <w:sz w:val="24"/>
          <w:szCs w:val="24"/>
        </w:rPr>
        <w:t>,</w:t>
      </w:r>
      <w:r>
        <w:rPr>
          <w:rFonts w:ascii="Times New Roman" w:hAnsi="Times New Roman" w:cs="Times New Roman"/>
          <w:bCs/>
          <w:sz w:val="24"/>
          <w:szCs w:val="24"/>
        </w:rPr>
        <w:t xml:space="preserve"> р</w:t>
      </w:r>
      <w:r w:rsidR="00CE1136" w:rsidRPr="00CE1136">
        <w:rPr>
          <w:rFonts w:ascii="Times New Roman" w:hAnsi="Times New Roman" w:cs="Times New Roman"/>
          <w:bCs/>
          <w:sz w:val="24"/>
          <w:szCs w:val="24"/>
        </w:rPr>
        <w:t>асчет проводился методом моделирования на основе средневзвешенного УПКС от</w:t>
      </w:r>
      <w:r>
        <w:rPr>
          <w:rFonts w:ascii="Times New Roman" w:hAnsi="Times New Roman" w:cs="Times New Roman"/>
          <w:bCs/>
          <w:sz w:val="24"/>
          <w:szCs w:val="24"/>
        </w:rPr>
        <w:t xml:space="preserve"> самого массового</w:t>
      </w:r>
      <w:r w:rsidR="00CE1136" w:rsidRPr="00CE1136">
        <w:rPr>
          <w:rFonts w:ascii="Times New Roman" w:hAnsi="Times New Roman" w:cs="Times New Roman"/>
          <w:bCs/>
          <w:sz w:val="24"/>
          <w:szCs w:val="24"/>
        </w:rPr>
        <w:t xml:space="preserve"> </w:t>
      </w:r>
      <w:r w:rsidR="00CE1136">
        <w:rPr>
          <w:rFonts w:ascii="Times New Roman" w:hAnsi="Times New Roman" w:cs="Times New Roman"/>
          <w:bCs/>
          <w:sz w:val="24"/>
          <w:szCs w:val="24"/>
        </w:rPr>
        <w:t>13 сегмента с применением корректировки на ВРИ.</w:t>
      </w:r>
    </w:p>
    <w:p w14:paraId="0945C6EC" w14:textId="12CC0B84" w:rsidR="00CE1136" w:rsidRDefault="00CE1136" w:rsidP="00CE1136">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sidR="00F1603D">
        <w:rPr>
          <w:rFonts w:ascii="Times New Roman" w:eastAsia="Calibri" w:hAnsi="Times New Roman" w:cs="Times New Roman"/>
          <w:bCs/>
          <w:sz w:val="24"/>
          <w:szCs w:val="24"/>
          <w:lang w:eastAsia="ru-RU"/>
        </w:rPr>
        <w:t>36</w:t>
      </w:r>
      <w:r w:rsidRPr="00B325B5">
        <w:rPr>
          <w:rFonts w:ascii="Times New Roman" w:eastAsia="Calibri" w:hAnsi="Times New Roman" w:cs="Times New Roman"/>
          <w:bCs/>
          <w:sz w:val="24"/>
          <w:szCs w:val="24"/>
          <w:lang w:eastAsia="ru-RU"/>
        </w:rPr>
        <w:t>/0,</w:t>
      </w:r>
      <w:r>
        <w:rPr>
          <w:rFonts w:ascii="Times New Roman" w:eastAsia="Calibri" w:hAnsi="Times New Roman" w:cs="Times New Roman"/>
          <w:bCs/>
          <w:sz w:val="24"/>
          <w:szCs w:val="24"/>
          <w:lang w:eastAsia="ru-RU"/>
        </w:rPr>
        <w:t>31</w:t>
      </w:r>
      <w:r w:rsidRPr="00B325B5">
        <w:rPr>
          <w:rFonts w:ascii="Times New Roman" w:eastAsia="Calibri" w:hAnsi="Times New Roman" w:cs="Times New Roman"/>
          <w:bCs/>
          <w:sz w:val="24"/>
          <w:szCs w:val="24"/>
          <w:lang w:eastAsia="ru-RU"/>
        </w:rPr>
        <w:t xml:space="preserve"> = 1,</w:t>
      </w:r>
      <w:r w:rsidR="00F1603D">
        <w:rPr>
          <w:rFonts w:ascii="Times New Roman" w:eastAsia="Calibri" w:hAnsi="Times New Roman" w:cs="Times New Roman"/>
          <w:bCs/>
          <w:sz w:val="24"/>
          <w:szCs w:val="24"/>
          <w:lang w:eastAsia="ru-RU"/>
        </w:rPr>
        <w:t>16</w:t>
      </w:r>
      <w:r w:rsidRPr="00B325B5">
        <w:rPr>
          <w:rFonts w:ascii="Times New Roman" w:eastAsia="Calibri" w:hAnsi="Times New Roman" w:cs="Times New Roman"/>
          <w:bCs/>
          <w:sz w:val="24"/>
          <w:szCs w:val="24"/>
          <w:lang w:eastAsia="ru-RU"/>
        </w:rPr>
        <w:t>.</w:t>
      </w:r>
    </w:p>
    <w:p w14:paraId="395AF8BB" w14:textId="720501BC" w:rsidR="00036E75" w:rsidRDefault="00036E75" w:rsidP="00CE1136">
      <w:pPr>
        <w:spacing w:after="0" w:line="240" w:lineRule="auto"/>
        <w:ind w:firstLine="709"/>
        <w:jc w:val="both"/>
        <w:rPr>
          <w:rFonts w:ascii="Times New Roman" w:eastAsia="Calibri" w:hAnsi="Times New Roman" w:cs="Times New Roman"/>
          <w:bCs/>
          <w:sz w:val="24"/>
          <w:szCs w:val="24"/>
          <w:lang w:eastAsia="ru-RU"/>
        </w:rPr>
      </w:pPr>
    </w:p>
    <w:p w14:paraId="45208767" w14:textId="0BF748DF" w:rsidR="00036E75" w:rsidRDefault="00036E75" w:rsidP="00CE1136">
      <w:pPr>
        <w:spacing w:after="0" w:line="240" w:lineRule="auto"/>
        <w:ind w:firstLine="709"/>
        <w:jc w:val="both"/>
        <w:rPr>
          <w:rFonts w:ascii="Times New Roman" w:eastAsia="Calibri" w:hAnsi="Times New Roman" w:cs="Times New Roman"/>
          <w:bCs/>
          <w:sz w:val="24"/>
          <w:szCs w:val="24"/>
          <w:lang w:eastAsia="ru-RU"/>
        </w:rPr>
      </w:pPr>
    </w:p>
    <w:p w14:paraId="28B34D4F" w14:textId="01A98F51" w:rsidR="00036E75" w:rsidRDefault="00036E75" w:rsidP="00CE1136">
      <w:pPr>
        <w:spacing w:after="0" w:line="240" w:lineRule="auto"/>
        <w:ind w:firstLine="709"/>
        <w:jc w:val="both"/>
        <w:rPr>
          <w:rFonts w:ascii="Times New Roman" w:eastAsia="Calibri" w:hAnsi="Times New Roman" w:cs="Times New Roman"/>
          <w:bCs/>
          <w:sz w:val="24"/>
          <w:szCs w:val="24"/>
          <w:lang w:eastAsia="ru-RU"/>
        </w:rPr>
      </w:pPr>
    </w:p>
    <w:p w14:paraId="60EBD211" w14:textId="51E6C67E" w:rsidR="00036E75" w:rsidRDefault="00036E75" w:rsidP="00CE1136">
      <w:pPr>
        <w:spacing w:after="0" w:line="240" w:lineRule="auto"/>
        <w:ind w:firstLine="709"/>
        <w:jc w:val="both"/>
        <w:rPr>
          <w:rFonts w:ascii="Times New Roman" w:eastAsia="Calibri" w:hAnsi="Times New Roman" w:cs="Times New Roman"/>
          <w:bCs/>
          <w:sz w:val="24"/>
          <w:szCs w:val="24"/>
          <w:lang w:eastAsia="ru-RU"/>
        </w:rPr>
      </w:pPr>
    </w:p>
    <w:p w14:paraId="1D59BFCB" w14:textId="77777777" w:rsidR="00036E75" w:rsidRPr="00B325B5" w:rsidRDefault="00036E75" w:rsidP="00CE1136">
      <w:pPr>
        <w:spacing w:after="0" w:line="240" w:lineRule="auto"/>
        <w:ind w:firstLine="709"/>
        <w:jc w:val="both"/>
        <w:rPr>
          <w:rFonts w:ascii="Times New Roman" w:eastAsia="Calibri" w:hAnsi="Times New Roman" w:cs="Times New Roman"/>
          <w:bCs/>
          <w:sz w:val="24"/>
          <w:szCs w:val="24"/>
          <w:lang w:eastAsia="ru-RU"/>
        </w:rPr>
      </w:pPr>
    </w:p>
    <w:p w14:paraId="23131746" w14:textId="63BB064F" w:rsidR="00CE1136" w:rsidRPr="00B325B5" w:rsidRDefault="00CE1136" w:rsidP="00D90590">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lastRenderedPageBreak/>
        <w:t>Таблица 4</w:t>
      </w:r>
      <w:r w:rsidR="00D90590">
        <w:rPr>
          <w:rFonts w:ascii="Times New Roman" w:eastAsia="Calibri" w:hAnsi="Times New Roman" w:cs="Times New Roman"/>
          <w:b/>
          <w:bCs/>
          <w:sz w:val="20"/>
          <w:szCs w:val="20"/>
          <w:lang w:eastAsia="ru-RU"/>
        </w:rPr>
        <w:t>4</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CE1136" w:rsidRPr="00B325B5" w14:paraId="77B587AA" w14:textId="77777777" w:rsidTr="00BD1616">
        <w:tc>
          <w:tcPr>
            <w:tcW w:w="3572" w:type="dxa"/>
            <w:vAlign w:val="center"/>
          </w:tcPr>
          <w:p w14:paraId="2E70AFF3" w14:textId="77777777" w:rsidR="00CE1136" w:rsidRPr="00B325B5" w:rsidRDefault="00CE1136"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341AB6C0" w14:textId="77777777" w:rsidR="00CE1136" w:rsidRPr="00B325B5" w:rsidRDefault="00CE1136"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7FE1A36F" w14:textId="77777777" w:rsidR="00CE1136" w:rsidRPr="00B325B5" w:rsidRDefault="00CE1136"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0E47E8AA" w14:textId="77777777" w:rsidR="00CE1136" w:rsidRPr="00B325B5" w:rsidRDefault="00CE1136"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CE1136" w:rsidRPr="00B325B5" w14:paraId="6F7DD889" w14:textId="77777777" w:rsidTr="00BD1616">
        <w:tc>
          <w:tcPr>
            <w:tcW w:w="3572" w:type="dxa"/>
          </w:tcPr>
          <w:p w14:paraId="0A2270A8" w14:textId="77777777" w:rsidR="00CE1136" w:rsidRPr="00B325B5" w:rsidRDefault="00CE1136" w:rsidP="00BD1616">
            <w:pP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Для индивидуального жилищного строительства</w:t>
            </w:r>
          </w:p>
        </w:tc>
        <w:tc>
          <w:tcPr>
            <w:tcW w:w="992" w:type="dxa"/>
            <w:vAlign w:val="center"/>
          </w:tcPr>
          <w:p w14:paraId="6648A616" w14:textId="77777777" w:rsidR="00CE1136" w:rsidRPr="00B325B5" w:rsidRDefault="00CE1136"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0,16</w:t>
            </w:r>
          </w:p>
        </w:tc>
        <w:tc>
          <w:tcPr>
            <w:tcW w:w="993" w:type="dxa"/>
            <w:vAlign w:val="center"/>
          </w:tcPr>
          <w:p w14:paraId="0C1877A8" w14:textId="77777777" w:rsidR="00CE1136" w:rsidRPr="00B325B5" w:rsidRDefault="00CE1136"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0,48</w:t>
            </w:r>
          </w:p>
        </w:tc>
        <w:tc>
          <w:tcPr>
            <w:tcW w:w="4387" w:type="dxa"/>
            <w:vAlign w:val="center"/>
          </w:tcPr>
          <w:p w14:paraId="21B31D75" w14:textId="77777777" w:rsidR="00CE1136" w:rsidRPr="00B325B5" w:rsidRDefault="00CE1136"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0,31</w:t>
            </w:r>
          </w:p>
        </w:tc>
      </w:tr>
      <w:tr w:rsidR="00F1603D" w:rsidRPr="00B325B5" w14:paraId="629C2C28" w14:textId="77777777" w:rsidTr="00BD1616">
        <w:trPr>
          <w:trHeight w:val="245"/>
        </w:trPr>
        <w:tc>
          <w:tcPr>
            <w:tcW w:w="3572" w:type="dxa"/>
          </w:tcPr>
          <w:p w14:paraId="49E8E11A" w14:textId="6545601A" w:rsidR="00F1603D" w:rsidRPr="00B325B5" w:rsidRDefault="00F1603D" w:rsidP="00F1603D">
            <w:pPr>
              <w:jc w:val="both"/>
              <w:rPr>
                <w:rFonts w:ascii="Times New Roman" w:eastAsia="Calibri" w:hAnsi="Times New Roman" w:cs="Times New Roman"/>
                <w:iCs/>
                <w:sz w:val="20"/>
                <w:szCs w:val="20"/>
                <w:lang w:eastAsia="ru-RU"/>
              </w:rPr>
            </w:pPr>
            <w:r w:rsidRPr="00F1603D">
              <w:rPr>
                <w:rFonts w:ascii="Times New Roman" w:eastAsia="Calibri" w:hAnsi="Times New Roman" w:cs="Times New Roman"/>
                <w:bCs/>
                <w:iCs/>
                <w:sz w:val="20"/>
                <w:szCs w:val="20"/>
                <w:lang w:eastAsia="ru-RU"/>
              </w:rPr>
              <w:t>Предоставление коммунальных услуг</w:t>
            </w:r>
          </w:p>
        </w:tc>
        <w:tc>
          <w:tcPr>
            <w:tcW w:w="992" w:type="dxa"/>
            <w:vAlign w:val="center"/>
          </w:tcPr>
          <w:p w14:paraId="06107A7D" w14:textId="61051173" w:rsidR="00F1603D" w:rsidRPr="00B325B5" w:rsidRDefault="00F1603D" w:rsidP="00F1603D">
            <w:pPr>
              <w:jc w:val="center"/>
              <w:rPr>
                <w:rFonts w:ascii="Times New Roman" w:eastAsia="Calibri" w:hAnsi="Times New Roman" w:cs="Times New Roman"/>
                <w:iCs/>
                <w:sz w:val="20"/>
                <w:szCs w:val="20"/>
                <w:lang w:eastAsia="ru-RU"/>
              </w:rPr>
            </w:pPr>
            <w:r>
              <w:rPr>
                <w:rFonts w:ascii="Times New Roman" w:eastAsia="Times New Roman" w:hAnsi="Times New Roman" w:cs="Times New Roman"/>
                <w:bCs/>
                <w:sz w:val="20"/>
                <w:szCs w:val="20"/>
              </w:rPr>
              <w:t>0,18</w:t>
            </w:r>
          </w:p>
        </w:tc>
        <w:tc>
          <w:tcPr>
            <w:tcW w:w="993" w:type="dxa"/>
            <w:vAlign w:val="center"/>
          </w:tcPr>
          <w:p w14:paraId="4137D14C" w14:textId="0846DB96" w:rsidR="00F1603D" w:rsidRPr="00B325B5" w:rsidRDefault="00F1603D" w:rsidP="00F1603D">
            <w:pPr>
              <w:jc w:val="center"/>
              <w:rPr>
                <w:rFonts w:ascii="Times New Roman" w:eastAsia="Calibri" w:hAnsi="Times New Roman" w:cs="Times New Roman"/>
                <w:iCs/>
                <w:sz w:val="20"/>
                <w:szCs w:val="20"/>
                <w:lang w:eastAsia="ru-RU"/>
              </w:rPr>
            </w:pPr>
            <w:r>
              <w:rPr>
                <w:rFonts w:ascii="Times New Roman" w:eastAsia="Times New Roman" w:hAnsi="Times New Roman" w:cs="Times New Roman"/>
                <w:bCs/>
                <w:sz w:val="20"/>
                <w:szCs w:val="20"/>
              </w:rPr>
              <w:t>0,56</w:t>
            </w:r>
          </w:p>
        </w:tc>
        <w:tc>
          <w:tcPr>
            <w:tcW w:w="4387" w:type="dxa"/>
            <w:vAlign w:val="center"/>
          </w:tcPr>
          <w:p w14:paraId="156519D1" w14:textId="66D266EA" w:rsidR="00F1603D" w:rsidRPr="00B325B5" w:rsidRDefault="00F1603D" w:rsidP="00F1603D">
            <w:pPr>
              <w:jc w:val="center"/>
              <w:rPr>
                <w:rFonts w:ascii="Times New Roman" w:eastAsia="Calibri" w:hAnsi="Times New Roman" w:cs="Times New Roman"/>
                <w:bCs/>
                <w:iCs/>
                <w:sz w:val="20"/>
                <w:szCs w:val="20"/>
                <w:lang w:eastAsia="ru-RU"/>
              </w:rPr>
            </w:pPr>
            <w:r w:rsidRPr="00F1603D">
              <w:rPr>
                <w:rFonts w:ascii="Times New Roman" w:eastAsia="Times New Roman" w:hAnsi="Times New Roman" w:cs="Times New Roman"/>
                <w:bCs/>
                <w:sz w:val="20"/>
                <w:szCs w:val="20"/>
              </w:rPr>
              <w:t>0,36</w:t>
            </w:r>
          </w:p>
        </w:tc>
      </w:tr>
    </w:tbl>
    <w:p w14:paraId="0A8E0CE5" w14:textId="7FE51E76" w:rsidR="00F1603D" w:rsidRPr="00F1603D" w:rsidRDefault="00F1603D" w:rsidP="009D2C3D">
      <w:pPr>
        <w:tabs>
          <w:tab w:val="left" w:pos="6990"/>
        </w:tabs>
        <w:spacing w:before="120"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3CE7C838" w14:textId="72CC2166" w:rsidR="00F1603D" w:rsidRPr="0068371C" w:rsidRDefault="00F1603D"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186" w:name="_Toc107218133"/>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3.2 </w:t>
      </w:r>
      <w:r w:rsidR="00D86661">
        <w:rPr>
          <w:rFonts w:ascii="Times New Roman" w:eastAsiaTheme="majorEastAsia" w:hAnsi="Times New Roman"/>
          <w:b/>
          <w:sz w:val="24"/>
          <w:szCs w:val="24"/>
        </w:rPr>
        <w:t>«</w:t>
      </w:r>
      <w:r w:rsidRPr="00F1603D">
        <w:rPr>
          <w:rFonts w:ascii="Times New Roman" w:eastAsiaTheme="majorEastAsia" w:hAnsi="Times New Roman"/>
          <w:b/>
          <w:sz w:val="24"/>
          <w:szCs w:val="24"/>
        </w:rPr>
        <w:t>Коммунальное обслуживание: административные здания</w:t>
      </w:r>
      <w:r w:rsidR="00D86661">
        <w:rPr>
          <w:rFonts w:ascii="Times New Roman" w:eastAsiaTheme="majorEastAsia" w:hAnsi="Times New Roman"/>
          <w:b/>
          <w:sz w:val="24"/>
          <w:szCs w:val="24"/>
        </w:rPr>
        <w:t>»</w:t>
      </w:r>
      <w:bookmarkEnd w:id="186"/>
    </w:p>
    <w:p w14:paraId="032C0666" w14:textId="18EF0288" w:rsidR="00D63303" w:rsidRDefault="00F1603D" w:rsidP="0076162A">
      <w:pPr>
        <w:tabs>
          <w:tab w:val="left" w:pos="6990"/>
        </w:tabs>
        <w:spacing w:after="0" w:line="240" w:lineRule="auto"/>
        <w:ind w:firstLine="709"/>
        <w:jc w:val="both"/>
        <w:rPr>
          <w:rFonts w:ascii="Times New Roman" w:hAnsi="Times New Roman" w:cs="Times New Roman"/>
          <w:sz w:val="24"/>
          <w:szCs w:val="24"/>
        </w:rPr>
      </w:pPr>
      <w:bookmarkStart w:id="187" w:name="_Hlk106636872"/>
      <w:r w:rsidRPr="00F1603D">
        <w:rPr>
          <w:rFonts w:ascii="Times New Roman" w:hAnsi="Times New Roman" w:cs="Times New Roman"/>
          <w:sz w:val="24"/>
          <w:szCs w:val="24"/>
        </w:rPr>
        <w:t>К данной подгруппе отнесены земельные участки с кодом расчета вида использования 03:01</w:t>
      </w:r>
      <w:r>
        <w:rPr>
          <w:rFonts w:ascii="Times New Roman" w:hAnsi="Times New Roman" w:cs="Times New Roman"/>
          <w:sz w:val="24"/>
          <w:szCs w:val="24"/>
        </w:rPr>
        <w:t>3</w:t>
      </w:r>
      <w:r w:rsidRPr="00F1603D">
        <w:rPr>
          <w:rFonts w:ascii="Times New Roman" w:hAnsi="Times New Roman" w:cs="Times New Roman"/>
          <w:sz w:val="24"/>
          <w:szCs w:val="24"/>
        </w:rPr>
        <w:t>.</w:t>
      </w:r>
    </w:p>
    <w:p w14:paraId="10519C16" w14:textId="0A4716E8" w:rsidR="00D90590" w:rsidRPr="00D90590" w:rsidRDefault="00E06DF5" w:rsidP="00D90590">
      <w:pPr>
        <w:tabs>
          <w:tab w:val="left" w:pos="6990"/>
        </w:tabs>
        <w:spacing w:after="0" w:line="240" w:lineRule="auto"/>
        <w:ind w:firstLine="709"/>
        <w:jc w:val="both"/>
        <w:rPr>
          <w:rFonts w:ascii="Times New Roman" w:hAnsi="Times New Roman" w:cs="Times New Roman"/>
          <w:bCs/>
          <w:sz w:val="24"/>
          <w:szCs w:val="24"/>
        </w:rPr>
      </w:pPr>
      <w:r w:rsidRPr="00E06DF5">
        <w:rPr>
          <w:rFonts w:ascii="Times New Roman" w:hAnsi="Times New Roman" w:cs="Times New Roman"/>
          <w:bCs/>
          <w:sz w:val="24"/>
          <w:szCs w:val="24"/>
        </w:rPr>
        <w:t>В связи с отсутствием</w:t>
      </w:r>
      <w:r>
        <w:rPr>
          <w:rFonts w:ascii="Times New Roman" w:hAnsi="Times New Roman" w:cs="Times New Roman"/>
          <w:bCs/>
          <w:sz w:val="24"/>
          <w:szCs w:val="24"/>
        </w:rPr>
        <w:t xml:space="preserve"> достаточной</w:t>
      </w:r>
      <w:r w:rsidRPr="00E06DF5">
        <w:rPr>
          <w:rFonts w:ascii="Times New Roman" w:hAnsi="Times New Roman" w:cs="Times New Roman"/>
          <w:bCs/>
          <w:sz w:val="24"/>
          <w:szCs w:val="24"/>
        </w:rPr>
        <w:t xml:space="preserve"> рыночной информации</w:t>
      </w:r>
      <w:r>
        <w:rPr>
          <w:rFonts w:ascii="Times New Roman" w:hAnsi="Times New Roman" w:cs="Times New Roman"/>
          <w:bCs/>
          <w:sz w:val="24"/>
          <w:szCs w:val="24"/>
        </w:rPr>
        <w:t>,</w:t>
      </w:r>
      <w:r w:rsidRPr="00E06DF5">
        <w:rPr>
          <w:rFonts w:ascii="Times New Roman" w:hAnsi="Times New Roman" w:cs="Times New Roman"/>
          <w:bCs/>
          <w:sz w:val="24"/>
          <w:szCs w:val="24"/>
        </w:rPr>
        <w:t xml:space="preserve"> </w:t>
      </w:r>
      <w:r>
        <w:rPr>
          <w:rFonts w:ascii="Times New Roman" w:hAnsi="Times New Roman" w:cs="Times New Roman"/>
          <w:bCs/>
          <w:sz w:val="24"/>
          <w:szCs w:val="24"/>
        </w:rPr>
        <w:t>р</w:t>
      </w:r>
      <w:r w:rsidR="00F1603D" w:rsidRPr="00BB2285">
        <w:rPr>
          <w:rFonts w:ascii="Times New Roman" w:hAnsi="Times New Roman" w:cs="Times New Roman"/>
          <w:bCs/>
          <w:sz w:val="24"/>
          <w:szCs w:val="24"/>
        </w:rPr>
        <w:t>асчет проводился методом</w:t>
      </w:r>
      <w:r w:rsidR="00F1603D">
        <w:rPr>
          <w:rFonts w:ascii="Times New Roman" w:hAnsi="Times New Roman" w:cs="Times New Roman"/>
          <w:bCs/>
          <w:sz w:val="24"/>
          <w:szCs w:val="24"/>
        </w:rPr>
        <w:t xml:space="preserve"> </w:t>
      </w:r>
      <w:r w:rsidR="00F1603D" w:rsidRPr="00357751">
        <w:rPr>
          <w:rFonts w:ascii="Times New Roman" w:hAnsi="Times New Roman" w:cs="Times New Roman"/>
          <w:bCs/>
          <w:sz w:val="24"/>
          <w:szCs w:val="24"/>
        </w:rPr>
        <w:t>типового (эталонного) объекта недвижимости</w:t>
      </w:r>
      <w:r w:rsidR="00F1603D">
        <w:rPr>
          <w:rFonts w:ascii="Times New Roman" w:hAnsi="Times New Roman" w:cs="Times New Roman"/>
          <w:bCs/>
          <w:sz w:val="24"/>
          <w:szCs w:val="24"/>
        </w:rPr>
        <w:t xml:space="preserve">. </w:t>
      </w:r>
      <w:r w:rsidR="00D90590" w:rsidRPr="00D90590">
        <w:rPr>
          <w:rFonts w:ascii="Times New Roman" w:hAnsi="Times New Roman" w:cs="Times New Roman"/>
          <w:bCs/>
          <w:sz w:val="24"/>
          <w:szCs w:val="24"/>
        </w:rPr>
        <w:t xml:space="preserve">За эталонную стоимость была принята стоимость 1 кв. м. </w:t>
      </w:r>
      <w:r>
        <w:rPr>
          <w:rFonts w:ascii="Times New Roman" w:hAnsi="Times New Roman" w:cs="Times New Roman"/>
          <w:bCs/>
          <w:sz w:val="24"/>
          <w:szCs w:val="24"/>
        </w:rPr>
        <w:t xml:space="preserve">наиболее сопоставимых по </w:t>
      </w:r>
      <w:r w:rsidR="00174D45" w:rsidRPr="00174D45">
        <w:rPr>
          <w:rFonts w:ascii="Times New Roman" w:hAnsi="Times New Roman" w:cs="Times New Roman"/>
          <w:bCs/>
          <w:sz w:val="24"/>
          <w:szCs w:val="24"/>
        </w:rPr>
        <w:t xml:space="preserve">ценообразующим характеристикам </w:t>
      </w:r>
      <w:r>
        <w:rPr>
          <w:rFonts w:ascii="Times New Roman" w:hAnsi="Times New Roman" w:cs="Times New Roman"/>
          <w:bCs/>
          <w:sz w:val="24"/>
          <w:szCs w:val="24"/>
        </w:rPr>
        <w:t>земельных участков</w:t>
      </w:r>
      <w:r w:rsidR="00D90590" w:rsidRPr="00D90590">
        <w:rPr>
          <w:rFonts w:ascii="Times New Roman" w:hAnsi="Times New Roman" w:cs="Times New Roman"/>
          <w:bCs/>
          <w:sz w:val="24"/>
          <w:szCs w:val="24"/>
        </w:rPr>
        <w:t xml:space="preserve"> 4 сегмента подгрупп</w:t>
      </w:r>
      <w:r>
        <w:rPr>
          <w:rFonts w:ascii="Times New Roman" w:hAnsi="Times New Roman" w:cs="Times New Roman"/>
          <w:bCs/>
          <w:sz w:val="24"/>
          <w:szCs w:val="24"/>
        </w:rPr>
        <w:t>ы</w:t>
      </w:r>
      <w:r w:rsidR="00D90590" w:rsidRPr="00D90590">
        <w:rPr>
          <w:rFonts w:ascii="Times New Roman" w:hAnsi="Times New Roman" w:cs="Times New Roman"/>
          <w:bCs/>
          <w:sz w:val="24"/>
          <w:szCs w:val="24"/>
        </w:rPr>
        <w:t xml:space="preserve"> </w:t>
      </w:r>
      <w:r w:rsidR="00D90590">
        <w:rPr>
          <w:rFonts w:ascii="Times New Roman" w:hAnsi="Times New Roman" w:cs="Times New Roman"/>
          <w:bCs/>
          <w:sz w:val="24"/>
          <w:szCs w:val="24"/>
        </w:rPr>
        <w:t xml:space="preserve">4.3 </w:t>
      </w:r>
      <w:r w:rsidR="00D90590" w:rsidRPr="00D90590">
        <w:rPr>
          <w:rFonts w:ascii="Times New Roman" w:hAnsi="Times New Roman" w:cs="Times New Roman"/>
          <w:bCs/>
          <w:sz w:val="24"/>
          <w:szCs w:val="24"/>
        </w:rPr>
        <w:t>Деловое управление</w:t>
      </w:r>
      <w:r>
        <w:rPr>
          <w:rFonts w:ascii="Times New Roman" w:hAnsi="Times New Roman" w:cs="Times New Roman"/>
          <w:bCs/>
          <w:sz w:val="24"/>
          <w:szCs w:val="24"/>
        </w:rPr>
        <w:t xml:space="preserve"> с</w:t>
      </w:r>
      <w:r w:rsidR="00D90590" w:rsidRPr="00D90590">
        <w:rPr>
          <w:rFonts w:ascii="Times New Roman" w:hAnsi="Times New Roman" w:cs="Times New Roman"/>
          <w:bCs/>
          <w:sz w:val="24"/>
          <w:szCs w:val="24"/>
        </w:rPr>
        <w:t xml:space="preserve"> соответствующей территориальной зоны</w:t>
      </w:r>
      <w:r w:rsidR="00D90590">
        <w:rPr>
          <w:rFonts w:ascii="Times New Roman" w:hAnsi="Times New Roman" w:cs="Times New Roman"/>
          <w:bCs/>
          <w:sz w:val="24"/>
          <w:szCs w:val="24"/>
        </w:rPr>
        <w:t xml:space="preserve">, </w:t>
      </w:r>
      <w:r w:rsidR="00D90590" w:rsidRPr="00D90590">
        <w:rPr>
          <w:rFonts w:ascii="Times New Roman" w:hAnsi="Times New Roman" w:cs="Times New Roman"/>
          <w:bCs/>
          <w:sz w:val="24"/>
          <w:szCs w:val="24"/>
        </w:rPr>
        <w:t>с применением корректирующего коэффициента</w:t>
      </w:r>
      <w:r w:rsidR="00D90590">
        <w:rPr>
          <w:rFonts w:ascii="Times New Roman" w:hAnsi="Times New Roman" w:cs="Times New Roman"/>
          <w:bCs/>
          <w:sz w:val="24"/>
          <w:szCs w:val="24"/>
        </w:rPr>
        <w:t xml:space="preserve"> на ВРИ.</w:t>
      </w:r>
      <w:r w:rsidR="00D90590" w:rsidRPr="00D90590">
        <w:rPr>
          <w:rFonts w:ascii="Times New Roman" w:hAnsi="Times New Roman" w:cs="Times New Roman"/>
          <w:bCs/>
          <w:sz w:val="24"/>
          <w:szCs w:val="24"/>
        </w:rPr>
        <w:t xml:space="preserve"> </w:t>
      </w:r>
    </w:p>
    <w:p w14:paraId="286FB24E" w14:textId="7885C73F" w:rsidR="00D90590" w:rsidRPr="00B325B5" w:rsidRDefault="00D90590" w:rsidP="00D90590">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sidR="009D2C3D">
        <w:rPr>
          <w:rFonts w:ascii="Times New Roman" w:eastAsia="Calibri" w:hAnsi="Times New Roman" w:cs="Times New Roman"/>
          <w:bCs/>
          <w:sz w:val="24"/>
          <w:szCs w:val="24"/>
          <w:lang w:eastAsia="ru-RU"/>
        </w:rPr>
        <w:t>61</w:t>
      </w:r>
      <w:r w:rsidRPr="00B325B5">
        <w:rPr>
          <w:rFonts w:ascii="Times New Roman" w:eastAsia="Calibri" w:hAnsi="Times New Roman" w:cs="Times New Roman"/>
          <w:bCs/>
          <w:sz w:val="24"/>
          <w:szCs w:val="24"/>
          <w:lang w:eastAsia="ru-RU"/>
        </w:rPr>
        <w:t>/</w:t>
      </w:r>
      <w:r w:rsidR="009D2C3D">
        <w:rPr>
          <w:rFonts w:ascii="Times New Roman" w:eastAsia="Calibri" w:hAnsi="Times New Roman" w:cs="Times New Roman"/>
          <w:bCs/>
          <w:sz w:val="24"/>
          <w:szCs w:val="24"/>
          <w:lang w:eastAsia="ru-RU"/>
        </w:rPr>
        <w:t>1,01</w:t>
      </w:r>
      <w:r w:rsidRPr="00B325B5">
        <w:rPr>
          <w:rFonts w:ascii="Times New Roman" w:eastAsia="Calibri" w:hAnsi="Times New Roman" w:cs="Times New Roman"/>
          <w:bCs/>
          <w:sz w:val="24"/>
          <w:szCs w:val="24"/>
          <w:lang w:eastAsia="ru-RU"/>
        </w:rPr>
        <w:t xml:space="preserve"> = </w:t>
      </w:r>
      <w:r w:rsidR="009D2C3D">
        <w:rPr>
          <w:rFonts w:ascii="Times New Roman" w:eastAsia="Calibri" w:hAnsi="Times New Roman" w:cs="Times New Roman"/>
          <w:bCs/>
          <w:sz w:val="24"/>
          <w:szCs w:val="24"/>
          <w:lang w:eastAsia="ru-RU"/>
        </w:rPr>
        <w:t>0,6</w:t>
      </w:r>
      <w:r w:rsidRPr="00B325B5">
        <w:rPr>
          <w:rFonts w:ascii="Times New Roman" w:eastAsia="Calibri" w:hAnsi="Times New Roman" w:cs="Times New Roman"/>
          <w:bCs/>
          <w:sz w:val="24"/>
          <w:szCs w:val="24"/>
          <w:lang w:eastAsia="ru-RU"/>
        </w:rPr>
        <w:t>.</w:t>
      </w:r>
    </w:p>
    <w:p w14:paraId="17384654" w14:textId="7DD4885F" w:rsidR="00D90590" w:rsidRPr="00B325B5" w:rsidRDefault="00D90590" w:rsidP="00D90590">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Таблица 4</w:t>
      </w:r>
      <w:r>
        <w:rPr>
          <w:rFonts w:ascii="Times New Roman" w:eastAsia="Calibri" w:hAnsi="Times New Roman" w:cs="Times New Roman"/>
          <w:b/>
          <w:bCs/>
          <w:sz w:val="20"/>
          <w:szCs w:val="20"/>
          <w:lang w:eastAsia="ru-RU"/>
        </w:rPr>
        <w:t>5</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D90590" w:rsidRPr="00B325B5" w14:paraId="296DB48F" w14:textId="77777777" w:rsidTr="008A2A07">
        <w:tc>
          <w:tcPr>
            <w:tcW w:w="3572" w:type="dxa"/>
            <w:vAlign w:val="center"/>
          </w:tcPr>
          <w:p w14:paraId="64EED5BC" w14:textId="77777777" w:rsidR="00D90590" w:rsidRPr="00B325B5" w:rsidRDefault="00D90590"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398A899B" w14:textId="77777777" w:rsidR="00D90590" w:rsidRPr="00B325B5" w:rsidRDefault="00D90590"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12CDBFE6" w14:textId="77777777" w:rsidR="00D90590" w:rsidRPr="00B325B5" w:rsidRDefault="00D90590"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7A47A40E" w14:textId="77777777" w:rsidR="00D90590" w:rsidRPr="00B325B5" w:rsidRDefault="00D90590"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9D2C3D" w:rsidRPr="00B325B5" w14:paraId="20BFE839" w14:textId="77777777" w:rsidTr="008A2A07">
        <w:tc>
          <w:tcPr>
            <w:tcW w:w="3572" w:type="dxa"/>
            <w:vAlign w:val="center"/>
          </w:tcPr>
          <w:p w14:paraId="70B49502" w14:textId="4217D121" w:rsidR="009D2C3D" w:rsidRPr="00B325B5" w:rsidRDefault="009D2C3D" w:rsidP="009D2C3D">
            <w:pPr>
              <w:rPr>
                <w:rFonts w:ascii="Times New Roman" w:eastAsia="Calibri" w:hAnsi="Times New Roman" w:cs="Times New Roman"/>
                <w:iCs/>
                <w:sz w:val="20"/>
                <w:szCs w:val="20"/>
                <w:lang w:eastAsia="ru-RU"/>
              </w:rPr>
            </w:pPr>
            <w:r>
              <w:rPr>
                <w:rFonts w:ascii="Times New Roman" w:eastAsia="Times New Roman" w:hAnsi="Times New Roman" w:cs="Times New Roman"/>
                <w:bCs/>
                <w:sz w:val="20"/>
                <w:szCs w:val="20"/>
              </w:rPr>
              <w:t>Деловое управление</w:t>
            </w:r>
          </w:p>
        </w:tc>
        <w:tc>
          <w:tcPr>
            <w:tcW w:w="992" w:type="dxa"/>
            <w:vAlign w:val="center"/>
          </w:tcPr>
          <w:p w14:paraId="5AC55D5E" w14:textId="5A40DD3E" w:rsidR="009D2C3D" w:rsidRPr="00B325B5" w:rsidRDefault="009D2C3D" w:rsidP="009D2C3D">
            <w:pPr>
              <w:jc w:val="center"/>
              <w:rPr>
                <w:rFonts w:ascii="Times New Roman" w:eastAsia="Calibri" w:hAnsi="Times New Roman" w:cs="Times New Roman"/>
                <w:bCs/>
                <w:iCs/>
                <w:sz w:val="20"/>
                <w:szCs w:val="20"/>
                <w:lang w:eastAsia="ru-RU"/>
              </w:rPr>
            </w:pPr>
            <w:r w:rsidRPr="009D2C3D">
              <w:rPr>
                <w:rFonts w:ascii="Times New Roman" w:eastAsia="Times New Roman" w:hAnsi="Times New Roman" w:cs="Times New Roman"/>
                <w:bCs/>
                <w:sz w:val="20"/>
                <w:szCs w:val="20"/>
              </w:rPr>
              <w:t>0,67</w:t>
            </w:r>
          </w:p>
        </w:tc>
        <w:tc>
          <w:tcPr>
            <w:tcW w:w="993" w:type="dxa"/>
            <w:vAlign w:val="center"/>
          </w:tcPr>
          <w:p w14:paraId="609BD1DD" w14:textId="0574698C" w:rsidR="009D2C3D" w:rsidRPr="00B325B5" w:rsidRDefault="009D2C3D" w:rsidP="009D2C3D">
            <w:pPr>
              <w:jc w:val="center"/>
              <w:rPr>
                <w:rFonts w:ascii="Times New Roman" w:eastAsia="Calibri" w:hAnsi="Times New Roman" w:cs="Times New Roman"/>
                <w:bCs/>
                <w:iCs/>
                <w:sz w:val="20"/>
                <w:szCs w:val="20"/>
                <w:lang w:eastAsia="ru-RU"/>
              </w:rPr>
            </w:pPr>
            <w:r w:rsidRPr="009D2C3D">
              <w:rPr>
                <w:rFonts w:ascii="Times New Roman" w:eastAsia="Times New Roman" w:hAnsi="Times New Roman" w:cs="Times New Roman"/>
                <w:bCs/>
                <w:sz w:val="20"/>
                <w:szCs w:val="20"/>
              </w:rPr>
              <w:t>1,39</w:t>
            </w:r>
          </w:p>
        </w:tc>
        <w:tc>
          <w:tcPr>
            <w:tcW w:w="4387" w:type="dxa"/>
            <w:vAlign w:val="center"/>
          </w:tcPr>
          <w:p w14:paraId="54CEE8A5" w14:textId="5E01C10D" w:rsidR="009D2C3D" w:rsidRPr="00B325B5" w:rsidRDefault="009D2C3D" w:rsidP="009D2C3D">
            <w:pPr>
              <w:jc w:val="center"/>
              <w:rPr>
                <w:rFonts w:ascii="Times New Roman" w:eastAsia="Calibri" w:hAnsi="Times New Roman" w:cs="Times New Roman"/>
                <w:bCs/>
                <w:iCs/>
                <w:sz w:val="20"/>
                <w:szCs w:val="20"/>
                <w:lang w:eastAsia="ru-RU"/>
              </w:rPr>
            </w:pPr>
            <w:r w:rsidRPr="009D2C3D">
              <w:rPr>
                <w:rFonts w:ascii="Times New Roman" w:eastAsia="Times New Roman" w:hAnsi="Times New Roman" w:cs="Times New Roman"/>
                <w:bCs/>
                <w:sz w:val="20"/>
                <w:szCs w:val="20"/>
              </w:rPr>
              <w:t>1,01</w:t>
            </w:r>
          </w:p>
        </w:tc>
      </w:tr>
      <w:tr w:rsidR="009D2C3D" w:rsidRPr="00B325B5" w14:paraId="1EE71986" w14:textId="77777777" w:rsidTr="008A2A07">
        <w:trPr>
          <w:trHeight w:val="245"/>
        </w:trPr>
        <w:tc>
          <w:tcPr>
            <w:tcW w:w="3572" w:type="dxa"/>
            <w:vAlign w:val="center"/>
          </w:tcPr>
          <w:p w14:paraId="7D3C83DB" w14:textId="72AEF7E2" w:rsidR="009D2C3D" w:rsidRPr="00B325B5" w:rsidRDefault="009D2C3D" w:rsidP="009D2C3D">
            <w:pPr>
              <w:jc w:val="both"/>
              <w:rPr>
                <w:rFonts w:ascii="Times New Roman" w:eastAsia="Calibri" w:hAnsi="Times New Roman" w:cs="Times New Roman"/>
                <w:iCs/>
                <w:sz w:val="20"/>
                <w:szCs w:val="20"/>
                <w:lang w:eastAsia="ru-RU"/>
              </w:rPr>
            </w:pPr>
            <w:bookmarkStart w:id="188" w:name="_Hlk105754650"/>
            <w:r>
              <w:rPr>
                <w:rFonts w:ascii="Times New Roman" w:eastAsia="Times New Roman" w:hAnsi="Times New Roman" w:cs="Times New Roman"/>
                <w:bCs/>
                <w:sz w:val="20"/>
                <w:szCs w:val="20"/>
              </w:rPr>
              <w:t>Административные здания организаций, обеспечивающих предоставление коммунальных услуг</w:t>
            </w:r>
            <w:bookmarkEnd w:id="188"/>
          </w:p>
        </w:tc>
        <w:tc>
          <w:tcPr>
            <w:tcW w:w="992" w:type="dxa"/>
            <w:vAlign w:val="center"/>
          </w:tcPr>
          <w:p w14:paraId="159B6EC2" w14:textId="0457FB79" w:rsidR="009D2C3D" w:rsidRPr="00B325B5" w:rsidRDefault="009D2C3D" w:rsidP="009D2C3D">
            <w:pPr>
              <w:jc w:val="center"/>
              <w:rPr>
                <w:rFonts w:ascii="Times New Roman" w:eastAsia="Calibri" w:hAnsi="Times New Roman" w:cs="Times New Roman"/>
                <w:bCs/>
                <w:iCs/>
                <w:sz w:val="20"/>
                <w:szCs w:val="20"/>
                <w:lang w:eastAsia="ru-RU"/>
              </w:rPr>
            </w:pPr>
            <w:r w:rsidRPr="009D2C3D">
              <w:rPr>
                <w:rFonts w:ascii="Times New Roman" w:eastAsia="Times New Roman" w:hAnsi="Times New Roman" w:cs="Times New Roman"/>
                <w:bCs/>
                <w:sz w:val="20"/>
                <w:szCs w:val="20"/>
              </w:rPr>
              <w:t>0,37</w:t>
            </w:r>
          </w:p>
        </w:tc>
        <w:tc>
          <w:tcPr>
            <w:tcW w:w="993" w:type="dxa"/>
            <w:vAlign w:val="center"/>
          </w:tcPr>
          <w:p w14:paraId="06F4C83F" w14:textId="3E570C13" w:rsidR="009D2C3D" w:rsidRPr="00B325B5" w:rsidRDefault="009D2C3D" w:rsidP="009D2C3D">
            <w:pPr>
              <w:jc w:val="center"/>
              <w:rPr>
                <w:rFonts w:ascii="Times New Roman" w:eastAsia="Calibri" w:hAnsi="Times New Roman" w:cs="Times New Roman"/>
                <w:bCs/>
                <w:iCs/>
                <w:sz w:val="20"/>
                <w:szCs w:val="20"/>
                <w:lang w:eastAsia="ru-RU"/>
              </w:rPr>
            </w:pPr>
            <w:r w:rsidRPr="009D2C3D">
              <w:rPr>
                <w:rFonts w:ascii="Times New Roman" w:eastAsia="Times New Roman" w:hAnsi="Times New Roman" w:cs="Times New Roman"/>
                <w:bCs/>
                <w:sz w:val="20"/>
                <w:szCs w:val="20"/>
              </w:rPr>
              <w:t>0,88</w:t>
            </w:r>
          </w:p>
        </w:tc>
        <w:tc>
          <w:tcPr>
            <w:tcW w:w="4387" w:type="dxa"/>
            <w:vAlign w:val="center"/>
          </w:tcPr>
          <w:p w14:paraId="77B2BC1A" w14:textId="2C771ACE" w:rsidR="009D2C3D" w:rsidRPr="00B325B5" w:rsidRDefault="009D2C3D" w:rsidP="009D2C3D">
            <w:pPr>
              <w:jc w:val="center"/>
              <w:rPr>
                <w:rFonts w:ascii="Times New Roman" w:eastAsia="Calibri" w:hAnsi="Times New Roman" w:cs="Times New Roman"/>
                <w:bCs/>
                <w:iCs/>
                <w:sz w:val="20"/>
                <w:szCs w:val="20"/>
                <w:lang w:eastAsia="ru-RU"/>
              </w:rPr>
            </w:pPr>
            <w:r w:rsidRPr="009D2C3D">
              <w:rPr>
                <w:rFonts w:ascii="Times New Roman" w:eastAsia="Times New Roman" w:hAnsi="Times New Roman" w:cs="Times New Roman"/>
                <w:bCs/>
                <w:sz w:val="20"/>
                <w:szCs w:val="20"/>
              </w:rPr>
              <w:t>0,61</w:t>
            </w:r>
          </w:p>
        </w:tc>
      </w:tr>
    </w:tbl>
    <w:p w14:paraId="2179278B" w14:textId="6E4525CD" w:rsidR="009D2C3D" w:rsidRDefault="009D2C3D" w:rsidP="009D2C3D">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w:t>
      </w:r>
      <w:r w:rsidR="00304D20">
        <w:rPr>
          <w:rFonts w:ascii="Times New Roman" w:hAnsi="Times New Roman" w:cs="Times New Roman"/>
          <w:bCs/>
          <w:sz w:val="24"/>
          <w:szCs w:val="24"/>
        </w:rPr>
        <w:t xml:space="preserve"> (территориальной зоны)</w:t>
      </w:r>
      <w:r>
        <w:rPr>
          <w:rFonts w:ascii="Times New Roman" w:hAnsi="Times New Roman" w:cs="Times New Roman"/>
          <w:bCs/>
          <w:sz w:val="24"/>
          <w:szCs w:val="24"/>
        </w:rPr>
        <w:t>.</w:t>
      </w:r>
    </w:p>
    <w:p w14:paraId="1481EA30" w14:textId="4BEF4B6D" w:rsidR="009D2C3D" w:rsidRPr="00B325B5" w:rsidRDefault="009D2C3D" w:rsidP="009D2C3D">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Таблица 4</w:t>
      </w:r>
      <w:r>
        <w:rPr>
          <w:rFonts w:ascii="Times New Roman" w:eastAsia="Calibri" w:hAnsi="Times New Roman" w:cs="Times New Roman"/>
          <w:b/>
          <w:bCs/>
          <w:sz w:val="20"/>
          <w:szCs w:val="20"/>
          <w:lang w:eastAsia="ru-RU"/>
        </w:rPr>
        <w:t>6</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 xml:space="preserve">Значение УПКС </w:t>
      </w:r>
      <w:bookmarkStart w:id="189" w:name="_Hlk106635863"/>
      <w:r w:rsidRPr="009D2C3D">
        <w:rPr>
          <w:rFonts w:ascii="Times New Roman" w:eastAsia="Calibri" w:hAnsi="Times New Roman" w:cs="Times New Roman"/>
          <w:b/>
          <w:bCs/>
          <w:iCs/>
          <w:sz w:val="20"/>
          <w:szCs w:val="20"/>
          <w:lang w:eastAsia="ru-RU"/>
        </w:rPr>
        <w:t>типовых (эталонных) объектов</w:t>
      </w:r>
      <w:bookmarkEnd w:id="189"/>
      <w:r>
        <w:rPr>
          <w:rFonts w:ascii="Times New Roman" w:eastAsia="Calibri" w:hAnsi="Times New Roman" w:cs="Times New Roman"/>
          <w:b/>
          <w:bCs/>
          <w:iCs/>
          <w:sz w:val="20"/>
          <w:szCs w:val="20"/>
          <w:lang w:eastAsia="ru-RU"/>
        </w:rPr>
        <w:t xml:space="preserve"> подгруппы </w:t>
      </w:r>
      <w:r w:rsidRPr="009D2C3D">
        <w:rPr>
          <w:rFonts w:ascii="Times New Roman" w:eastAsia="Calibri" w:hAnsi="Times New Roman" w:cs="Times New Roman"/>
          <w:b/>
          <w:bCs/>
          <w:iCs/>
          <w:sz w:val="20"/>
          <w:szCs w:val="20"/>
          <w:lang w:eastAsia="ru-RU"/>
        </w:rPr>
        <w:t xml:space="preserve">3.2 </w:t>
      </w:r>
      <w:r w:rsidR="00D86661">
        <w:rPr>
          <w:rFonts w:ascii="Times New Roman" w:eastAsia="Calibri" w:hAnsi="Times New Roman" w:cs="Times New Roman"/>
          <w:b/>
          <w:bCs/>
          <w:iCs/>
          <w:sz w:val="20"/>
          <w:szCs w:val="20"/>
          <w:lang w:eastAsia="ru-RU"/>
        </w:rPr>
        <w:t>«</w:t>
      </w:r>
      <w:r w:rsidRPr="009D2C3D">
        <w:rPr>
          <w:rFonts w:ascii="Times New Roman" w:eastAsia="Calibri" w:hAnsi="Times New Roman" w:cs="Times New Roman"/>
          <w:b/>
          <w:bCs/>
          <w:iCs/>
          <w:sz w:val="20"/>
          <w:szCs w:val="20"/>
          <w:lang w:eastAsia="ru-RU"/>
        </w:rPr>
        <w:t>Коммунальное обслуживание: административные здания</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9D2C3D" w:rsidRPr="009D2C3D" w14:paraId="44658BB5" w14:textId="77777777" w:rsidTr="00A673F1">
        <w:tc>
          <w:tcPr>
            <w:tcW w:w="7083" w:type="dxa"/>
            <w:shd w:val="clear" w:color="auto" w:fill="auto"/>
            <w:vAlign w:val="center"/>
          </w:tcPr>
          <w:p w14:paraId="375DF071" w14:textId="44493F22" w:rsidR="009D2C3D" w:rsidRPr="009D2C3D" w:rsidRDefault="009D2C3D" w:rsidP="00304D20">
            <w:pPr>
              <w:keepNext/>
              <w:keepLines/>
              <w:suppressAutoHyphens/>
              <w:autoSpaceDN w:val="0"/>
              <w:textAlignment w:val="baseline"/>
              <w:outlineLvl w:val="1"/>
              <w:rPr>
                <w:rFonts w:ascii="Times New Roman" w:eastAsia="Times New Roman" w:hAnsi="Times New Roman" w:cs="Times New Roman"/>
                <w:b/>
                <w:sz w:val="20"/>
                <w:szCs w:val="20"/>
              </w:rPr>
            </w:pPr>
            <w:bookmarkStart w:id="190" w:name="_Toc107218134"/>
            <w:bookmarkStart w:id="191" w:name="_Hlk101859998"/>
            <w:r w:rsidRPr="009D2C3D">
              <w:rPr>
                <w:rFonts w:ascii="Times New Roman" w:eastAsia="Times New Roman" w:hAnsi="Times New Roman" w:cs="Times New Roman"/>
                <w:b/>
                <w:sz w:val="20"/>
                <w:szCs w:val="20"/>
              </w:rPr>
              <w:t xml:space="preserve">Наименование </w:t>
            </w:r>
            <w:r w:rsidR="00304D20">
              <w:rPr>
                <w:rFonts w:ascii="Times New Roman" w:eastAsia="Times New Roman" w:hAnsi="Times New Roman" w:cs="Times New Roman"/>
                <w:b/>
                <w:sz w:val="20"/>
                <w:szCs w:val="20"/>
              </w:rPr>
              <w:t>подгруппы</w:t>
            </w:r>
            <w:bookmarkEnd w:id="190"/>
          </w:p>
        </w:tc>
        <w:tc>
          <w:tcPr>
            <w:tcW w:w="2835" w:type="dxa"/>
            <w:shd w:val="clear" w:color="auto" w:fill="auto"/>
            <w:vAlign w:val="center"/>
          </w:tcPr>
          <w:p w14:paraId="29DDFDFD" w14:textId="77777777" w:rsidR="009D2C3D" w:rsidRPr="009D2C3D" w:rsidRDefault="009D2C3D" w:rsidP="009D2C3D">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192" w:name="_Toc107218135"/>
            <w:r w:rsidRPr="009D2C3D">
              <w:rPr>
                <w:rFonts w:ascii="Times New Roman" w:eastAsia="Times New Roman" w:hAnsi="Times New Roman" w:cs="Times New Roman"/>
                <w:b/>
                <w:sz w:val="20"/>
                <w:szCs w:val="20"/>
              </w:rPr>
              <w:t>Значение УПКС, руб.</w:t>
            </w:r>
            <w:bookmarkEnd w:id="192"/>
          </w:p>
        </w:tc>
      </w:tr>
      <w:tr w:rsidR="009D2C3D" w:rsidRPr="009D2C3D" w14:paraId="4EE971EE" w14:textId="77777777" w:rsidTr="00A673F1">
        <w:tc>
          <w:tcPr>
            <w:tcW w:w="7083" w:type="dxa"/>
            <w:shd w:val="clear" w:color="auto" w:fill="auto"/>
          </w:tcPr>
          <w:p w14:paraId="06AD6C75" w14:textId="70B056EB" w:rsidR="009D2C3D" w:rsidRPr="009D2C3D" w:rsidRDefault="00304D20" w:rsidP="00304D2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193" w:name="_Toc107218136"/>
            <w:r w:rsidRPr="00304D20">
              <w:rPr>
                <w:rFonts w:ascii="Times New Roman" w:eastAsia="Times New Roman" w:hAnsi="Times New Roman" w:cs="Times New Roman"/>
                <w:bCs/>
                <w:sz w:val="20"/>
                <w:szCs w:val="20"/>
              </w:rPr>
              <w:t>3.2.1 Территориальная зона 1</w:t>
            </w:r>
            <w:bookmarkEnd w:id="193"/>
          </w:p>
        </w:tc>
        <w:tc>
          <w:tcPr>
            <w:tcW w:w="2835" w:type="dxa"/>
            <w:shd w:val="clear" w:color="auto" w:fill="auto"/>
            <w:vAlign w:val="center"/>
          </w:tcPr>
          <w:p w14:paraId="462685D7" w14:textId="77777777" w:rsidR="009D2C3D" w:rsidRPr="009D2C3D" w:rsidRDefault="009D2C3D" w:rsidP="009D2C3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194" w:name="_Toc107218137"/>
            <w:r w:rsidRPr="009D2C3D">
              <w:rPr>
                <w:rFonts w:ascii="Times New Roman" w:eastAsia="Times New Roman" w:hAnsi="Times New Roman" w:cs="Times New Roman"/>
                <w:bCs/>
                <w:sz w:val="20"/>
                <w:szCs w:val="20"/>
              </w:rPr>
              <w:t>2 608,25</w:t>
            </w:r>
            <w:bookmarkEnd w:id="194"/>
          </w:p>
        </w:tc>
      </w:tr>
      <w:tr w:rsidR="009D2C3D" w:rsidRPr="009D2C3D" w14:paraId="2F1DE2F5" w14:textId="77777777" w:rsidTr="00A673F1">
        <w:tc>
          <w:tcPr>
            <w:tcW w:w="7083" w:type="dxa"/>
            <w:shd w:val="clear" w:color="auto" w:fill="auto"/>
          </w:tcPr>
          <w:p w14:paraId="6CC495B8" w14:textId="37DF4A34" w:rsidR="009D2C3D" w:rsidRPr="009D2C3D" w:rsidRDefault="00304D20" w:rsidP="009D2C3D">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195" w:name="_Toc107218138"/>
            <w:r w:rsidRPr="00304D20">
              <w:rPr>
                <w:rFonts w:ascii="Times New Roman" w:eastAsia="Times New Roman" w:hAnsi="Times New Roman" w:cs="Times New Roman"/>
                <w:bCs/>
                <w:sz w:val="20"/>
                <w:szCs w:val="20"/>
              </w:rPr>
              <w:t>3.2.2 Территориальная зона 2</w:t>
            </w:r>
            <w:bookmarkEnd w:id="195"/>
          </w:p>
        </w:tc>
        <w:tc>
          <w:tcPr>
            <w:tcW w:w="2835" w:type="dxa"/>
            <w:shd w:val="clear" w:color="auto" w:fill="auto"/>
            <w:vAlign w:val="center"/>
          </w:tcPr>
          <w:p w14:paraId="4CB0A104" w14:textId="77777777" w:rsidR="009D2C3D" w:rsidRPr="009D2C3D" w:rsidRDefault="009D2C3D" w:rsidP="009D2C3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196" w:name="_Toc107218139"/>
            <w:r w:rsidRPr="009D2C3D">
              <w:rPr>
                <w:rFonts w:ascii="Times New Roman" w:eastAsia="Times New Roman" w:hAnsi="Times New Roman" w:cs="Times New Roman"/>
                <w:bCs/>
                <w:sz w:val="20"/>
                <w:szCs w:val="20"/>
              </w:rPr>
              <w:t>631,35</w:t>
            </w:r>
            <w:bookmarkEnd w:id="196"/>
          </w:p>
        </w:tc>
      </w:tr>
      <w:tr w:rsidR="009D2C3D" w:rsidRPr="009D2C3D" w14:paraId="6C3EC0F8" w14:textId="77777777" w:rsidTr="00A673F1">
        <w:tc>
          <w:tcPr>
            <w:tcW w:w="7083" w:type="dxa"/>
            <w:shd w:val="clear" w:color="auto" w:fill="auto"/>
          </w:tcPr>
          <w:p w14:paraId="289895F1" w14:textId="76CB33EB" w:rsidR="009D2C3D" w:rsidRPr="009D2C3D" w:rsidRDefault="00304D20" w:rsidP="00304D2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197" w:name="_Toc107218140"/>
            <w:r w:rsidRPr="00304D20">
              <w:rPr>
                <w:rFonts w:ascii="Times New Roman" w:eastAsia="Times New Roman" w:hAnsi="Times New Roman" w:cs="Times New Roman"/>
                <w:bCs/>
                <w:sz w:val="20"/>
                <w:szCs w:val="20"/>
              </w:rPr>
              <w:t>3.2.3 Территориальная зона 3</w:t>
            </w:r>
            <w:bookmarkEnd w:id="197"/>
          </w:p>
        </w:tc>
        <w:tc>
          <w:tcPr>
            <w:tcW w:w="2835" w:type="dxa"/>
            <w:shd w:val="clear" w:color="auto" w:fill="auto"/>
            <w:vAlign w:val="center"/>
          </w:tcPr>
          <w:p w14:paraId="00BCF63A" w14:textId="77777777" w:rsidR="009D2C3D" w:rsidRPr="009D2C3D" w:rsidRDefault="009D2C3D" w:rsidP="009D2C3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198" w:name="_Toc107218141"/>
            <w:r w:rsidRPr="009D2C3D">
              <w:rPr>
                <w:rFonts w:ascii="Times New Roman" w:eastAsia="Times New Roman" w:hAnsi="Times New Roman" w:cs="Times New Roman"/>
                <w:bCs/>
                <w:sz w:val="20"/>
                <w:szCs w:val="20"/>
              </w:rPr>
              <w:t>517,71</w:t>
            </w:r>
            <w:bookmarkEnd w:id="198"/>
          </w:p>
        </w:tc>
      </w:tr>
      <w:tr w:rsidR="009D2C3D" w:rsidRPr="009D2C3D" w14:paraId="21436008" w14:textId="77777777" w:rsidTr="00A673F1">
        <w:tc>
          <w:tcPr>
            <w:tcW w:w="7083" w:type="dxa"/>
            <w:shd w:val="clear" w:color="auto" w:fill="auto"/>
          </w:tcPr>
          <w:p w14:paraId="3E7DE940" w14:textId="7115A585" w:rsidR="009D2C3D" w:rsidRPr="009D2C3D" w:rsidRDefault="00304D20" w:rsidP="00304D2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199" w:name="_Toc107218142"/>
            <w:r w:rsidRPr="00304D20">
              <w:rPr>
                <w:rFonts w:ascii="Times New Roman" w:eastAsia="Times New Roman" w:hAnsi="Times New Roman" w:cs="Times New Roman"/>
                <w:bCs/>
                <w:sz w:val="20"/>
                <w:szCs w:val="20"/>
              </w:rPr>
              <w:t>3.2.4 Территориальная зона 4</w:t>
            </w:r>
            <w:bookmarkEnd w:id="199"/>
          </w:p>
        </w:tc>
        <w:tc>
          <w:tcPr>
            <w:tcW w:w="2835" w:type="dxa"/>
            <w:shd w:val="clear" w:color="auto" w:fill="auto"/>
            <w:vAlign w:val="center"/>
          </w:tcPr>
          <w:p w14:paraId="7F6A04B4" w14:textId="77777777" w:rsidR="009D2C3D" w:rsidRPr="009D2C3D" w:rsidRDefault="009D2C3D" w:rsidP="009D2C3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00" w:name="_Toc107218143"/>
            <w:r w:rsidRPr="009D2C3D">
              <w:rPr>
                <w:rFonts w:ascii="Times New Roman" w:eastAsia="Times New Roman" w:hAnsi="Times New Roman" w:cs="Times New Roman"/>
                <w:bCs/>
                <w:sz w:val="20"/>
                <w:szCs w:val="20"/>
              </w:rPr>
              <w:t>414,17</w:t>
            </w:r>
            <w:bookmarkEnd w:id="200"/>
          </w:p>
        </w:tc>
      </w:tr>
      <w:tr w:rsidR="009D2C3D" w:rsidRPr="009D2C3D" w14:paraId="25FD3EA7" w14:textId="77777777" w:rsidTr="00A673F1">
        <w:tc>
          <w:tcPr>
            <w:tcW w:w="7083" w:type="dxa"/>
            <w:shd w:val="clear" w:color="auto" w:fill="auto"/>
          </w:tcPr>
          <w:p w14:paraId="30C7E973" w14:textId="440D58C2" w:rsidR="009D2C3D" w:rsidRPr="009D2C3D" w:rsidRDefault="00304D20" w:rsidP="00304D2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01" w:name="_Toc107218144"/>
            <w:r w:rsidRPr="00304D20">
              <w:rPr>
                <w:rFonts w:ascii="Times New Roman" w:eastAsia="Times New Roman" w:hAnsi="Times New Roman" w:cs="Times New Roman"/>
                <w:bCs/>
                <w:sz w:val="20"/>
                <w:szCs w:val="20"/>
              </w:rPr>
              <w:t>3.2.5 Территориальная зона 5</w:t>
            </w:r>
            <w:bookmarkEnd w:id="201"/>
          </w:p>
        </w:tc>
        <w:tc>
          <w:tcPr>
            <w:tcW w:w="2835" w:type="dxa"/>
            <w:shd w:val="clear" w:color="auto" w:fill="auto"/>
            <w:vAlign w:val="center"/>
          </w:tcPr>
          <w:p w14:paraId="0053B2C1" w14:textId="77777777" w:rsidR="009D2C3D" w:rsidRPr="009D2C3D" w:rsidRDefault="009D2C3D" w:rsidP="009D2C3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02" w:name="_Toc107218145"/>
            <w:r w:rsidRPr="009D2C3D">
              <w:rPr>
                <w:rFonts w:ascii="Times New Roman" w:eastAsia="Times New Roman" w:hAnsi="Times New Roman" w:cs="Times New Roman"/>
                <w:bCs/>
                <w:sz w:val="20"/>
                <w:szCs w:val="20"/>
              </w:rPr>
              <w:t>339,62</w:t>
            </w:r>
            <w:bookmarkEnd w:id="202"/>
          </w:p>
        </w:tc>
      </w:tr>
    </w:tbl>
    <w:bookmarkEnd w:id="191"/>
    <w:p w14:paraId="3EC95213" w14:textId="1AC5A624" w:rsidR="009D2C3D" w:rsidRPr="009D2C3D" w:rsidRDefault="009D2C3D" w:rsidP="00A33702">
      <w:pPr>
        <w:tabs>
          <w:tab w:val="left" w:pos="6990"/>
        </w:tabs>
        <w:spacing w:before="120"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4C5E7459" w14:textId="2737110F" w:rsidR="009D2C3D" w:rsidRPr="009D2C3D" w:rsidRDefault="009D2C3D" w:rsidP="009D2C3D">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охранная зона инженерных </w:t>
      </w:r>
      <w:r w:rsidRPr="00DE3370">
        <w:rPr>
          <w:rFonts w:ascii="Times New Roman" w:hAnsi="Times New Roman" w:cs="Times New Roman"/>
          <w:bCs/>
          <w:sz w:val="24"/>
          <w:szCs w:val="24"/>
        </w:rPr>
        <w:t>коммуникаций</w:t>
      </w:r>
      <w:r w:rsidR="00304D20" w:rsidRPr="00DE3370">
        <w:rPr>
          <w:rFonts w:ascii="Times New Roman" w:hAnsi="Times New Roman" w:cs="Times New Roman"/>
          <w:bCs/>
          <w:sz w:val="24"/>
          <w:szCs w:val="24"/>
        </w:rPr>
        <w:t xml:space="preserve"> (п. 3.</w:t>
      </w:r>
      <w:r w:rsidR="00DE3370" w:rsidRPr="00DE3370">
        <w:rPr>
          <w:rFonts w:ascii="Times New Roman" w:hAnsi="Times New Roman" w:cs="Times New Roman"/>
          <w:bCs/>
          <w:sz w:val="24"/>
          <w:szCs w:val="24"/>
        </w:rPr>
        <w:t>7</w:t>
      </w:r>
      <w:r w:rsidR="00304D20"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00304D20" w:rsidRPr="00DE3370">
        <w:rPr>
          <w:rFonts w:ascii="Times New Roman" w:hAnsi="Times New Roman" w:cs="Times New Roman"/>
          <w:bCs/>
          <w:sz w:val="24"/>
          <w:szCs w:val="24"/>
        </w:rPr>
        <w:t>.1 Отчета);</w:t>
      </w:r>
    </w:p>
    <w:p w14:paraId="1644B8F6" w14:textId="3BCF71A7" w:rsidR="00304D20" w:rsidRPr="00C7515D" w:rsidRDefault="009D2C3D" w:rsidP="00304D20">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зоны затопления и </w:t>
      </w:r>
      <w:r w:rsidRPr="00C7515D">
        <w:rPr>
          <w:rFonts w:ascii="Times New Roman" w:hAnsi="Times New Roman" w:cs="Times New Roman"/>
          <w:bCs/>
          <w:sz w:val="24"/>
          <w:szCs w:val="24"/>
        </w:rPr>
        <w:t>подтопления</w:t>
      </w:r>
      <w:r w:rsidR="00304D20" w:rsidRPr="00C7515D">
        <w:rPr>
          <w:rFonts w:ascii="Times New Roman" w:hAnsi="Times New Roman" w:cs="Times New Roman"/>
          <w:bCs/>
          <w:sz w:val="24"/>
          <w:szCs w:val="24"/>
        </w:rPr>
        <w:t xml:space="preserve"> (</w:t>
      </w:r>
      <w:r w:rsidR="00304D20" w:rsidRPr="00DE3370">
        <w:rPr>
          <w:rFonts w:ascii="Times New Roman" w:hAnsi="Times New Roman" w:cs="Times New Roman"/>
          <w:bCs/>
          <w:sz w:val="24"/>
          <w:szCs w:val="24"/>
        </w:rPr>
        <w:t>п. 3.</w:t>
      </w:r>
      <w:r w:rsidR="00DE3370" w:rsidRPr="00DE3370">
        <w:rPr>
          <w:rFonts w:ascii="Times New Roman" w:hAnsi="Times New Roman" w:cs="Times New Roman"/>
          <w:bCs/>
          <w:sz w:val="24"/>
          <w:szCs w:val="24"/>
        </w:rPr>
        <w:t>7</w:t>
      </w:r>
      <w:r w:rsidR="00304D20" w:rsidRPr="00DE3370">
        <w:rPr>
          <w:rFonts w:ascii="Times New Roman" w:hAnsi="Times New Roman" w:cs="Times New Roman"/>
          <w:bCs/>
          <w:sz w:val="24"/>
          <w:szCs w:val="24"/>
        </w:rPr>
        <w:t>.</w:t>
      </w:r>
      <w:r w:rsidR="00C7515D"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00304D20" w:rsidRPr="00DE3370">
        <w:rPr>
          <w:rFonts w:ascii="Times New Roman" w:hAnsi="Times New Roman" w:cs="Times New Roman"/>
          <w:bCs/>
          <w:sz w:val="24"/>
          <w:szCs w:val="24"/>
        </w:rPr>
        <w:t>.1 Отчета);</w:t>
      </w:r>
    </w:p>
    <w:p w14:paraId="2602BDD4" w14:textId="54702E82" w:rsidR="008A2A07" w:rsidRPr="00C7515D" w:rsidRDefault="00304D20" w:rsidP="008A2A07">
      <w:pPr>
        <w:tabs>
          <w:tab w:val="left" w:pos="6990"/>
        </w:tabs>
        <w:spacing w:after="0" w:line="240" w:lineRule="auto"/>
        <w:ind w:firstLine="709"/>
        <w:jc w:val="both"/>
        <w:rPr>
          <w:rFonts w:ascii="Times New Roman" w:hAnsi="Times New Roman" w:cs="Times New Roman"/>
          <w:bCs/>
          <w:sz w:val="24"/>
          <w:szCs w:val="24"/>
        </w:rPr>
      </w:pPr>
      <w:r w:rsidRPr="00C7515D">
        <w:rPr>
          <w:rFonts w:ascii="Times New Roman" w:hAnsi="Times New Roman" w:cs="Times New Roman"/>
          <w:bCs/>
          <w:sz w:val="24"/>
          <w:szCs w:val="24"/>
        </w:rPr>
        <w:t xml:space="preserve">- корректировка на площадь </w:t>
      </w:r>
      <w:r w:rsidR="008A2A07" w:rsidRPr="00C7515D">
        <w:rPr>
          <w:rFonts w:ascii="Times New Roman" w:hAnsi="Times New Roman" w:cs="Times New Roman"/>
          <w:bCs/>
          <w:sz w:val="24"/>
          <w:szCs w:val="24"/>
        </w:rPr>
        <w:t>(п. 3.</w:t>
      </w:r>
      <w:r w:rsidR="00C7515D" w:rsidRPr="00C7515D">
        <w:rPr>
          <w:rFonts w:ascii="Times New Roman" w:hAnsi="Times New Roman" w:cs="Times New Roman"/>
          <w:bCs/>
          <w:sz w:val="24"/>
          <w:szCs w:val="24"/>
        </w:rPr>
        <w:t>7</w:t>
      </w:r>
      <w:r w:rsidR="008A2A07" w:rsidRPr="00C7515D">
        <w:rPr>
          <w:rFonts w:ascii="Times New Roman" w:hAnsi="Times New Roman" w:cs="Times New Roman"/>
          <w:bCs/>
          <w:sz w:val="24"/>
          <w:szCs w:val="24"/>
        </w:rPr>
        <w:t>.</w:t>
      </w:r>
      <w:r w:rsidR="00C7515D" w:rsidRPr="00C7515D">
        <w:rPr>
          <w:rFonts w:ascii="Times New Roman" w:hAnsi="Times New Roman" w:cs="Times New Roman"/>
          <w:bCs/>
          <w:sz w:val="24"/>
          <w:szCs w:val="24"/>
        </w:rPr>
        <w:t>4</w:t>
      </w:r>
      <w:r w:rsidR="008A2A07" w:rsidRPr="00C7515D">
        <w:rPr>
          <w:rFonts w:ascii="Times New Roman" w:hAnsi="Times New Roman" w:cs="Times New Roman"/>
          <w:bCs/>
          <w:sz w:val="24"/>
          <w:szCs w:val="24"/>
        </w:rPr>
        <w:t>.1 Отчета);</w:t>
      </w:r>
    </w:p>
    <w:p w14:paraId="5EA2652E" w14:textId="6ECBDF37" w:rsidR="009D2C3D" w:rsidRPr="00C7515D" w:rsidRDefault="008A2A07" w:rsidP="009D2C3D">
      <w:pPr>
        <w:tabs>
          <w:tab w:val="left" w:pos="6990"/>
        </w:tabs>
        <w:spacing w:after="0" w:line="240" w:lineRule="auto"/>
        <w:ind w:firstLine="709"/>
        <w:jc w:val="both"/>
        <w:rPr>
          <w:rFonts w:ascii="Times New Roman" w:hAnsi="Times New Roman" w:cs="Times New Roman"/>
          <w:bCs/>
          <w:sz w:val="24"/>
          <w:szCs w:val="24"/>
        </w:rPr>
      </w:pPr>
      <w:r w:rsidRPr="00C7515D">
        <w:rPr>
          <w:rFonts w:ascii="Times New Roman" w:hAnsi="Times New Roman" w:cs="Times New Roman"/>
          <w:bCs/>
          <w:sz w:val="24"/>
          <w:szCs w:val="24"/>
        </w:rPr>
        <w:t>- наличие газоснабжения для территориальных зон 2-5 (п. 3.</w:t>
      </w:r>
      <w:r w:rsidR="00C7515D" w:rsidRPr="00C7515D">
        <w:rPr>
          <w:rFonts w:ascii="Times New Roman" w:hAnsi="Times New Roman" w:cs="Times New Roman"/>
          <w:bCs/>
          <w:sz w:val="24"/>
          <w:szCs w:val="24"/>
        </w:rPr>
        <w:t>7.4.1</w:t>
      </w:r>
      <w:r w:rsidRPr="00C7515D">
        <w:rPr>
          <w:rFonts w:ascii="Times New Roman" w:hAnsi="Times New Roman" w:cs="Times New Roman"/>
          <w:bCs/>
          <w:sz w:val="24"/>
          <w:szCs w:val="24"/>
        </w:rPr>
        <w:t xml:space="preserve"> Отчета);</w:t>
      </w:r>
    </w:p>
    <w:p w14:paraId="5C490320" w14:textId="732EE1D6" w:rsidR="008A2A07" w:rsidRDefault="008A2A07" w:rsidP="009D2C3D">
      <w:pPr>
        <w:tabs>
          <w:tab w:val="left" w:pos="6990"/>
        </w:tabs>
        <w:spacing w:after="0" w:line="240" w:lineRule="auto"/>
        <w:ind w:firstLine="709"/>
        <w:jc w:val="both"/>
        <w:rPr>
          <w:rFonts w:ascii="Times New Roman" w:hAnsi="Times New Roman" w:cs="Times New Roman"/>
          <w:bCs/>
          <w:sz w:val="24"/>
          <w:szCs w:val="24"/>
        </w:rPr>
      </w:pPr>
      <w:r w:rsidRPr="00C7515D">
        <w:rPr>
          <w:rFonts w:ascii="Times New Roman" w:hAnsi="Times New Roman" w:cs="Times New Roman"/>
          <w:bCs/>
          <w:sz w:val="24"/>
          <w:szCs w:val="24"/>
        </w:rPr>
        <w:t xml:space="preserve">- корректировка на центр города для объектов, расположенных </w:t>
      </w:r>
      <w:r w:rsidR="003E6150" w:rsidRPr="00C7515D">
        <w:rPr>
          <w:rFonts w:ascii="Times New Roman" w:hAnsi="Times New Roman" w:cs="Times New Roman"/>
          <w:bCs/>
          <w:sz w:val="24"/>
          <w:szCs w:val="24"/>
        </w:rPr>
        <w:t>в г. Саранск,</w:t>
      </w:r>
      <w:r w:rsidRPr="00C7515D">
        <w:rPr>
          <w:rFonts w:ascii="Times New Roman" w:hAnsi="Times New Roman" w:cs="Times New Roman"/>
          <w:bCs/>
          <w:sz w:val="24"/>
          <w:szCs w:val="24"/>
        </w:rPr>
        <w:t xml:space="preserve"> и г. Рузаевка (п. 3.</w:t>
      </w:r>
      <w:r w:rsidR="00C7515D" w:rsidRPr="00C7515D">
        <w:rPr>
          <w:rFonts w:ascii="Times New Roman" w:hAnsi="Times New Roman" w:cs="Times New Roman"/>
          <w:bCs/>
          <w:sz w:val="24"/>
          <w:szCs w:val="24"/>
        </w:rPr>
        <w:t>7</w:t>
      </w:r>
      <w:r w:rsidRPr="00C7515D">
        <w:rPr>
          <w:rFonts w:ascii="Times New Roman" w:hAnsi="Times New Roman" w:cs="Times New Roman"/>
          <w:bCs/>
          <w:sz w:val="24"/>
          <w:szCs w:val="24"/>
        </w:rPr>
        <w:t>.</w:t>
      </w:r>
      <w:r w:rsidR="00C7515D" w:rsidRPr="00C7515D">
        <w:rPr>
          <w:rFonts w:ascii="Times New Roman" w:hAnsi="Times New Roman" w:cs="Times New Roman"/>
          <w:bCs/>
          <w:sz w:val="24"/>
          <w:szCs w:val="24"/>
        </w:rPr>
        <w:t>4</w:t>
      </w:r>
      <w:r w:rsidRPr="00C7515D">
        <w:rPr>
          <w:rFonts w:ascii="Times New Roman" w:hAnsi="Times New Roman" w:cs="Times New Roman"/>
          <w:bCs/>
          <w:sz w:val="24"/>
          <w:szCs w:val="24"/>
        </w:rPr>
        <w:t>.1 Отчета).</w:t>
      </w:r>
    </w:p>
    <w:p w14:paraId="6CB10499" w14:textId="043E3115" w:rsidR="009D2C3D" w:rsidRPr="009D2C3D" w:rsidRDefault="009D2C3D" w:rsidP="009D2C3D">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lastRenderedPageBreak/>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700D3BD9" w14:textId="3AF0E560" w:rsidR="00F2102C" w:rsidRPr="0068371C" w:rsidRDefault="00F2102C"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203" w:name="_Toc107218146"/>
      <w:bookmarkEnd w:id="187"/>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3.3 </w:t>
      </w:r>
      <w:r w:rsidR="00D86661">
        <w:rPr>
          <w:rFonts w:ascii="Times New Roman" w:eastAsiaTheme="majorEastAsia" w:hAnsi="Times New Roman"/>
          <w:b/>
          <w:sz w:val="24"/>
          <w:szCs w:val="24"/>
        </w:rPr>
        <w:t>«</w:t>
      </w:r>
      <w:r w:rsidRPr="00F2102C">
        <w:rPr>
          <w:rFonts w:ascii="Times New Roman" w:eastAsiaTheme="majorEastAsia" w:hAnsi="Times New Roman"/>
          <w:b/>
          <w:sz w:val="24"/>
          <w:szCs w:val="24"/>
        </w:rPr>
        <w:t>Бытовое обслуживание</w:t>
      </w:r>
      <w:r w:rsidR="00D86661">
        <w:rPr>
          <w:rFonts w:ascii="Times New Roman" w:eastAsiaTheme="majorEastAsia" w:hAnsi="Times New Roman"/>
          <w:b/>
          <w:sz w:val="24"/>
          <w:szCs w:val="24"/>
        </w:rPr>
        <w:t>»</w:t>
      </w:r>
      <w:bookmarkEnd w:id="203"/>
    </w:p>
    <w:p w14:paraId="5EC5C6FF" w14:textId="0C94DA20" w:rsidR="00F2102C" w:rsidRDefault="00F2102C" w:rsidP="00F337C1">
      <w:pPr>
        <w:tabs>
          <w:tab w:val="left" w:pos="6990"/>
        </w:tabs>
        <w:spacing w:after="0" w:line="240" w:lineRule="auto"/>
        <w:ind w:firstLine="709"/>
        <w:jc w:val="both"/>
        <w:rPr>
          <w:rFonts w:ascii="Times New Roman" w:hAnsi="Times New Roman" w:cs="Times New Roman"/>
          <w:sz w:val="24"/>
          <w:szCs w:val="24"/>
        </w:rPr>
      </w:pPr>
      <w:bookmarkStart w:id="204" w:name="_Hlk106787137"/>
      <w:r w:rsidRPr="00F1603D">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r w:rsidR="00F337C1" w:rsidRPr="00F337C1">
        <w:rPr>
          <w:rFonts w:ascii="Times New Roman" w:hAnsi="Times New Roman" w:cs="Times New Roman"/>
          <w:sz w:val="24"/>
          <w:szCs w:val="24"/>
        </w:rPr>
        <w:t>03:030</w:t>
      </w:r>
      <w:r w:rsidR="00F337C1">
        <w:rPr>
          <w:rFonts w:ascii="Times New Roman" w:hAnsi="Times New Roman" w:cs="Times New Roman"/>
          <w:sz w:val="24"/>
          <w:szCs w:val="24"/>
        </w:rPr>
        <w:t>,</w:t>
      </w:r>
      <w:r w:rsidR="00F337C1" w:rsidRPr="00F337C1">
        <w:rPr>
          <w:rFonts w:ascii="Times New Roman" w:hAnsi="Times New Roman" w:cs="Times New Roman"/>
          <w:sz w:val="24"/>
          <w:szCs w:val="24"/>
        </w:rPr>
        <w:t xml:space="preserve"> 03:031</w:t>
      </w:r>
      <w:r w:rsidR="00F337C1">
        <w:rPr>
          <w:rFonts w:ascii="Times New Roman" w:hAnsi="Times New Roman" w:cs="Times New Roman"/>
          <w:sz w:val="24"/>
          <w:szCs w:val="24"/>
        </w:rPr>
        <w:t>,</w:t>
      </w:r>
      <w:r w:rsidR="00F337C1" w:rsidRPr="00F337C1">
        <w:rPr>
          <w:rFonts w:ascii="Times New Roman" w:hAnsi="Times New Roman" w:cs="Times New Roman"/>
          <w:sz w:val="24"/>
          <w:szCs w:val="24"/>
        </w:rPr>
        <w:t xml:space="preserve"> 03:032</w:t>
      </w:r>
      <w:r w:rsidR="00F337C1">
        <w:rPr>
          <w:rFonts w:ascii="Times New Roman" w:hAnsi="Times New Roman" w:cs="Times New Roman"/>
          <w:sz w:val="24"/>
          <w:szCs w:val="24"/>
        </w:rPr>
        <w:t>,</w:t>
      </w:r>
      <w:r w:rsidR="00F337C1" w:rsidRPr="00F337C1">
        <w:rPr>
          <w:rFonts w:ascii="Times New Roman" w:hAnsi="Times New Roman" w:cs="Times New Roman"/>
          <w:sz w:val="24"/>
          <w:szCs w:val="24"/>
        </w:rPr>
        <w:t xml:space="preserve"> 03:033</w:t>
      </w:r>
      <w:r w:rsidR="00F337C1">
        <w:rPr>
          <w:rFonts w:ascii="Times New Roman" w:hAnsi="Times New Roman" w:cs="Times New Roman"/>
          <w:sz w:val="24"/>
          <w:szCs w:val="24"/>
        </w:rPr>
        <w:t xml:space="preserve">, </w:t>
      </w:r>
      <w:r w:rsidR="00F337C1" w:rsidRPr="00F337C1">
        <w:rPr>
          <w:rFonts w:ascii="Times New Roman" w:hAnsi="Times New Roman" w:cs="Times New Roman"/>
          <w:sz w:val="24"/>
          <w:szCs w:val="24"/>
        </w:rPr>
        <w:t>03:034</w:t>
      </w:r>
      <w:r w:rsidR="00F337C1">
        <w:rPr>
          <w:rFonts w:ascii="Times New Roman" w:hAnsi="Times New Roman" w:cs="Times New Roman"/>
          <w:sz w:val="24"/>
          <w:szCs w:val="24"/>
        </w:rPr>
        <w:t>,</w:t>
      </w:r>
      <w:r w:rsidR="00F337C1" w:rsidRPr="00F337C1">
        <w:rPr>
          <w:rFonts w:ascii="Times New Roman" w:hAnsi="Times New Roman" w:cs="Times New Roman"/>
          <w:sz w:val="24"/>
          <w:szCs w:val="24"/>
        </w:rPr>
        <w:t xml:space="preserve"> 03:035</w:t>
      </w:r>
      <w:r w:rsidRPr="00F1603D">
        <w:rPr>
          <w:rFonts w:ascii="Times New Roman" w:hAnsi="Times New Roman" w:cs="Times New Roman"/>
          <w:sz w:val="24"/>
          <w:szCs w:val="24"/>
        </w:rPr>
        <w:t>.</w:t>
      </w:r>
    </w:p>
    <w:p w14:paraId="647000DF" w14:textId="134DCFF2" w:rsidR="00F2102C" w:rsidRPr="00D90590" w:rsidRDefault="00E06DF5" w:rsidP="00F2102C">
      <w:pPr>
        <w:tabs>
          <w:tab w:val="left" w:pos="6990"/>
        </w:tabs>
        <w:spacing w:after="0" w:line="240" w:lineRule="auto"/>
        <w:ind w:firstLine="709"/>
        <w:jc w:val="both"/>
        <w:rPr>
          <w:rFonts w:ascii="Times New Roman" w:hAnsi="Times New Roman" w:cs="Times New Roman"/>
          <w:bCs/>
          <w:sz w:val="24"/>
          <w:szCs w:val="24"/>
        </w:rPr>
      </w:pPr>
      <w:bookmarkStart w:id="205" w:name="_Hlk106805479"/>
      <w:bookmarkStart w:id="206" w:name="_Hlk106722934"/>
      <w:bookmarkEnd w:id="204"/>
      <w:r w:rsidRPr="00E06DF5">
        <w:rPr>
          <w:rFonts w:ascii="Times New Roman" w:hAnsi="Times New Roman" w:cs="Times New Roman"/>
          <w:bCs/>
          <w:sz w:val="24"/>
          <w:szCs w:val="24"/>
        </w:rPr>
        <w:t xml:space="preserve">В связи с отсутствием достаточной рыночной информации, расчет проводился методом </w:t>
      </w:r>
      <w:bookmarkEnd w:id="205"/>
      <w:r w:rsidRPr="00E06DF5">
        <w:rPr>
          <w:rFonts w:ascii="Times New Roman" w:hAnsi="Times New Roman" w:cs="Times New Roman"/>
          <w:bCs/>
          <w:sz w:val="24"/>
          <w:szCs w:val="24"/>
        </w:rPr>
        <w:t xml:space="preserve">типового (эталонного) объекта недвижимости. За эталонную стоимость была принята стоимость 1 кв. м. наиболее сопоставимых по </w:t>
      </w:r>
      <w:r w:rsidR="00174D45" w:rsidRPr="00174D45">
        <w:rPr>
          <w:rFonts w:ascii="Times New Roman" w:hAnsi="Times New Roman" w:cs="Times New Roman"/>
          <w:bCs/>
          <w:sz w:val="24"/>
          <w:szCs w:val="24"/>
        </w:rPr>
        <w:t xml:space="preserve">ценообразующим характеристикам </w:t>
      </w:r>
      <w:r w:rsidRPr="00E06DF5">
        <w:rPr>
          <w:rFonts w:ascii="Times New Roman" w:hAnsi="Times New Roman" w:cs="Times New Roman"/>
          <w:bCs/>
          <w:sz w:val="24"/>
          <w:szCs w:val="24"/>
        </w:rPr>
        <w:t xml:space="preserve">земельных участков </w:t>
      </w:r>
      <w:r w:rsidR="00F2102C" w:rsidRPr="00D90590">
        <w:rPr>
          <w:rFonts w:ascii="Times New Roman" w:hAnsi="Times New Roman" w:cs="Times New Roman"/>
          <w:bCs/>
          <w:sz w:val="24"/>
          <w:szCs w:val="24"/>
        </w:rPr>
        <w:t xml:space="preserve">4 сегмента подгрупп </w:t>
      </w:r>
      <w:r w:rsidR="00F2102C">
        <w:rPr>
          <w:rFonts w:ascii="Times New Roman" w:hAnsi="Times New Roman" w:cs="Times New Roman"/>
          <w:bCs/>
          <w:sz w:val="24"/>
          <w:szCs w:val="24"/>
        </w:rPr>
        <w:t>4.</w:t>
      </w:r>
      <w:r w:rsidR="00F337C1">
        <w:rPr>
          <w:rFonts w:ascii="Times New Roman" w:hAnsi="Times New Roman" w:cs="Times New Roman"/>
          <w:bCs/>
          <w:sz w:val="24"/>
          <w:szCs w:val="24"/>
        </w:rPr>
        <w:t>1</w:t>
      </w:r>
      <w:r w:rsidR="00F2102C">
        <w:rPr>
          <w:rFonts w:ascii="Times New Roman" w:hAnsi="Times New Roman" w:cs="Times New Roman"/>
          <w:bCs/>
          <w:sz w:val="24"/>
          <w:szCs w:val="24"/>
        </w:rPr>
        <w:t xml:space="preserve"> </w:t>
      </w:r>
      <w:r w:rsidR="00F337C1" w:rsidRPr="00F337C1">
        <w:rPr>
          <w:rFonts w:ascii="Times New Roman" w:hAnsi="Times New Roman" w:cs="Times New Roman"/>
          <w:bCs/>
          <w:sz w:val="24"/>
          <w:szCs w:val="24"/>
        </w:rPr>
        <w:t xml:space="preserve">Объекты торговли </w:t>
      </w:r>
      <w:r w:rsidR="00F2102C" w:rsidRPr="00D90590">
        <w:rPr>
          <w:rFonts w:ascii="Times New Roman" w:hAnsi="Times New Roman" w:cs="Times New Roman"/>
          <w:bCs/>
          <w:sz w:val="24"/>
          <w:szCs w:val="24"/>
        </w:rPr>
        <w:t>соответствующей территориальной зоны</w:t>
      </w:r>
      <w:r w:rsidR="00F2102C">
        <w:rPr>
          <w:rFonts w:ascii="Times New Roman" w:hAnsi="Times New Roman" w:cs="Times New Roman"/>
          <w:bCs/>
          <w:sz w:val="24"/>
          <w:szCs w:val="24"/>
        </w:rPr>
        <w:t xml:space="preserve">, </w:t>
      </w:r>
      <w:r w:rsidR="00F2102C" w:rsidRPr="00D90590">
        <w:rPr>
          <w:rFonts w:ascii="Times New Roman" w:hAnsi="Times New Roman" w:cs="Times New Roman"/>
          <w:bCs/>
          <w:sz w:val="24"/>
          <w:szCs w:val="24"/>
        </w:rPr>
        <w:t>с применением корректирующего коэффициента</w:t>
      </w:r>
      <w:r w:rsidR="00F2102C">
        <w:rPr>
          <w:rFonts w:ascii="Times New Roman" w:hAnsi="Times New Roman" w:cs="Times New Roman"/>
          <w:bCs/>
          <w:sz w:val="24"/>
          <w:szCs w:val="24"/>
        </w:rPr>
        <w:t xml:space="preserve"> на ВРИ.</w:t>
      </w:r>
      <w:r w:rsidR="00F2102C" w:rsidRPr="00D90590">
        <w:rPr>
          <w:rFonts w:ascii="Times New Roman" w:hAnsi="Times New Roman" w:cs="Times New Roman"/>
          <w:bCs/>
          <w:sz w:val="24"/>
          <w:szCs w:val="24"/>
        </w:rPr>
        <w:t xml:space="preserve"> </w:t>
      </w:r>
    </w:p>
    <w:bookmarkEnd w:id="206"/>
    <w:p w14:paraId="37DE5BDB" w14:textId="63F6FCE3" w:rsidR="00F2102C" w:rsidRPr="00B325B5" w:rsidRDefault="00F2102C" w:rsidP="00F2102C">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Pr>
          <w:rFonts w:ascii="Times New Roman" w:eastAsia="Calibri" w:hAnsi="Times New Roman" w:cs="Times New Roman"/>
          <w:bCs/>
          <w:sz w:val="24"/>
          <w:szCs w:val="24"/>
          <w:lang w:eastAsia="ru-RU"/>
        </w:rPr>
        <w:t>6</w:t>
      </w:r>
      <w:r w:rsidR="00F337C1">
        <w:rPr>
          <w:rFonts w:ascii="Times New Roman" w:eastAsia="Calibri" w:hAnsi="Times New Roman" w:cs="Times New Roman"/>
          <w:bCs/>
          <w:sz w:val="24"/>
          <w:szCs w:val="24"/>
          <w:lang w:eastAsia="ru-RU"/>
        </w:rPr>
        <w:t>2</w:t>
      </w:r>
      <w:r w:rsidRPr="00B325B5">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1,0</w:t>
      </w:r>
      <w:r w:rsidR="00F337C1">
        <w:rPr>
          <w:rFonts w:ascii="Times New Roman" w:eastAsia="Calibri" w:hAnsi="Times New Roman" w:cs="Times New Roman"/>
          <w:bCs/>
          <w:sz w:val="24"/>
          <w:szCs w:val="24"/>
          <w:lang w:eastAsia="ru-RU"/>
        </w:rPr>
        <w:t>4</w:t>
      </w:r>
      <w:r w:rsidRPr="00B325B5">
        <w:rPr>
          <w:rFonts w:ascii="Times New Roman" w:eastAsia="Calibri" w:hAnsi="Times New Roman" w:cs="Times New Roman"/>
          <w:bCs/>
          <w:sz w:val="24"/>
          <w:szCs w:val="24"/>
          <w:lang w:eastAsia="ru-RU"/>
        </w:rPr>
        <w:t xml:space="preserve"> = </w:t>
      </w:r>
      <w:r>
        <w:rPr>
          <w:rFonts w:ascii="Times New Roman" w:eastAsia="Calibri" w:hAnsi="Times New Roman" w:cs="Times New Roman"/>
          <w:bCs/>
          <w:sz w:val="24"/>
          <w:szCs w:val="24"/>
          <w:lang w:eastAsia="ru-RU"/>
        </w:rPr>
        <w:t>0,6</w:t>
      </w:r>
      <w:r w:rsidRPr="00B325B5">
        <w:rPr>
          <w:rFonts w:ascii="Times New Roman" w:eastAsia="Calibri" w:hAnsi="Times New Roman" w:cs="Times New Roman"/>
          <w:bCs/>
          <w:sz w:val="24"/>
          <w:szCs w:val="24"/>
          <w:lang w:eastAsia="ru-RU"/>
        </w:rPr>
        <w:t>.</w:t>
      </w:r>
    </w:p>
    <w:p w14:paraId="6876A929" w14:textId="5575C46F" w:rsidR="00F2102C" w:rsidRPr="00B325B5" w:rsidRDefault="00F2102C" w:rsidP="00F2102C">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Таблица 4</w:t>
      </w:r>
      <w:r w:rsidR="00F337C1">
        <w:rPr>
          <w:rFonts w:ascii="Times New Roman" w:eastAsia="Calibri" w:hAnsi="Times New Roman" w:cs="Times New Roman"/>
          <w:b/>
          <w:bCs/>
          <w:sz w:val="20"/>
          <w:szCs w:val="20"/>
          <w:lang w:eastAsia="ru-RU"/>
        </w:rPr>
        <w:t>7</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F2102C" w:rsidRPr="00B325B5" w14:paraId="4FA310B2" w14:textId="77777777" w:rsidTr="00BD1616">
        <w:tc>
          <w:tcPr>
            <w:tcW w:w="3572" w:type="dxa"/>
            <w:vAlign w:val="center"/>
          </w:tcPr>
          <w:p w14:paraId="2B448A79" w14:textId="77777777" w:rsidR="00F2102C" w:rsidRPr="00B325B5" w:rsidRDefault="00F2102C"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7F81121B" w14:textId="77777777" w:rsidR="00F2102C" w:rsidRPr="00B325B5" w:rsidRDefault="00F2102C"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15A080F5" w14:textId="77777777" w:rsidR="00F2102C" w:rsidRPr="00B325B5" w:rsidRDefault="00F2102C"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49800740" w14:textId="77777777" w:rsidR="00F2102C" w:rsidRPr="00B325B5" w:rsidRDefault="00F2102C"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F337C1" w:rsidRPr="00B325B5" w14:paraId="3CDC1992" w14:textId="77777777" w:rsidTr="00BD1616">
        <w:tc>
          <w:tcPr>
            <w:tcW w:w="3572" w:type="dxa"/>
            <w:vAlign w:val="center"/>
          </w:tcPr>
          <w:p w14:paraId="3DC44C77" w14:textId="2C60FFAC" w:rsidR="00F337C1" w:rsidRPr="00B325B5" w:rsidRDefault="00F337C1" w:rsidP="00F337C1">
            <w:pPr>
              <w:rPr>
                <w:rFonts w:ascii="Times New Roman" w:eastAsia="Calibri" w:hAnsi="Times New Roman" w:cs="Times New Roman"/>
                <w:iCs/>
                <w:sz w:val="20"/>
                <w:szCs w:val="20"/>
                <w:lang w:eastAsia="ru-RU"/>
              </w:rPr>
            </w:pPr>
            <w:r w:rsidRPr="00F337C1">
              <w:rPr>
                <w:rFonts w:ascii="Times New Roman" w:eastAsia="Calibri" w:hAnsi="Times New Roman" w:cs="Times New Roman"/>
                <w:iCs/>
                <w:sz w:val="20"/>
                <w:szCs w:val="20"/>
                <w:lang w:eastAsia="ru-RU"/>
              </w:rPr>
              <w:t>Магазины</w:t>
            </w:r>
          </w:p>
        </w:tc>
        <w:tc>
          <w:tcPr>
            <w:tcW w:w="992" w:type="dxa"/>
            <w:vAlign w:val="center"/>
          </w:tcPr>
          <w:p w14:paraId="2EB635DE" w14:textId="323CCD5C" w:rsidR="00F337C1" w:rsidRPr="00B325B5" w:rsidRDefault="00F337C1" w:rsidP="00F337C1">
            <w:pPr>
              <w:jc w:val="center"/>
              <w:rPr>
                <w:rFonts w:ascii="Times New Roman" w:eastAsia="Calibri" w:hAnsi="Times New Roman" w:cs="Times New Roman"/>
                <w:bCs/>
                <w:iCs/>
                <w:sz w:val="20"/>
                <w:szCs w:val="20"/>
                <w:lang w:eastAsia="ru-RU"/>
              </w:rPr>
            </w:pPr>
            <w:r w:rsidRPr="00CE4867">
              <w:rPr>
                <w:rFonts w:ascii="Times New Roman" w:eastAsia="Times New Roman" w:hAnsi="Times New Roman" w:cs="Times New Roman"/>
                <w:bCs/>
                <w:sz w:val="20"/>
                <w:szCs w:val="20"/>
              </w:rPr>
              <w:t>0,53</w:t>
            </w:r>
          </w:p>
        </w:tc>
        <w:tc>
          <w:tcPr>
            <w:tcW w:w="993" w:type="dxa"/>
            <w:vAlign w:val="center"/>
          </w:tcPr>
          <w:p w14:paraId="1F3D47D0" w14:textId="619F02A2" w:rsidR="00F337C1" w:rsidRPr="00B325B5" w:rsidRDefault="00F337C1" w:rsidP="00F337C1">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1,60</w:t>
            </w:r>
          </w:p>
        </w:tc>
        <w:tc>
          <w:tcPr>
            <w:tcW w:w="4387" w:type="dxa"/>
            <w:vAlign w:val="center"/>
          </w:tcPr>
          <w:p w14:paraId="0CF8B8F4" w14:textId="2C34F43E" w:rsidR="00F337C1" w:rsidRPr="00B325B5" w:rsidRDefault="00F337C1" w:rsidP="00F337C1">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1,04</w:t>
            </w:r>
          </w:p>
        </w:tc>
      </w:tr>
      <w:tr w:rsidR="00F337C1" w:rsidRPr="00B325B5" w14:paraId="769721F5" w14:textId="77777777" w:rsidTr="00BD1616">
        <w:trPr>
          <w:trHeight w:val="245"/>
        </w:trPr>
        <w:tc>
          <w:tcPr>
            <w:tcW w:w="3572" w:type="dxa"/>
            <w:vAlign w:val="center"/>
          </w:tcPr>
          <w:p w14:paraId="62CDC0F7" w14:textId="67972485" w:rsidR="00F337C1" w:rsidRPr="00B325B5" w:rsidRDefault="00F337C1" w:rsidP="00F337C1">
            <w:pPr>
              <w:jc w:val="both"/>
              <w:rPr>
                <w:rFonts w:ascii="Times New Roman" w:eastAsia="Calibri" w:hAnsi="Times New Roman" w:cs="Times New Roman"/>
                <w:iCs/>
                <w:sz w:val="20"/>
                <w:szCs w:val="20"/>
                <w:lang w:eastAsia="ru-RU"/>
              </w:rPr>
            </w:pPr>
            <w:r w:rsidRPr="00F337C1">
              <w:rPr>
                <w:rFonts w:ascii="Times New Roman" w:eastAsia="Calibri" w:hAnsi="Times New Roman" w:cs="Times New Roman"/>
                <w:iCs/>
                <w:sz w:val="20"/>
                <w:szCs w:val="20"/>
                <w:lang w:eastAsia="ru-RU"/>
              </w:rPr>
              <w:t>Бытовое обслуживание</w:t>
            </w:r>
          </w:p>
        </w:tc>
        <w:tc>
          <w:tcPr>
            <w:tcW w:w="992" w:type="dxa"/>
            <w:vAlign w:val="center"/>
          </w:tcPr>
          <w:p w14:paraId="0A70B626" w14:textId="068ABDE0" w:rsidR="00F337C1" w:rsidRPr="00B325B5" w:rsidRDefault="00F337C1" w:rsidP="00F337C1">
            <w:pPr>
              <w:jc w:val="center"/>
              <w:rPr>
                <w:rFonts w:ascii="Times New Roman" w:eastAsia="Calibri" w:hAnsi="Times New Roman" w:cs="Times New Roman"/>
                <w:bCs/>
                <w:iCs/>
                <w:sz w:val="20"/>
                <w:szCs w:val="20"/>
                <w:lang w:eastAsia="ru-RU"/>
              </w:rPr>
            </w:pPr>
            <w:r>
              <w:rPr>
                <w:rFonts w:ascii="Times New Roman" w:eastAsia="Times New Roman" w:hAnsi="Times New Roman" w:cs="Times New Roman"/>
                <w:bCs/>
                <w:sz w:val="20"/>
                <w:szCs w:val="20"/>
              </w:rPr>
              <w:t>0,23</w:t>
            </w:r>
          </w:p>
        </w:tc>
        <w:tc>
          <w:tcPr>
            <w:tcW w:w="993" w:type="dxa"/>
            <w:vAlign w:val="center"/>
          </w:tcPr>
          <w:p w14:paraId="2108914B" w14:textId="13A2FB91" w:rsidR="00F337C1" w:rsidRPr="00B325B5" w:rsidRDefault="00F337C1" w:rsidP="00F337C1">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0,62</w:t>
            </w:r>
          </w:p>
        </w:tc>
        <w:tc>
          <w:tcPr>
            <w:tcW w:w="4387" w:type="dxa"/>
            <w:vAlign w:val="center"/>
          </w:tcPr>
          <w:p w14:paraId="60BABAA4" w14:textId="6E999E33" w:rsidR="00F337C1" w:rsidRPr="00B325B5" w:rsidRDefault="00F337C1" w:rsidP="00F337C1">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0,40</w:t>
            </w:r>
          </w:p>
        </w:tc>
      </w:tr>
    </w:tbl>
    <w:p w14:paraId="1EFEA1ED" w14:textId="77777777" w:rsidR="00F2102C" w:rsidRDefault="00F2102C" w:rsidP="00F2102C">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2996C68F" w14:textId="23B073DF" w:rsidR="00F2102C" w:rsidRPr="00B325B5" w:rsidRDefault="00F2102C" w:rsidP="00F2102C">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Таблица 4</w:t>
      </w:r>
      <w:r w:rsidR="00F337C1">
        <w:rPr>
          <w:rFonts w:ascii="Times New Roman" w:eastAsia="Calibri" w:hAnsi="Times New Roman" w:cs="Times New Roman"/>
          <w:b/>
          <w:bCs/>
          <w:sz w:val="20"/>
          <w:szCs w:val="20"/>
          <w:lang w:eastAsia="ru-RU"/>
        </w:rPr>
        <w:t>8</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w:t>
      </w:r>
      <w:r w:rsidRPr="009D2C3D">
        <w:rPr>
          <w:rFonts w:ascii="Times New Roman" w:eastAsia="Calibri" w:hAnsi="Times New Roman" w:cs="Times New Roman"/>
          <w:b/>
          <w:bCs/>
          <w:iCs/>
          <w:sz w:val="20"/>
          <w:szCs w:val="20"/>
          <w:lang w:eastAsia="ru-RU"/>
        </w:rPr>
        <w:t>3.</w:t>
      </w:r>
      <w:r w:rsidR="00F337C1">
        <w:rPr>
          <w:rFonts w:ascii="Times New Roman" w:eastAsia="Calibri" w:hAnsi="Times New Roman" w:cs="Times New Roman"/>
          <w:b/>
          <w:bCs/>
          <w:iCs/>
          <w:sz w:val="20"/>
          <w:szCs w:val="20"/>
          <w:lang w:eastAsia="ru-RU"/>
        </w:rPr>
        <w:t>3</w:t>
      </w:r>
      <w:r w:rsidRPr="009D2C3D">
        <w:rPr>
          <w:rFonts w:ascii="Times New Roman" w:eastAsia="Calibri" w:hAnsi="Times New Roman" w:cs="Times New Roman"/>
          <w:b/>
          <w:bCs/>
          <w:iCs/>
          <w:sz w:val="20"/>
          <w:szCs w:val="20"/>
          <w:lang w:eastAsia="ru-RU"/>
        </w:rPr>
        <w:t xml:space="preserve"> </w:t>
      </w:r>
      <w:r w:rsidR="00D86661">
        <w:rPr>
          <w:rFonts w:ascii="Times New Roman" w:eastAsia="Calibri" w:hAnsi="Times New Roman" w:cs="Times New Roman"/>
          <w:b/>
          <w:bCs/>
          <w:iCs/>
          <w:sz w:val="20"/>
          <w:szCs w:val="20"/>
          <w:lang w:eastAsia="ru-RU"/>
        </w:rPr>
        <w:t>«</w:t>
      </w:r>
      <w:r w:rsidR="00F337C1" w:rsidRPr="00F337C1">
        <w:rPr>
          <w:rFonts w:ascii="Times New Roman" w:eastAsia="Calibri" w:hAnsi="Times New Roman" w:cs="Times New Roman"/>
          <w:b/>
          <w:bCs/>
          <w:iCs/>
          <w:sz w:val="20"/>
          <w:szCs w:val="20"/>
          <w:lang w:eastAsia="ru-RU"/>
        </w:rPr>
        <w:t>Бытовое обслуживание</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F2102C" w:rsidRPr="009D2C3D" w14:paraId="33E5CB23" w14:textId="77777777" w:rsidTr="00A673F1">
        <w:tc>
          <w:tcPr>
            <w:tcW w:w="7083" w:type="dxa"/>
            <w:shd w:val="clear" w:color="auto" w:fill="auto"/>
            <w:vAlign w:val="center"/>
          </w:tcPr>
          <w:p w14:paraId="184C1E0A" w14:textId="77777777" w:rsidR="00F2102C" w:rsidRPr="009D2C3D" w:rsidRDefault="00F2102C"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207" w:name="_Toc107218147"/>
            <w:bookmarkStart w:id="208" w:name="_Hlk106696401"/>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207"/>
          </w:p>
        </w:tc>
        <w:tc>
          <w:tcPr>
            <w:tcW w:w="2835" w:type="dxa"/>
            <w:shd w:val="clear" w:color="auto" w:fill="auto"/>
            <w:vAlign w:val="center"/>
          </w:tcPr>
          <w:p w14:paraId="3B29210D" w14:textId="77777777" w:rsidR="00F2102C" w:rsidRPr="009D2C3D" w:rsidRDefault="00F2102C"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209" w:name="_Toc107218148"/>
            <w:r w:rsidRPr="009D2C3D">
              <w:rPr>
                <w:rFonts w:ascii="Times New Roman" w:eastAsia="Times New Roman" w:hAnsi="Times New Roman" w:cs="Times New Roman"/>
                <w:b/>
                <w:sz w:val="20"/>
                <w:szCs w:val="20"/>
              </w:rPr>
              <w:t>Значение УПКС, руб.</w:t>
            </w:r>
            <w:bookmarkEnd w:id="209"/>
          </w:p>
        </w:tc>
      </w:tr>
      <w:tr w:rsidR="00921972" w:rsidRPr="009D2C3D" w14:paraId="06153FAD" w14:textId="77777777" w:rsidTr="00A673F1">
        <w:tc>
          <w:tcPr>
            <w:tcW w:w="7083" w:type="dxa"/>
            <w:shd w:val="clear" w:color="auto" w:fill="auto"/>
          </w:tcPr>
          <w:p w14:paraId="11AEC846" w14:textId="1079FE1F" w:rsidR="00921972" w:rsidRPr="009D2C3D" w:rsidRDefault="00921972" w:rsidP="00921972">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10" w:name="_Toc107218149"/>
            <w:r w:rsidRPr="00F337C1">
              <w:rPr>
                <w:rFonts w:ascii="Times New Roman" w:eastAsia="Times New Roman" w:hAnsi="Times New Roman" w:cs="Times New Roman"/>
                <w:bCs/>
                <w:sz w:val="20"/>
                <w:szCs w:val="20"/>
              </w:rPr>
              <w:t>3.3.1 Территориальная зона 1</w:t>
            </w:r>
            <w:bookmarkEnd w:id="210"/>
          </w:p>
        </w:tc>
        <w:tc>
          <w:tcPr>
            <w:tcW w:w="2835" w:type="dxa"/>
          </w:tcPr>
          <w:p w14:paraId="7945CEA3" w14:textId="384C22C2" w:rsidR="00921972" w:rsidRPr="009D2C3D" w:rsidRDefault="00921972" w:rsidP="00921972">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11" w:name="_Toc107218150"/>
            <w:r w:rsidRPr="00DC6A2E">
              <w:rPr>
                <w:rFonts w:ascii="Times New Roman" w:eastAsia="Times New Roman" w:hAnsi="Times New Roman" w:cs="Times New Roman"/>
                <w:bCs/>
                <w:sz w:val="20"/>
                <w:szCs w:val="20"/>
              </w:rPr>
              <w:t>2 685,72</w:t>
            </w:r>
            <w:bookmarkEnd w:id="211"/>
          </w:p>
        </w:tc>
      </w:tr>
      <w:tr w:rsidR="00921972" w:rsidRPr="009D2C3D" w14:paraId="6FD2E471" w14:textId="77777777" w:rsidTr="00A673F1">
        <w:tc>
          <w:tcPr>
            <w:tcW w:w="7083" w:type="dxa"/>
            <w:shd w:val="clear" w:color="auto" w:fill="auto"/>
          </w:tcPr>
          <w:p w14:paraId="78387815" w14:textId="5A181FFE" w:rsidR="00921972" w:rsidRPr="009D2C3D" w:rsidRDefault="00921972" w:rsidP="00921972">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12" w:name="_Toc107218151"/>
            <w:r w:rsidRPr="00F337C1">
              <w:rPr>
                <w:rFonts w:ascii="Times New Roman" w:eastAsia="Times New Roman" w:hAnsi="Times New Roman" w:cs="Times New Roman"/>
                <w:bCs/>
                <w:sz w:val="20"/>
                <w:szCs w:val="20"/>
              </w:rPr>
              <w:t>3.3.2 Территориальная зона 2</w:t>
            </w:r>
            <w:bookmarkEnd w:id="212"/>
          </w:p>
        </w:tc>
        <w:tc>
          <w:tcPr>
            <w:tcW w:w="2835" w:type="dxa"/>
          </w:tcPr>
          <w:p w14:paraId="2963AC3A" w14:textId="5BDE335B" w:rsidR="00921972" w:rsidRPr="009D2C3D" w:rsidRDefault="00921972" w:rsidP="00921972">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13" w:name="_Toc107218152"/>
            <w:r w:rsidRPr="00DC6A2E">
              <w:rPr>
                <w:rFonts w:ascii="Times New Roman" w:eastAsia="Times New Roman" w:hAnsi="Times New Roman" w:cs="Times New Roman"/>
                <w:bCs/>
                <w:sz w:val="20"/>
                <w:szCs w:val="20"/>
              </w:rPr>
              <w:t>650,11</w:t>
            </w:r>
            <w:bookmarkEnd w:id="213"/>
          </w:p>
        </w:tc>
      </w:tr>
      <w:tr w:rsidR="00921972" w:rsidRPr="009D2C3D" w14:paraId="13A3089F" w14:textId="77777777" w:rsidTr="00A673F1">
        <w:tc>
          <w:tcPr>
            <w:tcW w:w="7083" w:type="dxa"/>
            <w:shd w:val="clear" w:color="auto" w:fill="auto"/>
          </w:tcPr>
          <w:p w14:paraId="0892A5CF" w14:textId="38E44666" w:rsidR="00921972" w:rsidRPr="009D2C3D" w:rsidRDefault="00921972" w:rsidP="00921972">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14" w:name="_Toc107218153"/>
            <w:r w:rsidRPr="00F337C1">
              <w:rPr>
                <w:rFonts w:ascii="Times New Roman" w:eastAsia="Times New Roman" w:hAnsi="Times New Roman" w:cs="Times New Roman"/>
                <w:bCs/>
                <w:sz w:val="20"/>
                <w:szCs w:val="20"/>
              </w:rPr>
              <w:t>3.3.3 Территориальная зона 3</w:t>
            </w:r>
            <w:bookmarkEnd w:id="214"/>
          </w:p>
        </w:tc>
        <w:tc>
          <w:tcPr>
            <w:tcW w:w="2835" w:type="dxa"/>
          </w:tcPr>
          <w:p w14:paraId="7CEFB942" w14:textId="766523D0" w:rsidR="00921972" w:rsidRPr="009D2C3D" w:rsidRDefault="00921972" w:rsidP="00921972">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15" w:name="_Toc107218154"/>
            <w:r w:rsidRPr="00DC6A2E">
              <w:rPr>
                <w:rFonts w:ascii="Times New Roman" w:eastAsia="Times New Roman" w:hAnsi="Times New Roman" w:cs="Times New Roman"/>
                <w:bCs/>
                <w:sz w:val="20"/>
                <w:szCs w:val="20"/>
              </w:rPr>
              <w:t>533,09</w:t>
            </w:r>
            <w:bookmarkEnd w:id="215"/>
          </w:p>
        </w:tc>
      </w:tr>
      <w:tr w:rsidR="00921972" w:rsidRPr="009D2C3D" w14:paraId="109E409F" w14:textId="77777777" w:rsidTr="00A673F1">
        <w:tc>
          <w:tcPr>
            <w:tcW w:w="7083" w:type="dxa"/>
            <w:shd w:val="clear" w:color="auto" w:fill="auto"/>
          </w:tcPr>
          <w:p w14:paraId="708E881C" w14:textId="0721AF0D" w:rsidR="00921972" w:rsidRPr="009D2C3D" w:rsidRDefault="00921972" w:rsidP="00921972">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16" w:name="_Toc107218155"/>
            <w:r w:rsidRPr="00921972">
              <w:rPr>
                <w:rFonts w:ascii="Times New Roman" w:eastAsia="Times New Roman" w:hAnsi="Times New Roman" w:cs="Times New Roman"/>
                <w:bCs/>
                <w:sz w:val="20"/>
                <w:szCs w:val="20"/>
              </w:rPr>
              <w:t>3.3.4 Территориальная зона 4</w:t>
            </w:r>
            <w:bookmarkEnd w:id="216"/>
          </w:p>
        </w:tc>
        <w:tc>
          <w:tcPr>
            <w:tcW w:w="2835" w:type="dxa"/>
          </w:tcPr>
          <w:p w14:paraId="27089DE6" w14:textId="211BE923" w:rsidR="00921972" w:rsidRPr="009D2C3D" w:rsidRDefault="00921972" w:rsidP="00921972">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17" w:name="_Toc107218156"/>
            <w:r w:rsidRPr="00DC6A2E">
              <w:rPr>
                <w:rFonts w:ascii="Times New Roman" w:eastAsia="Times New Roman" w:hAnsi="Times New Roman" w:cs="Times New Roman"/>
                <w:bCs/>
                <w:sz w:val="20"/>
                <w:szCs w:val="20"/>
              </w:rPr>
              <w:t>426,47</w:t>
            </w:r>
            <w:bookmarkEnd w:id="217"/>
          </w:p>
        </w:tc>
      </w:tr>
      <w:tr w:rsidR="00921972" w:rsidRPr="009D2C3D" w14:paraId="2E9721D3" w14:textId="77777777" w:rsidTr="00A673F1">
        <w:tc>
          <w:tcPr>
            <w:tcW w:w="7083" w:type="dxa"/>
            <w:shd w:val="clear" w:color="auto" w:fill="auto"/>
          </w:tcPr>
          <w:p w14:paraId="2221D2DA" w14:textId="6060CC53" w:rsidR="00921972" w:rsidRPr="009D2C3D" w:rsidRDefault="00921972" w:rsidP="00A673F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18" w:name="_Toc107218157"/>
            <w:r w:rsidRPr="00921972">
              <w:rPr>
                <w:rFonts w:ascii="Times New Roman" w:eastAsia="Times New Roman" w:hAnsi="Times New Roman" w:cs="Times New Roman"/>
                <w:bCs/>
                <w:sz w:val="20"/>
                <w:szCs w:val="20"/>
              </w:rPr>
              <w:t>3.3.5 Территориальная зона 5</w:t>
            </w:r>
            <w:r>
              <w:rPr>
                <w:rFonts w:ascii="Times New Roman" w:eastAsia="Times New Roman" w:hAnsi="Times New Roman" w:cs="Times New Roman"/>
                <w:bCs/>
                <w:sz w:val="20"/>
                <w:szCs w:val="20"/>
              </w:rPr>
              <w:t>/</w:t>
            </w:r>
            <w:r w:rsidRPr="00921972">
              <w:rPr>
                <w:rFonts w:ascii="Times New Roman" w:eastAsia="Times New Roman" w:hAnsi="Times New Roman" w:cs="Times New Roman"/>
                <w:bCs/>
                <w:sz w:val="20"/>
                <w:szCs w:val="20"/>
              </w:rPr>
              <w:t>3.3.5.2 НП с численностью более 1000 человек</w:t>
            </w:r>
            <w:bookmarkEnd w:id="218"/>
          </w:p>
        </w:tc>
        <w:tc>
          <w:tcPr>
            <w:tcW w:w="2835" w:type="dxa"/>
            <w:vAlign w:val="center"/>
          </w:tcPr>
          <w:p w14:paraId="06A2CCCA" w14:textId="46CB9FE2" w:rsidR="00921972" w:rsidRPr="009D2C3D" w:rsidRDefault="00921972" w:rsidP="00921972">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19" w:name="_Toc107218158"/>
            <w:r w:rsidRPr="00DC6A2E">
              <w:rPr>
                <w:rFonts w:ascii="Times New Roman" w:eastAsia="Times New Roman" w:hAnsi="Times New Roman" w:cs="Times New Roman"/>
                <w:bCs/>
                <w:sz w:val="20"/>
                <w:szCs w:val="20"/>
              </w:rPr>
              <w:t>349,70</w:t>
            </w:r>
            <w:bookmarkEnd w:id="219"/>
          </w:p>
        </w:tc>
      </w:tr>
      <w:bookmarkEnd w:id="208"/>
    </w:tbl>
    <w:p w14:paraId="76F95738" w14:textId="77777777" w:rsidR="00F2102C" w:rsidRDefault="00F2102C" w:rsidP="00F2102C">
      <w:pPr>
        <w:tabs>
          <w:tab w:val="left" w:pos="6990"/>
        </w:tabs>
        <w:spacing w:after="0" w:line="240" w:lineRule="auto"/>
        <w:jc w:val="both"/>
        <w:rPr>
          <w:rFonts w:ascii="Times New Roman" w:hAnsi="Times New Roman" w:cs="Times New Roman"/>
          <w:bCs/>
          <w:sz w:val="24"/>
          <w:szCs w:val="24"/>
        </w:rPr>
      </w:pPr>
    </w:p>
    <w:p w14:paraId="63642352" w14:textId="1E140132" w:rsidR="006D2782" w:rsidRPr="006D2782" w:rsidRDefault="006D2782" w:rsidP="006D2782">
      <w:pPr>
        <w:tabs>
          <w:tab w:val="left" w:pos="6990"/>
        </w:tabs>
        <w:spacing w:after="0" w:line="240" w:lineRule="auto"/>
        <w:ind w:firstLine="709"/>
        <w:jc w:val="both"/>
        <w:rPr>
          <w:rFonts w:ascii="Times New Roman" w:hAnsi="Times New Roman" w:cs="Times New Roman"/>
          <w:bCs/>
          <w:sz w:val="24"/>
          <w:szCs w:val="24"/>
        </w:rPr>
      </w:pPr>
      <w:r w:rsidRPr="006D2782">
        <w:rPr>
          <w:rFonts w:ascii="Times New Roman" w:hAnsi="Times New Roman" w:cs="Times New Roman"/>
          <w:bCs/>
          <w:sz w:val="24"/>
          <w:szCs w:val="24"/>
        </w:rPr>
        <w:t xml:space="preserve">Расчет </w:t>
      </w:r>
      <w:r w:rsidRPr="00825E67">
        <w:rPr>
          <w:rFonts w:ascii="Times New Roman" w:hAnsi="Times New Roman" w:cs="Times New Roman"/>
          <w:bCs/>
          <w:sz w:val="24"/>
          <w:szCs w:val="24"/>
        </w:rPr>
        <w:t>подгрупп</w:t>
      </w:r>
      <w:r>
        <w:rPr>
          <w:rFonts w:ascii="Times New Roman" w:hAnsi="Times New Roman" w:cs="Times New Roman"/>
          <w:bCs/>
          <w:sz w:val="24"/>
          <w:szCs w:val="24"/>
        </w:rPr>
        <w:t>ы</w:t>
      </w:r>
      <w:r w:rsidRPr="00825E67">
        <w:rPr>
          <w:rFonts w:ascii="Times New Roman" w:hAnsi="Times New Roman" w:cs="Times New Roman"/>
          <w:bCs/>
          <w:sz w:val="24"/>
          <w:szCs w:val="24"/>
        </w:rPr>
        <w:t xml:space="preserve"> </w:t>
      </w:r>
      <w:r w:rsidRPr="00141DFE">
        <w:rPr>
          <w:rFonts w:ascii="Times New Roman" w:hAnsi="Times New Roman" w:cs="Times New Roman"/>
          <w:bCs/>
          <w:sz w:val="24"/>
          <w:szCs w:val="24"/>
        </w:rPr>
        <w:t>3.3.5.1 НП с численностью менее 1000 человек</w:t>
      </w:r>
      <w:r>
        <w:rPr>
          <w:rFonts w:ascii="Times New Roman" w:hAnsi="Times New Roman" w:cs="Times New Roman"/>
          <w:bCs/>
          <w:sz w:val="24"/>
          <w:szCs w:val="24"/>
        </w:rPr>
        <w:t xml:space="preserve"> </w:t>
      </w:r>
      <w:r w:rsidRPr="006D2782">
        <w:rPr>
          <w:rFonts w:ascii="Times New Roman" w:hAnsi="Times New Roman" w:cs="Times New Roman"/>
          <w:bCs/>
          <w:sz w:val="24"/>
          <w:szCs w:val="24"/>
        </w:rPr>
        <w:t xml:space="preserve">проводился методом моделирования на основе </w:t>
      </w:r>
      <w:r w:rsidR="00325487">
        <w:rPr>
          <w:rFonts w:ascii="Times New Roman" w:hAnsi="Times New Roman" w:cs="Times New Roman"/>
          <w:bCs/>
          <w:sz w:val="24"/>
          <w:szCs w:val="24"/>
        </w:rPr>
        <w:t>минимального</w:t>
      </w:r>
      <w:r w:rsidRPr="006D2782">
        <w:rPr>
          <w:rFonts w:ascii="Times New Roman" w:hAnsi="Times New Roman" w:cs="Times New Roman"/>
          <w:bCs/>
          <w:sz w:val="24"/>
          <w:szCs w:val="24"/>
        </w:rPr>
        <w:t xml:space="preserve"> УПКС от соседн</w:t>
      </w:r>
      <w:r>
        <w:rPr>
          <w:rFonts w:ascii="Times New Roman" w:hAnsi="Times New Roman" w:cs="Times New Roman"/>
          <w:bCs/>
          <w:sz w:val="24"/>
          <w:szCs w:val="24"/>
        </w:rPr>
        <w:t>ей</w:t>
      </w:r>
      <w:r w:rsidRPr="006D2782">
        <w:rPr>
          <w:rFonts w:ascii="Times New Roman" w:hAnsi="Times New Roman" w:cs="Times New Roman"/>
          <w:bCs/>
          <w:sz w:val="24"/>
          <w:szCs w:val="24"/>
        </w:rPr>
        <w:t xml:space="preserve"> подгрупп</w:t>
      </w:r>
      <w:r>
        <w:rPr>
          <w:rFonts w:ascii="Times New Roman" w:hAnsi="Times New Roman" w:cs="Times New Roman"/>
          <w:bCs/>
          <w:sz w:val="24"/>
          <w:szCs w:val="24"/>
        </w:rPr>
        <w:t>ы</w:t>
      </w:r>
      <w:r w:rsidRPr="006D2782">
        <w:rPr>
          <w:rFonts w:ascii="Times New Roman" w:hAnsi="Times New Roman" w:cs="Times New Roman"/>
          <w:bCs/>
          <w:sz w:val="24"/>
          <w:szCs w:val="24"/>
        </w:rPr>
        <w:t xml:space="preserve"> 3.3.5.2 НП с численностью более 1000 человек</w:t>
      </w:r>
      <w:r>
        <w:rPr>
          <w:rFonts w:ascii="Times New Roman" w:hAnsi="Times New Roman" w:cs="Times New Roman"/>
          <w:bCs/>
          <w:sz w:val="24"/>
          <w:szCs w:val="24"/>
        </w:rPr>
        <w:t>.</w:t>
      </w:r>
    </w:p>
    <w:p w14:paraId="0723C19F" w14:textId="77777777" w:rsidR="006D2782" w:rsidRPr="009D2C3D" w:rsidRDefault="006D2782" w:rsidP="006D2782">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01C7B28E" w14:textId="3803F63D" w:rsidR="006D2782" w:rsidRPr="00DE3370" w:rsidRDefault="006D2782" w:rsidP="006D2782">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w:t>
      </w:r>
      <w:r w:rsidRPr="00DE3370">
        <w:rPr>
          <w:rFonts w:ascii="Times New Roman" w:hAnsi="Times New Roman" w:cs="Times New Roman"/>
          <w:bCs/>
          <w:sz w:val="24"/>
          <w:szCs w:val="24"/>
        </w:rPr>
        <w:t>корректировка на нахождение в границах зоны с особыми условиями использования территории - охранная зона инженерных коммуникаций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65199121" w14:textId="79FD87B0" w:rsidR="006D2782" w:rsidRPr="009D2C3D" w:rsidRDefault="006D2782" w:rsidP="006D2782">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20E18AE4" w14:textId="7B6BB699" w:rsidR="006D2782" w:rsidRPr="009D2C3D" w:rsidRDefault="006D2782" w:rsidP="006D2782">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площадь </w:t>
      </w:r>
      <w:r w:rsidR="00C7515D" w:rsidRPr="00C7515D">
        <w:rPr>
          <w:rFonts w:ascii="Times New Roman" w:hAnsi="Times New Roman" w:cs="Times New Roman"/>
          <w:bCs/>
          <w:sz w:val="24"/>
          <w:szCs w:val="24"/>
        </w:rPr>
        <w:t>(п. 3.7.4.1 Отчета);</w:t>
      </w:r>
    </w:p>
    <w:p w14:paraId="079A0687" w14:textId="1AC81CB1" w:rsidR="006D2782" w:rsidRDefault="006D2782" w:rsidP="006D2782">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A2A07">
        <w:rPr>
          <w:rFonts w:ascii="Times New Roman" w:hAnsi="Times New Roman" w:cs="Times New Roman"/>
          <w:bCs/>
          <w:sz w:val="24"/>
          <w:szCs w:val="24"/>
        </w:rPr>
        <w:t>наличие газоснабжения для территориальных зон 2-</w:t>
      </w:r>
      <w:r w:rsidRPr="00C7515D">
        <w:rPr>
          <w:rFonts w:ascii="Times New Roman" w:hAnsi="Times New Roman" w:cs="Times New Roman"/>
          <w:bCs/>
          <w:sz w:val="24"/>
          <w:szCs w:val="24"/>
        </w:rPr>
        <w:t xml:space="preserve">5 </w:t>
      </w:r>
      <w:r w:rsidR="00C7515D" w:rsidRPr="00C7515D">
        <w:rPr>
          <w:rFonts w:ascii="Times New Roman" w:hAnsi="Times New Roman" w:cs="Times New Roman"/>
          <w:bCs/>
          <w:sz w:val="24"/>
          <w:szCs w:val="24"/>
        </w:rPr>
        <w:t>(п. 3.7.4.1 Отчета);</w:t>
      </w:r>
    </w:p>
    <w:p w14:paraId="3AF91746" w14:textId="21A72B3C" w:rsidR="006D2782" w:rsidRDefault="006D2782" w:rsidP="006D2782">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центр города для объектов, расположенных </w:t>
      </w:r>
      <w:r w:rsidR="003E6150">
        <w:rPr>
          <w:rFonts w:ascii="Times New Roman" w:hAnsi="Times New Roman" w:cs="Times New Roman"/>
          <w:bCs/>
          <w:sz w:val="24"/>
          <w:szCs w:val="24"/>
        </w:rPr>
        <w:t>в г. Саранск,</w:t>
      </w:r>
      <w:r>
        <w:rPr>
          <w:rFonts w:ascii="Times New Roman" w:hAnsi="Times New Roman" w:cs="Times New Roman"/>
          <w:bCs/>
          <w:sz w:val="24"/>
          <w:szCs w:val="24"/>
        </w:rPr>
        <w:t xml:space="preserve"> и г. Рузаевка </w:t>
      </w:r>
      <w:r w:rsidR="00C7515D" w:rsidRPr="00C7515D">
        <w:rPr>
          <w:rFonts w:ascii="Times New Roman" w:hAnsi="Times New Roman" w:cs="Times New Roman"/>
          <w:bCs/>
          <w:sz w:val="24"/>
          <w:szCs w:val="24"/>
        </w:rPr>
        <w:t>(п. 3.7.4.1 Отчета)</w:t>
      </w:r>
      <w:r w:rsidR="00C7515D">
        <w:rPr>
          <w:rFonts w:ascii="Times New Roman" w:hAnsi="Times New Roman" w:cs="Times New Roman"/>
          <w:bCs/>
          <w:sz w:val="24"/>
          <w:szCs w:val="24"/>
        </w:rPr>
        <w:t>.</w:t>
      </w:r>
    </w:p>
    <w:p w14:paraId="5F29500E" w14:textId="7B9415B1" w:rsidR="00F2102C" w:rsidRPr="009D2C3D" w:rsidRDefault="00F2102C" w:rsidP="00F2102C">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05608408" w14:textId="1AB9D159" w:rsidR="00BE49D4" w:rsidRPr="0068371C" w:rsidRDefault="00BE49D4" w:rsidP="00347C43">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220" w:name="_Toc107218159"/>
      <w:r w:rsidRPr="0068371C">
        <w:rPr>
          <w:rFonts w:ascii="Times New Roman" w:eastAsiaTheme="majorEastAsia" w:hAnsi="Times New Roman"/>
          <w:b/>
          <w:sz w:val="24"/>
          <w:szCs w:val="24"/>
        </w:rPr>
        <w:lastRenderedPageBreak/>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3.</w:t>
      </w:r>
      <w:r w:rsidRPr="00BE49D4">
        <w:rPr>
          <w:rFonts w:ascii="Times New Roman" w:eastAsiaTheme="majorEastAsia" w:hAnsi="Times New Roman"/>
          <w:b/>
          <w:sz w:val="24"/>
          <w:szCs w:val="24"/>
        </w:rPr>
        <w:t>4</w:t>
      </w:r>
      <w:r>
        <w:rPr>
          <w:rFonts w:ascii="Times New Roman" w:eastAsiaTheme="majorEastAsia" w:hAnsi="Times New Roman"/>
          <w:b/>
          <w:sz w:val="24"/>
          <w:szCs w:val="24"/>
        </w:rPr>
        <w:t xml:space="preserve"> </w:t>
      </w:r>
      <w:r w:rsidR="00D86661">
        <w:rPr>
          <w:rFonts w:ascii="Times New Roman" w:eastAsiaTheme="majorEastAsia" w:hAnsi="Times New Roman"/>
          <w:b/>
          <w:sz w:val="24"/>
          <w:szCs w:val="24"/>
        </w:rPr>
        <w:t>«</w:t>
      </w:r>
      <w:r w:rsidRPr="00BE49D4">
        <w:rPr>
          <w:rFonts w:ascii="Times New Roman" w:eastAsiaTheme="majorEastAsia" w:hAnsi="Times New Roman"/>
          <w:b/>
          <w:sz w:val="24"/>
          <w:szCs w:val="24"/>
        </w:rPr>
        <w:t>Общественное управление</w:t>
      </w:r>
      <w:r w:rsidR="00D86661">
        <w:rPr>
          <w:rFonts w:ascii="Times New Roman" w:eastAsiaTheme="majorEastAsia" w:hAnsi="Times New Roman"/>
          <w:b/>
          <w:sz w:val="24"/>
          <w:szCs w:val="24"/>
        </w:rPr>
        <w:t>»</w:t>
      </w:r>
      <w:bookmarkEnd w:id="220"/>
    </w:p>
    <w:p w14:paraId="4805CB31" w14:textId="09A1B510" w:rsidR="00F1603D" w:rsidRPr="00BE49D4" w:rsidRDefault="00BE49D4" w:rsidP="0076162A">
      <w:pPr>
        <w:tabs>
          <w:tab w:val="left" w:pos="6990"/>
        </w:tabs>
        <w:spacing w:after="0" w:line="240" w:lineRule="auto"/>
        <w:ind w:firstLine="709"/>
        <w:jc w:val="both"/>
        <w:rPr>
          <w:rFonts w:ascii="Times New Roman" w:hAnsi="Times New Roman" w:cs="Times New Roman"/>
          <w:sz w:val="24"/>
          <w:szCs w:val="24"/>
        </w:rPr>
      </w:pPr>
      <w:bookmarkStart w:id="221" w:name="_Hlk106696728"/>
      <w:r w:rsidRPr="00BE49D4">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bookmarkEnd w:id="221"/>
      <w:r w:rsidRPr="00BE49D4">
        <w:rPr>
          <w:rFonts w:ascii="Times New Roman" w:hAnsi="Times New Roman" w:cs="Times New Roman"/>
          <w:sz w:val="24"/>
          <w:szCs w:val="24"/>
        </w:rPr>
        <w:t>03:080</w:t>
      </w:r>
      <w:r>
        <w:rPr>
          <w:rFonts w:ascii="Times New Roman" w:hAnsi="Times New Roman" w:cs="Times New Roman"/>
          <w:sz w:val="24"/>
          <w:szCs w:val="24"/>
        </w:rPr>
        <w:t>,</w:t>
      </w:r>
      <w:r w:rsidRPr="00BE49D4">
        <w:rPr>
          <w:rFonts w:ascii="Times New Roman" w:hAnsi="Times New Roman" w:cs="Times New Roman"/>
          <w:sz w:val="24"/>
          <w:szCs w:val="24"/>
        </w:rPr>
        <w:t xml:space="preserve"> 03:081</w:t>
      </w:r>
      <w:r>
        <w:rPr>
          <w:rFonts w:ascii="Times New Roman" w:hAnsi="Times New Roman" w:cs="Times New Roman"/>
          <w:sz w:val="24"/>
          <w:szCs w:val="24"/>
        </w:rPr>
        <w:t xml:space="preserve">. </w:t>
      </w:r>
    </w:p>
    <w:p w14:paraId="3B72E7F5" w14:textId="77777777" w:rsidR="00BE49D4" w:rsidRPr="00BE49D4" w:rsidRDefault="00BE49D4" w:rsidP="00BE49D4">
      <w:pPr>
        <w:tabs>
          <w:tab w:val="left" w:pos="6990"/>
        </w:tabs>
        <w:spacing w:after="0" w:line="240" w:lineRule="auto"/>
        <w:ind w:firstLine="709"/>
        <w:jc w:val="both"/>
        <w:rPr>
          <w:rFonts w:ascii="Times New Roman" w:hAnsi="Times New Roman" w:cs="Times New Roman"/>
          <w:bCs/>
          <w:sz w:val="24"/>
          <w:szCs w:val="24"/>
        </w:rPr>
      </w:pPr>
      <w:r w:rsidRPr="00BE49D4">
        <w:rPr>
          <w:rFonts w:ascii="Times New Roman" w:hAnsi="Times New Roman" w:cs="Times New Roman"/>
          <w:bCs/>
          <w:sz w:val="24"/>
          <w:szCs w:val="24"/>
        </w:rPr>
        <w:t>Расчет проводился методом типового (эталонного) объекта недвижимости и методом моделирования на основе УПКС.</w:t>
      </w:r>
    </w:p>
    <w:p w14:paraId="0C86DC06" w14:textId="68C11CAA" w:rsidR="00D63303" w:rsidRDefault="00937D24" w:rsidP="0076162A">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Так как наиболее близким сегментом для таких объектов </w:t>
      </w:r>
      <w:r w:rsidRPr="00937D24">
        <w:rPr>
          <w:rFonts w:ascii="Times New Roman" w:hAnsi="Times New Roman" w:cs="Times New Roman"/>
          <w:bCs/>
          <w:sz w:val="24"/>
          <w:szCs w:val="24"/>
        </w:rPr>
        <w:t>является 4 сегмент</w:t>
      </w:r>
      <w:r>
        <w:rPr>
          <w:rFonts w:ascii="Times New Roman" w:hAnsi="Times New Roman" w:cs="Times New Roman"/>
          <w:bCs/>
          <w:sz w:val="24"/>
          <w:szCs w:val="24"/>
        </w:rPr>
        <w:t xml:space="preserve"> и земельные участки под общественное управление сопоставимы по ценообразующим параметрам с участками под коммерческие офисы, з</w:t>
      </w:r>
      <w:r w:rsidR="00BE49D4" w:rsidRPr="00BE49D4">
        <w:rPr>
          <w:rFonts w:ascii="Times New Roman" w:hAnsi="Times New Roman" w:cs="Times New Roman"/>
          <w:bCs/>
          <w:sz w:val="24"/>
          <w:szCs w:val="24"/>
        </w:rPr>
        <w:t>а эталонную стоимость была принята стоимость 1 кв. м. земельного участка 4 сегмента подгрупп 4.</w:t>
      </w:r>
      <w:r>
        <w:rPr>
          <w:rFonts w:ascii="Times New Roman" w:hAnsi="Times New Roman" w:cs="Times New Roman"/>
          <w:bCs/>
          <w:sz w:val="24"/>
          <w:szCs w:val="24"/>
        </w:rPr>
        <w:t>3</w:t>
      </w:r>
      <w:r w:rsidR="00BE49D4" w:rsidRPr="00BE49D4">
        <w:rPr>
          <w:rFonts w:ascii="Times New Roman" w:hAnsi="Times New Roman" w:cs="Times New Roman"/>
          <w:bCs/>
          <w:sz w:val="24"/>
          <w:szCs w:val="24"/>
        </w:rPr>
        <w:t xml:space="preserve"> </w:t>
      </w:r>
      <w:r w:rsidRPr="00937D24">
        <w:rPr>
          <w:rFonts w:ascii="Times New Roman" w:hAnsi="Times New Roman" w:cs="Times New Roman"/>
          <w:bCs/>
          <w:sz w:val="24"/>
          <w:szCs w:val="24"/>
        </w:rPr>
        <w:t xml:space="preserve">Деловое управление </w:t>
      </w:r>
      <w:r w:rsidR="00BE49D4" w:rsidRPr="00BE49D4">
        <w:rPr>
          <w:rFonts w:ascii="Times New Roman" w:hAnsi="Times New Roman" w:cs="Times New Roman"/>
          <w:bCs/>
          <w:sz w:val="24"/>
          <w:szCs w:val="24"/>
        </w:rPr>
        <w:t>соответствующей территориальной зоны</w:t>
      </w:r>
      <w:r w:rsidR="00BE49D4">
        <w:rPr>
          <w:rFonts w:ascii="Times New Roman" w:hAnsi="Times New Roman" w:cs="Times New Roman"/>
          <w:bCs/>
          <w:sz w:val="24"/>
          <w:szCs w:val="24"/>
        </w:rPr>
        <w:t>.</w:t>
      </w:r>
    </w:p>
    <w:p w14:paraId="2274EFA8" w14:textId="77777777" w:rsidR="00C82F60" w:rsidRDefault="00C82F60" w:rsidP="00C82F60">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7D327A2D" w14:textId="29A50C1E" w:rsidR="00D63303" w:rsidRDefault="00C82F60" w:rsidP="00C82F60">
      <w:pPr>
        <w:tabs>
          <w:tab w:val="left" w:pos="6990"/>
        </w:tabs>
        <w:spacing w:before="120" w:after="0" w:line="240" w:lineRule="auto"/>
        <w:jc w:val="both"/>
        <w:rPr>
          <w:rFonts w:ascii="Times New Roman" w:hAnsi="Times New Roman" w:cs="Times New Roman"/>
          <w:sz w:val="24"/>
          <w:szCs w:val="24"/>
        </w:rPr>
      </w:pPr>
      <w:r w:rsidRPr="00B325B5">
        <w:rPr>
          <w:rFonts w:ascii="Times New Roman" w:eastAsia="Calibri" w:hAnsi="Times New Roman" w:cs="Times New Roman"/>
          <w:b/>
          <w:bCs/>
          <w:sz w:val="20"/>
          <w:szCs w:val="20"/>
          <w:lang w:eastAsia="ru-RU"/>
        </w:rPr>
        <w:t>Таблица 4</w:t>
      </w:r>
      <w:r>
        <w:rPr>
          <w:rFonts w:ascii="Times New Roman" w:eastAsia="Calibri" w:hAnsi="Times New Roman" w:cs="Times New Roman"/>
          <w:b/>
          <w:bCs/>
          <w:sz w:val="20"/>
          <w:szCs w:val="20"/>
          <w:lang w:eastAsia="ru-RU"/>
        </w:rPr>
        <w:t>9</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w:t>
      </w:r>
      <w:r w:rsidRPr="009D2C3D">
        <w:rPr>
          <w:rFonts w:ascii="Times New Roman" w:eastAsia="Calibri" w:hAnsi="Times New Roman" w:cs="Times New Roman"/>
          <w:b/>
          <w:bCs/>
          <w:iCs/>
          <w:sz w:val="20"/>
          <w:szCs w:val="20"/>
          <w:lang w:eastAsia="ru-RU"/>
        </w:rPr>
        <w:t>3.</w:t>
      </w:r>
      <w:r>
        <w:rPr>
          <w:rFonts w:ascii="Times New Roman" w:eastAsia="Calibri" w:hAnsi="Times New Roman" w:cs="Times New Roman"/>
          <w:b/>
          <w:bCs/>
          <w:iCs/>
          <w:sz w:val="20"/>
          <w:szCs w:val="20"/>
          <w:lang w:eastAsia="ru-RU"/>
        </w:rPr>
        <w:t>4</w:t>
      </w:r>
      <w:r w:rsidRPr="009D2C3D">
        <w:rPr>
          <w:rFonts w:ascii="Times New Roman" w:eastAsia="Calibri" w:hAnsi="Times New Roman" w:cs="Times New Roman"/>
          <w:b/>
          <w:bCs/>
          <w:iCs/>
          <w:sz w:val="20"/>
          <w:szCs w:val="20"/>
          <w:lang w:eastAsia="ru-RU"/>
        </w:rPr>
        <w:t xml:space="preserve"> </w:t>
      </w:r>
      <w:r w:rsidR="00D86661">
        <w:rPr>
          <w:rFonts w:ascii="Times New Roman" w:eastAsia="Calibri" w:hAnsi="Times New Roman" w:cs="Times New Roman"/>
          <w:b/>
          <w:bCs/>
          <w:iCs/>
          <w:sz w:val="20"/>
          <w:szCs w:val="20"/>
          <w:lang w:eastAsia="ru-RU"/>
        </w:rPr>
        <w:t>«</w:t>
      </w:r>
      <w:r w:rsidRPr="00C82F60">
        <w:rPr>
          <w:rFonts w:ascii="Times New Roman" w:eastAsia="Calibri" w:hAnsi="Times New Roman" w:cs="Times New Roman"/>
          <w:b/>
          <w:bCs/>
          <w:iCs/>
          <w:sz w:val="20"/>
          <w:szCs w:val="20"/>
          <w:lang w:eastAsia="ru-RU"/>
        </w:rPr>
        <w:t>Общественное управление</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225"/>
        <w:gridCol w:w="2693"/>
      </w:tblGrid>
      <w:tr w:rsidR="00C82F60" w:rsidRPr="009D2C3D" w14:paraId="08E63474" w14:textId="77777777" w:rsidTr="00A673F1">
        <w:tc>
          <w:tcPr>
            <w:tcW w:w="7225" w:type="dxa"/>
            <w:shd w:val="clear" w:color="auto" w:fill="auto"/>
            <w:vAlign w:val="center"/>
          </w:tcPr>
          <w:p w14:paraId="4EF98BD3" w14:textId="77777777" w:rsidR="00C82F60" w:rsidRPr="009D2C3D" w:rsidRDefault="00C82F60"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222" w:name="_Toc107218160"/>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222"/>
          </w:p>
        </w:tc>
        <w:tc>
          <w:tcPr>
            <w:tcW w:w="2693" w:type="dxa"/>
            <w:shd w:val="clear" w:color="auto" w:fill="auto"/>
            <w:vAlign w:val="center"/>
          </w:tcPr>
          <w:p w14:paraId="5676068D" w14:textId="77777777" w:rsidR="00C82F60" w:rsidRPr="009D2C3D" w:rsidRDefault="00C82F60"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223" w:name="_Toc107218161"/>
            <w:r w:rsidRPr="009D2C3D">
              <w:rPr>
                <w:rFonts w:ascii="Times New Roman" w:eastAsia="Times New Roman" w:hAnsi="Times New Roman" w:cs="Times New Roman"/>
                <w:b/>
                <w:sz w:val="20"/>
                <w:szCs w:val="20"/>
              </w:rPr>
              <w:t>Значение УПКС, руб.</w:t>
            </w:r>
            <w:bookmarkEnd w:id="223"/>
          </w:p>
        </w:tc>
      </w:tr>
      <w:tr w:rsidR="00C82F60" w:rsidRPr="009D2C3D" w14:paraId="604027BC" w14:textId="77777777" w:rsidTr="00A673F1">
        <w:tc>
          <w:tcPr>
            <w:tcW w:w="7225" w:type="dxa"/>
            <w:shd w:val="clear" w:color="auto" w:fill="auto"/>
          </w:tcPr>
          <w:p w14:paraId="027708D5" w14:textId="4C8B18E0" w:rsidR="00C82F60" w:rsidRPr="009D2C3D" w:rsidRDefault="00C82F60" w:rsidP="00C82F6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24" w:name="_Toc107218162"/>
            <w:r w:rsidRPr="00F337C1">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4</w:t>
            </w:r>
            <w:r w:rsidRPr="00F337C1">
              <w:rPr>
                <w:rFonts w:ascii="Times New Roman" w:eastAsia="Times New Roman" w:hAnsi="Times New Roman" w:cs="Times New Roman"/>
                <w:bCs/>
                <w:sz w:val="20"/>
                <w:szCs w:val="20"/>
              </w:rPr>
              <w:t>.1 Территориальная зона 1</w:t>
            </w:r>
            <w:bookmarkEnd w:id="224"/>
          </w:p>
        </w:tc>
        <w:tc>
          <w:tcPr>
            <w:tcW w:w="2693" w:type="dxa"/>
          </w:tcPr>
          <w:p w14:paraId="2B9A79D2" w14:textId="35F0049E" w:rsidR="00C82F60" w:rsidRPr="009D2C3D" w:rsidRDefault="00C82F60" w:rsidP="00C82F6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25" w:name="_Toc107218163"/>
            <w:r w:rsidRPr="00F45AAD">
              <w:rPr>
                <w:rFonts w:ascii="Times New Roman" w:eastAsia="Times New Roman" w:hAnsi="Times New Roman" w:cs="Times New Roman"/>
                <w:bCs/>
                <w:sz w:val="20"/>
                <w:szCs w:val="20"/>
              </w:rPr>
              <w:t>4 347,08</w:t>
            </w:r>
            <w:bookmarkEnd w:id="225"/>
          </w:p>
        </w:tc>
      </w:tr>
      <w:tr w:rsidR="00C82F60" w:rsidRPr="009D2C3D" w14:paraId="73BD1EB7" w14:textId="77777777" w:rsidTr="00A673F1">
        <w:tc>
          <w:tcPr>
            <w:tcW w:w="7225" w:type="dxa"/>
            <w:shd w:val="clear" w:color="auto" w:fill="auto"/>
          </w:tcPr>
          <w:p w14:paraId="18413BDA" w14:textId="1342C9D1" w:rsidR="00C82F60" w:rsidRPr="009D2C3D" w:rsidRDefault="00C82F60" w:rsidP="00C82F6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26" w:name="_Toc107218164"/>
            <w:r w:rsidRPr="00F337C1">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4</w:t>
            </w:r>
            <w:r w:rsidRPr="00F337C1">
              <w:rPr>
                <w:rFonts w:ascii="Times New Roman" w:eastAsia="Times New Roman" w:hAnsi="Times New Roman" w:cs="Times New Roman"/>
                <w:bCs/>
                <w:sz w:val="20"/>
                <w:szCs w:val="20"/>
              </w:rPr>
              <w:t>.2 Территориальная зона 2</w:t>
            </w:r>
            <w:bookmarkEnd w:id="226"/>
          </w:p>
        </w:tc>
        <w:tc>
          <w:tcPr>
            <w:tcW w:w="2693" w:type="dxa"/>
          </w:tcPr>
          <w:p w14:paraId="19A1EAE5" w14:textId="684B4D2E" w:rsidR="00C82F60" w:rsidRPr="009D2C3D" w:rsidRDefault="00C82F60" w:rsidP="00C82F6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27" w:name="_Toc107218165"/>
            <w:r w:rsidRPr="00F45AAD">
              <w:rPr>
                <w:rFonts w:ascii="Times New Roman" w:eastAsia="Times New Roman" w:hAnsi="Times New Roman" w:cs="Times New Roman"/>
                <w:bCs/>
                <w:sz w:val="20"/>
                <w:szCs w:val="20"/>
              </w:rPr>
              <w:t>1 052,25</w:t>
            </w:r>
            <w:bookmarkEnd w:id="227"/>
          </w:p>
        </w:tc>
      </w:tr>
      <w:tr w:rsidR="00C82F60" w:rsidRPr="009D2C3D" w14:paraId="6BB865E5" w14:textId="77777777" w:rsidTr="00A673F1">
        <w:tc>
          <w:tcPr>
            <w:tcW w:w="7225" w:type="dxa"/>
            <w:shd w:val="clear" w:color="auto" w:fill="auto"/>
          </w:tcPr>
          <w:p w14:paraId="39505648" w14:textId="67DDC0E4" w:rsidR="00C82F60" w:rsidRPr="009D2C3D" w:rsidRDefault="00C82F60" w:rsidP="00C82F6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28" w:name="_Toc107218166"/>
            <w:r w:rsidRPr="00F337C1">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4</w:t>
            </w:r>
            <w:r w:rsidRPr="00F337C1">
              <w:rPr>
                <w:rFonts w:ascii="Times New Roman" w:eastAsia="Times New Roman" w:hAnsi="Times New Roman" w:cs="Times New Roman"/>
                <w:bCs/>
                <w:sz w:val="20"/>
                <w:szCs w:val="20"/>
              </w:rPr>
              <w:t>.3 Территориальная зона 3</w:t>
            </w:r>
            <w:bookmarkEnd w:id="228"/>
          </w:p>
        </w:tc>
        <w:tc>
          <w:tcPr>
            <w:tcW w:w="2693" w:type="dxa"/>
          </w:tcPr>
          <w:p w14:paraId="5A0ACF1D" w14:textId="50600C87" w:rsidR="00C82F60" w:rsidRPr="009D2C3D" w:rsidRDefault="00C82F60" w:rsidP="00C82F6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29" w:name="_Toc107218167"/>
            <w:r w:rsidRPr="00F45AAD">
              <w:rPr>
                <w:rFonts w:ascii="Times New Roman" w:eastAsia="Times New Roman" w:hAnsi="Times New Roman" w:cs="Times New Roman"/>
                <w:bCs/>
                <w:sz w:val="20"/>
                <w:szCs w:val="20"/>
              </w:rPr>
              <w:t>862,85</w:t>
            </w:r>
            <w:bookmarkEnd w:id="229"/>
          </w:p>
        </w:tc>
      </w:tr>
      <w:tr w:rsidR="00C82F60" w:rsidRPr="009D2C3D" w14:paraId="253347C4" w14:textId="77777777" w:rsidTr="00A673F1">
        <w:tc>
          <w:tcPr>
            <w:tcW w:w="7225" w:type="dxa"/>
            <w:shd w:val="clear" w:color="auto" w:fill="auto"/>
          </w:tcPr>
          <w:p w14:paraId="1C2A04A5" w14:textId="7A9D3B0E" w:rsidR="00C82F60" w:rsidRPr="009D2C3D" w:rsidRDefault="00C82F60" w:rsidP="00C82F6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30" w:name="_Toc107218168"/>
            <w:r w:rsidRPr="00921972">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4</w:t>
            </w:r>
            <w:r w:rsidRPr="00921972">
              <w:rPr>
                <w:rFonts w:ascii="Times New Roman" w:eastAsia="Times New Roman" w:hAnsi="Times New Roman" w:cs="Times New Roman"/>
                <w:bCs/>
                <w:sz w:val="20"/>
                <w:szCs w:val="20"/>
              </w:rPr>
              <w:t>.4 Территориальная зона 4</w:t>
            </w:r>
            <w:bookmarkEnd w:id="230"/>
          </w:p>
        </w:tc>
        <w:tc>
          <w:tcPr>
            <w:tcW w:w="2693" w:type="dxa"/>
          </w:tcPr>
          <w:p w14:paraId="1300EA90" w14:textId="5902CDAB" w:rsidR="00C82F60" w:rsidRPr="009D2C3D" w:rsidRDefault="00C82F60" w:rsidP="00C82F6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31" w:name="_Toc107218169"/>
            <w:r w:rsidRPr="00F45AAD">
              <w:rPr>
                <w:rFonts w:ascii="Times New Roman" w:eastAsia="Times New Roman" w:hAnsi="Times New Roman" w:cs="Times New Roman"/>
                <w:bCs/>
                <w:sz w:val="20"/>
                <w:szCs w:val="20"/>
              </w:rPr>
              <w:t>690,28</w:t>
            </w:r>
            <w:bookmarkEnd w:id="231"/>
          </w:p>
        </w:tc>
      </w:tr>
      <w:tr w:rsidR="00C82F60" w:rsidRPr="009D2C3D" w14:paraId="7D2D1BA5" w14:textId="77777777" w:rsidTr="00A673F1">
        <w:tc>
          <w:tcPr>
            <w:tcW w:w="7225" w:type="dxa"/>
            <w:shd w:val="clear" w:color="auto" w:fill="auto"/>
          </w:tcPr>
          <w:p w14:paraId="46DC736D" w14:textId="44789109" w:rsidR="00C82F60" w:rsidRPr="009D2C3D" w:rsidRDefault="00C82F60" w:rsidP="00A673F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32" w:name="_Toc107218170"/>
            <w:r w:rsidRPr="00921972">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4</w:t>
            </w:r>
            <w:r w:rsidRPr="00921972">
              <w:rPr>
                <w:rFonts w:ascii="Times New Roman" w:eastAsia="Times New Roman" w:hAnsi="Times New Roman" w:cs="Times New Roman"/>
                <w:bCs/>
                <w:sz w:val="20"/>
                <w:szCs w:val="20"/>
              </w:rPr>
              <w:t>.5 Территориальная зона 5</w:t>
            </w:r>
            <w:r>
              <w:rPr>
                <w:rFonts w:ascii="Times New Roman" w:eastAsia="Times New Roman" w:hAnsi="Times New Roman" w:cs="Times New Roman"/>
                <w:bCs/>
                <w:sz w:val="20"/>
                <w:szCs w:val="20"/>
              </w:rPr>
              <w:t>/</w:t>
            </w:r>
            <w:r w:rsidRPr="00921972">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4</w:t>
            </w:r>
            <w:r w:rsidRPr="00921972">
              <w:rPr>
                <w:rFonts w:ascii="Times New Roman" w:eastAsia="Times New Roman" w:hAnsi="Times New Roman" w:cs="Times New Roman"/>
                <w:bCs/>
                <w:sz w:val="20"/>
                <w:szCs w:val="20"/>
              </w:rPr>
              <w:t>.5.2 НП с численностью более 1000 человек</w:t>
            </w:r>
            <w:bookmarkEnd w:id="232"/>
          </w:p>
        </w:tc>
        <w:tc>
          <w:tcPr>
            <w:tcW w:w="2693" w:type="dxa"/>
            <w:vAlign w:val="center"/>
          </w:tcPr>
          <w:p w14:paraId="12450713" w14:textId="1562DC68" w:rsidR="00C82F60" w:rsidRPr="009D2C3D" w:rsidRDefault="00C82F60" w:rsidP="00C82F6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33" w:name="_Toc107218171"/>
            <w:r w:rsidRPr="00F45AAD">
              <w:rPr>
                <w:rFonts w:ascii="Times New Roman" w:eastAsia="Times New Roman" w:hAnsi="Times New Roman" w:cs="Times New Roman"/>
                <w:bCs/>
                <w:sz w:val="20"/>
                <w:szCs w:val="20"/>
              </w:rPr>
              <w:t>566,03</w:t>
            </w:r>
            <w:bookmarkEnd w:id="233"/>
          </w:p>
        </w:tc>
      </w:tr>
    </w:tbl>
    <w:p w14:paraId="746CB774" w14:textId="02CE4270" w:rsidR="00D63303" w:rsidRDefault="00D63303" w:rsidP="00C82F60">
      <w:pPr>
        <w:tabs>
          <w:tab w:val="left" w:pos="6990"/>
        </w:tabs>
        <w:spacing w:after="0" w:line="240" w:lineRule="auto"/>
        <w:jc w:val="both"/>
        <w:rPr>
          <w:rFonts w:ascii="Times New Roman" w:hAnsi="Times New Roman" w:cs="Times New Roman"/>
          <w:sz w:val="24"/>
          <w:szCs w:val="24"/>
        </w:rPr>
      </w:pPr>
    </w:p>
    <w:p w14:paraId="0BFA10AA" w14:textId="5B77303C" w:rsidR="00DC51DD" w:rsidRPr="006D2782" w:rsidRDefault="00DC51DD" w:rsidP="00DC51DD">
      <w:pPr>
        <w:tabs>
          <w:tab w:val="left" w:pos="6990"/>
        </w:tabs>
        <w:spacing w:after="0" w:line="240" w:lineRule="auto"/>
        <w:ind w:firstLine="709"/>
        <w:jc w:val="both"/>
        <w:rPr>
          <w:rFonts w:ascii="Times New Roman" w:hAnsi="Times New Roman" w:cs="Times New Roman"/>
          <w:bCs/>
          <w:sz w:val="24"/>
          <w:szCs w:val="24"/>
        </w:rPr>
      </w:pPr>
      <w:r w:rsidRPr="006D2782">
        <w:rPr>
          <w:rFonts w:ascii="Times New Roman" w:hAnsi="Times New Roman" w:cs="Times New Roman"/>
          <w:bCs/>
          <w:sz w:val="24"/>
          <w:szCs w:val="24"/>
        </w:rPr>
        <w:t xml:space="preserve">Расчет </w:t>
      </w:r>
      <w:r w:rsidRPr="00825E67">
        <w:rPr>
          <w:rFonts w:ascii="Times New Roman" w:hAnsi="Times New Roman" w:cs="Times New Roman"/>
          <w:bCs/>
          <w:sz w:val="24"/>
          <w:szCs w:val="24"/>
        </w:rPr>
        <w:t>подгрупп</w:t>
      </w:r>
      <w:r>
        <w:rPr>
          <w:rFonts w:ascii="Times New Roman" w:hAnsi="Times New Roman" w:cs="Times New Roman"/>
          <w:bCs/>
          <w:sz w:val="24"/>
          <w:szCs w:val="24"/>
        </w:rPr>
        <w:t>ы</w:t>
      </w:r>
      <w:r w:rsidRPr="00825E67">
        <w:rPr>
          <w:rFonts w:ascii="Times New Roman" w:hAnsi="Times New Roman" w:cs="Times New Roman"/>
          <w:bCs/>
          <w:sz w:val="24"/>
          <w:szCs w:val="24"/>
        </w:rPr>
        <w:t xml:space="preserve"> </w:t>
      </w:r>
      <w:r w:rsidRPr="00141DFE">
        <w:rPr>
          <w:rFonts w:ascii="Times New Roman" w:hAnsi="Times New Roman" w:cs="Times New Roman"/>
          <w:bCs/>
          <w:sz w:val="24"/>
          <w:szCs w:val="24"/>
        </w:rPr>
        <w:t>3.</w:t>
      </w:r>
      <w:r>
        <w:rPr>
          <w:rFonts w:ascii="Times New Roman" w:hAnsi="Times New Roman" w:cs="Times New Roman"/>
          <w:bCs/>
          <w:sz w:val="24"/>
          <w:szCs w:val="24"/>
        </w:rPr>
        <w:t>4</w:t>
      </w:r>
      <w:r w:rsidRPr="00141DFE">
        <w:rPr>
          <w:rFonts w:ascii="Times New Roman" w:hAnsi="Times New Roman" w:cs="Times New Roman"/>
          <w:bCs/>
          <w:sz w:val="24"/>
          <w:szCs w:val="24"/>
        </w:rPr>
        <w:t>.5.1 НП с численностью менее 1000 человек</w:t>
      </w:r>
      <w:r>
        <w:rPr>
          <w:rFonts w:ascii="Times New Roman" w:hAnsi="Times New Roman" w:cs="Times New Roman"/>
          <w:bCs/>
          <w:sz w:val="24"/>
          <w:szCs w:val="24"/>
        </w:rPr>
        <w:t xml:space="preserve"> </w:t>
      </w:r>
      <w:r w:rsidRPr="006D2782">
        <w:rPr>
          <w:rFonts w:ascii="Times New Roman" w:hAnsi="Times New Roman" w:cs="Times New Roman"/>
          <w:bCs/>
          <w:sz w:val="24"/>
          <w:szCs w:val="24"/>
        </w:rPr>
        <w:t xml:space="preserve">проводился методом моделирования на основе </w:t>
      </w:r>
      <w:r w:rsidR="00325487">
        <w:rPr>
          <w:rFonts w:ascii="Times New Roman" w:hAnsi="Times New Roman" w:cs="Times New Roman"/>
          <w:bCs/>
          <w:sz w:val="24"/>
          <w:szCs w:val="24"/>
        </w:rPr>
        <w:t>минимального</w:t>
      </w:r>
      <w:r w:rsidRPr="006D2782">
        <w:rPr>
          <w:rFonts w:ascii="Times New Roman" w:hAnsi="Times New Roman" w:cs="Times New Roman"/>
          <w:bCs/>
          <w:sz w:val="24"/>
          <w:szCs w:val="24"/>
        </w:rPr>
        <w:t xml:space="preserve"> УПКС от соседн</w:t>
      </w:r>
      <w:r>
        <w:rPr>
          <w:rFonts w:ascii="Times New Roman" w:hAnsi="Times New Roman" w:cs="Times New Roman"/>
          <w:bCs/>
          <w:sz w:val="24"/>
          <w:szCs w:val="24"/>
        </w:rPr>
        <w:t>ей</w:t>
      </w:r>
      <w:r w:rsidRPr="006D2782">
        <w:rPr>
          <w:rFonts w:ascii="Times New Roman" w:hAnsi="Times New Roman" w:cs="Times New Roman"/>
          <w:bCs/>
          <w:sz w:val="24"/>
          <w:szCs w:val="24"/>
        </w:rPr>
        <w:t xml:space="preserve"> подгрупп</w:t>
      </w:r>
      <w:r>
        <w:rPr>
          <w:rFonts w:ascii="Times New Roman" w:hAnsi="Times New Roman" w:cs="Times New Roman"/>
          <w:bCs/>
          <w:sz w:val="24"/>
          <w:szCs w:val="24"/>
        </w:rPr>
        <w:t>ы</w:t>
      </w:r>
      <w:r w:rsidRPr="006D2782">
        <w:rPr>
          <w:rFonts w:ascii="Times New Roman" w:hAnsi="Times New Roman" w:cs="Times New Roman"/>
          <w:bCs/>
          <w:sz w:val="24"/>
          <w:szCs w:val="24"/>
        </w:rPr>
        <w:t xml:space="preserve"> 3.</w:t>
      </w:r>
      <w:r>
        <w:rPr>
          <w:rFonts w:ascii="Times New Roman" w:hAnsi="Times New Roman" w:cs="Times New Roman"/>
          <w:bCs/>
          <w:sz w:val="24"/>
          <w:szCs w:val="24"/>
        </w:rPr>
        <w:t>4</w:t>
      </w:r>
      <w:r w:rsidRPr="006D2782">
        <w:rPr>
          <w:rFonts w:ascii="Times New Roman" w:hAnsi="Times New Roman" w:cs="Times New Roman"/>
          <w:bCs/>
          <w:sz w:val="24"/>
          <w:szCs w:val="24"/>
        </w:rPr>
        <w:t>.5.2 НП с численностью более 1000 человек</w:t>
      </w:r>
      <w:r>
        <w:rPr>
          <w:rFonts w:ascii="Times New Roman" w:hAnsi="Times New Roman" w:cs="Times New Roman"/>
          <w:bCs/>
          <w:sz w:val="24"/>
          <w:szCs w:val="24"/>
        </w:rPr>
        <w:t>.</w:t>
      </w:r>
    </w:p>
    <w:p w14:paraId="56F6A79E" w14:textId="77777777" w:rsidR="00DC51DD" w:rsidRPr="009D2C3D" w:rsidRDefault="00DC51DD" w:rsidP="00DC51DD">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4F892B32" w14:textId="155836C4" w:rsidR="00DC51DD" w:rsidRPr="00DE3370" w:rsidRDefault="00DC51DD" w:rsidP="00DC51DD">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охранная зона инженерных </w:t>
      </w:r>
      <w:r w:rsidRPr="00DE3370">
        <w:rPr>
          <w:rFonts w:ascii="Times New Roman" w:hAnsi="Times New Roman" w:cs="Times New Roman"/>
          <w:bCs/>
          <w:sz w:val="24"/>
          <w:szCs w:val="24"/>
        </w:rPr>
        <w:t>коммуникаций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5C4AEBFD" w14:textId="469E3A5E" w:rsidR="00DC51DD" w:rsidRPr="009D2C3D" w:rsidRDefault="00DC51DD" w:rsidP="00DC51DD">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414C260C" w14:textId="2FFA719A" w:rsidR="00DC51DD" w:rsidRPr="009D2C3D" w:rsidRDefault="00DC51DD" w:rsidP="00DC51DD">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площадь </w:t>
      </w:r>
      <w:r w:rsidR="00C7515D" w:rsidRPr="00C7515D">
        <w:rPr>
          <w:rFonts w:ascii="Times New Roman" w:hAnsi="Times New Roman" w:cs="Times New Roman"/>
          <w:bCs/>
          <w:sz w:val="24"/>
          <w:szCs w:val="24"/>
        </w:rPr>
        <w:t>(п. 3.7.4.1 Отчета);</w:t>
      </w:r>
    </w:p>
    <w:p w14:paraId="215C6BBC" w14:textId="2362F433" w:rsidR="00DC51DD" w:rsidRDefault="00DC51DD" w:rsidP="00DC51DD">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A2A07">
        <w:rPr>
          <w:rFonts w:ascii="Times New Roman" w:hAnsi="Times New Roman" w:cs="Times New Roman"/>
          <w:bCs/>
          <w:sz w:val="24"/>
          <w:szCs w:val="24"/>
        </w:rPr>
        <w:t>наличие газоснабжения для территориальных зон 2-5</w:t>
      </w:r>
      <w:r>
        <w:rPr>
          <w:rFonts w:ascii="Times New Roman" w:hAnsi="Times New Roman" w:cs="Times New Roman"/>
          <w:bCs/>
          <w:sz w:val="24"/>
          <w:szCs w:val="24"/>
        </w:rPr>
        <w:t xml:space="preserve"> </w:t>
      </w:r>
      <w:r w:rsidR="00C7515D" w:rsidRPr="00C7515D">
        <w:rPr>
          <w:rFonts w:ascii="Times New Roman" w:hAnsi="Times New Roman" w:cs="Times New Roman"/>
          <w:bCs/>
          <w:sz w:val="24"/>
          <w:szCs w:val="24"/>
        </w:rPr>
        <w:t>(п. 3.7.4.1 Отчета);</w:t>
      </w:r>
    </w:p>
    <w:p w14:paraId="719DC8CF" w14:textId="3A2409E9" w:rsidR="00DC51DD" w:rsidRDefault="00DC51DD" w:rsidP="00DC51DD">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центр города для объектов, расположенных </w:t>
      </w:r>
      <w:r w:rsidR="003E6150">
        <w:rPr>
          <w:rFonts w:ascii="Times New Roman" w:hAnsi="Times New Roman" w:cs="Times New Roman"/>
          <w:bCs/>
          <w:sz w:val="24"/>
          <w:szCs w:val="24"/>
        </w:rPr>
        <w:t>в г. Саранск,</w:t>
      </w:r>
      <w:r>
        <w:rPr>
          <w:rFonts w:ascii="Times New Roman" w:hAnsi="Times New Roman" w:cs="Times New Roman"/>
          <w:bCs/>
          <w:sz w:val="24"/>
          <w:szCs w:val="24"/>
        </w:rPr>
        <w:t xml:space="preserve"> и г. Рузаевка </w:t>
      </w:r>
      <w:r w:rsidR="00C7515D" w:rsidRPr="00C7515D">
        <w:rPr>
          <w:rFonts w:ascii="Times New Roman" w:hAnsi="Times New Roman" w:cs="Times New Roman"/>
          <w:bCs/>
          <w:sz w:val="24"/>
          <w:szCs w:val="24"/>
        </w:rPr>
        <w:t>(п. 3.7.4.1 Отчета)</w:t>
      </w:r>
      <w:r w:rsidR="00C7515D">
        <w:rPr>
          <w:rFonts w:ascii="Times New Roman" w:hAnsi="Times New Roman" w:cs="Times New Roman"/>
          <w:bCs/>
          <w:sz w:val="24"/>
          <w:szCs w:val="24"/>
        </w:rPr>
        <w:t>.</w:t>
      </w:r>
    </w:p>
    <w:p w14:paraId="4D2DB245" w14:textId="7DDEE8EE" w:rsidR="00DC51DD" w:rsidRPr="009D2C3D" w:rsidRDefault="00DC51DD" w:rsidP="00DC51DD">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0A70A0A4" w14:textId="43BFBAAB" w:rsidR="00DC51DD" w:rsidRPr="0068371C" w:rsidRDefault="00DC51DD" w:rsidP="00347C43">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234" w:name="_Toc107218172"/>
      <w:bookmarkStart w:id="235" w:name="_Hlk106697120"/>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3.5 </w:t>
      </w:r>
      <w:r w:rsidR="00D86661">
        <w:rPr>
          <w:rFonts w:ascii="Times New Roman" w:eastAsiaTheme="majorEastAsia" w:hAnsi="Times New Roman"/>
          <w:b/>
          <w:sz w:val="24"/>
          <w:szCs w:val="24"/>
        </w:rPr>
        <w:t>«</w:t>
      </w:r>
      <w:r w:rsidRPr="00DC51DD">
        <w:rPr>
          <w:rFonts w:ascii="Times New Roman" w:eastAsiaTheme="majorEastAsia" w:hAnsi="Times New Roman"/>
          <w:b/>
          <w:sz w:val="24"/>
          <w:szCs w:val="24"/>
        </w:rPr>
        <w:t>Обслуживание перевозок пассажиров</w:t>
      </w:r>
      <w:r w:rsidR="00D86661">
        <w:rPr>
          <w:rFonts w:ascii="Times New Roman" w:eastAsiaTheme="majorEastAsia" w:hAnsi="Times New Roman"/>
          <w:b/>
          <w:sz w:val="24"/>
          <w:szCs w:val="24"/>
        </w:rPr>
        <w:t>»</w:t>
      </w:r>
      <w:bookmarkEnd w:id="234"/>
    </w:p>
    <w:bookmarkEnd w:id="235"/>
    <w:p w14:paraId="3DD76993" w14:textId="6548030A" w:rsidR="00DC51DD" w:rsidRDefault="00DC51DD" w:rsidP="00DC51DD">
      <w:pPr>
        <w:tabs>
          <w:tab w:val="left" w:pos="6990"/>
        </w:tabs>
        <w:spacing w:after="0" w:line="240" w:lineRule="auto"/>
        <w:ind w:firstLine="709"/>
        <w:jc w:val="both"/>
        <w:rPr>
          <w:rFonts w:ascii="Times New Roman" w:hAnsi="Times New Roman" w:cs="Times New Roman"/>
          <w:sz w:val="24"/>
          <w:szCs w:val="24"/>
        </w:rPr>
      </w:pPr>
      <w:r w:rsidRPr="00DC51DD">
        <w:rPr>
          <w:rFonts w:ascii="Times New Roman" w:hAnsi="Times New Roman" w:cs="Times New Roman"/>
          <w:sz w:val="24"/>
          <w:szCs w:val="24"/>
        </w:rPr>
        <w:t>К данной подгруппе отнесены земельные участки с кодом расчета вида использования</w:t>
      </w:r>
      <w:r>
        <w:rPr>
          <w:rFonts w:ascii="Times New Roman" w:hAnsi="Times New Roman" w:cs="Times New Roman"/>
          <w:sz w:val="24"/>
          <w:szCs w:val="24"/>
        </w:rPr>
        <w:t xml:space="preserve"> </w:t>
      </w:r>
      <w:r w:rsidRPr="00DC51DD">
        <w:rPr>
          <w:rFonts w:ascii="Times New Roman" w:hAnsi="Times New Roman" w:cs="Times New Roman"/>
          <w:sz w:val="24"/>
          <w:szCs w:val="24"/>
        </w:rPr>
        <w:t>07:021</w:t>
      </w:r>
      <w:r>
        <w:rPr>
          <w:rFonts w:ascii="Times New Roman" w:hAnsi="Times New Roman" w:cs="Times New Roman"/>
          <w:sz w:val="24"/>
          <w:szCs w:val="24"/>
        </w:rPr>
        <w:t xml:space="preserve">. </w:t>
      </w:r>
    </w:p>
    <w:p w14:paraId="1FCB96CF" w14:textId="77777777" w:rsidR="003D5631" w:rsidRPr="003D5631" w:rsidRDefault="003D5631" w:rsidP="003D5631">
      <w:pPr>
        <w:spacing w:after="0" w:line="240" w:lineRule="auto"/>
        <w:ind w:firstLine="709"/>
        <w:jc w:val="both"/>
        <w:rPr>
          <w:rFonts w:ascii="Times New Roman" w:hAnsi="Times New Roman" w:cs="Times New Roman"/>
          <w:bCs/>
          <w:sz w:val="24"/>
          <w:szCs w:val="24"/>
        </w:rPr>
      </w:pPr>
      <w:r w:rsidRPr="003D5631">
        <w:rPr>
          <w:rFonts w:ascii="Times New Roman" w:hAnsi="Times New Roman" w:cs="Times New Roman"/>
          <w:bCs/>
          <w:sz w:val="24"/>
          <w:szCs w:val="24"/>
        </w:rPr>
        <w:t>В связи с отсутствием достаточной рыночной информации и с учетом преимущественного расположения объектов группы в населенных пунктах, расчет проводился методом моделирования на основе средневзвешенного УПКС от самого массового 13 сегмента с применением корректировки на ВРИ.</w:t>
      </w:r>
    </w:p>
    <w:p w14:paraId="53020D78" w14:textId="0AEA5FDA" w:rsidR="00A75243" w:rsidRDefault="00A75243" w:rsidP="00A75243">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Pr>
          <w:rFonts w:ascii="Times New Roman" w:eastAsia="Calibri" w:hAnsi="Times New Roman" w:cs="Times New Roman"/>
          <w:bCs/>
          <w:sz w:val="24"/>
          <w:szCs w:val="24"/>
          <w:lang w:eastAsia="ru-RU"/>
        </w:rPr>
        <w:t>12</w:t>
      </w:r>
      <w:r w:rsidRPr="00B325B5">
        <w:rPr>
          <w:rFonts w:ascii="Times New Roman" w:eastAsia="Calibri" w:hAnsi="Times New Roman" w:cs="Times New Roman"/>
          <w:bCs/>
          <w:sz w:val="24"/>
          <w:szCs w:val="24"/>
          <w:lang w:eastAsia="ru-RU"/>
        </w:rPr>
        <w:t>/0,</w:t>
      </w:r>
      <w:r>
        <w:rPr>
          <w:rFonts w:ascii="Times New Roman" w:eastAsia="Calibri" w:hAnsi="Times New Roman" w:cs="Times New Roman"/>
          <w:bCs/>
          <w:sz w:val="24"/>
          <w:szCs w:val="24"/>
          <w:lang w:eastAsia="ru-RU"/>
        </w:rPr>
        <w:t>31</w:t>
      </w:r>
      <w:r w:rsidRPr="00B325B5">
        <w:rPr>
          <w:rFonts w:ascii="Times New Roman" w:eastAsia="Calibri" w:hAnsi="Times New Roman" w:cs="Times New Roman"/>
          <w:bCs/>
          <w:sz w:val="24"/>
          <w:szCs w:val="24"/>
          <w:lang w:eastAsia="ru-RU"/>
        </w:rPr>
        <w:t xml:space="preserve"> = </w:t>
      </w:r>
      <w:r>
        <w:rPr>
          <w:rFonts w:ascii="Times New Roman" w:eastAsia="Calibri" w:hAnsi="Times New Roman" w:cs="Times New Roman"/>
          <w:bCs/>
          <w:sz w:val="24"/>
          <w:szCs w:val="24"/>
          <w:lang w:eastAsia="ru-RU"/>
        </w:rPr>
        <w:t>0,39</w:t>
      </w:r>
      <w:r w:rsidRPr="00B325B5">
        <w:rPr>
          <w:rFonts w:ascii="Times New Roman" w:eastAsia="Calibri" w:hAnsi="Times New Roman" w:cs="Times New Roman"/>
          <w:bCs/>
          <w:sz w:val="24"/>
          <w:szCs w:val="24"/>
          <w:lang w:eastAsia="ru-RU"/>
        </w:rPr>
        <w:t>.</w:t>
      </w:r>
    </w:p>
    <w:p w14:paraId="03F33CF8" w14:textId="77777777" w:rsidR="003D5631" w:rsidRPr="00B325B5" w:rsidRDefault="003D5631" w:rsidP="00A75243">
      <w:pPr>
        <w:spacing w:after="0" w:line="240" w:lineRule="auto"/>
        <w:ind w:firstLine="709"/>
        <w:jc w:val="both"/>
        <w:rPr>
          <w:rFonts w:ascii="Times New Roman" w:eastAsia="Calibri" w:hAnsi="Times New Roman" w:cs="Times New Roman"/>
          <w:bCs/>
          <w:sz w:val="24"/>
          <w:szCs w:val="24"/>
          <w:lang w:eastAsia="ru-RU"/>
        </w:rPr>
      </w:pPr>
    </w:p>
    <w:p w14:paraId="10CB9E8C" w14:textId="016D61F8" w:rsidR="00A75243" w:rsidRPr="00B325B5" w:rsidRDefault="00A75243" w:rsidP="00A75243">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lastRenderedPageBreak/>
        <w:t xml:space="preserve">Таблица </w:t>
      </w:r>
      <w:r>
        <w:rPr>
          <w:rFonts w:ascii="Times New Roman" w:eastAsia="Calibri" w:hAnsi="Times New Roman" w:cs="Times New Roman"/>
          <w:b/>
          <w:bCs/>
          <w:sz w:val="20"/>
          <w:szCs w:val="20"/>
          <w:lang w:eastAsia="ru-RU"/>
        </w:rPr>
        <w:t>50</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A75243" w:rsidRPr="00B325B5" w14:paraId="32BC86A7" w14:textId="77777777" w:rsidTr="00BD1616">
        <w:tc>
          <w:tcPr>
            <w:tcW w:w="3572" w:type="dxa"/>
            <w:vAlign w:val="center"/>
          </w:tcPr>
          <w:p w14:paraId="6E8E0E30" w14:textId="77777777" w:rsidR="00A75243" w:rsidRPr="00B325B5" w:rsidRDefault="00A75243"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5AC34384" w14:textId="77777777" w:rsidR="00A75243" w:rsidRPr="00B325B5" w:rsidRDefault="00A75243"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1002175E" w14:textId="77777777" w:rsidR="00A75243" w:rsidRPr="00B325B5" w:rsidRDefault="00A75243"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3B4720A7" w14:textId="77777777" w:rsidR="00A75243" w:rsidRPr="00B325B5" w:rsidRDefault="00A75243"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A75243" w:rsidRPr="00B325B5" w14:paraId="4F5BD3AF" w14:textId="77777777" w:rsidTr="00BD1616">
        <w:tc>
          <w:tcPr>
            <w:tcW w:w="3572" w:type="dxa"/>
          </w:tcPr>
          <w:p w14:paraId="0586824C" w14:textId="77777777" w:rsidR="00A75243" w:rsidRPr="00B325B5" w:rsidRDefault="00A75243" w:rsidP="00BD1616">
            <w:pP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Для индивидуального жилищного строительства</w:t>
            </w:r>
          </w:p>
        </w:tc>
        <w:tc>
          <w:tcPr>
            <w:tcW w:w="992" w:type="dxa"/>
            <w:vAlign w:val="center"/>
          </w:tcPr>
          <w:p w14:paraId="144157FB" w14:textId="77777777" w:rsidR="00A75243" w:rsidRPr="00B325B5" w:rsidRDefault="00A75243"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0,16</w:t>
            </w:r>
          </w:p>
        </w:tc>
        <w:tc>
          <w:tcPr>
            <w:tcW w:w="993" w:type="dxa"/>
            <w:vAlign w:val="center"/>
          </w:tcPr>
          <w:p w14:paraId="29D8FEC5" w14:textId="77777777" w:rsidR="00A75243" w:rsidRPr="00B325B5" w:rsidRDefault="00A75243"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0,48</w:t>
            </w:r>
          </w:p>
        </w:tc>
        <w:tc>
          <w:tcPr>
            <w:tcW w:w="4387" w:type="dxa"/>
            <w:vAlign w:val="center"/>
          </w:tcPr>
          <w:p w14:paraId="04B28318" w14:textId="77777777" w:rsidR="00A75243" w:rsidRPr="00B325B5" w:rsidRDefault="00A75243"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0,31</w:t>
            </w:r>
          </w:p>
        </w:tc>
      </w:tr>
      <w:tr w:rsidR="00A75243" w:rsidRPr="00B325B5" w14:paraId="6391E8A9" w14:textId="77777777" w:rsidTr="00BD1616">
        <w:trPr>
          <w:trHeight w:val="245"/>
        </w:trPr>
        <w:tc>
          <w:tcPr>
            <w:tcW w:w="3572" w:type="dxa"/>
          </w:tcPr>
          <w:p w14:paraId="10D4C19C" w14:textId="5161C9F2" w:rsidR="00A75243" w:rsidRPr="00B325B5" w:rsidRDefault="00A75243" w:rsidP="00A75243">
            <w:pPr>
              <w:jc w:val="both"/>
              <w:rPr>
                <w:rFonts w:ascii="Times New Roman" w:eastAsia="Calibri" w:hAnsi="Times New Roman" w:cs="Times New Roman"/>
                <w:iCs/>
                <w:sz w:val="20"/>
                <w:szCs w:val="20"/>
                <w:lang w:eastAsia="ru-RU"/>
              </w:rPr>
            </w:pPr>
            <w:r w:rsidRPr="00A75243">
              <w:rPr>
                <w:rFonts w:ascii="Times New Roman" w:eastAsia="Calibri" w:hAnsi="Times New Roman" w:cs="Times New Roman"/>
                <w:bCs/>
                <w:iCs/>
                <w:sz w:val="20"/>
                <w:szCs w:val="20"/>
                <w:lang w:eastAsia="ru-RU"/>
              </w:rPr>
              <w:t>Обслуживание перевозок пассажиров</w:t>
            </w:r>
          </w:p>
        </w:tc>
        <w:tc>
          <w:tcPr>
            <w:tcW w:w="992" w:type="dxa"/>
            <w:vAlign w:val="center"/>
          </w:tcPr>
          <w:p w14:paraId="4D1439C4" w14:textId="057C6BD7" w:rsidR="00A75243" w:rsidRPr="00B325B5" w:rsidRDefault="00A75243" w:rsidP="00A75243">
            <w:pPr>
              <w:jc w:val="center"/>
              <w:rPr>
                <w:rFonts w:ascii="Times New Roman" w:eastAsia="Calibri" w:hAnsi="Times New Roman" w:cs="Times New Roman"/>
                <w:iCs/>
                <w:sz w:val="20"/>
                <w:szCs w:val="20"/>
                <w:lang w:eastAsia="ru-RU"/>
              </w:rPr>
            </w:pPr>
            <w:r>
              <w:rPr>
                <w:rFonts w:ascii="Times New Roman" w:eastAsia="Times New Roman" w:hAnsi="Times New Roman" w:cs="Times New Roman"/>
                <w:bCs/>
                <w:sz w:val="20"/>
                <w:szCs w:val="20"/>
              </w:rPr>
              <w:t>0,05</w:t>
            </w:r>
          </w:p>
        </w:tc>
        <w:tc>
          <w:tcPr>
            <w:tcW w:w="993" w:type="dxa"/>
            <w:vAlign w:val="center"/>
          </w:tcPr>
          <w:p w14:paraId="1BF8E19B" w14:textId="1141C078" w:rsidR="00A75243" w:rsidRPr="00B325B5" w:rsidRDefault="00A75243" w:rsidP="00A75243">
            <w:pPr>
              <w:jc w:val="center"/>
              <w:rPr>
                <w:rFonts w:ascii="Times New Roman" w:eastAsia="Calibri" w:hAnsi="Times New Roman" w:cs="Times New Roman"/>
                <w:iCs/>
                <w:sz w:val="20"/>
                <w:szCs w:val="20"/>
                <w:lang w:eastAsia="ru-RU"/>
              </w:rPr>
            </w:pPr>
            <w:r w:rsidRPr="00FB3CBC">
              <w:rPr>
                <w:rFonts w:ascii="Times New Roman" w:eastAsia="Times New Roman" w:hAnsi="Times New Roman" w:cs="Times New Roman"/>
                <w:bCs/>
                <w:sz w:val="20"/>
                <w:szCs w:val="20"/>
              </w:rPr>
              <w:t>0,20</w:t>
            </w:r>
          </w:p>
        </w:tc>
        <w:tc>
          <w:tcPr>
            <w:tcW w:w="4387" w:type="dxa"/>
            <w:vAlign w:val="center"/>
          </w:tcPr>
          <w:p w14:paraId="35F3C323" w14:textId="22817943" w:rsidR="00A75243" w:rsidRPr="00A75243" w:rsidRDefault="00A75243" w:rsidP="00A75243">
            <w:pPr>
              <w:jc w:val="center"/>
              <w:rPr>
                <w:rFonts w:ascii="Times New Roman" w:eastAsia="Calibri" w:hAnsi="Times New Roman" w:cs="Times New Roman"/>
                <w:bCs/>
                <w:iCs/>
                <w:sz w:val="20"/>
                <w:szCs w:val="20"/>
                <w:lang w:eastAsia="ru-RU"/>
              </w:rPr>
            </w:pPr>
            <w:r w:rsidRPr="00A75243">
              <w:rPr>
                <w:rFonts w:ascii="Times New Roman" w:eastAsia="Times New Roman" w:hAnsi="Times New Roman" w:cs="Times New Roman"/>
                <w:bCs/>
                <w:sz w:val="20"/>
                <w:szCs w:val="20"/>
              </w:rPr>
              <w:t>0,12</w:t>
            </w:r>
          </w:p>
        </w:tc>
      </w:tr>
    </w:tbl>
    <w:p w14:paraId="018C6CAC" w14:textId="77777777" w:rsidR="00FB1AE2" w:rsidRDefault="00FB1AE2" w:rsidP="00FB1AE2">
      <w:pPr>
        <w:tabs>
          <w:tab w:val="left" w:pos="6990"/>
        </w:tabs>
        <w:spacing w:after="0" w:line="240" w:lineRule="auto"/>
        <w:ind w:firstLine="709"/>
        <w:jc w:val="both"/>
        <w:rPr>
          <w:rFonts w:ascii="Times New Roman" w:hAnsi="Times New Roman" w:cs="Times New Roman"/>
          <w:bCs/>
          <w:sz w:val="24"/>
          <w:szCs w:val="24"/>
        </w:rPr>
      </w:pPr>
    </w:p>
    <w:p w14:paraId="24F63638" w14:textId="20E80ECC" w:rsidR="00FB1AE2" w:rsidRPr="009D2C3D" w:rsidRDefault="00FB1AE2" w:rsidP="00FB1AE2">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148AC99B" w14:textId="6F2044B6" w:rsidR="00FB1AE2" w:rsidRPr="00DE3370" w:rsidRDefault="00FB1AE2" w:rsidP="00FB1AE2">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w:t>
      </w:r>
      <w:r w:rsidRPr="00DE3370">
        <w:rPr>
          <w:rFonts w:ascii="Times New Roman" w:hAnsi="Times New Roman" w:cs="Times New Roman"/>
          <w:bCs/>
          <w:sz w:val="24"/>
          <w:szCs w:val="24"/>
        </w:rPr>
        <w:t>границах зоны с особыми условиями использования территории - охранная зона инженерных коммуникаций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2B64E8D2" w14:textId="0623E48B" w:rsidR="00FB1AE2" w:rsidRPr="009D2C3D" w:rsidRDefault="00FB1AE2" w:rsidP="00FB1AE2">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35B78E3C" w14:textId="288B3EF4" w:rsidR="00FB1AE2" w:rsidRPr="00DE3370" w:rsidRDefault="00FB1AE2" w:rsidP="00FB1AE2">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xml:space="preserve">- наличие газоснабжения </w:t>
      </w:r>
      <w:r w:rsidR="00C7515D" w:rsidRPr="00DE3370">
        <w:rPr>
          <w:rFonts w:ascii="Times New Roman" w:hAnsi="Times New Roman" w:cs="Times New Roman"/>
          <w:bCs/>
          <w:sz w:val="24"/>
          <w:szCs w:val="24"/>
        </w:rPr>
        <w:t>(п. 3.7.4.1 Отчета)</w:t>
      </w:r>
      <w:r w:rsidRPr="00DE3370">
        <w:rPr>
          <w:rFonts w:ascii="Times New Roman" w:hAnsi="Times New Roman" w:cs="Times New Roman"/>
          <w:bCs/>
          <w:sz w:val="24"/>
          <w:szCs w:val="24"/>
        </w:rPr>
        <w:t>.</w:t>
      </w:r>
    </w:p>
    <w:p w14:paraId="6F977827" w14:textId="5B628E5B" w:rsidR="00A75243" w:rsidRPr="00F1603D" w:rsidRDefault="00A75243" w:rsidP="00FB1AE2">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1815E072" w14:textId="4575DC9E" w:rsidR="00A75243" w:rsidRPr="0068371C" w:rsidRDefault="00A75243" w:rsidP="00347C43">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236" w:name="_Toc107218173"/>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3.6 </w:t>
      </w:r>
      <w:r w:rsidR="00D86661">
        <w:rPr>
          <w:rFonts w:ascii="Times New Roman" w:eastAsiaTheme="majorEastAsia" w:hAnsi="Times New Roman"/>
          <w:b/>
          <w:sz w:val="24"/>
          <w:szCs w:val="24"/>
        </w:rPr>
        <w:t>«</w:t>
      </w:r>
      <w:r w:rsidR="00963EF9" w:rsidRPr="00963EF9">
        <w:rPr>
          <w:rFonts w:ascii="Times New Roman" w:eastAsiaTheme="majorEastAsia" w:hAnsi="Times New Roman"/>
          <w:b/>
          <w:sz w:val="24"/>
          <w:szCs w:val="24"/>
        </w:rPr>
        <w:t>Объекты образования, науки, здравоохранения, социального обеспечения, спорта, культуры, религии</w:t>
      </w:r>
      <w:r w:rsidR="00D86661">
        <w:rPr>
          <w:rFonts w:ascii="Times New Roman" w:eastAsiaTheme="majorEastAsia" w:hAnsi="Times New Roman"/>
          <w:b/>
          <w:sz w:val="24"/>
          <w:szCs w:val="24"/>
        </w:rPr>
        <w:t>»</w:t>
      </w:r>
      <w:bookmarkEnd w:id="236"/>
    </w:p>
    <w:p w14:paraId="2D8AE644" w14:textId="0F3A1801" w:rsidR="00D63303" w:rsidRDefault="00963EF9" w:rsidP="00963EF9">
      <w:pPr>
        <w:tabs>
          <w:tab w:val="left" w:pos="6990"/>
        </w:tabs>
        <w:spacing w:after="0" w:line="240" w:lineRule="auto"/>
        <w:ind w:firstLine="709"/>
        <w:jc w:val="both"/>
        <w:rPr>
          <w:rFonts w:ascii="Times New Roman" w:hAnsi="Times New Roman" w:cs="Times New Roman"/>
          <w:sz w:val="24"/>
          <w:szCs w:val="24"/>
        </w:rPr>
      </w:pPr>
      <w:r w:rsidRPr="00963EF9">
        <w:rPr>
          <w:rFonts w:ascii="Times New Roman" w:hAnsi="Times New Roman" w:cs="Times New Roman"/>
          <w:sz w:val="24"/>
          <w:szCs w:val="24"/>
        </w:rPr>
        <w:t>К данной подгруппе отнесены земельные участки с кодом расчета вида использования</w:t>
      </w:r>
      <w:r>
        <w:rPr>
          <w:rFonts w:ascii="Times New Roman" w:hAnsi="Times New Roman" w:cs="Times New Roman"/>
          <w:sz w:val="24"/>
          <w:szCs w:val="24"/>
        </w:rPr>
        <w:t xml:space="preserve"> </w:t>
      </w:r>
      <w:r w:rsidRPr="00963EF9">
        <w:rPr>
          <w:rFonts w:ascii="Times New Roman" w:hAnsi="Times New Roman" w:cs="Times New Roman"/>
          <w:sz w:val="24"/>
          <w:szCs w:val="24"/>
        </w:rPr>
        <w:t>03:020</w:t>
      </w:r>
      <w:r>
        <w:rPr>
          <w:rFonts w:ascii="Times New Roman" w:hAnsi="Times New Roman" w:cs="Times New Roman"/>
          <w:sz w:val="24"/>
          <w:szCs w:val="24"/>
        </w:rPr>
        <w:t>,</w:t>
      </w:r>
      <w:r w:rsidRPr="00963EF9">
        <w:rPr>
          <w:rFonts w:ascii="Times New Roman" w:hAnsi="Times New Roman" w:cs="Times New Roman"/>
          <w:sz w:val="24"/>
          <w:szCs w:val="24"/>
        </w:rPr>
        <w:t xml:space="preserve"> 03:022</w:t>
      </w:r>
      <w:r>
        <w:rPr>
          <w:rFonts w:ascii="Times New Roman" w:hAnsi="Times New Roman" w:cs="Times New Roman"/>
          <w:sz w:val="24"/>
          <w:szCs w:val="24"/>
        </w:rPr>
        <w:t>,</w:t>
      </w:r>
      <w:r w:rsidRPr="00963EF9">
        <w:rPr>
          <w:rFonts w:ascii="Times New Roman" w:hAnsi="Times New Roman" w:cs="Times New Roman"/>
          <w:sz w:val="24"/>
          <w:szCs w:val="24"/>
        </w:rPr>
        <w:t xml:space="preserve"> 03:023</w:t>
      </w:r>
      <w:r>
        <w:rPr>
          <w:rFonts w:ascii="Times New Roman" w:hAnsi="Times New Roman" w:cs="Times New Roman"/>
          <w:sz w:val="24"/>
          <w:szCs w:val="24"/>
        </w:rPr>
        <w:t>,</w:t>
      </w:r>
      <w:r w:rsidRPr="00963EF9">
        <w:rPr>
          <w:rFonts w:ascii="Times New Roman" w:hAnsi="Times New Roman" w:cs="Times New Roman"/>
          <w:sz w:val="24"/>
          <w:szCs w:val="24"/>
        </w:rPr>
        <w:t xml:space="preserve"> 03:040</w:t>
      </w:r>
      <w:r>
        <w:rPr>
          <w:rFonts w:ascii="Times New Roman" w:hAnsi="Times New Roman" w:cs="Times New Roman"/>
          <w:sz w:val="24"/>
          <w:szCs w:val="24"/>
        </w:rPr>
        <w:t>,</w:t>
      </w:r>
      <w:r w:rsidRPr="00963EF9">
        <w:rPr>
          <w:rFonts w:ascii="Times New Roman" w:hAnsi="Times New Roman" w:cs="Times New Roman"/>
          <w:sz w:val="24"/>
          <w:szCs w:val="24"/>
        </w:rPr>
        <w:t xml:space="preserve"> 03:041</w:t>
      </w:r>
      <w:r>
        <w:rPr>
          <w:rFonts w:ascii="Times New Roman" w:hAnsi="Times New Roman" w:cs="Times New Roman"/>
          <w:sz w:val="24"/>
          <w:szCs w:val="24"/>
        </w:rPr>
        <w:t>,</w:t>
      </w:r>
      <w:r w:rsidRPr="00963EF9">
        <w:rPr>
          <w:rFonts w:ascii="Times New Roman" w:hAnsi="Times New Roman" w:cs="Times New Roman"/>
          <w:sz w:val="24"/>
          <w:szCs w:val="24"/>
        </w:rPr>
        <w:t xml:space="preserve"> 03:042</w:t>
      </w:r>
      <w:r>
        <w:rPr>
          <w:rFonts w:ascii="Times New Roman" w:hAnsi="Times New Roman" w:cs="Times New Roman"/>
          <w:sz w:val="24"/>
          <w:szCs w:val="24"/>
        </w:rPr>
        <w:t>,</w:t>
      </w:r>
      <w:r w:rsidRPr="00963EF9">
        <w:rPr>
          <w:rFonts w:ascii="Times New Roman" w:hAnsi="Times New Roman" w:cs="Times New Roman"/>
          <w:sz w:val="24"/>
          <w:szCs w:val="24"/>
        </w:rPr>
        <w:t xml:space="preserve"> 03:050</w:t>
      </w:r>
      <w:r>
        <w:rPr>
          <w:rFonts w:ascii="Times New Roman" w:hAnsi="Times New Roman" w:cs="Times New Roman"/>
          <w:sz w:val="24"/>
          <w:szCs w:val="24"/>
        </w:rPr>
        <w:t>,</w:t>
      </w:r>
      <w:r w:rsidRPr="00963EF9">
        <w:rPr>
          <w:rFonts w:ascii="Times New Roman" w:hAnsi="Times New Roman" w:cs="Times New Roman"/>
          <w:sz w:val="24"/>
          <w:szCs w:val="24"/>
        </w:rPr>
        <w:t xml:space="preserve"> 03:051</w:t>
      </w:r>
      <w:r>
        <w:rPr>
          <w:rFonts w:ascii="Times New Roman" w:hAnsi="Times New Roman" w:cs="Times New Roman"/>
          <w:sz w:val="24"/>
          <w:szCs w:val="24"/>
        </w:rPr>
        <w:t>,</w:t>
      </w:r>
      <w:r w:rsidRPr="00963EF9">
        <w:rPr>
          <w:rFonts w:ascii="Times New Roman" w:hAnsi="Times New Roman" w:cs="Times New Roman"/>
          <w:sz w:val="24"/>
          <w:szCs w:val="24"/>
        </w:rPr>
        <w:t xml:space="preserve"> 03:052</w:t>
      </w:r>
      <w:r>
        <w:rPr>
          <w:rFonts w:ascii="Times New Roman" w:hAnsi="Times New Roman" w:cs="Times New Roman"/>
          <w:sz w:val="24"/>
          <w:szCs w:val="24"/>
        </w:rPr>
        <w:t>,</w:t>
      </w:r>
      <w:r w:rsidRPr="00963EF9">
        <w:rPr>
          <w:rFonts w:ascii="Times New Roman" w:hAnsi="Times New Roman" w:cs="Times New Roman"/>
          <w:sz w:val="24"/>
          <w:szCs w:val="24"/>
        </w:rPr>
        <w:t xml:space="preserve"> 03:070</w:t>
      </w:r>
      <w:r>
        <w:rPr>
          <w:rFonts w:ascii="Times New Roman" w:hAnsi="Times New Roman" w:cs="Times New Roman"/>
          <w:sz w:val="24"/>
          <w:szCs w:val="24"/>
        </w:rPr>
        <w:t>,</w:t>
      </w:r>
      <w:r w:rsidRPr="00963EF9">
        <w:rPr>
          <w:rFonts w:ascii="Times New Roman" w:hAnsi="Times New Roman" w:cs="Times New Roman"/>
          <w:sz w:val="24"/>
          <w:szCs w:val="24"/>
        </w:rPr>
        <w:t xml:space="preserve"> 03:071</w:t>
      </w:r>
      <w:r>
        <w:rPr>
          <w:rFonts w:ascii="Times New Roman" w:hAnsi="Times New Roman" w:cs="Times New Roman"/>
          <w:sz w:val="24"/>
          <w:szCs w:val="24"/>
        </w:rPr>
        <w:t>,</w:t>
      </w:r>
      <w:r w:rsidRPr="00963EF9">
        <w:rPr>
          <w:rFonts w:ascii="Times New Roman" w:hAnsi="Times New Roman" w:cs="Times New Roman"/>
          <w:sz w:val="24"/>
          <w:szCs w:val="24"/>
        </w:rPr>
        <w:t xml:space="preserve"> 03:090</w:t>
      </w:r>
      <w:r>
        <w:rPr>
          <w:rFonts w:ascii="Times New Roman" w:hAnsi="Times New Roman" w:cs="Times New Roman"/>
          <w:sz w:val="24"/>
          <w:szCs w:val="24"/>
        </w:rPr>
        <w:t>,</w:t>
      </w:r>
      <w:r w:rsidRPr="00963EF9">
        <w:rPr>
          <w:rFonts w:ascii="Times New Roman" w:hAnsi="Times New Roman" w:cs="Times New Roman"/>
          <w:sz w:val="24"/>
          <w:szCs w:val="24"/>
        </w:rPr>
        <w:t xml:space="preserve"> 03:100</w:t>
      </w:r>
      <w:r>
        <w:rPr>
          <w:rFonts w:ascii="Times New Roman" w:hAnsi="Times New Roman" w:cs="Times New Roman"/>
          <w:sz w:val="24"/>
          <w:szCs w:val="24"/>
        </w:rPr>
        <w:t>,</w:t>
      </w:r>
      <w:r w:rsidRPr="00963EF9">
        <w:rPr>
          <w:rFonts w:ascii="Times New Roman" w:hAnsi="Times New Roman" w:cs="Times New Roman"/>
          <w:sz w:val="24"/>
          <w:szCs w:val="24"/>
        </w:rPr>
        <w:t xml:space="preserve"> 03:101</w:t>
      </w:r>
      <w:r>
        <w:rPr>
          <w:rFonts w:ascii="Times New Roman" w:hAnsi="Times New Roman" w:cs="Times New Roman"/>
          <w:sz w:val="24"/>
          <w:szCs w:val="24"/>
        </w:rPr>
        <w:t>,</w:t>
      </w:r>
      <w:r w:rsidRPr="00963EF9">
        <w:rPr>
          <w:rFonts w:ascii="Times New Roman" w:hAnsi="Times New Roman" w:cs="Times New Roman"/>
          <w:sz w:val="24"/>
          <w:szCs w:val="24"/>
        </w:rPr>
        <w:t xml:space="preserve"> 03:060</w:t>
      </w:r>
      <w:r>
        <w:rPr>
          <w:rFonts w:ascii="Times New Roman" w:hAnsi="Times New Roman" w:cs="Times New Roman"/>
          <w:sz w:val="24"/>
          <w:szCs w:val="24"/>
        </w:rPr>
        <w:t>,</w:t>
      </w:r>
      <w:r w:rsidRPr="00963EF9">
        <w:rPr>
          <w:rFonts w:ascii="Times New Roman" w:hAnsi="Times New Roman" w:cs="Times New Roman"/>
          <w:sz w:val="24"/>
          <w:szCs w:val="24"/>
        </w:rPr>
        <w:t xml:space="preserve"> 03:061</w:t>
      </w:r>
      <w:r>
        <w:rPr>
          <w:rFonts w:ascii="Times New Roman" w:hAnsi="Times New Roman" w:cs="Times New Roman"/>
          <w:sz w:val="24"/>
          <w:szCs w:val="24"/>
        </w:rPr>
        <w:t>,</w:t>
      </w:r>
      <w:r w:rsidRPr="00963EF9">
        <w:rPr>
          <w:rFonts w:ascii="Times New Roman" w:hAnsi="Times New Roman" w:cs="Times New Roman"/>
          <w:sz w:val="24"/>
          <w:szCs w:val="24"/>
        </w:rPr>
        <w:t xml:space="preserve"> 03:062</w:t>
      </w:r>
      <w:r>
        <w:rPr>
          <w:rFonts w:ascii="Times New Roman" w:hAnsi="Times New Roman" w:cs="Times New Roman"/>
          <w:sz w:val="24"/>
          <w:szCs w:val="24"/>
        </w:rPr>
        <w:t>,</w:t>
      </w:r>
      <w:r w:rsidRPr="00963EF9">
        <w:rPr>
          <w:rFonts w:ascii="Times New Roman" w:hAnsi="Times New Roman" w:cs="Times New Roman"/>
          <w:sz w:val="24"/>
          <w:szCs w:val="24"/>
        </w:rPr>
        <w:t xml:space="preserve"> 03:021</w:t>
      </w:r>
      <w:r>
        <w:rPr>
          <w:rFonts w:ascii="Times New Roman" w:hAnsi="Times New Roman" w:cs="Times New Roman"/>
          <w:sz w:val="24"/>
          <w:szCs w:val="24"/>
        </w:rPr>
        <w:t xml:space="preserve">, </w:t>
      </w:r>
      <w:r w:rsidRPr="00963EF9">
        <w:rPr>
          <w:rFonts w:ascii="Times New Roman" w:hAnsi="Times New Roman" w:cs="Times New Roman"/>
          <w:sz w:val="24"/>
          <w:szCs w:val="24"/>
        </w:rPr>
        <w:t>05:010</w:t>
      </w:r>
      <w:r>
        <w:rPr>
          <w:rFonts w:ascii="Times New Roman" w:hAnsi="Times New Roman" w:cs="Times New Roman"/>
          <w:sz w:val="24"/>
          <w:szCs w:val="24"/>
        </w:rPr>
        <w:t xml:space="preserve">. </w:t>
      </w:r>
    </w:p>
    <w:p w14:paraId="066199EB" w14:textId="4A26DF43" w:rsidR="003D5631" w:rsidRPr="003D5631" w:rsidRDefault="003D5631" w:rsidP="003D5631">
      <w:pPr>
        <w:tabs>
          <w:tab w:val="left" w:pos="6990"/>
        </w:tabs>
        <w:spacing w:after="0" w:line="240" w:lineRule="auto"/>
        <w:ind w:firstLine="709"/>
        <w:jc w:val="both"/>
        <w:rPr>
          <w:rFonts w:ascii="Times New Roman" w:hAnsi="Times New Roman" w:cs="Times New Roman"/>
          <w:bCs/>
          <w:sz w:val="24"/>
          <w:szCs w:val="24"/>
        </w:rPr>
      </w:pPr>
      <w:r w:rsidRPr="003D5631">
        <w:rPr>
          <w:rFonts w:ascii="Times New Roman" w:hAnsi="Times New Roman" w:cs="Times New Roman"/>
          <w:bCs/>
          <w:sz w:val="24"/>
          <w:szCs w:val="24"/>
        </w:rPr>
        <w:t xml:space="preserve">В связи с отсутствием достаточной рыночной информации, расчет проводился методом типового (эталонного) объекта недвижимости. За эталонную стоимость была принята стоимость 1 кв. м. наиболее сопоставимых по </w:t>
      </w:r>
      <w:r w:rsidR="00174D45" w:rsidRPr="00174D45">
        <w:rPr>
          <w:rFonts w:ascii="Times New Roman" w:hAnsi="Times New Roman" w:cs="Times New Roman"/>
          <w:bCs/>
          <w:sz w:val="24"/>
          <w:szCs w:val="24"/>
        </w:rPr>
        <w:t>ценообразующим характеристикам</w:t>
      </w:r>
      <w:r w:rsidRPr="003D5631">
        <w:rPr>
          <w:rFonts w:ascii="Times New Roman" w:hAnsi="Times New Roman" w:cs="Times New Roman"/>
          <w:bCs/>
          <w:sz w:val="24"/>
          <w:szCs w:val="24"/>
        </w:rPr>
        <w:t xml:space="preserve"> земельных участков 4 сегмента подгрупп 4.1 Объекты торговли соответствующей территориальной зоны, с применением корректирующего коэффициента на ВРИ. </w:t>
      </w:r>
    </w:p>
    <w:p w14:paraId="6C7B69CD" w14:textId="42584237" w:rsidR="00A772D2" w:rsidRDefault="00770576" w:rsidP="00A772D2">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 соответствии с п. 62.2. Методических указаний</w:t>
      </w:r>
      <w:r w:rsidR="00A772D2" w:rsidRPr="00A772D2">
        <w:rPr>
          <w:rFonts w:ascii="Times New Roman" w:hAnsi="Times New Roman" w:cs="Times New Roman"/>
          <w:bCs/>
          <w:sz w:val="24"/>
          <w:szCs w:val="24"/>
        </w:rPr>
        <w:t xml:space="preserve"> </w:t>
      </w:r>
      <w:r>
        <w:rPr>
          <w:rFonts w:ascii="Times New Roman" w:hAnsi="Times New Roman" w:cs="Times New Roman"/>
          <w:bCs/>
          <w:sz w:val="24"/>
          <w:szCs w:val="24"/>
        </w:rPr>
        <w:t>р</w:t>
      </w:r>
      <w:r w:rsidRPr="00770576">
        <w:rPr>
          <w:rFonts w:ascii="Times New Roman" w:hAnsi="Times New Roman" w:cs="Times New Roman"/>
          <w:bCs/>
          <w:sz w:val="24"/>
          <w:szCs w:val="24"/>
        </w:rPr>
        <w:t>асчет кадастровой стоимости объектов социального назначения необходимо производить с применением понижающей корректировки, применяемой к рассчитанной кадастровой стоимости объекта недвижимости, без учета его социальной функции (направленности), рассчитанной на основании процента допустимых к коммерческому использованию площадей, основной характеристики (частей) социального объекта относительно полезных площадей, объема, основной характеристики этого объекта недвижимости.</w:t>
      </w:r>
    </w:p>
    <w:p w14:paraId="4EF1121E" w14:textId="69BDE91D" w:rsidR="00770576" w:rsidRPr="00A772D2" w:rsidRDefault="00770576" w:rsidP="00A772D2">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Так как у исполнителя отсутствует полная и достоверная информация величине </w:t>
      </w:r>
      <w:r w:rsidRPr="00770576">
        <w:rPr>
          <w:rFonts w:ascii="Times New Roman" w:hAnsi="Times New Roman" w:cs="Times New Roman"/>
          <w:bCs/>
          <w:sz w:val="24"/>
          <w:szCs w:val="24"/>
        </w:rPr>
        <w:t>процента допустимых к коммерческому использованию площадей</w:t>
      </w:r>
      <w:r w:rsidR="002769A0">
        <w:rPr>
          <w:rFonts w:ascii="Times New Roman" w:hAnsi="Times New Roman" w:cs="Times New Roman"/>
          <w:bCs/>
          <w:sz w:val="24"/>
          <w:szCs w:val="24"/>
        </w:rPr>
        <w:t xml:space="preserve"> </w:t>
      </w:r>
      <w:r w:rsidRPr="00770576">
        <w:rPr>
          <w:rFonts w:ascii="Times New Roman" w:hAnsi="Times New Roman" w:cs="Times New Roman"/>
          <w:bCs/>
          <w:sz w:val="24"/>
          <w:szCs w:val="24"/>
        </w:rPr>
        <w:t>социальн</w:t>
      </w:r>
      <w:r w:rsidR="002769A0">
        <w:rPr>
          <w:rFonts w:ascii="Times New Roman" w:hAnsi="Times New Roman" w:cs="Times New Roman"/>
          <w:bCs/>
          <w:sz w:val="24"/>
          <w:szCs w:val="24"/>
        </w:rPr>
        <w:t>ых</w:t>
      </w:r>
      <w:r w:rsidRPr="00770576">
        <w:rPr>
          <w:rFonts w:ascii="Times New Roman" w:hAnsi="Times New Roman" w:cs="Times New Roman"/>
          <w:bCs/>
          <w:sz w:val="24"/>
          <w:szCs w:val="24"/>
        </w:rPr>
        <w:t xml:space="preserve"> объект</w:t>
      </w:r>
      <w:r w:rsidR="002769A0">
        <w:rPr>
          <w:rFonts w:ascii="Times New Roman" w:hAnsi="Times New Roman" w:cs="Times New Roman"/>
          <w:bCs/>
          <w:sz w:val="24"/>
          <w:szCs w:val="24"/>
        </w:rPr>
        <w:t>ов</w:t>
      </w:r>
      <w:r w:rsidRPr="00770576">
        <w:rPr>
          <w:rFonts w:ascii="Times New Roman" w:hAnsi="Times New Roman" w:cs="Times New Roman"/>
          <w:bCs/>
          <w:sz w:val="24"/>
          <w:szCs w:val="24"/>
        </w:rPr>
        <w:t xml:space="preserve"> относительно полезных площадей</w:t>
      </w:r>
      <w:r w:rsidR="002769A0">
        <w:rPr>
          <w:rFonts w:ascii="Times New Roman" w:hAnsi="Times New Roman" w:cs="Times New Roman"/>
          <w:bCs/>
          <w:sz w:val="24"/>
          <w:szCs w:val="24"/>
        </w:rPr>
        <w:t xml:space="preserve">, принято решение </w:t>
      </w:r>
      <w:r w:rsidR="003D5892">
        <w:rPr>
          <w:rFonts w:ascii="Times New Roman" w:hAnsi="Times New Roman" w:cs="Times New Roman"/>
          <w:bCs/>
          <w:sz w:val="24"/>
          <w:szCs w:val="24"/>
        </w:rPr>
        <w:t xml:space="preserve">рассчитать понижающий коэффициент </w:t>
      </w:r>
      <w:r w:rsidR="003D5892" w:rsidRPr="003D5892">
        <w:rPr>
          <w:rFonts w:ascii="Times New Roman" w:hAnsi="Times New Roman" w:cs="Times New Roman"/>
          <w:bCs/>
          <w:sz w:val="24"/>
          <w:szCs w:val="24"/>
        </w:rPr>
        <w:t>с точки зрения доходного подхода, реализующегося преобразованием будущих доходов от объектов недвижимости в их стоимость с учетом уровня рисков, характерных для каждого конкретного объекта</w:t>
      </w:r>
    </w:p>
    <w:p w14:paraId="7F418AC9" w14:textId="2649A914" w:rsidR="005D70AE" w:rsidRDefault="003D5892" w:rsidP="0076162A">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3D5892">
        <w:rPr>
          <w:rFonts w:ascii="Times New Roman" w:hAnsi="Times New Roman" w:cs="Times New Roman"/>
          <w:sz w:val="24"/>
          <w:szCs w:val="24"/>
        </w:rPr>
        <w:t>пределения стоимости объекта недвижимости в рамках доходного подхода</w:t>
      </w:r>
      <w:r>
        <w:rPr>
          <w:rFonts w:ascii="Times New Roman" w:hAnsi="Times New Roman" w:cs="Times New Roman"/>
          <w:sz w:val="24"/>
          <w:szCs w:val="24"/>
        </w:rPr>
        <w:t xml:space="preserve"> базируется на отношении чистого операционного дохода к ставке капитализации. </w:t>
      </w:r>
    </w:p>
    <w:p w14:paraId="2232AABB" w14:textId="13E39410" w:rsidR="005D70AE" w:rsidRDefault="00F1432C" w:rsidP="0076162A">
      <w:pPr>
        <w:tabs>
          <w:tab w:val="left" w:pos="6990"/>
        </w:tabs>
        <w:spacing w:after="0" w:line="240" w:lineRule="auto"/>
        <w:ind w:firstLine="709"/>
        <w:jc w:val="both"/>
        <w:rPr>
          <w:rFonts w:ascii="Times New Roman" w:hAnsi="Times New Roman" w:cs="Times New Roman"/>
          <w:sz w:val="24"/>
          <w:szCs w:val="24"/>
        </w:rPr>
      </w:pPr>
      <w:r w:rsidRPr="00F1432C">
        <w:rPr>
          <w:rFonts w:ascii="Times New Roman" w:hAnsi="Times New Roman" w:cs="Times New Roman"/>
          <w:sz w:val="24"/>
          <w:szCs w:val="24"/>
        </w:rPr>
        <w:t>При прочих равных условиях, арендные ставки на объекты социального назначения идентичны арендным ставкам</w:t>
      </w:r>
      <w:r>
        <w:rPr>
          <w:rFonts w:ascii="Times New Roman" w:hAnsi="Times New Roman" w:cs="Times New Roman"/>
          <w:sz w:val="24"/>
          <w:szCs w:val="24"/>
        </w:rPr>
        <w:t xml:space="preserve"> за пользование коммерческими объектами. </w:t>
      </w:r>
      <w:r w:rsidRPr="00F1432C">
        <w:rPr>
          <w:rFonts w:ascii="Times New Roman" w:hAnsi="Times New Roman" w:cs="Times New Roman"/>
          <w:sz w:val="24"/>
          <w:szCs w:val="24"/>
        </w:rPr>
        <w:t>Однако, рыночная стоимость социальных объектов на открытом рынке существенно ниже</w:t>
      </w:r>
      <w:r>
        <w:rPr>
          <w:rFonts w:ascii="Times New Roman" w:hAnsi="Times New Roman" w:cs="Times New Roman"/>
          <w:sz w:val="24"/>
          <w:szCs w:val="24"/>
        </w:rPr>
        <w:t xml:space="preserve">, что </w:t>
      </w:r>
      <w:r w:rsidRPr="00F1432C">
        <w:rPr>
          <w:rFonts w:ascii="Times New Roman" w:hAnsi="Times New Roman" w:cs="Times New Roman"/>
          <w:sz w:val="24"/>
          <w:szCs w:val="24"/>
        </w:rPr>
        <w:t>объясняется, в первую очередь, различным уровнем рисков, заложенных в каждой из этих групп объектов (социальные объекты чаще других подвержены различным финансовым проверкам со стороны надзорных органов, при сдаче в аренду таких помещений круг потенциальных арендаторов существенно уже, следовательно, и спрос на такие объекты значительно ниже).</w:t>
      </w:r>
      <w:r>
        <w:rPr>
          <w:rFonts w:ascii="Times New Roman" w:hAnsi="Times New Roman" w:cs="Times New Roman"/>
          <w:sz w:val="24"/>
          <w:szCs w:val="24"/>
        </w:rPr>
        <w:t xml:space="preserve"> При этом р</w:t>
      </w:r>
      <w:r w:rsidRPr="00F1432C">
        <w:rPr>
          <w:rFonts w:ascii="Times New Roman" w:hAnsi="Times New Roman" w:cs="Times New Roman"/>
          <w:sz w:val="24"/>
          <w:szCs w:val="24"/>
        </w:rPr>
        <w:t xml:space="preserve">азницей в операционных расходах на содержание этих групп можно пренебречь в силу их </w:t>
      </w:r>
      <w:r w:rsidRPr="00F1432C">
        <w:rPr>
          <w:rFonts w:ascii="Times New Roman" w:hAnsi="Times New Roman" w:cs="Times New Roman"/>
          <w:sz w:val="24"/>
          <w:szCs w:val="24"/>
        </w:rPr>
        <w:lastRenderedPageBreak/>
        <w:t>несущественных отличий.</w:t>
      </w:r>
      <w:r>
        <w:rPr>
          <w:rFonts w:ascii="Times New Roman" w:hAnsi="Times New Roman" w:cs="Times New Roman"/>
          <w:sz w:val="24"/>
          <w:szCs w:val="24"/>
        </w:rPr>
        <w:t xml:space="preserve"> </w:t>
      </w:r>
      <w:r w:rsidRPr="00F1432C">
        <w:rPr>
          <w:rFonts w:ascii="Times New Roman" w:hAnsi="Times New Roman" w:cs="Times New Roman"/>
          <w:sz w:val="24"/>
          <w:szCs w:val="24"/>
        </w:rPr>
        <w:t xml:space="preserve">Следовательно, чистый операционный доход, определяемый как разница между валовым доходом и операционными расходами, для социальных объектов и </w:t>
      </w:r>
      <w:r w:rsidR="00B2042B">
        <w:rPr>
          <w:rFonts w:ascii="Times New Roman" w:hAnsi="Times New Roman" w:cs="Times New Roman"/>
          <w:sz w:val="24"/>
          <w:szCs w:val="24"/>
        </w:rPr>
        <w:t>коммерческих</w:t>
      </w:r>
      <w:r w:rsidRPr="00F1432C">
        <w:rPr>
          <w:rFonts w:ascii="Times New Roman" w:hAnsi="Times New Roman" w:cs="Times New Roman"/>
          <w:sz w:val="24"/>
          <w:szCs w:val="24"/>
        </w:rPr>
        <w:t xml:space="preserve"> объектов, можно принять как равное значение.</w:t>
      </w:r>
    </w:p>
    <w:p w14:paraId="1CB3E5AF" w14:textId="7AB1A4D7" w:rsidR="005332AF" w:rsidRDefault="005332AF" w:rsidP="0076162A">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5332AF">
        <w:rPr>
          <w:rFonts w:ascii="Times New Roman" w:hAnsi="Times New Roman" w:cs="Times New Roman"/>
          <w:sz w:val="24"/>
          <w:szCs w:val="24"/>
        </w:rPr>
        <w:t xml:space="preserve">понижающая корректировка для социальных объектов представляет собой отношение коэффициента капитализации </w:t>
      </w:r>
      <w:r>
        <w:rPr>
          <w:rFonts w:ascii="Times New Roman" w:hAnsi="Times New Roman" w:cs="Times New Roman"/>
          <w:sz w:val="24"/>
          <w:szCs w:val="24"/>
        </w:rPr>
        <w:t>коммерческих объектов</w:t>
      </w:r>
      <w:r w:rsidRPr="005332AF">
        <w:rPr>
          <w:rFonts w:ascii="Times New Roman" w:hAnsi="Times New Roman" w:cs="Times New Roman"/>
          <w:sz w:val="24"/>
          <w:szCs w:val="24"/>
        </w:rPr>
        <w:t xml:space="preserve"> и коэффициента капитализации для социальных объектов.</w:t>
      </w:r>
    </w:p>
    <w:p w14:paraId="0EF3AC13" w14:textId="77777777" w:rsidR="00EF5CA2" w:rsidRPr="00EF5CA2" w:rsidRDefault="00EF5CA2" w:rsidP="00EF5CA2">
      <w:pPr>
        <w:tabs>
          <w:tab w:val="left" w:pos="6990"/>
        </w:tabs>
        <w:spacing w:after="0" w:line="240" w:lineRule="auto"/>
        <w:ind w:firstLine="709"/>
        <w:jc w:val="both"/>
        <w:rPr>
          <w:rFonts w:ascii="Times New Roman" w:hAnsi="Times New Roman" w:cs="Times New Roman"/>
          <w:sz w:val="24"/>
          <w:szCs w:val="24"/>
        </w:rPr>
      </w:pPr>
      <w:r w:rsidRPr="00EF5CA2">
        <w:rPr>
          <w:rFonts w:ascii="Times New Roman" w:hAnsi="Times New Roman" w:cs="Times New Roman"/>
          <w:sz w:val="24"/>
          <w:szCs w:val="24"/>
        </w:rPr>
        <w:t>Ставка капитализации, в общем виде, отражает текущую доходность вложений в объект недвижимости и состоит из двух составляющих - ставки дисконтирования и ставки возврата капитала. Ставка дисконтирования — это уровень доходности вложений в объект без учета изменения стоимости самого объекта. Ставка возврата капитала учитывает изменение стоимости самого объекта в конце срока его эксплуатации и отвечает за возврат вложенных в объект средств.</w:t>
      </w:r>
    </w:p>
    <w:p w14:paraId="351D1F9B" w14:textId="77777777" w:rsidR="00EF5CA2" w:rsidRPr="00EF5CA2" w:rsidRDefault="00EF5CA2" w:rsidP="00EF5CA2">
      <w:pPr>
        <w:tabs>
          <w:tab w:val="left" w:pos="6990"/>
        </w:tabs>
        <w:spacing w:after="0" w:line="240" w:lineRule="auto"/>
        <w:ind w:firstLine="709"/>
        <w:jc w:val="both"/>
        <w:rPr>
          <w:rFonts w:ascii="Times New Roman" w:hAnsi="Times New Roman" w:cs="Times New Roman"/>
          <w:sz w:val="24"/>
          <w:szCs w:val="24"/>
        </w:rPr>
      </w:pPr>
      <w:r w:rsidRPr="00EF5CA2">
        <w:rPr>
          <w:rFonts w:ascii="Times New Roman" w:hAnsi="Times New Roman" w:cs="Times New Roman"/>
          <w:sz w:val="24"/>
          <w:szCs w:val="24"/>
        </w:rPr>
        <w:t>Поскольку земля является не изнашиваемым активом, ставка капитализации для земельного участка равна ставке дисконтирования.</w:t>
      </w:r>
    </w:p>
    <w:p w14:paraId="309B1EF5" w14:textId="15B5A66A" w:rsidR="005D70AE" w:rsidRDefault="00EF5CA2" w:rsidP="0076162A">
      <w:pPr>
        <w:tabs>
          <w:tab w:val="left" w:pos="6990"/>
        </w:tabs>
        <w:spacing w:after="0" w:line="240" w:lineRule="auto"/>
        <w:ind w:firstLine="709"/>
        <w:jc w:val="both"/>
        <w:rPr>
          <w:rFonts w:ascii="Times New Roman" w:hAnsi="Times New Roman" w:cs="Times New Roman"/>
          <w:sz w:val="24"/>
          <w:szCs w:val="24"/>
        </w:rPr>
      </w:pPr>
      <w:r w:rsidRPr="00EF5CA2">
        <w:rPr>
          <w:rFonts w:ascii="Times New Roman" w:hAnsi="Times New Roman" w:cs="Times New Roman"/>
          <w:sz w:val="24"/>
          <w:szCs w:val="24"/>
        </w:rPr>
        <w:t>В качестве ставки дисконтирования использовались данные о рентабельности активов организаций</w:t>
      </w:r>
      <w:r>
        <w:rPr>
          <w:rFonts w:ascii="Times New Roman" w:hAnsi="Times New Roman" w:cs="Times New Roman"/>
          <w:sz w:val="24"/>
          <w:szCs w:val="24"/>
        </w:rPr>
        <w:t xml:space="preserve"> в 2021 году</w:t>
      </w:r>
      <w:r>
        <w:rPr>
          <w:rStyle w:val="ae"/>
          <w:rFonts w:ascii="Times New Roman" w:hAnsi="Times New Roman" w:cs="Times New Roman"/>
          <w:sz w:val="24"/>
          <w:szCs w:val="24"/>
        </w:rPr>
        <w:footnoteReference w:id="14"/>
      </w:r>
      <w:r>
        <w:rPr>
          <w:rFonts w:ascii="Times New Roman" w:hAnsi="Times New Roman" w:cs="Times New Roman"/>
          <w:sz w:val="24"/>
          <w:szCs w:val="24"/>
        </w:rPr>
        <w:t>.</w:t>
      </w:r>
    </w:p>
    <w:p w14:paraId="75A5D046" w14:textId="543A7EAB" w:rsidR="00EF5CA2" w:rsidRDefault="00EF5CA2" w:rsidP="00EF5CA2">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51</w:t>
      </w:r>
      <w:r w:rsidRPr="00B325B5">
        <w:rPr>
          <w:rFonts w:ascii="Times New Roman" w:eastAsia="Calibri" w:hAnsi="Times New Roman" w:cs="Times New Roman"/>
          <w:b/>
          <w:bCs/>
          <w:sz w:val="20"/>
          <w:szCs w:val="20"/>
          <w:lang w:eastAsia="ru-RU"/>
        </w:rPr>
        <w:t xml:space="preserve">. </w:t>
      </w:r>
      <w:r>
        <w:rPr>
          <w:rFonts w:ascii="Times New Roman" w:eastAsia="Calibri" w:hAnsi="Times New Roman" w:cs="Times New Roman"/>
          <w:b/>
          <w:bCs/>
          <w:iCs/>
          <w:sz w:val="20"/>
          <w:szCs w:val="20"/>
          <w:lang w:eastAsia="ru-RU"/>
        </w:rPr>
        <w:t>Рентабельность активов организаций в 2021 году</w:t>
      </w:r>
    </w:p>
    <w:tbl>
      <w:tblPr>
        <w:tblStyle w:val="a4"/>
        <w:tblW w:w="9918" w:type="dxa"/>
        <w:tblLayout w:type="fixed"/>
        <w:tblLook w:val="04A0" w:firstRow="1" w:lastRow="0" w:firstColumn="1" w:lastColumn="0" w:noHBand="0" w:noVBand="1"/>
      </w:tblPr>
      <w:tblGrid>
        <w:gridCol w:w="3539"/>
        <w:gridCol w:w="1559"/>
        <w:gridCol w:w="3261"/>
        <w:gridCol w:w="1559"/>
      </w:tblGrid>
      <w:tr w:rsidR="0091391D" w:rsidRPr="0091391D" w14:paraId="0D4DC77E" w14:textId="77777777" w:rsidTr="0091391D">
        <w:tc>
          <w:tcPr>
            <w:tcW w:w="3539" w:type="dxa"/>
          </w:tcPr>
          <w:p w14:paraId="30B9C3E8" w14:textId="2E74752C" w:rsidR="0091391D" w:rsidRPr="0091391D" w:rsidRDefault="0091391D" w:rsidP="0091391D">
            <w:pPr>
              <w:jc w:val="both"/>
              <w:rPr>
                <w:rFonts w:ascii="Times New Roman" w:eastAsia="Calibri" w:hAnsi="Times New Roman" w:cs="Times New Roman"/>
                <w:iCs/>
                <w:sz w:val="20"/>
                <w:szCs w:val="20"/>
                <w:lang w:eastAsia="ru-RU"/>
              </w:rPr>
            </w:pPr>
            <w:r w:rsidRPr="0091391D">
              <w:rPr>
                <w:rFonts w:ascii="Times New Roman" w:eastAsia="Calibri" w:hAnsi="Times New Roman" w:cs="Times New Roman"/>
                <w:b/>
                <w:bCs/>
                <w:iCs/>
                <w:sz w:val="20"/>
                <w:szCs w:val="20"/>
                <w:lang w:eastAsia="ru-RU"/>
              </w:rPr>
              <w:t>Вид экономической деятельности (согласно ОКВЭД-2)</w:t>
            </w:r>
          </w:p>
        </w:tc>
        <w:tc>
          <w:tcPr>
            <w:tcW w:w="1559" w:type="dxa"/>
          </w:tcPr>
          <w:p w14:paraId="1B117169" w14:textId="272176FD" w:rsidR="0091391D" w:rsidRPr="0091391D" w:rsidRDefault="0091391D" w:rsidP="0091391D">
            <w:pPr>
              <w:ind w:right="-108"/>
              <w:jc w:val="both"/>
              <w:rPr>
                <w:rFonts w:ascii="Times New Roman" w:eastAsia="Calibri" w:hAnsi="Times New Roman" w:cs="Times New Roman"/>
                <w:b/>
                <w:bCs/>
                <w:iCs/>
                <w:sz w:val="20"/>
                <w:szCs w:val="20"/>
                <w:lang w:eastAsia="ru-RU"/>
              </w:rPr>
            </w:pPr>
            <w:r w:rsidRPr="0091391D">
              <w:rPr>
                <w:rFonts w:ascii="Times New Roman" w:eastAsia="Calibri" w:hAnsi="Times New Roman" w:cs="Times New Roman"/>
                <w:b/>
                <w:bCs/>
                <w:iCs/>
                <w:sz w:val="20"/>
                <w:szCs w:val="20"/>
                <w:lang w:eastAsia="ru-RU"/>
              </w:rPr>
              <w:t>Рентабельность активов, %</w:t>
            </w:r>
          </w:p>
        </w:tc>
        <w:tc>
          <w:tcPr>
            <w:tcW w:w="3261" w:type="dxa"/>
          </w:tcPr>
          <w:p w14:paraId="3B8662AC" w14:textId="5ADC1A1D" w:rsidR="0091391D" w:rsidRPr="0091391D" w:rsidRDefault="0091391D" w:rsidP="0091391D">
            <w:pPr>
              <w:jc w:val="both"/>
              <w:rPr>
                <w:rFonts w:ascii="Times New Roman" w:eastAsia="Calibri" w:hAnsi="Times New Roman" w:cs="Times New Roman"/>
                <w:iCs/>
                <w:sz w:val="20"/>
                <w:szCs w:val="20"/>
                <w:lang w:eastAsia="ru-RU"/>
              </w:rPr>
            </w:pPr>
            <w:r w:rsidRPr="0091391D">
              <w:rPr>
                <w:rFonts w:ascii="Times New Roman" w:eastAsia="Calibri" w:hAnsi="Times New Roman" w:cs="Times New Roman"/>
                <w:b/>
                <w:bCs/>
                <w:iCs/>
                <w:sz w:val="20"/>
                <w:szCs w:val="20"/>
                <w:lang w:eastAsia="ru-RU"/>
              </w:rPr>
              <w:t>Вид экономической деятельности (согласно ОКВЭД-2)</w:t>
            </w:r>
          </w:p>
        </w:tc>
        <w:tc>
          <w:tcPr>
            <w:tcW w:w="1559" w:type="dxa"/>
          </w:tcPr>
          <w:p w14:paraId="07388F48" w14:textId="48E2AD5E" w:rsidR="0091391D" w:rsidRPr="0091391D" w:rsidRDefault="0091391D" w:rsidP="0091391D">
            <w:pPr>
              <w:ind w:right="-112"/>
              <w:jc w:val="both"/>
              <w:rPr>
                <w:rFonts w:ascii="Times New Roman" w:eastAsia="Calibri" w:hAnsi="Times New Roman" w:cs="Times New Roman"/>
                <w:iCs/>
                <w:sz w:val="20"/>
                <w:szCs w:val="20"/>
                <w:lang w:eastAsia="ru-RU"/>
              </w:rPr>
            </w:pPr>
            <w:r w:rsidRPr="0091391D">
              <w:rPr>
                <w:rFonts w:ascii="Times New Roman" w:eastAsia="Calibri" w:hAnsi="Times New Roman" w:cs="Times New Roman"/>
                <w:b/>
                <w:bCs/>
                <w:iCs/>
                <w:sz w:val="20"/>
                <w:szCs w:val="20"/>
                <w:lang w:eastAsia="ru-RU"/>
              </w:rPr>
              <w:t>Рентабельность активов, %</w:t>
            </w:r>
          </w:p>
        </w:tc>
      </w:tr>
      <w:tr w:rsidR="0091391D" w:rsidRPr="0091391D" w14:paraId="6F624A4E" w14:textId="77777777" w:rsidTr="0091391D">
        <w:tc>
          <w:tcPr>
            <w:tcW w:w="3539" w:type="dxa"/>
            <w:tcBorders>
              <w:top w:val="single" w:sz="6" w:space="0" w:color="000000"/>
              <w:left w:val="single" w:sz="6" w:space="0" w:color="000000"/>
              <w:bottom w:val="single" w:sz="6" w:space="0" w:color="000000"/>
              <w:right w:val="single" w:sz="6" w:space="0" w:color="000000"/>
            </w:tcBorders>
            <w:shd w:val="clear" w:color="auto" w:fill="auto"/>
          </w:tcPr>
          <w:p w14:paraId="78C72F3E" w14:textId="5F88B38D"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торговля оптовая и розничная; ремонт автотранспортных средств и мотоциклов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EAE531" w14:textId="1A5D1E9D"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13,3</w:t>
            </w: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14:paraId="35CF658D" w14:textId="03F9DA4F"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научные исследования и разработки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678062" w14:textId="2338B2D0"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1,2</w:t>
            </w:r>
          </w:p>
        </w:tc>
      </w:tr>
      <w:tr w:rsidR="0091391D" w:rsidRPr="0091391D" w14:paraId="1CA092BC" w14:textId="77777777" w:rsidTr="0091391D">
        <w:tc>
          <w:tcPr>
            <w:tcW w:w="3539" w:type="dxa"/>
            <w:tcBorders>
              <w:top w:val="single" w:sz="6" w:space="0" w:color="000000"/>
              <w:left w:val="single" w:sz="6" w:space="0" w:color="000000"/>
              <w:bottom w:val="single" w:sz="6" w:space="0" w:color="000000"/>
              <w:right w:val="single" w:sz="6" w:space="0" w:color="000000"/>
            </w:tcBorders>
            <w:shd w:val="clear" w:color="auto" w:fill="auto"/>
          </w:tcPr>
          <w:p w14:paraId="7222B65D" w14:textId="016C2037"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торговля оптовая и розничная автотранспортными средствами и мотоциклами и их ремонт</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C9892D" w14:textId="2C1C93C8"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18,8</w:t>
            </w: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14:paraId="40B66266" w14:textId="51308C2F" w:rsidR="0091391D" w:rsidRPr="0091391D" w:rsidRDefault="0091391D" w:rsidP="0091391D">
            <w:pPr>
              <w:ind w:right="-114"/>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государственное управление и обеспечение военной безопасности; социальное обеспечение</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A03A1F" w14:textId="4E7ED0DF"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5,7</w:t>
            </w:r>
          </w:p>
        </w:tc>
      </w:tr>
      <w:tr w:rsidR="0091391D" w:rsidRPr="0091391D" w14:paraId="1533D9CD" w14:textId="77777777" w:rsidTr="0091391D">
        <w:tc>
          <w:tcPr>
            <w:tcW w:w="3539" w:type="dxa"/>
            <w:tcBorders>
              <w:top w:val="single" w:sz="6" w:space="0" w:color="000000"/>
              <w:left w:val="single" w:sz="6" w:space="0" w:color="000000"/>
              <w:bottom w:val="single" w:sz="6" w:space="0" w:color="000000"/>
              <w:right w:val="single" w:sz="6" w:space="0" w:color="000000"/>
            </w:tcBorders>
            <w:shd w:val="clear" w:color="auto" w:fill="auto"/>
          </w:tcPr>
          <w:p w14:paraId="548C2376" w14:textId="5F5E232B"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торговля оптовая, кроме оптовой торговли автотранспортными средствами и мотоциклами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29EEA4" w14:textId="397800DA"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13,7</w:t>
            </w: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14:paraId="2F77E42E" w14:textId="721FE721"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образование</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B4FA31" w14:textId="4CF2E150"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3</w:t>
            </w:r>
          </w:p>
        </w:tc>
      </w:tr>
      <w:tr w:rsidR="0091391D" w:rsidRPr="0091391D" w14:paraId="280D670E" w14:textId="77777777" w:rsidTr="0091391D">
        <w:tc>
          <w:tcPr>
            <w:tcW w:w="3539" w:type="dxa"/>
            <w:tcBorders>
              <w:top w:val="single" w:sz="6" w:space="0" w:color="000000"/>
              <w:left w:val="single" w:sz="6" w:space="0" w:color="000000"/>
              <w:bottom w:val="single" w:sz="6" w:space="0" w:color="000000"/>
              <w:right w:val="single" w:sz="6" w:space="0" w:color="000000"/>
            </w:tcBorders>
            <w:shd w:val="clear" w:color="auto" w:fill="auto"/>
          </w:tcPr>
          <w:p w14:paraId="5F45D18E" w14:textId="4BC56D48"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торговля розничная, кроме торговли автотранспортными средствами и мотоциклами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374227" w14:textId="6FFE44EF"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9,4</w:t>
            </w: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14:paraId="161C9285" w14:textId="1CBA8B83"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деятельность в области здравоохранения и социальных услуг</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F179E1" w14:textId="3B86E513"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10,8</w:t>
            </w:r>
          </w:p>
        </w:tc>
      </w:tr>
      <w:tr w:rsidR="0091391D" w:rsidRPr="0091391D" w14:paraId="3DF79979" w14:textId="77777777" w:rsidTr="0091391D">
        <w:tc>
          <w:tcPr>
            <w:tcW w:w="3539" w:type="dxa"/>
            <w:vMerge w:val="restart"/>
            <w:tcBorders>
              <w:top w:val="single" w:sz="6" w:space="0" w:color="000000"/>
              <w:left w:val="single" w:sz="6" w:space="0" w:color="000000"/>
              <w:right w:val="single" w:sz="6" w:space="0" w:color="000000"/>
            </w:tcBorders>
            <w:shd w:val="clear" w:color="auto" w:fill="auto"/>
            <w:vAlign w:val="bottom"/>
          </w:tcPr>
          <w:p w14:paraId="6F2F6529" w14:textId="3E2C5513" w:rsidR="0091391D" w:rsidRPr="0091391D" w:rsidRDefault="0091391D" w:rsidP="0091391D">
            <w:pPr>
              <w:rPr>
                <w:rFonts w:ascii="Times New Roman" w:hAnsi="Times New Roman" w:cs="Times New Roman"/>
                <w:color w:val="000000"/>
                <w:sz w:val="20"/>
                <w:szCs w:val="20"/>
              </w:rPr>
            </w:pPr>
            <w:r>
              <w:rPr>
                <w:rFonts w:ascii="Times New Roman" w:hAnsi="Times New Roman" w:cs="Times New Roman"/>
                <w:color w:val="000000"/>
                <w:sz w:val="20"/>
                <w:szCs w:val="20"/>
              </w:rPr>
              <w:t>Среднее значение</w:t>
            </w:r>
          </w:p>
        </w:tc>
        <w:tc>
          <w:tcPr>
            <w:tcW w:w="1559" w:type="dxa"/>
            <w:vMerge w:val="restart"/>
            <w:tcBorders>
              <w:top w:val="single" w:sz="6" w:space="0" w:color="000000"/>
              <w:left w:val="single" w:sz="6" w:space="0" w:color="000000"/>
              <w:right w:val="single" w:sz="6" w:space="0" w:color="000000"/>
            </w:tcBorders>
            <w:shd w:val="clear" w:color="auto" w:fill="auto"/>
            <w:vAlign w:val="bottom"/>
          </w:tcPr>
          <w:p w14:paraId="0848BD86" w14:textId="700254BE" w:rsidR="0091391D" w:rsidRPr="0091391D" w:rsidRDefault="0091391D" w:rsidP="0091391D">
            <w:pPr>
              <w:jc w:val="center"/>
              <w:rPr>
                <w:rFonts w:ascii="Times New Roman" w:hAnsi="Times New Roman" w:cs="Times New Roman"/>
                <w:color w:val="000000"/>
                <w:sz w:val="20"/>
                <w:szCs w:val="20"/>
              </w:rPr>
            </w:pPr>
            <w:r>
              <w:rPr>
                <w:rFonts w:ascii="Times New Roman" w:hAnsi="Times New Roman" w:cs="Times New Roman"/>
                <w:color w:val="000000"/>
                <w:sz w:val="20"/>
                <w:szCs w:val="20"/>
              </w:rPr>
              <w:t>13,8</w:t>
            </w: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14:paraId="699B793F" w14:textId="410EE47E" w:rsidR="0091391D" w:rsidRPr="0091391D" w:rsidRDefault="0091391D" w:rsidP="0091391D">
            <w:pP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деятельность в области культуры, спорта, организации досуга и развлечений</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874F3D" w14:textId="73608066" w:rsidR="0091391D" w:rsidRPr="0091391D" w:rsidRDefault="0091391D" w:rsidP="0091391D">
            <w:pPr>
              <w:jc w:val="center"/>
              <w:rPr>
                <w:rFonts w:ascii="Times New Roman" w:eastAsia="Calibri" w:hAnsi="Times New Roman" w:cs="Times New Roman"/>
                <w:iCs/>
                <w:sz w:val="20"/>
                <w:szCs w:val="20"/>
                <w:lang w:eastAsia="ru-RU"/>
              </w:rPr>
            </w:pPr>
            <w:r w:rsidRPr="0091391D">
              <w:rPr>
                <w:rFonts w:ascii="Times New Roman" w:hAnsi="Times New Roman" w:cs="Times New Roman"/>
                <w:color w:val="000000"/>
                <w:sz w:val="20"/>
                <w:szCs w:val="20"/>
              </w:rPr>
              <w:t>7,3</w:t>
            </w:r>
          </w:p>
        </w:tc>
      </w:tr>
      <w:tr w:rsidR="0091391D" w:rsidRPr="0091391D" w14:paraId="1C99BA91" w14:textId="77777777" w:rsidTr="0091391D">
        <w:tc>
          <w:tcPr>
            <w:tcW w:w="3539" w:type="dxa"/>
            <w:vMerge/>
            <w:tcBorders>
              <w:left w:val="single" w:sz="6" w:space="0" w:color="000000"/>
              <w:bottom w:val="single" w:sz="6" w:space="0" w:color="000000"/>
              <w:right w:val="single" w:sz="6" w:space="0" w:color="000000"/>
            </w:tcBorders>
            <w:shd w:val="clear" w:color="auto" w:fill="auto"/>
          </w:tcPr>
          <w:p w14:paraId="2B29374A" w14:textId="77777777" w:rsidR="0091391D" w:rsidRPr="0091391D" w:rsidRDefault="0091391D" w:rsidP="0091391D">
            <w:pPr>
              <w:rPr>
                <w:rFonts w:ascii="Times New Roman" w:hAnsi="Times New Roman" w:cs="Times New Roman"/>
                <w:color w:val="000000"/>
                <w:sz w:val="20"/>
                <w:szCs w:val="20"/>
              </w:rPr>
            </w:pPr>
          </w:p>
        </w:tc>
        <w:tc>
          <w:tcPr>
            <w:tcW w:w="1559" w:type="dxa"/>
            <w:vMerge/>
            <w:tcBorders>
              <w:left w:val="single" w:sz="6" w:space="0" w:color="000000"/>
              <w:bottom w:val="single" w:sz="6" w:space="0" w:color="000000"/>
              <w:right w:val="single" w:sz="6" w:space="0" w:color="000000"/>
            </w:tcBorders>
            <w:shd w:val="clear" w:color="auto" w:fill="auto"/>
          </w:tcPr>
          <w:p w14:paraId="673AEA5F" w14:textId="77777777" w:rsidR="0091391D" w:rsidRPr="0091391D" w:rsidRDefault="0091391D" w:rsidP="0091391D">
            <w:pPr>
              <w:rPr>
                <w:rFonts w:ascii="Times New Roman" w:hAnsi="Times New Roman" w:cs="Times New Roman"/>
                <w:color w:val="000000"/>
                <w:sz w:val="20"/>
                <w:szCs w:val="20"/>
              </w:rPr>
            </w:pP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14:paraId="5A3E2C35" w14:textId="7E02786E" w:rsidR="0091391D" w:rsidRPr="0091391D" w:rsidRDefault="0091391D" w:rsidP="0091391D">
            <w:pPr>
              <w:rPr>
                <w:rFonts w:ascii="Times New Roman" w:hAnsi="Times New Roman" w:cs="Times New Roman"/>
                <w:color w:val="000000"/>
                <w:sz w:val="20"/>
                <w:szCs w:val="20"/>
              </w:rPr>
            </w:pPr>
            <w:r>
              <w:rPr>
                <w:rFonts w:ascii="Times New Roman" w:hAnsi="Times New Roman" w:cs="Times New Roman"/>
                <w:color w:val="000000"/>
                <w:sz w:val="20"/>
                <w:szCs w:val="20"/>
              </w:rPr>
              <w:t>Среднее значение</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32C419" w14:textId="2EF2820A" w:rsidR="0091391D" w:rsidRPr="0091391D" w:rsidRDefault="0091391D" w:rsidP="0091391D">
            <w:pPr>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r>
    </w:tbl>
    <w:p w14:paraId="111ED803" w14:textId="40D3952A" w:rsidR="005D70AE" w:rsidRPr="005D70AE" w:rsidRDefault="00AF5DEE" w:rsidP="003D5631">
      <w:pPr>
        <w:tabs>
          <w:tab w:val="left" w:pos="6990"/>
        </w:tabs>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размер понижающей корректировки, учитывающий социальную функцию земельного участка, составит: 0,056/0,138 = 0,41.</w:t>
      </w:r>
    </w:p>
    <w:p w14:paraId="3FF80B61" w14:textId="690D5528" w:rsidR="00AF5DEE" w:rsidRDefault="00AF5DEE" w:rsidP="00AF5DEE">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29D95172" w14:textId="5F2DB956" w:rsidR="00AF5DEE" w:rsidRPr="00B325B5" w:rsidRDefault="00AF5DEE" w:rsidP="00AF5DEE">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52</w:t>
      </w:r>
      <w:r w:rsidR="00A673F1">
        <w:rPr>
          <w:rFonts w:ascii="Times New Roman" w:eastAsia="Calibri" w:hAnsi="Times New Roman" w:cs="Times New Roman"/>
          <w:b/>
          <w:bCs/>
          <w:sz w:val="20"/>
          <w:szCs w:val="20"/>
          <w:lang w:eastAsia="ru-RU"/>
        </w:rPr>
        <w:t>.</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w:t>
      </w:r>
      <w:r w:rsidRPr="00AF5DEE">
        <w:rPr>
          <w:rFonts w:ascii="Times New Roman" w:eastAsia="Calibri" w:hAnsi="Times New Roman" w:cs="Times New Roman"/>
          <w:b/>
          <w:bCs/>
          <w:iCs/>
          <w:sz w:val="20"/>
          <w:szCs w:val="20"/>
          <w:lang w:eastAsia="ru-RU"/>
        </w:rPr>
        <w:t xml:space="preserve">3.6 </w:t>
      </w:r>
      <w:r w:rsidR="00D86661">
        <w:rPr>
          <w:rFonts w:ascii="Times New Roman" w:eastAsia="Calibri" w:hAnsi="Times New Roman" w:cs="Times New Roman"/>
          <w:b/>
          <w:bCs/>
          <w:iCs/>
          <w:sz w:val="20"/>
          <w:szCs w:val="20"/>
          <w:lang w:eastAsia="ru-RU"/>
        </w:rPr>
        <w:t>«</w:t>
      </w:r>
      <w:r w:rsidRPr="00AF5DEE">
        <w:rPr>
          <w:rFonts w:ascii="Times New Roman" w:eastAsia="Calibri" w:hAnsi="Times New Roman" w:cs="Times New Roman"/>
          <w:b/>
          <w:bCs/>
          <w:iCs/>
          <w:sz w:val="20"/>
          <w:szCs w:val="20"/>
          <w:lang w:eastAsia="ru-RU"/>
        </w:rPr>
        <w:t>Объекты образования, науки, здравоохранения, социального обеспечения, спорта, культуры, религии</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508"/>
        <w:gridCol w:w="2410"/>
      </w:tblGrid>
      <w:tr w:rsidR="00AF5DEE" w:rsidRPr="009D2C3D" w14:paraId="665A38F9" w14:textId="77777777" w:rsidTr="00A673F1">
        <w:trPr>
          <w:trHeight w:val="70"/>
        </w:trPr>
        <w:tc>
          <w:tcPr>
            <w:tcW w:w="7508" w:type="dxa"/>
            <w:shd w:val="clear" w:color="auto" w:fill="auto"/>
            <w:vAlign w:val="center"/>
          </w:tcPr>
          <w:p w14:paraId="111647A7" w14:textId="77777777" w:rsidR="00AF5DEE" w:rsidRPr="009D2C3D" w:rsidRDefault="00AF5DEE"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237" w:name="_Toc107218174"/>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237"/>
          </w:p>
        </w:tc>
        <w:tc>
          <w:tcPr>
            <w:tcW w:w="2410" w:type="dxa"/>
            <w:shd w:val="clear" w:color="auto" w:fill="auto"/>
            <w:vAlign w:val="center"/>
          </w:tcPr>
          <w:p w14:paraId="1EC77EDA" w14:textId="77777777" w:rsidR="00AF5DEE" w:rsidRPr="009D2C3D" w:rsidRDefault="00AF5DEE"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238" w:name="_Toc107218175"/>
            <w:r w:rsidRPr="009D2C3D">
              <w:rPr>
                <w:rFonts w:ascii="Times New Roman" w:eastAsia="Times New Roman" w:hAnsi="Times New Roman" w:cs="Times New Roman"/>
                <w:b/>
                <w:sz w:val="20"/>
                <w:szCs w:val="20"/>
              </w:rPr>
              <w:t>Значение УПКС, руб.</w:t>
            </w:r>
            <w:bookmarkEnd w:id="238"/>
          </w:p>
        </w:tc>
      </w:tr>
      <w:tr w:rsidR="00AF5DEE" w:rsidRPr="009D2C3D" w14:paraId="0A2339EA" w14:textId="77777777" w:rsidTr="00A673F1">
        <w:tc>
          <w:tcPr>
            <w:tcW w:w="7508" w:type="dxa"/>
            <w:shd w:val="clear" w:color="auto" w:fill="auto"/>
          </w:tcPr>
          <w:p w14:paraId="2E48A91C" w14:textId="3B1C5A96" w:rsidR="00AF5DEE" w:rsidRPr="009D2C3D" w:rsidRDefault="00AF5DEE" w:rsidP="00AF5DE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39" w:name="_Toc107218176"/>
            <w:r w:rsidRPr="00F337C1">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6</w:t>
            </w:r>
            <w:r w:rsidRPr="00F337C1">
              <w:rPr>
                <w:rFonts w:ascii="Times New Roman" w:eastAsia="Times New Roman" w:hAnsi="Times New Roman" w:cs="Times New Roman"/>
                <w:bCs/>
                <w:sz w:val="20"/>
                <w:szCs w:val="20"/>
              </w:rPr>
              <w:t>.1 Территориальная зона 1</w:t>
            </w:r>
            <w:bookmarkEnd w:id="239"/>
          </w:p>
        </w:tc>
        <w:tc>
          <w:tcPr>
            <w:tcW w:w="2410" w:type="dxa"/>
            <w:shd w:val="clear" w:color="auto" w:fill="auto"/>
            <w:vAlign w:val="bottom"/>
          </w:tcPr>
          <w:p w14:paraId="348C6C4B" w14:textId="6335E94C" w:rsidR="00AF5DEE" w:rsidRPr="00AF5DEE" w:rsidRDefault="00AF5DEE" w:rsidP="00AF5DE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40" w:name="_Toc107218177"/>
            <w:r w:rsidRPr="00AF5DEE">
              <w:rPr>
                <w:rFonts w:ascii="Times New Roman" w:hAnsi="Times New Roman" w:cs="Times New Roman"/>
                <w:color w:val="000000"/>
                <w:sz w:val="20"/>
                <w:szCs w:val="20"/>
              </w:rPr>
              <w:t>1816,43</w:t>
            </w:r>
            <w:bookmarkEnd w:id="240"/>
          </w:p>
        </w:tc>
      </w:tr>
      <w:tr w:rsidR="00AF5DEE" w:rsidRPr="009D2C3D" w14:paraId="50BFC6E6" w14:textId="77777777" w:rsidTr="00A673F1">
        <w:tc>
          <w:tcPr>
            <w:tcW w:w="7508" w:type="dxa"/>
            <w:shd w:val="clear" w:color="auto" w:fill="auto"/>
          </w:tcPr>
          <w:p w14:paraId="0471701F" w14:textId="31F9699D" w:rsidR="00AF5DEE" w:rsidRPr="009D2C3D" w:rsidRDefault="00AF5DEE" w:rsidP="00AF5DE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41" w:name="_Toc107218178"/>
            <w:r w:rsidRPr="00F337C1">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6</w:t>
            </w:r>
            <w:r w:rsidRPr="00F337C1">
              <w:rPr>
                <w:rFonts w:ascii="Times New Roman" w:eastAsia="Times New Roman" w:hAnsi="Times New Roman" w:cs="Times New Roman"/>
                <w:bCs/>
                <w:sz w:val="20"/>
                <w:szCs w:val="20"/>
              </w:rPr>
              <w:t>.2 Территориальная зона 2</w:t>
            </w:r>
            <w:bookmarkEnd w:id="241"/>
          </w:p>
        </w:tc>
        <w:tc>
          <w:tcPr>
            <w:tcW w:w="2410" w:type="dxa"/>
            <w:shd w:val="clear" w:color="auto" w:fill="auto"/>
            <w:vAlign w:val="bottom"/>
          </w:tcPr>
          <w:p w14:paraId="0EE70BE3" w14:textId="17139347" w:rsidR="00AF5DEE" w:rsidRPr="00AF5DEE" w:rsidRDefault="00AF5DEE" w:rsidP="00AF5DE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42" w:name="_Toc107218179"/>
            <w:r w:rsidRPr="00AF5DEE">
              <w:rPr>
                <w:rFonts w:ascii="Times New Roman" w:hAnsi="Times New Roman" w:cs="Times New Roman"/>
                <w:color w:val="000000"/>
                <w:sz w:val="20"/>
                <w:szCs w:val="20"/>
              </w:rPr>
              <w:t>439,69</w:t>
            </w:r>
            <w:bookmarkEnd w:id="242"/>
          </w:p>
        </w:tc>
      </w:tr>
      <w:tr w:rsidR="00AF5DEE" w:rsidRPr="009D2C3D" w14:paraId="03F9D180" w14:textId="77777777" w:rsidTr="00A673F1">
        <w:tc>
          <w:tcPr>
            <w:tcW w:w="7508" w:type="dxa"/>
            <w:shd w:val="clear" w:color="auto" w:fill="auto"/>
          </w:tcPr>
          <w:p w14:paraId="683E51AD" w14:textId="130F1EC9" w:rsidR="00AF5DEE" w:rsidRPr="009D2C3D" w:rsidRDefault="00AF5DEE" w:rsidP="00AF5DE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43" w:name="_Toc107218180"/>
            <w:r w:rsidRPr="00F337C1">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6</w:t>
            </w:r>
            <w:r w:rsidRPr="00F337C1">
              <w:rPr>
                <w:rFonts w:ascii="Times New Roman" w:eastAsia="Times New Roman" w:hAnsi="Times New Roman" w:cs="Times New Roman"/>
                <w:bCs/>
                <w:sz w:val="20"/>
                <w:szCs w:val="20"/>
              </w:rPr>
              <w:t>.3 Территориальная зона 3</w:t>
            </w:r>
            <w:bookmarkEnd w:id="243"/>
          </w:p>
        </w:tc>
        <w:tc>
          <w:tcPr>
            <w:tcW w:w="2410" w:type="dxa"/>
            <w:shd w:val="clear" w:color="auto" w:fill="auto"/>
            <w:vAlign w:val="bottom"/>
          </w:tcPr>
          <w:p w14:paraId="39D037CF" w14:textId="29B45F7B" w:rsidR="00AF5DEE" w:rsidRPr="00AF5DEE" w:rsidRDefault="00AF5DEE" w:rsidP="00AF5DE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44" w:name="_Toc107218181"/>
            <w:r w:rsidRPr="00AF5DEE">
              <w:rPr>
                <w:rFonts w:ascii="Times New Roman" w:hAnsi="Times New Roman" w:cs="Times New Roman"/>
                <w:color w:val="000000"/>
                <w:sz w:val="20"/>
                <w:szCs w:val="20"/>
              </w:rPr>
              <w:t>360,54</w:t>
            </w:r>
            <w:bookmarkEnd w:id="244"/>
          </w:p>
        </w:tc>
      </w:tr>
      <w:tr w:rsidR="00AF5DEE" w:rsidRPr="009D2C3D" w14:paraId="52A896AE" w14:textId="77777777" w:rsidTr="00A673F1">
        <w:tc>
          <w:tcPr>
            <w:tcW w:w="7508" w:type="dxa"/>
            <w:shd w:val="clear" w:color="auto" w:fill="auto"/>
          </w:tcPr>
          <w:p w14:paraId="21E6D20D" w14:textId="5651D825" w:rsidR="00AF5DEE" w:rsidRPr="009D2C3D" w:rsidRDefault="00AF5DEE" w:rsidP="00AF5DE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45" w:name="_Toc107218182"/>
            <w:r w:rsidRPr="00921972">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6</w:t>
            </w:r>
            <w:r w:rsidRPr="00921972">
              <w:rPr>
                <w:rFonts w:ascii="Times New Roman" w:eastAsia="Times New Roman" w:hAnsi="Times New Roman" w:cs="Times New Roman"/>
                <w:bCs/>
                <w:sz w:val="20"/>
                <w:szCs w:val="20"/>
              </w:rPr>
              <w:t>.4 Территориальная зона 4</w:t>
            </w:r>
            <w:bookmarkEnd w:id="245"/>
          </w:p>
        </w:tc>
        <w:tc>
          <w:tcPr>
            <w:tcW w:w="2410" w:type="dxa"/>
            <w:shd w:val="clear" w:color="auto" w:fill="auto"/>
            <w:vAlign w:val="bottom"/>
          </w:tcPr>
          <w:p w14:paraId="2F14F931" w14:textId="5FFBD2DF" w:rsidR="00AF5DEE" w:rsidRPr="00AF5DEE" w:rsidRDefault="00AF5DEE" w:rsidP="00AF5DE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46" w:name="_Toc107218183"/>
            <w:r w:rsidRPr="00AF5DEE">
              <w:rPr>
                <w:rFonts w:ascii="Times New Roman" w:hAnsi="Times New Roman" w:cs="Times New Roman"/>
                <w:color w:val="000000"/>
                <w:sz w:val="20"/>
                <w:szCs w:val="20"/>
              </w:rPr>
              <w:t>288,43</w:t>
            </w:r>
            <w:bookmarkEnd w:id="246"/>
          </w:p>
        </w:tc>
      </w:tr>
      <w:tr w:rsidR="00AF5DEE" w:rsidRPr="009D2C3D" w14:paraId="79BD24FD" w14:textId="77777777" w:rsidTr="00A673F1">
        <w:tc>
          <w:tcPr>
            <w:tcW w:w="7508" w:type="dxa"/>
            <w:shd w:val="clear" w:color="auto" w:fill="auto"/>
          </w:tcPr>
          <w:p w14:paraId="070C5CEF" w14:textId="3BF09AAD" w:rsidR="00AF5DEE" w:rsidRPr="009D2C3D" w:rsidRDefault="00AF5DEE" w:rsidP="00A673F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47" w:name="_Toc107218184"/>
            <w:r w:rsidRPr="00921972">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6</w:t>
            </w:r>
            <w:r w:rsidRPr="00921972">
              <w:rPr>
                <w:rFonts w:ascii="Times New Roman" w:eastAsia="Times New Roman" w:hAnsi="Times New Roman" w:cs="Times New Roman"/>
                <w:bCs/>
                <w:sz w:val="20"/>
                <w:szCs w:val="20"/>
              </w:rPr>
              <w:t>.5 Территориальная зона 5</w:t>
            </w:r>
            <w:r>
              <w:rPr>
                <w:rFonts w:ascii="Times New Roman" w:eastAsia="Times New Roman" w:hAnsi="Times New Roman" w:cs="Times New Roman"/>
                <w:bCs/>
                <w:sz w:val="20"/>
                <w:szCs w:val="20"/>
              </w:rPr>
              <w:t>/</w:t>
            </w:r>
            <w:r w:rsidRPr="00921972">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6</w:t>
            </w:r>
            <w:r w:rsidRPr="00921972">
              <w:rPr>
                <w:rFonts w:ascii="Times New Roman" w:eastAsia="Times New Roman" w:hAnsi="Times New Roman" w:cs="Times New Roman"/>
                <w:bCs/>
                <w:sz w:val="20"/>
                <w:szCs w:val="20"/>
              </w:rPr>
              <w:t>.5.2 НП с численностью более 1000 человек</w:t>
            </w:r>
            <w:bookmarkEnd w:id="247"/>
          </w:p>
        </w:tc>
        <w:tc>
          <w:tcPr>
            <w:tcW w:w="2410" w:type="dxa"/>
            <w:shd w:val="clear" w:color="auto" w:fill="auto"/>
            <w:vAlign w:val="center"/>
          </w:tcPr>
          <w:p w14:paraId="0055E19E" w14:textId="52709DD8" w:rsidR="00AF5DEE" w:rsidRPr="00AF5DEE" w:rsidRDefault="00AF5DEE" w:rsidP="00A673F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48" w:name="_Toc107218185"/>
            <w:r w:rsidRPr="00AF5DEE">
              <w:rPr>
                <w:rFonts w:ascii="Times New Roman" w:hAnsi="Times New Roman" w:cs="Times New Roman"/>
                <w:color w:val="000000"/>
                <w:sz w:val="20"/>
                <w:szCs w:val="20"/>
              </w:rPr>
              <w:t>236,51</w:t>
            </w:r>
            <w:bookmarkEnd w:id="248"/>
          </w:p>
        </w:tc>
      </w:tr>
    </w:tbl>
    <w:p w14:paraId="6840FFC3" w14:textId="77777777" w:rsidR="00AF5DEE" w:rsidRDefault="00AF5DEE" w:rsidP="00AF5DEE">
      <w:pPr>
        <w:tabs>
          <w:tab w:val="left" w:pos="6990"/>
        </w:tabs>
        <w:spacing w:after="0" w:line="240" w:lineRule="auto"/>
        <w:jc w:val="both"/>
        <w:rPr>
          <w:rFonts w:ascii="Times New Roman" w:hAnsi="Times New Roman" w:cs="Times New Roman"/>
          <w:bCs/>
          <w:sz w:val="24"/>
          <w:szCs w:val="24"/>
        </w:rPr>
      </w:pPr>
    </w:p>
    <w:p w14:paraId="73DDC88E" w14:textId="474396C1" w:rsidR="00A673F1" w:rsidRPr="006D2782" w:rsidRDefault="00A673F1" w:rsidP="00A673F1">
      <w:pPr>
        <w:tabs>
          <w:tab w:val="left" w:pos="6990"/>
        </w:tabs>
        <w:spacing w:after="0" w:line="240" w:lineRule="auto"/>
        <w:ind w:firstLine="709"/>
        <w:jc w:val="both"/>
        <w:rPr>
          <w:rFonts w:ascii="Times New Roman" w:hAnsi="Times New Roman" w:cs="Times New Roman"/>
          <w:bCs/>
          <w:sz w:val="24"/>
          <w:szCs w:val="24"/>
        </w:rPr>
      </w:pPr>
      <w:r w:rsidRPr="006D2782">
        <w:rPr>
          <w:rFonts w:ascii="Times New Roman" w:hAnsi="Times New Roman" w:cs="Times New Roman"/>
          <w:bCs/>
          <w:sz w:val="24"/>
          <w:szCs w:val="24"/>
        </w:rPr>
        <w:t xml:space="preserve">Расчет </w:t>
      </w:r>
      <w:r w:rsidRPr="00825E67">
        <w:rPr>
          <w:rFonts w:ascii="Times New Roman" w:hAnsi="Times New Roman" w:cs="Times New Roman"/>
          <w:bCs/>
          <w:sz w:val="24"/>
          <w:szCs w:val="24"/>
        </w:rPr>
        <w:t>подгрупп</w:t>
      </w:r>
      <w:r>
        <w:rPr>
          <w:rFonts w:ascii="Times New Roman" w:hAnsi="Times New Roman" w:cs="Times New Roman"/>
          <w:bCs/>
          <w:sz w:val="24"/>
          <w:szCs w:val="24"/>
        </w:rPr>
        <w:t>ы</w:t>
      </w:r>
      <w:r w:rsidRPr="00825E67">
        <w:rPr>
          <w:rFonts w:ascii="Times New Roman" w:hAnsi="Times New Roman" w:cs="Times New Roman"/>
          <w:bCs/>
          <w:sz w:val="24"/>
          <w:szCs w:val="24"/>
        </w:rPr>
        <w:t xml:space="preserve"> </w:t>
      </w:r>
      <w:r w:rsidRPr="00141DFE">
        <w:rPr>
          <w:rFonts w:ascii="Times New Roman" w:hAnsi="Times New Roman" w:cs="Times New Roman"/>
          <w:bCs/>
          <w:sz w:val="24"/>
          <w:szCs w:val="24"/>
        </w:rPr>
        <w:t>3.</w:t>
      </w:r>
      <w:r>
        <w:rPr>
          <w:rFonts w:ascii="Times New Roman" w:hAnsi="Times New Roman" w:cs="Times New Roman"/>
          <w:bCs/>
          <w:sz w:val="24"/>
          <w:szCs w:val="24"/>
        </w:rPr>
        <w:t>6</w:t>
      </w:r>
      <w:r w:rsidRPr="00141DFE">
        <w:rPr>
          <w:rFonts w:ascii="Times New Roman" w:hAnsi="Times New Roman" w:cs="Times New Roman"/>
          <w:bCs/>
          <w:sz w:val="24"/>
          <w:szCs w:val="24"/>
        </w:rPr>
        <w:t>.5.1 НП с численностью менее 1000 человек</w:t>
      </w:r>
      <w:r>
        <w:rPr>
          <w:rFonts w:ascii="Times New Roman" w:hAnsi="Times New Roman" w:cs="Times New Roman"/>
          <w:bCs/>
          <w:sz w:val="24"/>
          <w:szCs w:val="24"/>
        </w:rPr>
        <w:t xml:space="preserve"> </w:t>
      </w:r>
      <w:r w:rsidRPr="006D2782">
        <w:rPr>
          <w:rFonts w:ascii="Times New Roman" w:hAnsi="Times New Roman" w:cs="Times New Roman"/>
          <w:bCs/>
          <w:sz w:val="24"/>
          <w:szCs w:val="24"/>
        </w:rPr>
        <w:t xml:space="preserve">проводился методом моделирования на основе </w:t>
      </w:r>
      <w:r w:rsidR="00325487">
        <w:rPr>
          <w:rFonts w:ascii="Times New Roman" w:hAnsi="Times New Roman" w:cs="Times New Roman"/>
          <w:bCs/>
          <w:sz w:val="24"/>
          <w:szCs w:val="24"/>
        </w:rPr>
        <w:t>минимально</w:t>
      </w:r>
      <w:r w:rsidRPr="006D2782">
        <w:rPr>
          <w:rFonts w:ascii="Times New Roman" w:hAnsi="Times New Roman" w:cs="Times New Roman"/>
          <w:bCs/>
          <w:sz w:val="24"/>
          <w:szCs w:val="24"/>
        </w:rPr>
        <w:t>го УПКС от соседн</w:t>
      </w:r>
      <w:r>
        <w:rPr>
          <w:rFonts w:ascii="Times New Roman" w:hAnsi="Times New Roman" w:cs="Times New Roman"/>
          <w:bCs/>
          <w:sz w:val="24"/>
          <w:szCs w:val="24"/>
        </w:rPr>
        <w:t>ей</w:t>
      </w:r>
      <w:r w:rsidRPr="006D2782">
        <w:rPr>
          <w:rFonts w:ascii="Times New Roman" w:hAnsi="Times New Roman" w:cs="Times New Roman"/>
          <w:bCs/>
          <w:sz w:val="24"/>
          <w:szCs w:val="24"/>
        </w:rPr>
        <w:t xml:space="preserve"> подгрупп</w:t>
      </w:r>
      <w:r>
        <w:rPr>
          <w:rFonts w:ascii="Times New Roman" w:hAnsi="Times New Roman" w:cs="Times New Roman"/>
          <w:bCs/>
          <w:sz w:val="24"/>
          <w:szCs w:val="24"/>
        </w:rPr>
        <w:t>ы</w:t>
      </w:r>
      <w:r w:rsidRPr="006D2782">
        <w:rPr>
          <w:rFonts w:ascii="Times New Roman" w:hAnsi="Times New Roman" w:cs="Times New Roman"/>
          <w:bCs/>
          <w:sz w:val="24"/>
          <w:szCs w:val="24"/>
        </w:rPr>
        <w:t xml:space="preserve"> 3.</w:t>
      </w:r>
      <w:r>
        <w:rPr>
          <w:rFonts w:ascii="Times New Roman" w:hAnsi="Times New Roman" w:cs="Times New Roman"/>
          <w:bCs/>
          <w:sz w:val="24"/>
          <w:szCs w:val="24"/>
        </w:rPr>
        <w:t>6</w:t>
      </w:r>
      <w:r w:rsidRPr="006D2782">
        <w:rPr>
          <w:rFonts w:ascii="Times New Roman" w:hAnsi="Times New Roman" w:cs="Times New Roman"/>
          <w:bCs/>
          <w:sz w:val="24"/>
          <w:szCs w:val="24"/>
        </w:rPr>
        <w:t>.5.2 НП с численностью более 1000 человек</w:t>
      </w:r>
      <w:r>
        <w:rPr>
          <w:rFonts w:ascii="Times New Roman" w:hAnsi="Times New Roman" w:cs="Times New Roman"/>
          <w:bCs/>
          <w:sz w:val="24"/>
          <w:szCs w:val="24"/>
        </w:rPr>
        <w:t>.</w:t>
      </w:r>
    </w:p>
    <w:p w14:paraId="1E63DCAF" w14:textId="77777777" w:rsidR="00A673F1" w:rsidRPr="009D2C3D" w:rsidRDefault="00A673F1" w:rsidP="00A673F1">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lastRenderedPageBreak/>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7815EB08" w14:textId="40B572BD" w:rsidR="00A673F1" w:rsidRPr="00DE3370" w:rsidRDefault="00A673F1" w:rsidP="00A673F1">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w:t>
      </w:r>
      <w:r w:rsidRPr="00DE3370">
        <w:rPr>
          <w:rFonts w:ascii="Times New Roman" w:hAnsi="Times New Roman" w:cs="Times New Roman"/>
          <w:bCs/>
          <w:sz w:val="24"/>
          <w:szCs w:val="24"/>
        </w:rPr>
        <w:t>границах зоны с особыми условиями использования территории - охранная зона инженерных коммуникаций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7BE67A5A" w14:textId="75DA879D" w:rsidR="00A673F1" w:rsidRPr="009D2C3D" w:rsidRDefault="00A673F1" w:rsidP="00A673F1">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53F0D6FD" w14:textId="57D99FA5" w:rsidR="00A673F1" w:rsidRPr="009D2C3D" w:rsidRDefault="00A673F1" w:rsidP="00A673F1">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площадь </w:t>
      </w:r>
      <w:r w:rsidR="00C7515D" w:rsidRPr="00C7515D">
        <w:rPr>
          <w:rFonts w:ascii="Times New Roman" w:hAnsi="Times New Roman" w:cs="Times New Roman"/>
          <w:bCs/>
          <w:sz w:val="24"/>
          <w:szCs w:val="24"/>
        </w:rPr>
        <w:t>(п. 3.7.4.1 Отчета);</w:t>
      </w:r>
    </w:p>
    <w:p w14:paraId="70C32509" w14:textId="77777777" w:rsidR="00C7515D" w:rsidRDefault="00A673F1" w:rsidP="00A673F1">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A2A07">
        <w:rPr>
          <w:rFonts w:ascii="Times New Roman" w:hAnsi="Times New Roman" w:cs="Times New Roman"/>
          <w:bCs/>
          <w:sz w:val="24"/>
          <w:szCs w:val="24"/>
        </w:rPr>
        <w:t>наличие газоснабжения для территориальных зон 2-5</w:t>
      </w:r>
      <w:r>
        <w:rPr>
          <w:rFonts w:ascii="Times New Roman" w:hAnsi="Times New Roman" w:cs="Times New Roman"/>
          <w:bCs/>
          <w:sz w:val="24"/>
          <w:szCs w:val="24"/>
        </w:rPr>
        <w:t xml:space="preserve"> </w:t>
      </w:r>
      <w:r w:rsidR="00C7515D" w:rsidRPr="00C7515D">
        <w:rPr>
          <w:rFonts w:ascii="Times New Roman" w:hAnsi="Times New Roman" w:cs="Times New Roman"/>
          <w:bCs/>
          <w:sz w:val="24"/>
          <w:szCs w:val="24"/>
        </w:rPr>
        <w:t>(п. 3.7.4.1 Отчета);</w:t>
      </w:r>
    </w:p>
    <w:p w14:paraId="67F85985" w14:textId="2A1BFE7E" w:rsidR="00A673F1" w:rsidRPr="00DE3370" w:rsidRDefault="00A673F1" w:rsidP="00347C43">
      <w:pPr>
        <w:tabs>
          <w:tab w:val="left" w:pos="709"/>
          <w:tab w:val="left" w:pos="1701"/>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xml:space="preserve">- корректировка на центр города для объектов, расположенных </w:t>
      </w:r>
      <w:r w:rsidR="003E6150" w:rsidRPr="00DE3370">
        <w:rPr>
          <w:rFonts w:ascii="Times New Roman" w:hAnsi="Times New Roman" w:cs="Times New Roman"/>
          <w:bCs/>
          <w:sz w:val="24"/>
          <w:szCs w:val="24"/>
        </w:rPr>
        <w:t>в г. Саранск,</w:t>
      </w:r>
      <w:r w:rsidRPr="00DE3370">
        <w:rPr>
          <w:rFonts w:ascii="Times New Roman" w:hAnsi="Times New Roman" w:cs="Times New Roman"/>
          <w:bCs/>
          <w:sz w:val="24"/>
          <w:szCs w:val="24"/>
        </w:rPr>
        <w:t xml:space="preserve"> и г. Рузаевка </w:t>
      </w:r>
      <w:r w:rsidR="00C7515D" w:rsidRPr="00DE3370">
        <w:rPr>
          <w:rFonts w:ascii="Times New Roman" w:hAnsi="Times New Roman" w:cs="Times New Roman"/>
          <w:bCs/>
          <w:sz w:val="24"/>
          <w:szCs w:val="24"/>
        </w:rPr>
        <w:t>(п. 3.7.4.1 Отчета)</w:t>
      </w:r>
      <w:r w:rsidRPr="00DE3370">
        <w:rPr>
          <w:rFonts w:ascii="Times New Roman" w:hAnsi="Times New Roman" w:cs="Times New Roman"/>
          <w:bCs/>
          <w:sz w:val="24"/>
          <w:szCs w:val="24"/>
        </w:rPr>
        <w:t>.</w:t>
      </w:r>
    </w:p>
    <w:p w14:paraId="3D8F35E2" w14:textId="789317B3" w:rsidR="00A673F1" w:rsidRPr="009D2C3D" w:rsidRDefault="00A673F1" w:rsidP="00A673F1">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509C7E65" w14:textId="13B5D576" w:rsidR="00A673F1" w:rsidRPr="0068371C" w:rsidRDefault="00A673F1" w:rsidP="00347C43">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249" w:name="_Toc107218186"/>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bookmarkStart w:id="250" w:name="_Hlk106703543"/>
      <w:r>
        <w:rPr>
          <w:rFonts w:ascii="Times New Roman" w:eastAsiaTheme="majorEastAsia" w:hAnsi="Times New Roman"/>
          <w:b/>
          <w:sz w:val="24"/>
          <w:szCs w:val="24"/>
        </w:rPr>
        <w:t xml:space="preserve">3.7 </w:t>
      </w:r>
      <w:r w:rsidR="00D86661">
        <w:rPr>
          <w:rFonts w:ascii="Times New Roman" w:eastAsiaTheme="majorEastAsia" w:hAnsi="Times New Roman"/>
          <w:b/>
          <w:sz w:val="24"/>
          <w:szCs w:val="24"/>
        </w:rPr>
        <w:t>«</w:t>
      </w:r>
      <w:r w:rsidRPr="00A673F1">
        <w:rPr>
          <w:rFonts w:ascii="Times New Roman" w:eastAsiaTheme="majorEastAsia" w:hAnsi="Times New Roman"/>
          <w:b/>
          <w:sz w:val="24"/>
          <w:szCs w:val="24"/>
        </w:rPr>
        <w:t>Общественное использование</w:t>
      </w:r>
      <w:r w:rsidR="00D86661">
        <w:rPr>
          <w:rFonts w:ascii="Times New Roman" w:eastAsiaTheme="majorEastAsia" w:hAnsi="Times New Roman"/>
          <w:b/>
          <w:sz w:val="24"/>
          <w:szCs w:val="24"/>
        </w:rPr>
        <w:t>»</w:t>
      </w:r>
      <w:bookmarkEnd w:id="250"/>
      <w:bookmarkEnd w:id="249"/>
    </w:p>
    <w:p w14:paraId="6648C79E" w14:textId="092C6A98" w:rsidR="005D70AE" w:rsidRDefault="00A673F1" w:rsidP="0076162A">
      <w:pPr>
        <w:tabs>
          <w:tab w:val="left" w:pos="6990"/>
        </w:tabs>
        <w:spacing w:after="0" w:line="240" w:lineRule="auto"/>
        <w:ind w:firstLine="709"/>
        <w:jc w:val="both"/>
        <w:rPr>
          <w:rFonts w:ascii="Times New Roman" w:hAnsi="Times New Roman" w:cs="Times New Roman"/>
          <w:sz w:val="24"/>
          <w:szCs w:val="24"/>
        </w:rPr>
      </w:pPr>
      <w:r w:rsidRPr="00A673F1">
        <w:rPr>
          <w:rFonts w:ascii="Times New Roman" w:hAnsi="Times New Roman" w:cs="Times New Roman"/>
          <w:sz w:val="24"/>
          <w:szCs w:val="24"/>
        </w:rPr>
        <w:t>К данной подгруппе отнесены земельные участки с кодом расчета вида использования</w:t>
      </w:r>
      <w:r>
        <w:rPr>
          <w:rFonts w:ascii="Times New Roman" w:hAnsi="Times New Roman" w:cs="Times New Roman"/>
          <w:sz w:val="24"/>
          <w:szCs w:val="24"/>
        </w:rPr>
        <w:t xml:space="preserve"> </w:t>
      </w:r>
      <w:r w:rsidRPr="00A673F1">
        <w:rPr>
          <w:rFonts w:ascii="Times New Roman" w:hAnsi="Times New Roman" w:cs="Times New Roman"/>
          <w:sz w:val="24"/>
          <w:szCs w:val="24"/>
        </w:rPr>
        <w:t>03:000</w:t>
      </w:r>
      <w:r>
        <w:rPr>
          <w:rFonts w:ascii="Times New Roman" w:hAnsi="Times New Roman" w:cs="Times New Roman"/>
          <w:sz w:val="24"/>
          <w:szCs w:val="24"/>
        </w:rPr>
        <w:t xml:space="preserve">, </w:t>
      </w:r>
      <w:r w:rsidRPr="00A673F1">
        <w:rPr>
          <w:rFonts w:ascii="Times New Roman" w:hAnsi="Times New Roman" w:cs="Times New Roman"/>
          <w:sz w:val="24"/>
          <w:szCs w:val="24"/>
        </w:rPr>
        <w:t>наименование вида разрешенного использования которых не позволяет однозначно распределить их в</w:t>
      </w:r>
      <w:r>
        <w:rPr>
          <w:rFonts w:ascii="Times New Roman" w:hAnsi="Times New Roman" w:cs="Times New Roman"/>
          <w:sz w:val="24"/>
          <w:szCs w:val="24"/>
        </w:rPr>
        <w:t xml:space="preserve"> другие</w:t>
      </w:r>
      <w:r w:rsidRPr="00A673F1">
        <w:rPr>
          <w:rFonts w:ascii="Times New Roman" w:hAnsi="Times New Roman" w:cs="Times New Roman"/>
          <w:sz w:val="24"/>
          <w:szCs w:val="24"/>
        </w:rPr>
        <w:t xml:space="preserve"> </w:t>
      </w:r>
      <w:r>
        <w:rPr>
          <w:rFonts w:ascii="Times New Roman" w:hAnsi="Times New Roman" w:cs="Times New Roman"/>
          <w:sz w:val="24"/>
          <w:szCs w:val="24"/>
        </w:rPr>
        <w:t>под</w:t>
      </w:r>
      <w:r w:rsidRPr="00A673F1">
        <w:rPr>
          <w:rFonts w:ascii="Times New Roman" w:hAnsi="Times New Roman" w:cs="Times New Roman"/>
          <w:sz w:val="24"/>
          <w:szCs w:val="24"/>
        </w:rPr>
        <w:t>группы</w:t>
      </w:r>
      <w:r>
        <w:rPr>
          <w:rFonts w:ascii="Times New Roman" w:hAnsi="Times New Roman" w:cs="Times New Roman"/>
          <w:sz w:val="24"/>
          <w:szCs w:val="24"/>
        </w:rPr>
        <w:t>.</w:t>
      </w:r>
    </w:p>
    <w:p w14:paraId="454C8F89" w14:textId="794B0C40" w:rsidR="00A673F1" w:rsidRPr="00A673F1" w:rsidRDefault="00A673F1" w:rsidP="00A673F1">
      <w:pPr>
        <w:tabs>
          <w:tab w:val="left" w:pos="6990"/>
        </w:tabs>
        <w:spacing w:after="0" w:line="240" w:lineRule="auto"/>
        <w:ind w:firstLine="709"/>
        <w:jc w:val="both"/>
        <w:rPr>
          <w:rFonts w:ascii="Times New Roman" w:hAnsi="Times New Roman" w:cs="Times New Roman"/>
          <w:bCs/>
          <w:sz w:val="24"/>
          <w:szCs w:val="24"/>
        </w:rPr>
      </w:pPr>
      <w:r w:rsidRPr="00A673F1">
        <w:rPr>
          <w:rFonts w:ascii="Times New Roman" w:hAnsi="Times New Roman" w:cs="Times New Roman"/>
          <w:bCs/>
          <w:sz w:val="24"/>
          <w:szCs w:val="24"/>
        </w:rPr>
        <w:t xml:space="preserve">Расчет проводился методом моделирования на основе средневзвешенного УПКС от соседних подгрупп </w:t>
      </w:r>
      <w:r w:rsidR="00FB1AE2">
        <w:rPr>
          <w:rFonts w:ascii="Times New Roman" w:hAnsi="Times New Roman" w:cs="Times New Roman"/>
          <w:bCs/>
          <w:sz w:val="24"/>
          <w:szCs w:val="24"/>
        </w:rPr>
        <w:t>3 сегмента.</w:t>
      </w:r>
      <w:r w:rsidRPr="00A673F1">
        <w:rPr>
          <w:rFonts w:ascii="Times New Roman" w:hAnsi="Times New Roman" w:cs="Times New Roman"/>
          <w:bCs/>
          <w:sz w:val="24"/>
          <w:szCs w:val="24"/>
        </w:rPr>
        <w:t xml:space="preserve">  </w:t>
      </w:r>
    </w:p>
    <w:p w14:paraId="18781D20" w14:textId="77777777" w:rsidR="00FB1AE2" w:rsidRPr="009D2C3D" w:rsidRDefault="00FB1AE2" w:rsidP="00FB1AE2">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5302265F" w14:textId="51DA818C" w:rsidR="00FB1AE2" w:rsidRPr="00DE3370" w:rsidRDefault="00FB1AE2" w:rsidP="00FB1AE2">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охранная зона </w:t>
      </w:r>
      <w:r w:rsidRPr="00DE3370">
        <w:rPr>
          <w:rFonts w:ascii="Times New Roman" w:hAnsi="Times New Roman" w:cs="Times New Roman"/>
          <w:bCs/>
          <w:sz w:val="24"/>
          <w:szCs w:val="24"/>
        </w:rPr>
        <w:t>инженерных коммуникаций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1486EADF" w14:textId="41942474" w:rsidR="00FB1AE2" w:rsidRPr="009D2C3D" w:rsidRDefault="00FB1AE2" w:rsidP="00FB1AE2">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DE3370" w:rsidRPr="00DE3370">
        <w:rPr>
          <w:rFonts w:ascii="Times New Roman" w:hAnsi="Times New Roman" w:cs="Times New Roman"/>
          <w:bCs/>
          <w:sz w:val="24"/>
          <w:szCs w:val="24"/>
        </w:rPr>
        <w:t>7</w:t>
      </w:r>
      <w:r w:rsidRPr="00DE3370">
        <w:rPr>
          <w:rFonts w:ascii="Times New Roman" w:hAnsi="Times New Roman" w:cs="Times New Roman"/>
          <w:bCs/>
          <w:sz w:val="24"/>
          <w:szCs w:val="24"/>
        </w:rPr>
        <w:t>.1</w:t>
      </w:r>
      <w:r w:rsidR="00DE3370" w:rsidRPr="00DE3370">
        <w:rPr>
          <w:rFonts w:ascii="Times New Roman" w:hAnsi="Times New Roman" w:cs="Times New Roman"/>
          <w:bCs/>
          <w:sz w:val="24"/>
          <w:szCs w:val="24"/>
        </w:rPr>
        <w:t>3</w:t>
      </w:r>
      <w:r w:rsidRPr="00DE3370">
        <w:rPr>
          <w:rFonts w:ascii="Times New Roman" w:hAnsi="Times New Roman" w:cs="Times New Roman"/>
          <w:bCs/>
          <w:sz w:val="24"/>
          <w:szCs w:val="24"/>
        </w:rPr>
        <w:t>.1 Отчета);</w:t>
      </w:r>
    </w:p>
    <w:p w14:paraId="16ED371E" w14:textId="2B21E294" w:rsidR="00FB1AE2" w:rsidRPr="00DE3370" w:rsidRDefault="00FB1AE2" w:rsidP="00FB1AE2">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 xml:space="preserve">- наличие газоснабжения </w:t>
      </w:r>
      <w:r w:rsidR="00C7515D" w:rsidRPr="00DE3370">
        <w:rPr>
          <w:rFonts w:ascii="Times New Roman" w:hAnsi="Times New Roman" w:cs="Times New Roman"/>
          <w:bCs/>
          <w:sz w:val="24"/>
          <w:szCs w:val="24"/>
        </w:rPr>
        <w:t>(п. 3.7.4.1 Отчета)</w:t>
      </w:r>
      <w:r w:rsidRPr="00DE3370">
        <w:rPr>
          <w:rFonts w:ascii="Times New Roman" w:hAnsi="Times New Roman" w:cs="Times New Roman"/>
          <w:bCs/>
          <w:sz w:val="24"/>
          <w:szCs w:val="24"/>
        </w:rPr>
        <w:t>.</w:t>
      </w:r>
    </w:p>
    <w:p w14:paraId="25684607" w14:textId="26F16318" w:rsidR="00FB1AE2" w:rsidRPr="00F1603D" w:rsidRDefault="00FB1AE2" w:rsidP="00FB1AE2">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6BF03A10" w14:textId="7120707B" w:rsidR="006718A4" w:rsidRPr="0068371C" w:rsidRDefault="006718A4" w:rsidP="00347C43">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251" w:name="_Toc107218187"/>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3.8 </w:t>
      </w:r>
      <w:r w:rsidR="00D86661">
        <w:rPr>
          <w:rFonts w:ascii="Times New Roman" w:eastAsiaTheme="majorEastAsia" w:hAnsi="Times New Roman"/>
          <w:b/>
          <w:sz w:val="24"/>
          <w:szCs w:val="24"/>
        </w:rPr>
        <w:t>«</w:t>
      </w:r>
      <w:r w:rsidRPr="006718A4">
        <w:rPr>
          <w:rFonts w:ascii="Times New Roman" w:eastAsiaTheme="majorEastAsia" w:hAnsi="Times New Roman"/>
          <w:b/>
          <w:sz w:val="24"/>
          <w:szCs w:val="24"/>
        </w:rPr>
        <w:t>Обеспечение обороны и безопасности</w:t>
      </w:r>
      <w:r w:rsidR="00D86661">
        <w:rPr>
          <w:rFonts w:ascii="Times New Roman" w:eastAsiaTheme="majorEastAsia" w:hAnsi="Times New Roman"/>
          <w:b/>
          <w:sz w:val="24"/>
          <w:szCs w:val="24"/>
        </w:rPr>
        <w:t>»</w:t>
      </w:r>
      <w:bookmarkEnd w:id="251"/>
    </w:p>
    <w:p w14:paraId="1EAAB79D" w14:textId="40143750" w:rsidR="00A04565" w:rsidRDefault="006718A4" w:rsidP="0076162A">
      <w:pPr>
        <w:tabs>
          <w:tab w:val="left" w:pos="6990"/>
        </w:tabs>
        <w:spacing w:after="0" w:line="240" w:lineRule="auto"/>
        <w:ind w:firstLine="709"/>
        <w:jc w:val="both"/>
        <w:rPr>
          <w:rFonts w:ascii="Times New Roman" w:hAnsi="Times New Roman" w:cs="Times New Roman"/>
          <w:sz w:val="24"/>
          <w:szCs w:val="24"/>
        </w:rPr>
      </w:pPr>
      <w:r w:rsidRPr="006718A4">
        <w:rPr>
          <w:rFonts w:ascii="Times New Roman" w:hAnsi="Times New Roman" w:cs="Times New Roman"/>
          <w:sz w:val="24"/>
          <w:szCs w:val="24"/>
        </w:rPr>
        <w:t>К данной подгруппе отнесены земельные участки с кодом расчета вида использования 08:030</w:t>
      </w:r>
      <w:r>
        <w:rPr>
          <w:rFonts w:ascii="Times New Roman" w:hAnsi="Times New Roman" w:cs="Times New Roman"/>
          <w:sz w:val="24"/>
          <w:szCs w:val="24"/>
        </w:rPr>
        <w:t>,</w:t>
      </w:r>
      <w:r w:rsidRPr="006718A4">
        <w:rPr>
          <w:rFonts w:ascii="Times New Roman" w:hAnsi="Times New Roman" w:cs="Times New Roman"/>
          <w:sz w:val="24"/>
          <w:szCs w:val="24"/>
        </w:rPr>
        <w:t xml:space="preserve"> 08:022</w:t>
      </w:r>
      <w:r>
        <w:rPr>
          <w:rFonts w:ascii="Times New Roman" w:hAnsi="Times New Roman" w:cs="Times New Roman"/>
          <w:sz w:val="24"/>
          <w:szCs w:val="24"/>
        </w:rPr>
        <w:t>.</w:t>
      </w:r>
    </w:p>
    <w:p w14:paraId="68F23F2E" w14:textId="77777777" w:rsidR="004E1A51" w:rsidRPr="004E1A51" w:rsidRDefault="004E1A51" w:rsidP="004E1A51">
      <w:pPr>
        <w:tabs>
          <w:tab w:val="left" w:pos="6990"/>
        </w:tabs>
        <w:spacing w:after="0" w:line="240" w:lineRule="auto"/>
        <w:ind w:firstLine="709"/>
        <w:jc w:val="both"/>
        <w:rPr>
          <w:rFonts w:ascii="Times New Roman" w:hAnsi="Times New Roman" w:cs="Times New Roman"/>
          <w:bCs/>
          <w:sz w:val="24"/>
          <w:szCs w:val="24"/>
        </w:rPr>
      </w:pPr>
      <w:r w:rsidRPr="004E1A51">
        <w:rPr>
          <w:rFonts w:ascii="Times New Roman" w:hAnsi="Times New Roman" w:cs="Times New Roman"/>
          <w:bCs/>
          <w:sz w:val="24"/>
          <w:szCs w:val="24"/>
        </w:rPr>
        <w:t>В связи с отсутствием достаточной рыночной информации, расчет проводился методом</w:t>
      </w:r>
      <w:r>
        <w:rPr>
          <w:rFonts w:ascii="Times New Roman" w:hAnsi="Times New Roman" w:cs="Times New Roman"/>
          <w:bCs/>
          <w:sz w:val="24"/>
          <w:szCs w:val="24"/>
        </w:rPr>
        <w:t xml:space="preserve"> </w:t>
      </w:r>
      <w:r w:rsidRPr="004E1A51">
        <w:rPr>
          <w:rFonts w:ascii="Times New Roman" w:hAnsi="Times New Roman" w:cs="Times New Roman"/>
          <w:bCs/>
          <w:sz w:val="24"/>
          <w:szCs w:val="24"/>
        </w:rPr>
        <w:t xml:space="preserve">моделирования на основе средневзвешенного УПКС от соседних подгрупп 3 сегмента.  </w:t>
      </w:r>
    </w:p>
    <w:p w14:paraId="7EBF4C1C" w14:textId="43BD8FF3" w:rsidR="00A04565" w:rsidRDefault="006718A4">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Расчет </w:t>
      </w:r>
      <w:r w:rsidRPr="006718A4">
        <w:rPr>
          <w:rFonts w:ascii="Times New Roman" w:hAnsi="Times New Roman" w:cs="Times New Roman"/>
          <w:bCs/>
          <w:sz w:val="24"/>
          <w:szCs w:val="24"/>
        </w:rPr>
        <w:t>идентичен описанному выше</w:t>
      </w:r>
      <w:r>
        <w:rPr>
          <w:rFonts w:ascii="Times New Roman" w:hAnsi="Times New Roman" w:cs="Times New Roman"/>
          <w:bCs/>
          <w:sz w:val="24"/>
          <w:szCs w:val="24"/>
        </w:rPr>
        <w:t xml:space="preserve"> алгоритму для подгруппы </w:t>
      </w:r>
      <w:r w:rsidRPr="006718A4">
        <w:rPr>
          <w:rFonts w:ascii="Times New Roman" w:hAnsi="Times New Roman" w:cs="Times New Roman"/>
          <w:bCs/>
          <w:sz w:val="24"/>
          <w:szCs w:val="24"/>
        </w:rPr>
        <w:t xml:space="preserve">3.7 </w:t>
      </w:r>
      <w:r w:rsidR="00D86661">
        <w:rPr>
          <w:rFonts w:ascii="Times New Roman" w:hAnsi="Times New Roman" w:cs="Times New Roman"/>
          <w:bCs/>
          <w:sz w:val="24"/>
          <w:szCs w:val="24"/>
        </w:rPr>
        <w:t>«</w:t>
      </w:r>
      <w:r w:rsidRPr="006718A4">
        <w:rPr>
          <w:rFonts w:ascii="Times New Roman" w:hAnsi="Times New Roman" w:cs="Times New Roman"/>
          <w:bCs/>
          <w:sz w:val="24"/>
          <w:szCs w:val="24"/>
        </w:rPr>
        <w:t>Общественное использование</w:t>
      </w:r>
      <w:r w:rsidR="00D86661">
        <w:rPr>
          <w:rFonts w:ascii="Times New Roman" w:hAnsi="Times New Roman" w:cs="Times New Roman"/>
          <w:bCs/>
          <w:sz w:val="24"/>
          <w:szCs w:val="24"/>
        </w:rPr>
        <w:t>»</w:t>
      </w:r>
      <w:r w:rsidR="003D5631">
        <w:rPr>
          <w:rFonts w:ascii="Times New Roman" w:hAnsi="Times New Roman" w:cs="Times New Roman"/>
          <w:bCs/>
          <w:sz w:val="24"/>
          <w:szCs w:val="24"/>
        </w:rPr>
        <w:t xml:space="preserve">. </w:t>
      </w:r>
    </w:p>
    <w:p w14:paraId="06715B97" w14:textId="05553F44" w:rsidR="006718A4" w:rsidRPr="00F1603D" w:rsidRDefault="006718A4" w:rsidP="006718A4">
      <w:pPr>
        <w:tabs>
          <w:tab w:val="left" w:pos="6990"/>
        </w:tabs>
        <w:spacing w:after="0" w:line="240" w:lineRule="auto"/>
        <w:ind w:firstLine="709"/>
        <w:jc w:val="both"/>
        <w:rPr>
          <w:rFonts w:ascii="Times New Roman" w:hAnsi="Times New Roman" w:cs="Times New Roman"/>
          <w:bCs/>
          <w:sz w:val="24"/>
          <w:szCs w:val="24"/>
        </w:rPr>
      </w:pPr>
      <w:r w:rsidRPr="00DE337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DE3370" w:rsidRPr="00DE3370">
        <w:rPr>
          <w:rFonts w:ascii="Times New Roman" w:hAnsi="Times New Roman" w:cs="Times New Roman"/>
          <w:bCs/>
          <w:sz w:val="24"/>
          <w:szCs w:val="24"/>
        </w:rPr>
        <w:t>.4</w:t>
      </w:r>
      <w:r w:rsidRPr="00DE3370">
        <w:rPr>
          <w:rFonts w:ascii="Times New Roman" w:hAnsi="Times New Roman" w:cs="Times New Roman"/>
          <w:bCs/>
          <w:sz w:val="24"/>
          <w:szCs w:val="24"/>
        </w:rPr>
        <w:t>.</w:t>
      </w:r>
    </w:p>
    <w:p w14:paraId="5701634B" w14:textId="31605446" w:rsidR="006718A4" w:rsidRPr="0068371C" w:rsidRDefault="006718A4" w:rsidP="00347C43">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252" w:name="_Toc107218188"/>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3.9 </w:t>
      </w:r>
      <w:r w:rsidR="00D86661">
        <w:rPr>
          <w:rFonts w:ascii="Times New Roman" w:eastAsiaTheme="majorEastAsia" w:hAnsi="Times New Roman"/>
          <w:b/>
          <w:sz w:val="24"/>
          <w:szCs w:val="24"/>
        </w:rPr>
        <w:t>«</w:t>
      </w:r>
      <w:r w:rsidRPr="006718A4">
        <w:rPr>
          <w:rFonts w:ascii="Times New Roman" w:eastAsiaTheme="majorEastAsia" w:hAnsi="Times New Roman"/>
          <w:b/>
          <w:sz w:val="24"/>
          <w:szCs w:val="24"/>
        </w:rPr>
        <w:t>Историко-культурная деятельность</w:t>
      </w:r>
      <w:r w:rsidR="00D86661">
        <w:rPr>
          <w:rFonts w:ascii="Times New Roman" w:eastAsiaTheme="majorEastAsia" w:hAnsi="Times New Roman"/>
          <w:b/>
          <w:sz w:val="24"/>
          <w:szCs w:val="24"/>
        </w:rPr>
        <w:t>»</w:t>
      </w:r>
      <w:bookmarkEnd w:id="252"/>
    </w:p>
    <w:p w14:paraId="375D6763" w14:textId="23F9DDC7" w:rsidR="00325487" w:rsidRDefault="00325487" w:rsidP="00325487">
      <w:pPr>
        <w:tabs>
          <w:tab w:val="left" w:pos="6990"/>
        </w:tabs>
        <w:spacing w:after="0" w:line="240" w:lineRule="auto"/>
        <w:ind w:firstLine="709"/>
        <w:jc w:val="both"/>
        <w:rPr>
          <w:rFonts w:ascii="Times New Roman" w:hAnsi="Times New Roman" w:cs="Times New Roman"/>
          <w:sz w:val="24"/>
          <w:szCs w:val="24"/>
        </w:rPr>
      </w:pPr>
      <w:r w:rsidRPr="006718A4">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r w:rsidRPr="00325487">
        <w:rPr>
          <w:rFonts w:ascii="Times New Roman" w:hAnsi="Times New Roman" w:cs="Times New Roman"/>
          <w:sz w:val="24"/>
          <w:szCs w:val="24"/>
        </w:rPr>
        <w:t>09:030</w:t>
      </w:r>
      <w:r>
        <w:rPr>
          <w:rFonts w:ascii="Times New Roman" w:hAnsi="Times New Roman" w:cs="Times New Roman"/>
          <w:sz w:val="24"/>
          <w:szCs w:val="24"/>
        </w:rPr>
        <w:t>.</w:t>
      </w:r>
    </w:p>
    <w:p w14:paraId="21F785B3" w14:textId="77777777" w:rsidR="004E1A51" w:rsidRPr="004E1A51" w:rsidRDefault="004E1A51" w:rsidP="004E1A51">
      <w:pPr>
        <w:tabs>
          <w:tab w:val="left" w:pos="6990"/>
        </w:tabs>
        <w:spacing w:after="0" w:line="240" w:lineRule="auto"/>
        <w:ind w:firstLine="709"/>
        <w:jc w:val="both"/>
        <w:rPr>
          <w:rFonts w:ascii="Times New Roman" w:hAnsi="Times New Roman" w:cs="Times New Roman"/>
          <w:bCs/>
          <w:sz w:val="24"/>
          <w:szCs w:val="24"/>
        </w:rPr>
      </w:pPr>
      <w:r w:rsidRPr="004E1A51">
        <w:rPr>
          <w:rFonts w:ascii="Times New Roman" w:hAnsi="Times New Roman" w:cs="Times New Roman"/>
          <w:bCs/>
          <w:sz w:val="24"/>
          <w:szCs w:val="24"/>
        </w:rPr>
        <w:t xml:space="preserve">В связи с отсутствием достаточной рыночной информации, расчет проводился методом моделирования на основе средневзвешенного УПКС от соседних подгрупп 3 сегмента.  </w:t>
      </w:r>
    </w:p>
    <w:p w14:paraId="12B3D3B3" w14:textId="77777777" w:rsidR="00325487" w:rsidRPr="009D2C3D" w:rsidRDefault="00325487" w:rsidP="00325487">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17CD36DF" w14:textId="592EB6DF" w:rsidR="00325487" w:rsidRPr="00777023" w:rsidRDefault="00325487" w:rsidP="00325487">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lastRenderedPageBreak/>
        <w:t xml:space="preserve">- корректировка на нахождение в границах зоны с особыми условиями использования территории - охранная зона инженерных </w:t>
      </w:r>
      <w:r w:rsidRPr="00777023">
        <w:rPr>
          <w:rFonts w:ascii="Times New Roman" w:hAnsi="Times New Roman" w:cs="Times New Roman"/>
          <w:bCs/>
          <w:sz w:val="24"/>
          <w:szCs w:val="24"/>
        </w:rPr>
        <w:t>коммуникаций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36BECF5F" w14:textId="3E7DCA92" w:rsidR="00325487" w:rsidRPr="009D2C3D" w:rsidRDefault="00325487" w:rsidP="00325487">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5126387E" w14:textId="3C40D294" w:rsidR="00325487" w:rsidRDefault="00325487" w:rsidP="00325487">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A2A07">
        <w:rPr>
          <w:rFonts w:ascii="Times New Roman" w:hAnsi="Times New Roman" w:cs="Times New Roman"/>
          <w:bCs/>
          <w:sz w:val="24"/>
          <w:szCs w:val="24"/>
        </w:rPr>
        <w:t xml:space="preserve">наличие газоснабжения </w:t>
      </w:r>
      <w:r w:rsidR="00C7515D" w:rsidRPr="00C7515D">
        <w:rPr>
          <w:rFonts w:ascii="Times New Roman" w:hAnsi="Times New Roman" w:cs="Times New Roman"/>
          <w:bCs/>
          <w:sz w:val="24"/>
          <w:szCs w:val="24"/>
        </w:rPr>
        <w:t>(п. 3.7.4.1 Отчета)</w:t>
      </w:r>
      <w:r>
        <w:rPr>
          <w:rFonts w:ascii="Times New Roman" w:hAnsi="Times New Roman" w:cs="Times New Roman"/>
          <w:bCs/>
          <w:sz w:val="24"/>
          <w:szCs w:val="24"/>
        </w:rPr>
        <w:t>.</w:t>
      </w:r>
    </w:p>
    <w:p w14:paraId="52C0EE9B" w14:textId="445EC920" w:rsidR="00325487" w:rsidRPr="00F1603D" w:rsidRDefault="00325487" w:rsidP="00325487">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777023" w:rsidRPr="00777023">
        <w:rPr>
          <w:rFonts w:ascii="Times New Roman" w:hAnsi="Times New Roman" w:cs="Times New Roman"/>
          <w:bCs/>
          <w:sz w:val="24"/>
          <w:szCs w:val="24"/>
        </w:rPr>
        <w:t>.4</w:t>
      </w:r>
      <w:r w:rsidRPr="00777023">
        <w:rPr>
          <w:rFonts w:ascii="Times New Roman" w:hAnsi="Times New Roman" w:cs="Times New Roman"/>
          <w:bCs/>
          <w:sz w:val="24"/>
          <w:szCs w:val="24"/>
        </w:rPr>
        <w:t>.</w:t>
      </w:r>
    </w:p>
    <w:p w14:paraId="3E0E4F2A" w14:textId="0CCC5622" w:rsidR="009B021C" w:rsidRPr="003678B8" w:rsidRDefault="009B021C" w:rsidP="00A56E1F">
      <w:pPr>
        <w:pStyle w:val="2"/>
        <w:numPr>
          <w:ilvl w:val="2"/>
          <w:numId w:val="23"/>
        </w:numPr>
        <w:spacing w:before="120" w:after="120"/>
        <w:ind w:left="0" w:firstLine="0"/>
        <w:jc w:val="both"/>
      </w:pPr>
      <w:bookmarkStart w:id="253" w:name="_Toc107218189"/>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4</w:t>
      </w:r>
      <w:r w:rsidRPr="003678B8">
        <w:t xml:space="preserve"> </w:t>
      </w:r>
      <w:r w:rsidR="00D86661">
        <w:t>«</w:t>
      </w:r>
      <w:r w:rsidRPr="009B021C">
        <w:t>Предпринимательство</w:t>
      </w:r>
      <w:r w:rsidR="00D86661">
        <w:t>»</w:t>
      </w:r>
      <w:bookmarkEnd w:id="253"/>
    </w:p>
    <w:p w14:paraId="1152FA6A" w14:textId="5A0D24FA" w:rsidR="00325487" w:rsidRDefault="009B021C" w:rsidP="009B021C">
      <w:pPr>
        <w:tabs>
          <w:tab w:val="left" w:pos="6990"/>
        </w:tabs>
        <w:spacing w:after="0" w:line="240" w:lineRule="auto"/>
        <w:ind w:firstLine="709"/>
        <w:jc w:val="both"/>
        <w:rPr>
          <w:rFonts w:ascii="Times New Roman" w:hAnsi="Times New Roman" w:cs="Times New Roman"/>
          <w:sz w:val="24"/>
          <w:szCs w:val="24"/>
        </w:rPr>
      </w:pPr>
      <w:r w:rsidRPr="009B021C">
        <w:rPr>
          <w:rFonts w:ascii="Times New Roman" w:hAnsi="Times New Roman" w:cs="Times New Roman"/>
          <w:sz w:val="24"/>
          <w:szCs w:val="24"/>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hAnsi="Times New Roman" w:cs="Times New Roman"/>
          <w:sz w:val="24"/>
          <w:szCs w:val="24"/>
        </w:rPr>
        <w:t>4</w:t>
      </w:r>
      <w:r w:rsidRPr="009B021C">
        <w:rPr>
          <w:rFonts w:ascii="Times New Roman" w:hAnsi="Times New Roman" w:cs="Times New Roman"/>
          <w:sz w:val="24"/>
          <w:szCs w:val="24"/>
        </w:rPr>
        <w:t xml:space="preserve"> сегменту, осуществляется с применением 2 подходов: доходного и сравнительного. Приоритетным является </w:t>
      </w:r>
      <w:r>
        <w:rPr>
          <w:rFonts w:ascii="Times New Roman" w:hAnsi="Times New Roman" w:cs="Times New Roman"/>
          <w:sz w:val="24"/>
          <w:szCs w:val="24"/>
        </w:rPr>
        <w:t>доходный</w:t>
      </w:r>
      <w:r w:rsidRPr="009B021C">
        <w:rPr>
          <w:rFonts w:ascii="Times New Roman" w:hAnsi="Times New Roman" w:cs="Times New Roman"/>
          <w:sz w:val="24"/>
          <w:szCs w:val="24"/>
        </w:rPr>
        <w:t xml:space="preserve"> подход.</w:t>
      </w:r>
    </w:p>
    <w:p w14:paraId="3AE17A28" w14:textId="77777777" w:rsidR="009B021C" w:rsidRPr="009B021C" w:rsidRDefault="009B021C" w:rsidP="009B021C">
      <w:pPr>
        <w:tabs>
          <w:tab w:val="left" w:pos="6990"/>
        </w:tabs>
        <w:spacing w:after="0" w:line="240" w:lineRule="auto"/>
        <w:ind w:firstLine="709"/>
        <w:jc w:val="both"/>
        <w:rPr>
          <w:rFonts w:ascii="Times New Roman" w:hAnsi="Times New Roman" w:cs="Times New Roman"/>
          <w:sz w:val="24"/>
          <w:szCs w:val="24"/>
        </w:rPr>
      </w:pPr>
      <w:r w:rsidRPr="009B021C">
        <w:rPr>
          <w:rFonts w:ascii="Times New Roman" w:hAnsi="Times New Roman" w:cs="Times New Roman"/>
          <w:sz w:val="24"/>
          <w:szCs w:val="24"/>
        </w:rPr>
        <w:t>Невозможность применения доходного подхода для данного сегмента, заключается в отсутствии достаточной и достоверной рыночной информации о величине арендной платы за земельные участки, так как рынок сдачи в аренду земельных участков для строительства коммерческих объектов не развит, что не позволяет использовать метод капитализации земельной ренты. Расчет дохода от ведения хозяйственной деятельности также невозможен, так как точное разграничение денежных доходов от объектов капитального строительства и земельного участка без технической документации невозможно, что не позволяет использовать метод остатка или предполагаемого использования. Поэтому при оценке земельных участков в составе указанных ниже подгрупп, доходный подход не применяется.</w:t>
      </w:r>
    </w:p>
    <w:p w14:paraId="5ADEFD57" w14:textId="563E16EF" w:rsidR="009B021C" w:rsidRDefault="009B021C" w:rsidP="009B021C">
      <w:pPr>
        <w:tabs>
          <w:tab w:val="left" w:pos="6990"/>
        </w:tabs>
        <w:spacing w:after="0" w:line="240" w:lineRule="auto"/>
        <w:ind w:firstLine="709"/>
        <w:jc w:val="both"/>
        <w:rPr>
          <w:rFonts w:ascii="Times New Roman" w:hAnsi="Times New Roman" w:cs="Times New Roman"/>
          <w:sz w:val="24"/>
          <w:szCs w:val="24"/>
        </w:rPr>
      </w:pPr>
      <w:r w:rsidRPr="009B021C">
        <w:rPr>
          <w:rFonts w:ascii="Times New Roman" w:hAnsi="Times New Roman" w:cs="Times New Roman"/>
          <w:sz w:val="24"/>
          <w:szCs w:val="24"/>
        </w:rPr>
        <w:t>Проведенный анализ рынка показал, что количество представленных предложений достаточно</w:t>
      </w:r>
      <w:r>
        <w:rPr>
          <w:rFonts w:ascii="Times New Roman" w:hAnsi="Times New Roman" w:cs="Times New Roman"/>
          <w:sz w:val="24"/>
          <w:szCs w:val="24"/>
        </w:rPr>
        <w:t xml:space="preserve"> для применения методов сравнительного подхода.</w:t>
      </w:r>
    </w:p>
    <w:p w14:paraId="3630ED2F" w14:textId="3E0C9670" w:rsidR="00FC2A64" w:rsidRPr="00FC2A64" w:rsidRDefault="00FC2A64" w:rsidP="00FC2A64">
      <w:pPr>
        <w:tabs>
          <w:tab w:val="left" w:pos="6990"/>
        </w:tabs>
        <w:spacing w:after="0" w:line="240" w:lineRule="auto"/>
        <w:ind w:firstLine="709"/>
        <w:jc w:val="both"/>
        <w:rPr>
          <w:rFonts w:ascii="Times New Roman" w:hAnsi="Times New Roman" w:cs="Times New Roman"/>
          <w:bCs/>
          <w:sz w:val="24"/>
          <w:szCs w:val="24"/>
        </w:rPr>
      </w:pPr>
      <w:r w:rsidRPr="00FC2A64">
        <w:rPr>
          <w:rFonts w:ascii="Times New Roman" w:hAnsi="Times New Roman" w:cs="Times New Roman"/>
          <w:bCs/>
          <w:sz w:val="24"/>
          <w:szCs w:val="24"/>
        </w:rPr>
        <w:t xml:space="preserve">Общее количество земельных участков, относящееся к данному сегменту – </w:t>
      </w:r>
      <w:r w:rsidRPr="00FC2A64">
        <w:rPr>
          <w:rFonts w:ascii="Times New Roman" w:hAnsi="Times New Roman" w:cs="Times New Roman"/>
          <w:sz w:val="24"/>
          <w:szCs w:val="24"/>
        </w:rPr>
        <w:t>5 355</w:t>
      </w:r>
      <w:r w:rsidRPr="00FC2A64">
        <w:rPr>
          <w:rFonts w:ascii="Times New Roman" w:hAnsi="Times New Roman" w:cs="Times New Roman"/>
          <w:bCs/>
          <w:sz w:val="24"/>
          <w:szCs w:val="24"/>
        </w:rPr>
        <w:t>.</w:t>
      </w:r>
    </w:p>
    <w:p w14:paraId="0E07E1E5" w14:textId="101D308B" w:rsidR="00FC2A64" w:rsidRPr="00FC2A64" w:rsidRDefault="00FC2A64" w:rsidP="00FC2A64">
      <w:pPr>
        <w:tabs>
          <w:tab w:val="left" w:pos="6990"/>
        </w:tabs>
        <w:spacing w:after="0" w:line="240" w:lineRule="auto"/>
        <w:ind w:firstLine="709"/>
        <w:jc w:val="both"/>
        <w:rPr>
          <w:rFonts w:ascii="Times New Roman" w:hAnsi="Times New Roman" w:cs="Times New Roman"/>
          <w:sz w:val="24"/>
          <w:szCs w:val="24"/>
        </w:rPr>
      </w:pPr>
      <w:r w:rsidRPr="00FC2A64">
        <w:rPr>
          <w:rFonts w:ascii="Times New Roman" w:hAnsi="Times New Roman" w:cs="Times New Roman"/>
          <w:sz w:val="24"/>
          <w:szCs w:val="24"/>
        </w:rPr>
        <w:t xml:space="preserve">Для дальнейших расчетов относительно оцениваемых земельных участков </w:t>
      </w:r>
      <w:r>
        <w:rPr>
          <w:rFonts w:ascii="Times New Roman" w:hAnsi="Times New Roman" w:cs="Times New Roman"/>
          <w:sz w:val="24"/>
          <w:szCs w:val="24"/>
        </w:rPr>
        <w:t>4</w:t>
      </w:r>
      <w:r w:rsidRPr="00FC2A64">
        <w:rPr>
          <w:rFonts w:ascii="Times New Roman" w:hAnsi="Times New Roman" w:cs="Times New Roman"/>
          <w:sz w:val="24"/>
          <w:szCs w:val="24"/>
        </w:rPr>
        <w:t xml:space="preserve"> сегмента выполнена группировка, которая представлена в таблице </w:t>
      </w:r>
      <w:r>
        <w:rPr>
          <w:rFonts w:ascii="Times New Roman" w:hAnsi="Times New Roman" w:cs="Times New Roman"/>
          <w:sz w:val="24"/>
          <w:szCs w:val="24"/>
        </w:rPr>
        <w:t>53</w:t>
      </w:r>
      <w:r w:rsidRPr="00FC2A64">
        <w:rPr>
          <w:rFonts w:ascii="Times New Roman" w:hAnsi="Times New Roman" w:cs="Times New Roman"/>
          <w:sz w:val="24"/>
          <w:szCs w:val="24"/>
        </w:rPr>
        <w:t>.</w:t>
      </w:r>
    </w:p>
    <w:p w14:paraId="303B0E3A" w14:textId="5A161A3C" w:rsidR="00FC2A64" w:rsidRDefault="00FC2A64" w:rsidP="00FC2A64">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53</w:t>
      </w:r>
      <w:r w:rsidRPr="00864B4B">
        <w:rPr>
          <w:rFonts w:ascii="Times New Roman" w:eastAsia="Calibri" w:hAnsi="Times New Roman" w:cs="Times New Roman"/>
          <w:b/>
          <w:bCs/>
          <w:sz w:val="20"/>
          <w:szCs w:val="20"/>
        </w:rPr>
        <w:t xml:space="preserve">. Группировка объектов оценки </w:t>
      </w:r>
      <w:r>
        <w:rPr>
          <w:rFonts w:ascii="Times New Roman" w:eastAsia="Calibri" w:hAnsi="Times New Roman" w:cs="Times New Roman"/>
          <w:b/>
          <w:bCs/>
          <w:sz w:val="20"/>
          <w:szCs w:val="20"/>
        </w:rPr>
        <w:t>4</w:t>
      </w:r>
      <w:r w:rsidRPr="00864B4B">
        <w:rPr>
          <w:rFonts w:ascii="Times New Roman" w:eastAsia="Calibri" w:hAnsi="Times New Roman" w:cs="Times New Roman"/>
          <w:b/>
          <w:bCs/>
          <w:sz w:val="20"/>
          <w:szCs w:val="20"/>
        </w:rPr>
        <w:t xml:space="preserve"> сегмента </w:t>
      </w:r>
      <w:r w:rsidR="00D86661">
        <w:rPr>
          <w:rFonts w:ascii="Times New Roman" w:eastAsia="Calibri" w:hAnsi="Times New Roman" w:cs="Times New Roman"/>
          <w:b/>
          <w:bCs/>
          <w:sz w:val="20"/>
          <w:szCs w:val="20"/>
        </w:rPr>
        <w:t>«</w:t>
      </w:r>
      <w:r>
        <w:rPr>
          <w:rFonts w:ascii="Times New Roman" w:eastAsia="Calibri" w:hAnsi="Times New Roman" w:cs="Times New Roman"/>
          <w:b/>
          <w:bCs/>
          <w:sz w:val="20"/>
          <w:szCs w:val="20"/>
        </w:rPr>
        <w:t>Предпринимательство</w:t>
      </w:r>
      <w:r w:rsidR="00D86661">
        <w:rPr>
          <w:rFonts w:ascii="Times New Roman" w:eastAsia="Calibri" w:hAnsi="Times New Roman" w:cs="Times New Roman"/>
          <w:b/>
          <w:bCs/>
          <w:sz w:val="20"/>
          <w:szCs w:val="20"/>
        </w:rPr>
        <w:t>»</w:t>
      </w:r>
    </w:p>
    <w:tbl>
      <w:tblPr>
        <w:tblStyle w:val="a4"/>
        <w:tblW w:w="9918" w:type="dxa"/>
        <w:tblLayout w:type="fixed"/>
        <w:tblLook w:val="04A0" w:firstRow="1" w:lastRow="0" w:firstColumn="1" w:lastColumn="0" w:noHBand="0" w:noVBand="1"/>
      </w:tblPr>
      <w:tblGrid>
        <w:gridCol w:w="1413"/>
        <w:gridCol w:w="1701"/>
        <w:gridCol w:w="1559"/>
        <w:gridCol w:w="2126"/>
        <w:gridCol w:w="1560"/>
        <w:gridCol w:w="1559"/>
      </w:tblGrid>
      <w:tr w:rsidR="00FC2A64" w:rsidRPr="00DC4D8B" w14:paraId="3D4CE46E" w14:textId="77777777" w:rsidTr="008152F2">
        <w:tc>
          <w:tcPr>
            <w:tcW w:w="1413" w:type="dxa"/>
            <w:vAlign w:val="center"/>
          </w:tcPr>
          <w:p w14:paraId="04CDACAF" w14:textId="77777777" w:rsidR="00FC2A64" w:rsidRPr="008152F2" w:rsidRDefault="00FC2A64" w:rsidP="008152F2">
            <w:pPr>
              <w:ind w:left="-120" w:right="-106"/>
              <w:jc w:val="center"/>
              <w:rPr>
                <w:rFonts w:ascii="Times New Roman" w:hAnsi="Times New Roman" w:cs="Times New Roman"/>
                <w:b/>
                <w:bCs/>
                <w:sz w:val="20"/>
                <w:szCs w:val="20"/>
              </w:rPr>
            </w:pPr>
            <w:r w:rsidRPr="008152F2">
              <w:rPr>
                <w:rFonts w:ascii="Times New Roman" w:hAnsi="Times New Roman" w:cs="Times New Roman"/>
                <w:b/>
                <w:bCs/>
                <w:sz w:val="20"/>
                <w:szCs w:val="20"/>
              </w:rPr>
              <w:t>Группировка 1 уровень</w:t>
            </w:r>
          </w:p>
        </w:tc>
        <w:tc>
          <w:tcPr>
            <w:tcW w:w="1701" w:type="dxa"/>
            <w:vAlign w:val="center"/>
          </w:tcPr>
          <w:p w14:paraId="61666920" w14:textId="77777777" w:rsidR="00FC2A64" w:rsidRPr="008152F2" w:rsidRDefault="00FC2A64" w:rsidP="008152F2">
            <w:pPr>
              <w:ind w:right="-114"/>
              <w:jc w:val="center"/>
              <w:rPr>
                <w:rFonts w:ascii="Times New Roman" w:hAnsi="Times New Roman" w:cs="Times New Roman"/>
                <w:b/>
                <w:bCs/>
                <w:sz w:val="20"/>
                <w:szCs w:val="20"/>
              </w:rPr>
            </w:pPr>
            <w:r w:rsidRPr="008152F2">
              <w:rPr>
                <w:rFonts w:ascii="Times New Roman" w:hAnsi="Times New Roman" w:cs="Times New Roman"/>
                <w:b/>
                <w:bCs/>
                <w:sz w:val="20"/>
                <w:szCs w:val="20"/>
              </w:rPr>
              <w:t>Группировка 2 уровень</w:t>
            </w:r>
          </w:p>
        </w:tc>
        <w:tc>
          <w:tcPr>
            <w:tcW w:w="1559" w:type="dxa"/>
            <w:vAlign w:val="center"/>
          </w:tcPr>
          <w:p w14:paraId="30DBC944" w14:textId="77777777" w:rsidR="00FC2A64" w:rsidRPr="008152F2" w:rsidRDefault="00FC2A64" w:rsidP="008152F2">
            <w:pPr>
              <w:ind w:left="-110" w:right="-113" w:firstLine="110"/>
              <w:jc w:val="center"/>
              <w:rPr>
                <w:rFonts w:ascii="Times New Roman" w:hAnsi="Times New Roman" w:cs="Times New Roman"/>
                <w:b/>
                <w:bCs/>
                <w:sz w:val="20"/>
                <w:szCs w:val="20"/>
              </w:rPr>
            </w:pPr>
            <w:r w:rsidRPr="008152F2">
              <w:rPr>
                <w:rFonts w:ascii="Times New Roman" w:hAnsi="Times New Roman" w:cs="Times New Roman"/>
                <w:b/>
                <w:bCs/>
                <w:sz w:val="20"/>
                <w:szCs w:val="20"/>
              </w:rPr>
              <w:t>Коды расчета видов использования</w:t>
            </w:r>
          </w:p>
        </w:tc>
        <w:tc>
          <w:tcPr>
            <w:tcW w:w="2126" w:type="dxa"/>
            <w:vAlign w:val="center"/>
          </w:tcPr>
          <w:p w14:paraId="7442C10E" w14:textId="77777777" w:rsidR="00FC2A64" w:rsidRPr="008152F2" w:rsidRDefault="00FC2A64" w:rsidP="008152F2">
            <w:pPr>
              <w:ind w:right="-108"/>
              <w:jc w:val="center"/>
              <w:rPr>
                <w:rFonts w:ascii="Times New Roman" w:hAnsi="Times New Roman" w:cs="Times New Roman"/>
                <w:b/>
                <w:bCs/>
                <w:sz w:val="20"/>
                <w:szCs w:val="20"/>
              </w:rPr>
            </w:pPr>
            <w:r w:rsidRPr="008152F2">
              <w:rPr>
                <w:rFonts w:ascii="Times New Roman" w:hAnsi="Times New Roman" w:cs="Times New Roman"/>
                <w:b/>
                <w:bCs/>
                <w:sz w:val="20"/>
                <w:szCs w:val="20"/>
              </w:rPr>
              <w:t>Группировка 3 уровень</w:t>
            </w:r>
          </w:p>
        </w:tc>
        <w:tc>
          <w:tcPr>
            <w:tcW w:w="1560" w:type="dxa"/>
            <w:vAlign w:val="center"/>
          </w:tcPr>
          <w:p w14:paraId="3FF524C1" w14:textId="77777777" w:rsidR="00FC2A64" w:rsidRPr="008152F2" w:rsidRDefault="00FC2A64" w:rsidP="00D8230E">
            <w:pPr>
              <w:ind w:left="-110" w:right="-108"/>
              <w:jc w:val="center"/>
              <w:rPr>
                <w:rFonts w:ascii="Times New Roman" w:hAnsi="Times New Roman" w:cs="Times New Roman"/>
                <w:b/>
                <w:bCs/>
                <w:sz w:val="20"/>
                <w:szCs w:val="20"/>
              </w:rPr>
            </w:pPr>
            <w:r w:rsidRPr="008152F2">
              <w:rPr>
                <w:rFonts w:ascii="Times New Roman" w:hAnsi="Times New Roman" w:cs="Times New Roman"/>
                <w:b/>
                <w:bCs/>
                <w:sz w:val="20"/>
                <w:szCs w:val="20"/>
              </w:rPr>
              <w:t>Группировка 4 уровень</w:t>
            </w:r>
          </w:p>
        </w:tc>
        <w:tc>
          <w:tcPr>
            <w:tcW w:w="1559" w:type="dxa"/>
            <w:vAlign w:val="center"/>
          </w:tcPr>
          <w:p w14:paraId="3A8FE4E4" w14:textId="77777777" w:rsidR="00FC2A64" w:rsidRPr="008152F2" w:rsidRDefault="00FC2A64" w:rsidP="00BD1616">
            <w:pPr>
              <w:jc w:val="center"/>
              <w:rPr>
                <w:rFonts w:ascii="Times New Roman" w:hAnsi="Times New Roman" w:cs="Times New Roman"/>
                <w:b/>
                <w:bCs/>
                <w:sz w:val="20"/>
                <w:szCs w:val="20"/>
              </w:rPr>
            </w:pPr>
            <w:r w:rsidRPr="008152F2">
              <w:rPr>
                <w:rFonts w:ascii="Times New Roman" w:eastAsia="Calibri" w:hAnsi="Times New Roman" w:cs="Times New Roman"/>
                <w:b/>
                <w:bCs/>
                <w:sz w:val="20"/>
                <w:szCs w:val="20"/>
                <w:lang w:eastAsia="ru-RU"/>
              </w:rPr>
              <w:t>Метод определения кадастровой стоимости</w:t>
            </w:r>
          </w:p>
        </w:tc>
      </w:tr>
      <w:tr w:rsidR="008152F2" w:rsidRPr="00CD620E" w14:paraId="1DAF0ED0" w14:textId="77777777" w:rsidTr="008152F2">
        <w:trPr>
          <w:trHeight w:val="289"/>
        </w:trPr>
        <w:tc>
          <w:tcPr>
            <w:tcW w:w="1413" w:type="dxa"/>
            <w:vMerge w:val="restart"/>
            <w:vAlign w:val="center"/>
          </w:tcPr>
          <w:p w14:paraId="49E4357D" w14:textId="77777777" w:rsidR="008152F2" w:rsidRPr="008152F2" w:rsidRDefault="008152F2" w:rsidP="00BD1616">
            <w:pPr>
              <w:jc w:val="center"/>
              <w:rPr>
                <w:rFonts w:ascii="Times New Roman" w:hAnsi="Times New Roman" w:cs="Times New Roman"/>
                <w:sz w:val="20"/>
                <w:szCs w:val="20"/>
              </w:rPr>
            </w:pPr>
            <w:r w:rsidRPr="008152F2">
              <w:rPr>
                <w:rFonts w:ascii="Times New Roman" w:hAnsi="Times New Roman" w:cs="Times New Roman"/>
                <w:sz w:val="20"/>
                <w:szCs w:val="20"/>
              </w:rPr>
              <w:t>4 Сегмент</w:t>
            </w:r>
          </w:p>
          <w:p w14:paraId="52E4DAF8" w14:textId="16E2DCEE" w:rsidR="008152F2" w:rsidRPr="008152F2" w:rsidRDefault="00D86661" w:rsidP="00BD1616">
            <w:pPr>
              <w:jc w:val="center"/>
              <w:rPr>
                <w:rFonts w:ascii="Times New Roman" w:hAnsi="Times New Roman" w:cs="Times New Roman"/>
                <w:sz w:val="20"/>
                <w:szCs w:val="20"/>
              </w:rPr>
            </w:pPr>
            <w:r>
              <w:rPr>
                <w:rFonts w:ascii="Times New Roman" w:hAnsi="Times New Roman" w:cs="Times New Roman"/>
                <w:sz w:val="20"/>
                <w:szCs w:val="20"/>
              </w:rPr>
              <w:t>«</w:t>
            </w:r>
            <w:proofErr w:type="spellStart"/>
            <w:r w:rsidR="008152F2" w:rsidRPr="008152F2">
              <w:rPr>
                <w:rFonts w:ascii="Times New Roman" w:hAnsi="Times New Roman" w:cs="Times New Roman"/>
                <w:sz w:val="20"/>
                <w:szCs w:val="20"/>
              </w:rPr>
              <w:t>Предприни-мательство</w:t>
            </w:r>
            <w:proofErr w:type="spellEnd"/>
            <w:r>
              <w:rPr>
                <w:rFonts w:ascii="Times New Roman" w:hAnsi="Times New Roman" w:cs="Times New Roman"/>
                <w:sz w:val="20"/>
                <w:szCs w:val="20"/>
              </w:rPr>
              <w:t>»</w:t>
            </w:r>
          </w:p>
        </w:tc>
        <w:tc>
          <w:tcPr>
            <w:tcW w:w="1701" w:type="dxa"/>
            <w:vMerge w:val="restart"/>
            <w:vAlign w:val="center"/>
          </w:tcPr>
          <w:p w14:paraId="30B13EC7" w14:textId="77777777" w:rsidR="008152F2" w:rsidRPr="008152F2" w:rsidRDefault="008152F2" w:rsidP="00BD1616">
            <w:pPr>
              <w:jc w:val="center"/>
              <w:rPr>
                <w:rFonts w:ascii="Times New Roman" w:hAnsi="Times New Roman" w:cs="Times New Roman"/>
                <w:sz w:val="20"/>
                <w:szCs w:val="20"/>
              </w:rPr>
            </w:pPr>
            <w:r w:rsidRPr="008152F2">
              <w:rPr>
                <w:rFonts w:ascii="Times New Roman" w:hAnsi="Times New Roman" w:cs="Times New Roman"/>
                <w:sz w:val="20"/>
                <w:szCs w:val="20"/>
              </w:rPr>
              <w:t>4.1 Объекты торговли</w:t>
            </w:r>
          </w:p>
        </w:tc>
        <w:tc>
          <w:tcPr>
            <w:tcW w:w="1559" w:type="dxa"/>
            <w:vMerge w:val="restart"/>
            <w:vAlign w:val="center"/>
          </w:tcPr>
          <w:p w14:paraId="1AC2143D" w14:textId="77777777" w:rsidR="008152F2" w:rsidRPr="008152F2" w:rsidRDefault="008152F2" w:rsidP="00BD1616">
            <w:pPr>
              <w:jc w:val="center"/>
              <w:rPr>
                <w:rFonts w:ascii="Times New Roman" w:hAnsi="Times New Roman" w:cs="Times New Roman"/>
                <w:sz w:val="20"/>
                <w:szCs w:val="20"/>
              </w:rPr>
            </w:pPr>
            <w:bookmarkStart w:id="254" w:name="_Hlk105164686"/>
            <w:r w:rsidRPr="008152F2">
              <w:rPr>
                <w:rFonts w:ascii="Times New Roman" w:eastAsia="Times New Roman" w:hAnsi="Times New Roman" w:cs="Times New Roman"/>
                <w:bCs/>
                <w:sz w:val="20"/>
                <w:szCs w:val="20"/>
              </w:rPr>
              <w:t>04:040, 04:030, 04:020, 04:100</w:t>
            </w:r>
            <w:bookmarkEnd w:id="254"/>
          </w:p>
        </w:tc>
        <w:tc>
          <w:tcPr>
            <w:tcW w:w="2126" w:type="dxa"/>
            <w:vAlign w:val="center"/>
          </w:tcPr>
          <w:p w14:paraId="68EFF931"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4.1.1 Территориальная зона 1</w:t>
            </w:r>
          </w:p>
        </w:tc>
        <w:tc>
          <w:tcPr>
            <w:tcW w:w="1560" w:type="dxa"/>
            <w:vMerge w:val="restart"/>
            <w:vAlign w:val="center"/>
          </w:tcPr>
          <w:p w14:paraId="5937C55C" w14:textId="77777777" w:rsidR="008152F2" w:rsidRPr="008152F2" w:rsidRDefault="008152F2" w:rsidP="008152F2">
            <w:pPr>
              <w:ind w:right="-108"/>
              <w:rPr>
                <w:rFonts w:ascii="Times New Roman" w:hAnsi="Times New Roman" w:cs="Times New Roman"/>
                <w:sz w:val="20"/>
                <w:szCs w:val="20"/>
              </w:rPr>
            </w:pPr>
          </w:p>
        </w:tc>
        <w:tc>
          <w:tcPr>
            <w:tcW w:w="1559" w:type="dxa"/>
            <w:vMerge w:val="restart"/>
            <w:vAlign w:val="center"/>
          </w:tcPr>
          <w:p w14:paraId="4B9B3E3A" w14:textId="77777777" w:rsidR="008152F2" w:rsidRPr="008152F2" w:rsidRDefault="008152F2" w:rsidP="008152F2">
            <w:pPr>
              <w:ind w:left="-110" w:right="-112"/>
              <w:jc w:val="center"/>
              <w:rPr>
                <w:rFonts w:ascii="Times New Roman" w:hAnsi="Times New Roman" w:cs="Times New Roman"/>
                <w:sz w:val="20"/>
                <w:szCs w:val="20"/>
              </w:rPr>
            </w:pPr>
            <w:r w:rsidRPr="008152F2">
              <w:rPr>
                <w:rFonts w:ascii="Times New Roman" w:eastAsia="Calibri" w:hAnsi="Times New Roman" w:cs="Times New Roman"/>
                <w:sz w:val="20"/>
                <w:szCs w:val="20"/>
              </w:rPr>
              <w:t>Метод типового (эталонного) объекта недвижимости</w:t>
            </w:r>
          </w:p>
        </w:tc>
      </w:tr>
      <w:tr w:rsidR="008152F2" w:rsidRPr="00CD620E" w14:paraId="19CDB067" w14:textId="77777777" w:rsidTr="008152F2">
        <w:trPr>
          <w:trHeight w:val="269"/>
        </w:trPr>
        <w:tc>
          <w:tcPr>
            <w:tcW w:w="1413" w:type="dxa"/>
            <w:vMerge/>
          </w:tcPr>
          <w:p w14:paraId="5FD80FF0" w14:textId="77777777" w:rsidR="008152F2" w:rsidRPr="008152F2" w:rsidRDefault="008152F2" w:rsidP="00BD1616">
            <w:pPr>
              <w:rPr>
                <w:rFonts w:ascii="Times New Roman" w:hAnsi="Times New Roman" w:cs="Times New Roman"/>
                <w:sz w:val="20"/>
                <w:szCs w:val="20"/>
              </w:rPr>
            </w:pPr>
          </w:p>
        </w:tc>
        <w:tc>
          <w:tcPr>
            <w:tcW w:w="1701" w:type="dxa"/>
            <w:vMerge/>
            <w:vAlign w:val="center"/>
          </w:tcPr>
          <w:p w14:paraId="7EE843E0" w14:textId="77777777" w:rsidR="008152F2" w:rsidRPr="008152F2" w:rsidRDefault="008152F2" w:rsidP="00BD1616">
            <w:pPr>
              <w:jc w:val="center"/>
              <w:rPr>
                <w:rFonts w:ascii="Times New Roman" w:hAnsi="Times New Roman" w:cs="Times New Roman"/>
                <w:sz w:val="20"/>
                <w:szCs w:val="20"/>
              </w:rPr>
            </w:pPr>
          </w:p>
        </w:tc>
        <w:tc>
          <w:tcPr>
            <w:tcW w:w="1559" w:type="dxa"/>
            <w:vMerge/>
            <w:vAlign w:val="center"/>
          </w:tcPr>
          <w:p w14:paraId="2F80D27A" w14:textId="77777777" w:rsidR="008152F2" w:rsidRPr="008152F2" w:rsidRDefault="008152F2" w:rsidP="00BD1616">
            <w:pPr>
              <w:jc w:val="center"/>
              <w:rPr>
                <w:rFonts w:ascii="Times New Roman" w:eastAsia="Times New Roman" w:hAnsi="Times New Roman" w:cs="Times New Roman"/>
                <w:bCs/>
                <w:sz w:val="20"/>
                <w:szCs w:val="20"/>
              </w:rPr>
            </w:pPr>
          </w:p>
        </w:tc>
        <w:tc>
          <w:tcPr>
            <w:tcW w:w="2126" w:type="dxa"/>
            <w:vAlign w:val="center"/>
          </w:tcPr>
          <w:p w14:paraId="25086755"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4.1.2 Территориальная зона 2</w:t>
            </w:r>
          </w:p>
        </w:tc>
        <w:tc>
          <w:tcPr>
            <w:tcW w:w="1560" w:type="dxa"/>
            <w:vMerge/>
            <w:vAlign w:val="center"/>
          </w:tcPr>
          <w:p w14:paraId="4E70FAD3" w14:textId="77777777" w:rsidR="008152F2" w:rsidRPr="008152F2" w:rsidRDefault="008152F2" w:rsidP="008152F2">
            <w:pPr>
              <w:ind w:right="-108"/>
              <w:rPr>
                <w:rFonts w:ascii="Times New Roman" w:hAnsi="Times New Roman" w:cs="Times New Roman"/>
                <w:sz w:val="20"/>
                <w:szCs w:val="20"/>
              </w:rPr>
            </w:pPr>
          </w:p>
        </w:tc>
        <w:tc>
          <w:tcPr>
            <w:tcW w:w="1559" w:type="dxa"/>
            <w:vMerge/>
          </w:tcPr>
          <w:p w14:paraId="5F534D69" w14:textId="77777777" w:rsidR="008152F2" w:rsidRPr="008152F2" w:rsidRDefault="008152F2" w:rsidP="00BD1616">
            <w:pPr>
              <w:rPr>
                <w:rFonts w:ascii="Times New Roman" w:eastAsia="Calibri" w:hAnsi="Times New Roman" w:cs="Times New Roman"/>
                <w:sz w:val="20"/>
                <w:szCs w:val="20"/>
              </w:rPr>
            </w:pPr>
          </w:p>
        </w:tc>
      </w:tr>
      <w:tr w:rsidR="008152F2" w:rsidRPr="00CD620E" w14:paraId="25935B10" w14:textId="77777777" w:rsidTr="008152F2">
        <w:trPr>
          <w:trHeight w:val="269"/>
        </w:trPr>
        <w:tc>
          <w:tcPr>
            <w:tcW w:w="1413" w:type="dxa"/>
            <w:vMerge/>
          </w:tcPr>
          <w:p w14:paraId="02F5318B" w14:textId="77777777" w:rsidR="008152F2" w:rsidRPr="008152F2" w:rsidRDefault="008152F2" w:rsidP="00BD1616">
            <w:pPr>
              <w:rPr>
                <w:rFonts w:ascii="Times New Roman" w:hAnsi="Times New Roman" w:cs="Times New Roman"/>
                <w:sz w:val="20"/>
                <w:szCs w:val="20"/>
              </w:rPr>
            </w:pPr>
          </w:p>
        </w:tc>
        <w:tc>
          <w:tcPr>
            <w:tcW w:w="1701" w:type="dxa"/>
            <w:vMerge/>
            <w:vAlign w:val="center"/>
          </w:tcPr>
          <w:p w14:paraId="137A57F9" w14:textId="77777777" w:rsidR="008152F2" w:rsidRPr="008152F2" w:rsidRDefault="008152F2" w:rsidP="00BD1616">
            <w:pPr>
              <w:jc w:val="center"/>
              <w:rPr>
                <w:rFonts w:ascii="Times New Roman" w:hAnsi="Times New Roman" w:cs="Times New Roman"/>
                <w:sz w:val="20"/>
                <w:szCs w:val="20"/>
              </w:rPr>
            </w:pPr>
          </w:p>
        </w:tc>
        <w:tc>
          <w:tcPr>
            <w:tcW w:w="1559" w:type="dxa"/>
            <w:vMerge/>
            <w:vAlign w:val="center"/>
          </w:tcPr>
          <w:p w14:paraId="578DA0F5" w14:textId="77777777" w:rsidR="008152F2" w:rsidRPr="008152F2" w:rsidRDefault="008152F2" w:rsidP="00BD1616">
            <w:pPr>
              <w:jc w:val="center"/>
              <w:rPr>
                <w:rFonts w:ascii="Times New Roman" w:eastAsia="Times New Roman" w:hAnsi="Times New Roman" w:cs="Times New Roman"/>
                <w:bCs/>
                <w:sz w:val="20"/>
                <w:szCs w:val="20"/>
              </w:rPr>
            </w:pPr>
          </w:p>
        </w:tc>
        <w:tc>
          <w:tcPr>
            <w:tcW w:w="2126" w:type="dxa"/>
            <w:vAlign w:val="center"/>
          </w:tcPr>
          <w:p w14:paraId="068D6CE0"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4.1.3 Территориальная зона 3</w:t>
            </w:r>
          </w:p>
        </w:tc>
        <w:tc>
          <w:tcPr>
            <w:tcW w:w="1560" w:type="dxa"/>
            <w:vMerge/>
            <w:vAlign w:val="center"/>
          </w:tcPr>
          <w:p w14:paraId="7A968040" w14:textId="77777777" w:rsidR="008152F2" w:rsidRPr="008152F2" w:rsidRDefault="008152F2" w:rsidP="008152F2">
            <w:pPr>
              <w:ind w:right="-108"/>
              <w:rPr>
                <w:rFonts w:ascii="Times New Roman" w:hAnsi="Times New Roman" w:cs="Times New Roman"/>
                <w:sz w:val="20"/>
                <w:szCs w:val="20"/>
              </w:rPr>
            </w:pPr>
          </w:p>
        </w:tc>
        <w:tc>
          <w:tcPr>
            <w:tcW w:w="1559" w:type="dxa"/>
            <w:vMerge/>
          </w:tcPr>
          <w:p w14:paraId="7AC2FDE6" w14:textId="77777777" w:rsidR="008152F2" w:rsidRPr="008152F2" w:rsidRDefault="008152F2" w:rsidP="00BD1616">
            <w:pPr>
              <w:rPr>
                <w:rFonts w:ascii="Times New Roman" w:eastAsia="Calibri" w:hAnsi="Times New Roman" w:cs="Times New Roman"/>
                <w:sz w:val="20"/>
                <w:szCs w:val="20"/>
              </w:rPr>
            </w:pPr>
          </w:p>
        </w:tc>
      </w:tr>
      <w:tr w:rsidR="008152F2" w:rsidRPr="00CD620E" w14:paraId="0263EBDE" w14:textId="77777777" w:rsidTr="008152F2">
        <w:trPr>
          <w:trHeight w:val="272"/>
        </w:trPr>
        <w:tc>
          <w:tcPr>
            <w:tcW w:w="1413" w:type="dxa"/>
            <w:vMerge/>
          </w:tcPr>
          <w:p w14:paraId="21194E0E" w14:textId="77777777" w:rsidR="008152F2" w:rsidRPr="008152F2" w:rsidRDefault="008152F2" w:rsidP="00BD1616">
            <w:pPr>
              <w:rPr>
                <w:rFonts w:ascii="Times New Roman" w:hAnsi="Times New Roman" w:cs="Times New Roman"/>
                <w:sz w:val="20"/>
                <w:szCs w:val="20"/>
              </w:rPr>
            </w:pPr>
          </w:p>
        </w:tc>
        <w:tc>
          <w:tcPr>
            <w:tcW w:w="1701" w:type="dxa"/>
            <w:vMerge/>
            <w:vAlign w:val="center"/>
          </w:tcPr>
          <w:p w14:paraId="62D42F5F" w14:textId="77777777" w:rsidR="008152F2" w:rsidRPr="008152F2" w:rsidRDefault="008152F2" w:rsidP="00BD1616">
            <w:pPr>
              <w:jc w:val="center"/>
              <w:rPr>
                <w:rFonts w:ascii="Times New Roman" w:hAnsi="Times New Roman" w:cs="Times New Roman"/>
                <w:sz w:val="20"/>
                <w:szCs w:val="20"/>
              </w:rPr>
            </w:pPr>
          </w:p>
        </w:tc>
        <w:tc>
          <w:tcPr>
            <w:tcW w:w="1559" w:type="dxa"/>
            <w:vMerge/>
            <w:vAlign w:val="center"/>
          </w:tcPr>
          <w:p w14:paraId="012A49E0" w14:textId="77777777" w:rsidR="008152F2" w:rsidRPr="008152F2" w:rsidRDefault="008152F2" w:rsidP="00BD1616">
            <w:pPr>
              <w:jc w:val="center"/>
              <w:rPr>
                <w:rFonts w:ascii="Times New Roman" w:eastAsia="Times New Roman" w:hAnsi="Times New Roman" w:cs="Times New Roman"/>
                <w:bCs/>
                <w:sz w:val="20"/>
                <w:szCs w:val="20"/>
              </w:rPr>
            </w:pPr>
          </w:p>
        </w:tc>
        <w:tc>
          <w:tcPr>
            <w:tcW w:w="2126" w:type="dxa"/>
            <w:vAlign w:val="center"/>
          </w:tcPr>
          <w:p w14:paraId="6FFBFB16"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4.1.4 Территориальная зона 4</w:t>
            </w:r>
          </w:p>
        </w:tc>
        <w:tc>
          <w:tcPr>
            <w:tcW w:w="1560" w:type="dxa"/>
            <w:vMerge/>
            <w:vAlign w:val="center"/>
          </w:tcPr>
          <w:p w14:paraId="30DC5DD3" w14:textId="77777777" w:rsidR="008152F2" w:rsidRPr="008152F2" w:rsidRDefault="008152F2" w:rsidP="008152F2">
            <w:pPr>
              <w:ind w:right="-108"/>
              <w:rPr>
                <w:rFonts w:ascii="Times New Roman" w:hAnsi="Times New Roman" w:cs="Times New Roman"/>
                <w:sz w:val="20"/>
                <w:szCs w:val="20"/>
              </w:rPr>
            </w:pPr>
          </w:p>
        </w:tc>
        <w:tc>
          <w:tcPr>
            <w:tcW w:w="1559" w:type="dxa"/>
            <w:vMerge/>
          </w:tcPr>
          <w:p w14:paraId="1108319C" w14:textId="77777777" w:rsidR="008152F2" w:rsidRPr="008152F2" w:rsidRDefault="008152F2" w:rsidP="00BD1616">
            <w:pPr>
              <w:rPr>
                <w:rFonts w:ascii="Times New Roman" w:eastAsia="Calibri" w:hAnsi="Times New Roman" w:cs="Times New Roman"/>
                <w:sz w:val="20"/>
                <w:szCs w:val="20"/>
              </w:rPr>
            </w:pPr>
          </w:p>
        </w:tc>
      </w:tr>
      <w:tr w:rsidR="00FC2A64" w:rsidRPr="00CD620E" w14:paraId="039006B2" w14:textId="77777777" w:rsidTr="008152F2">
        <w:trPr>
          <w:trHeight w:val="318"/>
        </w:trPr>
        <w:tc>
          <w:tcPr>
            <w:tcW w:w="1413" w:type="dxa"/>
            <w:vMerge/>
          </w:tcPr>
          <w:p w14:paraId="4E5C4DFB"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46288814"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1BF93558" w14:textId="77777777" w:rsidR="00FC2A64" w:rsidRPr="008152F2" w:rsidRDefault="00FC2A64" w:rsidP="00BD1616">
            <w:pPr>
              <w:jc w:val="center"/>
              <w:rPr>
                <w:rFonts w:ascii="Times New Roman" w:eastAsia="Times New Roman" w:hAnsi="Times New Roman" w:cs="Times New Roman"/>
                <w:bCs/>
                <w:sz w:val="20"/>
                <w:szCs w:val="20"/>
              </w:rPr>
            </w:pPr>
          </w:p>
        </w:tc>
        <w:tc>
          <w:tcPr>
            <w:tcW w:w="2126" w:type="dxa"/>
            <w:vMerge w:val="restart"/>
            <w:vAlign w:val="center"/>
          </w:tcPr>
          <w:p w14:paraId="4A8FA93D"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4.1.5 Территориальная зона 5</w:t>
            </w:r>
          </w:p>
        </w:tc>
        <w:tc>
          <w:tcPr>
            <w:tcW w:w="1560" w:type="dxa"/>
            <w:vAlign w:val="center"/>
          </w:tcPr>
          <w:p w14:paraId="045C694C" w14:textId="02C06A90"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 xml:space="preserve">4.1.5.1 НП с численностью </w:t>
            </w:r>
            <w:r w:rsidR="00EC0C4E">
              <w:rPr>
                <w:rFonts w:ascii="Times New Roman" w:hAnsi="Times New Roman" w:cs="Times New Roman"/>
                <w:sz w:val="20"/>
                <w:szCs w:val="20"/>
              </w:rPr>
              <w:t>менее</w:t>
            </w:r>
            <w:r w:rsidRPr="008152F2">
              <w:rPr>
                <w:rFonts w:ascii="Times New Roman" w:hAnsi="Times New Roman" w:cs="Times New Roman"/>
                <w:sz w:val="20"/>
                <w:szCs w:val="20"/>
              </w:rPr>
              <w:t xml:space="preserve"> 1000 чел.</w:t>
            </w:r>
          </w:p>
        </w:tc>
        <w:tc>
          <w:tcPr>
            <w:tcW w:w="1559" w:type="dxa"/>
          </w:tcPr>
          <w:p w14:paraId="68403DCE" w14:textId="6B916C6E" w:rsidR="00FC2A64" w:rsidRPr="008152F2" w:rsidRDefault="008152F2" w:rsidP="008152F2">
            <w:pPr>
              <w:ind w:left="-110" w:right="-112"/>
              <w:jc w:val="center"/>
              <w:rPr>
                <w:rFonts w:ascii="Times New Roman" w:eastAsia="Calibri" w:hAnsi="Times New Roman" w:cs="Times New Roman"/>
                <w:sz w:val="20"/>
                <w:szCs w:val="20"/>
              </w:rPr>
            </w:pPr>
            <w:r w:rsidRPr="008152F2">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tr w:rsidR="00FC2A64" w:rsidRPr="00CD620E" w14:paraId="7D5A1A59" w14:textId="77777777" w:rsidTr="008152F2">
        <w:trPr>
          <w:trHeight w:val="318"/>
        </w:trPr>
        <w:tc>
          <w:tcPr>
            <w:tcW w:w="1413" w:type="dxa"/>
            <w:vMerge/>
          </w:tcPr>
          <w:p w14:paraId="475D7BA2"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685CCCB1"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4B259025" w14:textId="77777777" w:rsidR="00FC2A64" w:rsidRPr="008152F2" w:rsidRDefault="00FC2A64" w:rsidP="00BD1616">
            <w:pPr>
              <w:jc w:val="center"/>
              <w:rPr>
                <w:rFonts w:ascii="Times New Roman" w:eastAsia="Times New Roman" w:hAnsi="Times New Roman" w:cs="Times New Roman"/>
                <w:bCs/>
                <w:sz w:val="20"/>
                <w:szCs w:val="20"/>
              </w:rPr>
            </w:pPr>
          </w:p>
        </w:tc>
        <w:tc>
          <w:tcPr>
            <w:tcW w:w="2126" w:type="dxa"/>
            <w:vMerge/>
            <w:vAlign w:val="center"/>
          </w:tcPr>
          <w:p w14:paraId="593609F2" w14:textId="77777777" w:rsidR="00FC2A64" w:rsidRPr="008152F2" w:rsidRDefault="00FC2A64" w:rsidP="008152F2">
            <w:pPr>
              <w:ind w:right="-108"/>
              <w:rPr>
                <w:rFonts w:ascii="Times New Roman" w:hAnsi="Times New Roman" w:cs="Times New Roman"/>
                <w:sz w:val="20"/>
                <w:szCs w:val="20"/>
              </w:rPr>
            </w:pPr>
          </w:p>
        </w:tc>
        <w:tc>
          <w:tcPr>
            <w:tcW w:w="1560" w:type="dxa"/>
            <w:vAlign w:val="center"/>
          </w:tcPr>
          <w:p w14:paraId="09286E72" w14:textId="6DB0090D"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 xml:space="preserve">4.1.5.2 НП с численностью </w:t>
            </w:r>
            <w:r w:rsidR="00EC0C4E">
              <w:rPr>
                <w:rFonts w:ascii="Times New Roman" w:hAnsi="Times New Roman" w:cs="Times New Roman"/>
                <w:sz w:val="20"/>
                <w:szCs w:val="20"/>
              </w:rPr>
              <w:t>бол</w:t>
            </w:r>
            <w:r w:rsidRPr="008152F2">
              <w:rPr>
                <w:rFonts w:ascii="Times New Roman" w:hAnsi="Times New Roman" w:cs="Times New Roman"/>
                <w:sz w:val="20"/>
                <w:szCs w:val="20"/>
              </w:rPr>
              <w:t>ее 1000 чел.</w:t>
            </w:r>
          </w:p>
        </w:tc>
        <w:tc>
          <w:tcPr>
            <w:tcW w:w="1559" w:type="dxa"/>
            <w:vAlign w:val="center"/>
          </w:tcPr>
          <w:p w14:paraId="6F21C39C" w14:textId="047F7854" w:rsidR="00FC2A64" w:rsidRPr="008152F2" w:rsidRDefault="008152F2" w:rsidP="00BD1616">
            <w:pPr>
              <w:jc w:val="center"/>
              <w:rPr>
                <w:rFonts w:ascii="Times New Roman" w:eastAsia="Calibri" w:hAnsi="Times New Roman" w:cs="Times New Roman"/>
                <w:sz w:val="20"/>
                <w:szCs w:val="20"/>
              </w:rPr>
            </w:pPr>
            <w:r w:rsidRPr="008152F2">
              <w:rPr>
                <w:rFonts w:ascii="Times New Roman" w:eastAsia="Calibri" w:hAnsi="Times New Roman" w:cs="Times New Roman"/>
                <w:sz w:val="20"/>
                <w:szCs w:val="20"/>
              </w:rPr>
              <w:t>Метод типового (эталонного) объекта недвижимости</w:t>
            </w:r>
          </w:p>
        </w:tc>
      </w:tr>
      <w:tr w:rsidR="00FC2A64" w:rsidRPr="00CD620E" w14:paraId="13847CD1" w14:textId="77777777" w:rsidTr="008152F2">
        <w:trPr>
          <w:trHeight w:val="206"/>
        </w:trPr>
        <w:tc>
          <w:tcPr>
            <w:tcW w:w="1413" w:type="dxa"/>
            <w:vMerge/>
          </w:tcPr>
          <w:p w14:paraId="04B1D115" w14:textId="77777777" w:rsidR="00FC2A64" w:rsidRPr="008152F2" w:rsidRDefault="00FC2A64" w:rsidP="00BD1616">
            <w:pPr>
              <w:rPr>
                <w:rFonts w:ascii="Times New Roman" w:hAnsi="Times New Roman" w:cs="Times New Roman"/>
                <w:sz w:val="20"/>
                <w:szCs w:val="20"/>
              </w:rPr>
            </w:pPr>
          </w:p>
        </w:tc>
        <w:tc>
          <w:tcPr>
            <w:tcW w:w="1701" w:type="dxa"/>
            <w:vMerge w:val="restart"/>
            <w:vAlign w:val="center"/>
          </w:tcPr>
          <w:p w14:paraId="34AEB2C6" w14:textId="77777777" w:rsidR="00FC2A64" w:rsidRPr="008152F2" w:rsidRDefault="00FC2A64" w:rsidP="00BD1616">
            <w:pPr>
              <w:jc w:val="center"/>
              <w:rPr>
                <w:rFonts w:ascii="Times New Roman" w:hAnsi="Times New Roman" w:cs="Times New Roman"/>
                <w:sz w:val="20"/>
                <w:szCs w:val="20"/>
              </w:rPr>
            </w:pPr>
            <w:r w:rsidRPr="008152F2">
              <w:rPr>
                <w:rFonts w:ascii="Times New Roman" w:hAnsi="Times New Roman" w:cs="Times New Roman"/>
                <w:sz w:val="20"/>
                <w:szCs w:val="20"/>
              </w:rPr>
              <w:t>4.2 Банковская и страховая деятельность</w:t>
            </w:r>
          </w:p>
        </w:tc>
        <w:tc>
          <w:tcPr>
            <w:tcW w:w="1559" w:type="dxa"/>
            <w:vMerge w:val="restart"/>
            <w:vAlign w:val="center"/>
          </w:tcPr>
          <w:p w14:paraId="2D0D2CD9" w14:textId="77777777" w:rsidR="00FC2A64" w:rsidRPr="008152F2" w:rsidRDefault="00FC2A64" w:rsidP="00BD1616">
            <w:pPr>
              <w:jc w:val="center"/>
              <w:rPr>
                <w:rFonts w:ascii="Times New Roman" w:hAnsi="Times New Roman" w:cs="Times New Roman"/>
                <w:sz w:val="20"/>
                <w:szCs w:val="20"/>
              </w:rPr>
            </w:pPr>
            <w:r w:rsidRPr="008152F2">
              <w:rPr>
                <w:rFonts w:ascii="Times New Roman" w:hAnsi="Times New Roman" w:cs="Times New Roman"/>
                <w:sz w:val="20"/>
                <w:szCs w:val="20"/>
              </w:rPr>
              <w:t>04:050</w:t>
            </w:r>
          </w:p>
        </w:tc>
        <w:tc>
          <w:tcPr>
            <w:tcW w:w="2126" w:type="dxa"/>
            <w:vAlign w:val="center"/>
          </w:tcPr>
          <w:p w14:paraId="21B45DD1"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4.2.1 Территориальная зона 1</w:t>
            </w:r>
          </w:p>
        </w:tc>
        <w:tc>
          <w:tcPr>
            <w:tcW w:w="1560" w:type="dxa"/>
            <w:vMerge w:val="restart"/>
            <w:vAlign w:val="center"/>
          </w:tcPr>
          <w:p w14:paraId="1F7FDAB1" w14:textId="77777777" w:rsidR="00FC2A64" w:rsidRPr="008152F2" w:rsidRDefault="00FC2A64" w:rsidP="008152F2">
            <w:pPr>
              <w:ind w:right="-108"/>
              <w:rPr>
                <w:rFonts w:ascii="Times New Roman" w:hAnsi="Times New Roman" w:cs="Times New Roman"/>
                <w:sz w:val="20"/>
                <w:szCs w:val="20"/>
              </w:rPr>
            </w:pPr>
          </w:p>
        </w:tc>
        <w:tc>
          <w:tcPr>
            <w:tcW w:w="1559" w:type="dxa"/>
            <w:vMerge w:val="restart"/>
            <w:vAlign w:val="center"/>
          </w:tcPr>
          <w:p w14:paraId="06F581E2" w14:textId="77777777" w:rsidR="00FC2A64" w:rsidRPr="008152F2" w:rsidRDefault="00FC2A64" w:rsidP="00BD1616">
            <w:pPr>
              <w:jc w:val="center"/>
              <w:rPr>
                <w:rFonts w:ascii="Times New Roman" w:hAnsi="Times New Roman" w:cs="Times New Roman"/>
                <w:sz w:val="20"/>
                <w:szCs w:val="20"/>
              </w:rPr>
            </w:pPr>
            <w:r w:rsidRPr="008152F2">
              <w:rPr>
                <w:rFonts w:ascii="Times New Roman" w:eastAsia="Calibri" w:hAnsi="Times New Roman" w:cs="Times New Roman"/>
                <w:sz w:val="20"/>
                <w:szCs w:val="20"/>
              </w:rPr>
              <w:t xml:space="preserve">Метод типового (эталонного) </w:t>
            </w:r>
            <w:r w:rsidRPr="008152F2">
              <w:rPr>
                <w:rFonts w:ascii="Times New Roman" w:eastAsia="Calibri" w:hAnsi="Times New Roman" w:cs="Times New Roman"/>
                <w:sz w:val="20"/>
                <w:szCs w:val="20"/>
              </w:rPr>
              <w:lastRenderedPageBreak/>
              <w:t>объекта недвижимости</w:t>
            </w:r>
          </w:p>
        </w:tc>
      </w:tr>
      <w:tr w:rsidR="00FC2A64" w:rsidRPr="00CD620E" w14:paraId="6407BD17" w14:textId="77777777" w:rsidTr="008152F2">
        <w:trPr>
          <w:trHeight w:val="281"/>
        </w:trPr>
        <w:tc>
          <w:tcPr>
            <w:tcW w:w="1413" w:type="dxa"/>
            <w:vMerge/>
          </w:tcPr>
          <w:p w14:paraId="5CB51CDD"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2B213A4E"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34C68B04" w14:textId="77777777" w:rsidR="00FC2A64" w:rsidRPr="008152F2" w:rsidRDefault="00FC2A64" w:rsidP="00BD1616">
            <w:pPr>
              <w:jc w:val="center"/>
              <w:rPr>
                <w:rFonts w:ascii="Times New Roman" w:hAnsi="Times New Roman" w:cs="Times New Roman"/>
                <w:sz w:val="20"/>
                <w:szCs w:val="20"/>
              </w:rPr>
            </w:pPr>
          </w:p>
        </w:tc>
        <w:tc>
          <w:tcPr>
            <w:tcW w:w="2126" w:type="dxa"/>
            <w:vAlign w:val="center"/>
          </w:tcPr>
          <w:p w14:paraId="28A8AC3F"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4.2.2 Территориальная зона 2</w:t>
            </w:r>
          </w:p>
        </w:tc>
        <w:tc>
          <w:tcPr>
            <w:tcW w:w="1560" w:type="dxa"/>
            <w:vMerge/>
            <w:vAlign w:val="center"/>
          </w:tcPr>
          <w:p w14:paraId="69E4B20B"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058F42F1" w14:textId="77777777" w:rsidR="00FC2A64" w:rsidRPr="008152F2" w:rsidRDefault="00FC2A64" w:rsidP="00BD1616">
            <w:pPr>
              <w:jc w:val="center"/>
              <w:rPr>
                <w:rFonts w:ascii="Times New Roman" w:hAnsi="Times New Roman" w:cs="Times New Roman"/>
                <w:sz w:val="20"/>
                <w:szCs w:val="20"/>
              </w:rPr>
            </w:pPr>
          </w:p>
        </w:tc>
      </w:tr>
      <w:tr w:rsidR="00FC2A64" w:rsidRPr="00CD620E" w14:paraId="252F656F" w14:textId="77777777" w:rsidTr="008152F2">
        <w:trPr>
          <w:trHeight w:val="272"/>
        </w:trPr>
        <w:tc>
          <w:tcPr>
            <w:tcW w:w="1413" w:type="dxa"/>
            <w:vMerge/>
          </w:tcPr>
          <w:p w14:paraId="17EDF546"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1EE730B5"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26446506" w14:textId="77777777" w:rsidR="00FC2A64" w:rsidRPr="008152F2" w:rsidRDefault="00FC2A64" w:rsidP="00BD1616">
            <w:pPr>
              <w:jc w:val="center"/>
              <w:rPr>
                <w:rFonts w:ascii="Times New Roman" w:hAnsi="Times New Roman" w:cs="Times New Roman"/>
                <w:sz w:val="20"/>
                <w:szCs w:val="20"/>
              </w:rPr>
            </w:pPr>
          </w:p>
        </w:tc>
        <w:tc>
          <w:tcPr>
            <w:tcW w:w="2126" w:type="dxa"/>
            <w:vAlign w:val="center"/>
          </w:tcPr>
          <w:p w14:paraId="5D2171E3"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4.2.3 Территориальная зона 3</w:t>
            </w:r>
          </w:p>
        </w:tc>
        <w:tc>
          <w:tcPr>
            <w:tcW w:w="1560" w:type="dxa"/>
            <w:vMerge/>
            <w:vAlign w:val="center"/>
          </w:tcPr>
          <w:p w14:paraId="671AEF33"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0F575A49" w14:textId="77777777" w:rsidR="00FC2A64" w:rsidRPr="008152F2" w:rsidRDefault="00FC2A64" w:rsidP="00BD1616">
            <w:pPr>
              <w:jc w:val="center"/>
              <w:rPr>
                <w:rFonts w:ascii="Times New Roman" w:hAnsi="Times New Roman" w:cs="Times New Roman"/>
                <w:sz w:val="20"/>
                <w:szCs w:val="20"/>
              </w:rPr>
            </w:pPr>
          </w:p>
        </w:tc>
      </w:tr>
      <w:tr w:rsidR="00FC2A64" w:rsidRPr="00CD620E" w14:paraId="22C70327" w14:textId="77777777" w:rsidTr="008152F2">
        <w:trPr>
          <w:trHeight w:val="275"/>
        </w:trPr>
        <w:tc>
          <w:tcPr>
            <w:tcW w:w="1413" w:type="dxa"/>
            <w:vMerge/>
          </w:tcPr>
          <w:p w14:paraId="26530EAB"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5B668A90"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07DEAB5B" w14:textId="77777777" w:rsidR="00FC2A64" w:rsidRPr="008152F2" w:rsidRDefault="00FC2A64" w:rsidP="00BD1616">
            <w:pPr>
              <w:jc w:val="center"/>
              <w:rPr>
                <w:rFonts w:ascii="Times New Roman" w:hAnsi="Times New Roman" w:cs="Times New Roman"/>
                <w:sz w:val="20"/>
                <w:szCs w:val="20"/>
              </w:rPr>
            </w:pPr>
          </w:p>
        </w:tc>
        <w:tc>
          <w:tcPr>
            <w:tcW w:w="2126" w:type="dxa"/>
            <w:vAlign w:val="center"/>
          </w:tcPr>
          <w:p w14:paraId="01F1ACCF"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4.2.4 Территориальная зона 4</w:t>
            </w:r>
          </w:p>
        </w:tc>
        <w:tc>
          <w:tcPr>
            <w:tcW w:w="1560" w:type="dxa"/>
            <w:vMerge/>
            <w:vAlign w:val="center"/>
          </w:tcPr>
          <w:p w14:paraId="2F7F3DF8"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3F79127C" w14:textId="77777777" w:rsidR="00FC2A64" w:rsidRPr="008152F2" w:rsidRDefault="00FC2A64" w:rsidP="00BD1616">
            <w:pPr>
              <w:jc w:val="center"/>
              <w:rPr>
                <w:rFonts w:ascii="Times New Roman" w:hAnsi="Times New Roman" w:cs="Times New Roman"/>
                <w:sz w:val="20"/>
                <w:szCs w:val="20"/>
              </w:rPr>
            </w:pPr>
          </w:p>
        </w:tc>
      </w:tr>
      <w:tr w:rsidR="00FC2A64" w:rsidRPr="00CD620E" w14:paraId="0170EA8C" w14:textId="77777777" w:rsidTr="008152F2">
        <w:trPr>
          <w:trHeight w:val="280"/>
        </w:trPr>
        <w:tc>
          <w:tcPr>
            <w:tcW w:w="1413" w:type="dxa"/>
            <w:vMerge/>
          </w:tcPr>
          <w:p w14:paraId="47D0BC6B"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2DD93920"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01715BD1" w14:textId="77777777" w:rsidR="00FC2A64" w:rsidRPr="008152F2" w:rsidRDefault="00FC2A64" w:rsidP="00BD1616">
            <w:pPr>
              <w:jc w:val="center"/>
              <w:rPr>
                <w:rFonts w:ascii="Times New Roman" w:hAnsi="Times New Roman" w:cs="Times New Roman"/>
                <w:sz w:val="20"/>
                <w:szCs w:val="20"/>
              </w:rPr>
            </w:pPr>
          </w:p>
        </w:tc>
        <w:tc>
          <w:tcPr>
            <w:tcW w:w="2126" w:type="dxa"/>
            <w:vAlign w:val="center"/>
          </w:tcPr>
          <w:p w14:paraId="3A5AE157"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4.2.5 Территориальная зона 5</w:t>
            </w:r>
          </w:p>
        </w:tc>
        <w:tc>
          <w:tcPr>
            <w:tcW w:w="1560" w:type="dxa"/>
            <w:vMerge/>
            <w:vAlign w:val="center"/>
          </w:tcPr>
          <w:p w14:paraId="4B83A730"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14B1BB73" w14:textId="77777777" w:rsidR="00FC2A64" w:rsidRPr="008152F2" w:rsidRDefault="00FC2A64" w:rsidP="00BD1616">
            <w:pPr>
              <w:jc w:val="center"/>
              <w:rPr>
                <w:rFonts w:ascii="Times New Roman" w:hAnsi="Times New Roman" w:cs="Times New Roman"/>
                <w:sz w:val="20"/>
                <w:szCs w:val="20"/>
              </w:rPr>
            </w:pPr>
          </w:p>
        </w:tc>
      </w:tr>
      <w:tr w:rsidR="008152F2" w:rsidRPr="00CD620E" w14:paraId="0410E099" w14:textId="77777777" w:rsidTr="008152F2">
        <w:trPr>
          <w:trHeight w:val="269"/>
        </w:trPr>
        <w:tc>
          <w:tcPr>
            <w:tcW w:w="1413" w:type="dxa"/>
            <w:vMerge/>
          </w:tcPr>
          <w:p w14:paraId="63E2A013" w14:textId="77777777" w:rsidR="008152F2" w:rsidRPr="008152F2" w:rsidRDefault="008152F2" w:rsidP="00BD1616">
            <w:pPr>
              <w:rPr>
                <w:rFonts w:ascii="Times New Roman" w:hAnsi="Times New Roman" w:cs="Times New Roman"/>
                <w:sz w:val="20"/>
                <w:szCs w:val="20"/>
              </w:rPr>
            </w:pPr>
          </w:p>
        </w:tc>
        <w:tc>
          <w:tcPr>
            <w:tcW w:w="1701" w:type="dxa"/>
            <w:vMerge w:val="restart"/>
            <w:vAlign w:val="center"/>
          </w:tcPr>
          <w:p w14:paraId="0823E0FC" w14:textId="77777777" w:rsidR="008152F2" w:rsidRPr="008152F2" w:rsidRDefault="008152F2" w:rsidP="00BD1616">
            <w:pPr>
              <w:jc w:val="center"/>
              <w:rPr>
                <w:rFonts w:ascii="Times New Roman" w:hAnsi="Times New Roman" w:cs="Times New Roman"/>
                <w:sz w:val="20"/>
                <w:szCs w:val="20"/>
              </w:rPr>
            </w:pPr>
            <w:r w:rsidRPr="008152F2">
              <w:rPr>
                <w:rFonts w:ascii="Times New Roman" w:hAnsi="Times New Roman" w:cs="Times New Roman"/>
                <w:sz w:val="20"/>
                <w:szCs w:val="20"/>
              </w:rPr>
              <w:t>4.3 Деловое управление</w:t>
            </w:r>
          </w:p>
        </w:tc>
        <w:tc>
          <w:tcPr>
            <w:tcW w:w="1559" w:type="dxa"/>
            <w:vMerge w:val="restart"/>
            <w:vAlign w:val="center"/>
          </w:tcPr>
          <w:p w14:paraId="637AC796" w14:textId="77777777" w:rsidR="008152F2" w:rsidRPr="008152F2" w:rsidRDefault="008152F2" w:rsidP="00BD1616">
            <w:pPr>
              <w:jc w:val="center"/>
              <w:rPr>
                <w:rFonts w:ascii="Times New Roman" w:hAnsi="Times New Roman" w:cs="Times New Roman"/>
                <w:sz w:val="20"/>
                <w:szCs w:val="20"/>
              </w:rPr>
            </w:pPr>
            <w:r w:rsidRPr="008152F2">
              <w:rPr>
                <w:rFonts w:ascii="Times New Roman" w:hAnsi="Times New Roman" w:cs="Times New Roman"/>
                <w:sz w:val="20"/>
                <w:szCs w:val="20"/>
              </w:rPr>
              <w:t>04:010</w:t>
            </w:r>
          </w:p>
        </w:tc>
        <w:tc>
          <w:tcPr>
            <w:tcW w:w="2126" w:type="dxa"/>
            <w:vAlign w:val="center"/>
          </w:tcPr>
          <w:p w14:paraId="70D7991B"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4.3.1 Территориальная зона 1</w:t>
            </w:r>
          </w:p>
        </w:tc>
        <w:tc>
          <w:tcPr>
            <w:tcW w:w="1560" w:type="dxa"/>
            <w:vMerge w:val="restart"/>
            <w:vAlign w:val="center"/>
          </w:tcPr>
          <w:p w14:paraId="1A199506" w14:textId="77777777" w:rsidR="008152F2" w:rsidRPr="008152F2" w:rsidRDefault="008152F2" w:rsidP="008152F2">
            <w:pPr>
              <w:ind w:right="-108"/>
              <w:rPr>
                <w:rFonts w:ascii="Times New Roman" w:hAnsi="Times New Roman" w:cs="Times New Roman"/>
                <w:sz w:val="20"/>
                <w:szCs w:val="20"/>
              </w:rPr>
            </w:pPr>
          </w:p>
        </w:tc>
        <w:tc>
          <w:tcPr>
            <w:tcW w:w="1559" w:type="dxa"/>
            <w:vMerge w:val="restart"/>
            <w:vAlign w:val="center"/>
          </w:tcPr>
          <w:p w14:paraId="6276D687" w14:textId="77777777" w:rsidR="008152F2" w:rsidRPr="008152F2" w:rsidRDefault="008152F2" w:rsidP="008152F2">
            <w:pPr>
              <w:ind w:left="-110" w:right="-112"/>
              <w:jc w:val="center"/>
              <w:rPr>
                <w:rFonts w:ascii="Times New Roman" w:hAnsi="Times New Roman" w:cs="Times New Roman"/>
                <w:sz w:val="20"/>
                <w:szCs w:val="20"/>
              </w:rPr>
            </w:pPr>
            <w:r w:rsidRPr="008152F2">
              <w:rPr>
                <w:rFonts w:ascii="Times New Roman" w:eastAsia="Calibri" w:hAnsi="Times New Roman" w:cs="Times New Roman"/>
                <w:sz w:val="20"/>
                <w:szCs w:val="20"/>
              </w:rPr>
              <w:t>Метод типового (эталонного) объекта недвижимости</w:t>
            </w:r>
          </w:p>
        </w:tc>
      </w:tr>
      <w:tr w:rsidR="008152F2" w:rsidRPr="00CD620E" w14:paraId="35D1A352" w14:textId="77777777" w:rsidTr="008152F2">
        <w:trPr>
          <w:trHeight w:val="272"/>
        </w:trPr>
        <w:tc>
          <w:tcPr>
            <w:tcW w:w="1413" w:type="dxa"/>
            <w:vMerge/>
          </w:tcPr>
          <w:p w14:paraId="1685021C" w14:textId="77777777" w:rsidR="008152F2" w:rsidRPr="008152F2" w:rsidRDefault="008152F2" w:rsidP="00BD1616">
            <w:pPr>
              <w:rPr>
                <w:rFonts w:ascii="Times New Roman" w:hAnsi="Times New Roman" w:cs="Times New Roman"/>
                <w:sz w:val="20"/>
                <w:szCs w:val="20"/>
              </w:rPr>
            </w:pPr>
          </w:p>
        </w:tc>
        <w:tc>
          <w:tcPr>
            <w:tcW w:w="1701" w:type="dxa"/>
            <w:vMerge/>
            <w:vAlign w:val="center"/>
          </w:tcPr>
          <w:p w14:paraId="07AEAC50" w14:textId="77777777" w:rsidR="008152F2" w:rsidRPr="008152F2" w:rsidRDefault="008152F2" w:rsidP="00BD1616">
            <w:pPr>
              <w:jc w:val="center"/>
              <w:rPr>
                <w:rFonts w:ascii="Times New Roman" w:hAnsi="Times New Roman" w:cs="Times New Roman"/>
                <w:sz w:val="20"/>
                <w:szCs w:val="20"/>
              </w:rPr>
            </w:pPr>
          </w:p>
        </w:tc>
        <w:tc>
          <w:tcPr>
            <w:tcW w:w="1559" w:type="dxa"/>
            <w:vMerge/>
            <w:vAlign w:val="center"/>
          </w:tcPr>
          <w:p w14:paraId="53153F1F" w14:textId="77777777" w:rsidR="008152F2" w:rsidRPr="008152F2" w:rsidRDefault="008152F2" w:rsidP="00BD1616">
            <w:pPr>
              <w:jc w:val="center"/>
              <w:rPr>
                <w:rFonts w:ascii="Times New Roman" w:hAnsi="Times New Roman" w:cs="Times New Roman"/>
                <w:sz w:val="20"/>
                <w:szCs w:val="20"/>
              </w:rPr>
            </w:pPr>
          </w:p>
        </w:tc>
        <w:tc>
          <w:tcPr>
            <w:tcW w:w="2126" w:type="dxa"/>
            <w:vAlign w:val="center"/>
          </w:tcPr>
          <w:p w14:paraId="7482FC1B"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4.3.2 Территориальная зона 2</w:t>
            </w:r>
          </w:p>
        </w:tc>
        <w:tc>
          <w:tcPr>
            <w:tcW w:w="1560" w:type="dxa"/>
            <w:vMerge/>
            <w:vAlign w:val="center"/>
          </w:tcPr>
          <w:p w14:paraId="600E9CA8" w14:textId="77777777" w:rsidR="008152F2" w:rsidRPr="008152F2" w:rsidRDefault="008152F2" w:rsidP="008152F2">
            <w:pPr>
              <w:ind w:right="-108"/>
              <w:rPr>
                <w:rFonts w:ascii="Times New Roman" w:hAnsi="Times New Roman" w:cs="Times New Roman"/>
                <w:sz w:val="20"/>
                <w:szCs w:val="20"/>
              </w:rPr>
            </w:pPr>
          </w:p>
        </w:tc>
        <w:tc>
          <w:tcPr>
            <w:tcW w:w="1559" w:type="dxa"/>
            <w:vMerge/>
            <w:vAlign w:val="center"/>
          </w:tcPr>
          <w:p w14:paraId="2B9CB4D2" w14:textId="77777777" w:rsidR="008152F2" w:rsidRPr="008152F2" w:rsidRDefault="008152F2" w:rsidP="00BD1616">
            <w:pPr>
              <w:jc w:val="center"/>
              <w:rPr>
                <w:rFonts w:ascii="Times New Roman" w:hAnsi="Times New Roman" w:cs="Times New Roman"/>
                <w:sz w:val="20"/>
                <w:szCs w:val="20"/>
              </w:rPr>
            </w:pPr>
          </w:p>
        </w:tc>
      </w:tr>
      <w:tr w:rsidR="008152F2" w:rsidRPr="00CD620E" w14:paraId="25FDD7ED" w14:textId="77777777" w:rsidTr="008152F2">
        <w:trPr>
          <w:trHeight w:val="275"/>
        </w:trPr>
        <w:tc>
          <w:tcPr>
            <w:tcW w:w="1413" w:type="dxa"/>
            <w:vMerge/>
          </w:tcPr>
          <w:p w14:paraId="4673621F" w14:textId="77777777" w:rsidR="008152F2" w:rsidRPr="008152F2" w:rsidRDefault="008152F2" w:rsidP="00BD1616">
            <w:pPr>
              <w:rPr>
                <w:rFonts w:ascii="Times New Roman" w:hAnsi="Times New Roman" w:cs="Times New Roman"/>
                <w:sz w:val="20"/>
                <w:szCs w:val="20"/>
              </w:rPr>
            </w:pPr>
          </w:p>
        </w:tc>
        <w:tc>
          <w:tcPr>
            <w:tcW w:w="1701" w:type="dxa"/>
            <w:vMerge/>
            <w:vAlign w:val="center"/>
          </w:tcPr>
          <w:p w14:paraId="5388173A" w14:textId="77777777" w:rsidR="008152F2" w:rsidRPr="008152F2" w:rsidRDefault="008152F2" w:rsidP="00BD1616">
            <w:pPr>
              <w:jc w:val="center"/>
              <w:rPr>
                <w:rFonts w:ascii="Times New Roman" w:hAnsi="Times New Roman" w:cs="Times New Roman"/>
                <w:sz w:val="20"/>
                <w:szCs w:val="20"/>
              </w:rPr>
            </w:pPr>
          </w:p>
        </w:tc>
        <w:tc>
          <w:tcPr>
            <w:tcW w:w="1559" w:type="dxa"/>
            <w:vMerge/>
            <w:vAlign w:val="center"/>
          </w:tcPr>
          <w:p w14:paraId="26EFEF5A" w14:textId="77777777" w:rsidR="008152F2" w:rsidRPr="008152F2" w:rsidRDefault="008152F2" w:rsidP="00BD1616">
            <w:pPr>
              <w:jc w:val="center"/>
              <w:rPr>
                <w:rFonts w:ascii="Times New Roman" w:hAnsi="Times New Roman" w:cs="Times New Roman"/>
                <w:sz w:val="20"/>
                <w:szCs w:val="20"/>
              </w:rPr>
            </w:pPr>
          </w:p>
        </w:tc>
        <w:tc>
          <w:tcPr>
            <w:tcW w:w="2126" w:type="dxa"/>
            <w:vAlign w:val="center"/>
          </w:tcPr>
          <w:p w14:paraId="616C3409"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4.3.3 Территориальная зона 3</w:t>
            </w:r>
          </w:p>
        </w:tc>
        <w:tc>
          <w:tcPr>
            <w:tcW w:w="1560" w:type="dxa"/>
            <w:vMerge/>
            <w:vAlign w:val="center"/>
          </w:tcPr>
          <w:p w14:paraId="0F153AB4" w14:textId="77777777" w:rsidR="008152F2" w:rsidRPr="008152F2" w:rsidRDefault="008152F2" w:rsidP="008152F2">
            <w:pPr>
              <w:ind w:right="-108"/>
              <w:rPr>
                <w:rFonts w:ascii="Times New Roman" w:hAnsi="Times New Roman" w:cs="Times New Roman"/>
                <w:sz w:val="20"/>
                <w:szCs w:val="20"/>
              </w:rPr>
            </w:pPr>
          </w:p>
        </w:tc>
        <w:tc>
          <w:tcPr>
            <w:tcW w:w="1559" w:type="dxa"/>
            <w:vMerge/>
            <w:vAlign w:val="center"/>
          </w:tcPr>
          <w:p w14:paraId="3C79C16A" w14:textId="77777777" w:rsidR="008152F2" w:rsidRPr="008152F2" w:rsidRDefault="008152F2" w:rsidP="00BD1616">
            <w:pPr>
              <w:jc w:val="center"/>
              <w:rPr>
                <w:rFonts w:ascii="Times New Roman" w:hAnsi="Times New Roman" w:cs="Times New Roman"/>
                <w:sz w:val="20"/>
                <w:szCs w:val="20"/>
              </w:rPr>
            </w:pPr>
          </w:p>
        </w:tc>
      </w:tr>
      <w:tr w:rsidR="008152F2" w:rsidRPr="00CD620E" w14:paraId="7865E920" w14:textId="77777777" w:rsidTr="008152F2">
        <w:trPr>
          <w:trHeight w:val="279"/>
        </w:trPr>
        <w:tc>
          <w:tcPr>
            <w:tcW w:w="1413" w:type="dxa"/>
            <w:vMerge/>
          </w:tcPr>
          <w:p w14:paraId="16515F77" w14:textId="77777777" w:rsidR="008152F2" w:rsidRPr="008152F2" w:rsidRDefault="008152F2" w:rsidP="00BD1616">
            <w:pPr>
              <w:rPr>
                <w:rFonts w:ascii="Times New Roman" w:hAnsi="Times New Roman" w:cs="Times New Roman"/>
                <w:sz w:val="20"/>
                <w:szCs w:val="20"/>
              </w:rPr>
            </w:pPr>
          </w:p>
        </w:tc>
        <w:tc>
          <w:tcPr>
            <w:tcW w:w="1701" w:type="dxa"/>
            <w:vMerge/>
            <w:vAlign w:val="center"/>
          </w:tcPr>
          <w:p w14:paraId="4AC80CD4" w14:textId="77777777" w:rsidR="008152F2" w:rsidRPr="008152F2" w:rsidRDefault="008152F2" w:rsidP="00BD1616">
            <w:pPr>
              <w:jc w:val="center"/>
              <w:rPr>
                <w:rFonts w:ascii="Times New Roman" w:hAnsi="Times New Roman" w:cs="Times New Roman"/>
                <w:sz w:val="20"/>
                <w:szCs w:val="20"/>
              </w:rPr>
            </w:pPr>
          </w:p>
        </w:tc>
        <w:tc>
          <w:tcPr>
            <w:tcW w:w="1559" w:type="dxa"/>
            <w:vMerge/>
            <w:vAlign w:val="center"/>
          </w:tcPr>
          <w:p w14:paraId="77A10E7C" w14:textId="77777777" w:rsidR="008152F2" w:rsidRPr="008152F2" w:rsidRDefault="008152F2" w:rsidP="00BD1616">
            <w:pPr>
              <w:jc w:val="center"/>
              <w:rPr>
                <w:rFonts w:ascii="Times New Roman" w:hAnsi="Times New Roman" w:cs="Times New Roman"/>
                <w:sz w:val="20"/>
                <w:szCs w:val="20"/>
              </w:rPr>
            </w:pPr>
          </w:p>
        </w:tc>
        <w:tc>
          <w:tcPr>
            <w:tcW w:w="2126" w:type="dxa"/>
            <w:vAlign w:val="center"/>
          </w:tcPr>
          <w:p w14:paraId="68E2912D" w14:textId="77777777" w:rsidR="008152F2" w:rsidRPr="008152F2" w:rsidRDefault="008152F2" w:rsidP="008152F2">
            <w:pPr>
              <w:ind w:right="-108"/>
              <w:rPr>
                <w:rFonts w:ascii="Times New Roman" w:hAnsi="Times New Roman" w:cs="Times New Roman"/>
                <w:sz w:val="20"/>
                <w:szCs w:val="20"/>
              </w:rPr>
            </w:pPr>
            <w:r w:rsidRPr="008152F2">
              <w:rPr>
                <w:rFonts w:ascii="Times New Roman" w:hAnsi="Times New Roman" w:cs="Times New Roman"/>
                <w:sz w:val="20"/>
                <w:szCs w:val="20"/>
              </w:rPr>
              <w:t>4.3.4 Территориальная зона 4</w:t>
            </w:r>
          </w:p>
        </w:tc>
        <w:tc>
          <w:tcPr>
            <w:tcW w:w="1560" w:type="dxa"/>
            <w:vMerge/>
            <w:vAlign w:val="center"/>
          </w:tcPr>
          <w:p w14:paraId="56E84F13" w14:textId="77777777" w:rsidR="008152F2" w:rsidRPr="008152F2" w:rsidRDefault="008152F2" w:rsidP="008152F2">
            <w:pPr>
              <w:ind w:right="-108"/>
              <w:rPr>
                <w:rFonts w:ascii="Times New Roman" w:hAnsi="Times New Roman" w:cs="Times New Roman"/>
                <w:sz w:val="20"/>
                <w:szCs w:val="20"/>
              </w:rPr>
            </w:pPr>
          </w:p>
        </w:tc>
        <w:tc>
          <w:tcPr>
            <w:tcW w:w="1559" w:type="dxa"/>
            <w:vMerge/>
            <w:vAlign w:val="center"/>
          </w:tcPr>
          <w:p w14:paraId="292E830A" w14:textId="77777777" w:rsidR="008152F2" w:rsidRPr="008152F2" w:rsidRDefault="008152F2" w:rsidP="00BD1616">
            <w:pPr>
              <w:jc w:val="center"/>
              <w:rPr>
                <w:rFonts w:ascii="Times New Roman" w:hAnsi="Times New Roman" w:cs="Times New Roman"/>
                <w:sz w:val="20"/>
                <w:szCs w:val="20"/>
              </w:rPr>
            </w:pPr>
          </w:p>
        </w:tc>
      </w:tr>
      <w:tr w:rsidR="00FC2A64" w:rsidRPr="00CD620E" w14:paraId="658D03A5" w14:textId="77777777" w:rsidTr="008152F2">
        <w:trPr>
          <w:trHeight w:val="140"/>
        </w:trPr>
        <w:tc>
          <w:tcPr>
            <w:tcW w:w="1413" w:type="dxa"/>
            <w:vMerge/>
          </w:tcPr>
          <w:p w14:paraId="78AD704D"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30BA2798"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708DC22A" w14:textId="77777777" w:rsidR="00FC2A64" w:rsidRPr="008152F2" w:rsidRDefault="00FC2A64" w:rsidP="00BD1616">
            <w:pPr>
              <w:jc w:val="center"/>
              <w:rPr>
                <w:rFonts w:ascii="Times New Roman" w:hAnsi="Times New Roman" w:cs="Times New Roman"/>
                <w:sz w:val="20"/>
                <w:szCs w:val="20"/>
              </w:rPr>
            </w:pPr>
          </w:p>
        </w:tc>
        <w:tc>
          <w:tcPr>
            <w:tcW w:w="2126" w:type="dxa"/>
            <w:vMerge w:val="restart"/>
            <w:vAlign w:val="center"/>
          </w:tcPr>
          <w:p w14:paraId="12B33E3D"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4.3.5 Территориальная зона 5</w:t>
            </w:r>
          </w:p>
        </w:tc>
        <w:tc>
          <w:tcPr>
            <w:tcW w:w="1560" w:type="dxa"/>
            <w:vAlign w:val="center"/>
          </w:tcPr>
          <w:p w14:paraId="016754E0" w14:textId="0925CF93"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 xml:space="preserve">4.3.5.1 НП с численностью </w:t>
            </w:r>
            <w:r w:rsidR="00EC0C4E">
              <w:rPr>
                <w:rFonts w:ascii="Times New Roman" w:hAnsi="Times New Roman" w:cs="Times New Roman"/>
                <w:sz w:val="20"/>
                <w:szCs w:val="20"/>
              </w:rPr>
              <w:t>мен</w:t>
            </w:r>
            <w:r w:rsidRPr="008152F2">
              <w:rPr>
                <w:rFonts w:ascii="Times New Roman" w:hAnsi="Times New Roman" w:cs="Times New Roman"/>
                <w:sz w:val="20"/>
                <w:szCs w:val="20"/>
              </w:rPr>
              <w:t>ее 1000 чел.</w:t>
            </w:r>
          </w:p>
        </w:tc>
        <w:tc>
          <w:tcPr>
            <w:tcW w:w="1559" w:type="dxa"/>
            <w:vAlign w:val="center"/>
          </w:tcPr>
          <w:p w14:paraId="742FB704" w14:textId="4F20A84A" w:rsidR="00FC2A64" w:rsidRPr="008152F2" w:rsidRDefault="008152F2" w:rsidP="008152F2">
            <w:pPr>
              <w:ind w:left="-110" w:right="-112"/>
              <w:jc w:val="center"/>
              <w:rPr>
                <w:rFonts w:ascii="Times New Roman" w:hAnsi="Times New Roman" w:cs="Times New Roman"/>
                <w:sz w:val="20"/>
                <w:szCs w:val="20"/>
              </w:rPr>
            </w:pPr>
            <w:r w:rsidRPr="008152F2">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tr w:rsidR="00FC2A64" w:rsidRPr="00CD620E" w14:paraId="68A8C421" w14:textId="77777777" w:rsidTr="008152F2">
        <w:trPr>
          <w:trHeight w:val="140"/>
        </w:trPr>
        <w:tc>
          <w:tcPr>
            <w:tcW w:w="1413" w:type="dxa"/>
            <w:vMerge/>
          </w:tcPr>
          <w:p w14:paraId="6DD1CB99"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247C93AF"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5A3A7804" w14:textId="77777777" w:rsidR="00FC2A64" w:rsidRPr="008152F2" w:rsidRDefault="00FC2A64" w:rsidP="00BD1616">
            <w:pPr>
              <w:jc w:val="center"/>
              <w:rPr>
                <w:rFonts w:ascii="Times New Roman" w:hAnsi="Times New Roman" w:cs="Times New Roman"/>
                <w:sz w:val="20"/>
                <w:szCs w:val="20"/>
              </w:rPr>
            </w:pPr>
          </w:p>
        </w:tc>
        <w:tc>
          <w:tcPr>
            <w:tcW w:w="2126" w:type="dxa"/>
            <w:vMerge/>
            <w:vAlign w:val="center"/>
          </w:tcPr>
          <w:p w14:paraId="7867AF99" w14:textId="77777777" w:rsidR="00FC2A64" w:rsidRPr="008152F2" w:rsidRDefault="00FC2A64" w:rsidP="008152F2">
            <w:pPr>
              <w:ind w:right="-108"/>
              <w:rPr>
                <w:rFonts w:ascii="Times New Roman" w:hAnsi="Times New Roman" w:cs="Times New Roman"/>
                <w:sz w:val="20"/>
                <w:szCs w:val="20"/>
              </w:rPr>
            </w:pPr>
          </w:p>
        </w:tc>
        <w:tc>
          <w:tcPr>
            <w:tcW w:w="1560" w:type="dxa"/>
            <w:vAlign w:val="center"/>
          </w:tcPr>
          <w:p w14:paraId="3CC8692F" w14:textId="624BFE5B"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 xml:space="preserve">4.3.5.2 НП с численностью </w:t>
            </w:r>
            <w:r w:rsidR="00EC0C4E">
              <w:rPr>
                <w:rFonts w:ascii="Times New Roman" w:hAnsi="Times New Roman" w:cs="Times New Roman"/>
                <w:sz w:val="20"/>
                <w:szCs w:val="20"/>
              </w:rPr>
              <w:t>бол</w:t>
            </w:r>
            <w:r w:rsidRPr="008152F2">
              <w:rPr>
                <w:rFonts w:ascii="Times New Roman" w:hAnsi="Times New Roman" w:cs="Times New Roman"/>
                <w:sz w:val="20"/>
                <w:szCs w:val="20"/>
              </w:rPr>
              <w:t>ее 1000 чел.</w:t>
            </w:r>
          </w:p>
        </w:tc>
        <w:tc>
          <w:tcPr>
            <w:tcW w:w="1559" w:type="dxa"/>
            <w:vAlign w:val="center"/>
          </w:tcPr>
          <w:p w14:paraId="6F77F96D" w14:textId="28F7FD85" w:rsidR="00FC2A64" w:rsidRPr="008152F2" w:rsidRDefault="008152F2" w:rsidP="00BD1616">
            <w:pPr>
              <w:jc w:val="center"/>
              <w:rPr>
                <w:rFonts w:ascii="Times New Roman" w:hAnsi="Times New Roman" w:cs="Times New Roman"/>
                <w:sz w:val="20"/>
                <w:szCs w:val="20"/>
              </w:rPr>
            </w:pPr>
            <w:r w:rsidRPr="008152F2">
              <w:rPr>
                <w:rFonts w:ascii="Times New Roman" w:hAnsi="Times New Roman" w:cs="Times New Roman"/>
                <w:sz w:val="20"/>
                <w:szCs w:val="20"/>
              </w:rPr>
              <w:t>Метод типового (эталонного) объекта недвижимости</w:t>
            </w:r>
          </w:p>
        </w:tc>
      </w:tr>
      <w:tr w:rsidR="00FC2A64" w:rsidRPr="00CD620E" w14:paraId="1D6D7CEF" w14:textId="77777777" w:rsidTr="008152F2">
        <w:trPr>
          <w:trHeight w:val="214"/>
        </w:trPr>
        <w:tc>
          <w:tcPr>
            <w:tcW w:w="1413" w:type="dxa"/>
            <w:vMerge/>
          </w:tcPr>
          <w:p w14:paraId="2D7917CE" w14:textId="77777777" w:rsidR="00FC2A64" w:rsidRPr="008152F2" w:rsidRDefault="00FC2A64" w:rsidP="00BD1616">
            <w:pPr>
              <w:rPr>
                <w:rFonts w:ascii="Times New Roman" w:hAnsi="Times New Roman" w:cs="Times New Roman"/>
                <w:sz w:val="20"/>
                <w:szCs w:val="20"/>
              </w:rPr>
            </w:pPr>
          </w:p>
        </w:tc>
        <w:tc>
          <w:tcPr>
            <w:tcW w:w="1701" w:type="dxa"/>
            <w:vMerge w:val="restart"/>
            <w:vAlign w:val="center"/>
          </w:tcPr>
          <w:p w14:paraId="1993104E" w14:textId="77777777" w:rsidR="00FC2A64" w:rsidRPr="008152F2" w:rsidRDefault="00FC2A64" w:rsidP="00D8230E">
            <w:pPr>
              <w:ind w:left="-111" w:right="-104"/>
              <w:jc w:val="center"/>
              <w:rPr>
                <w:rFonts w:ascii="Times New Roman" w:hAnsi="Times New Roman" w:cs="Times New Roman"/>
                <w:sz w:val="20"/>
                <w:szCs w:val="20"/>
              </w:rPr>
            </w:pPr>
            <w:r w:rsidRPr="008152F2">
              <w:rPr>
                <w:rFonts w:ascii="Times New Roman" w:hAnsi="Times New Roman" w:cs="Times New Roman"/>
                <w:sz w:val="20"/>
                <w:szCs w:val="20"/>
              </w:rPr>
              <w:t>4.4 Придорожный сервис</w:t>
            </w:r>
          </w:p>
        </w:tc>
        <w:tc>
          <w:tcPr>
            <w:tcW w:w="1559" w:type="dxa"/>
            <w:vMerge w:val="restart"/>
            <w:vAlign w:val="center"/>
          </w:tcPr>
          <w:p w14:paraId="39E54B57" w14:textId="77777777" w:rsidR="00FC2A64" w:rsidRPr="008152F2" w:rsidRDefault="00FC2A64" w:rsidP="00BD1616">
            <w:pPr>
              <w:jc w:val="center"/>
              <w:rPr>
                <w:rFonts w:ascii="Times New Roman" w:hAnsi="Times New Roman" w:cs="Times New Roman"/>
                <w:sz w:val="20"/>
                <w:szCs w:val="20"/>
              </w:rPr>
            </w:pPr>
            <w:r w:rsidRPr="008152F2">
              <w:rPr>
                <w:rFonts w:ascii="Times New Roman" w:hAnsi="Times New Roman" w:cs="Times New Roman"/>
                <w:sz w:val="20"/>
                <w:szCs w:val="20"/>
              </w:rPr>
              <w:t>04:096</w:t>
            </w:r>
          </w:p>
        </w:tc>
        <w:tc>
          <w:tcPr>
            <w:tcW w:w="2126" w:type="dxa"/>
            <w:vAlign w:val="center"/>
          </w:tcPr>
          <w:p w14:paraId="7C98ACDA"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4.4.1 Территориальная зона 1</w:t>
            </w:r>
          </w:p>
        </w:tc>
        <w:tc>
          <w:tcPr>
            <w:tcW w:w="1560" w:type="dxa"/>
            <w:vMerge w:val="restart"/>
            <w:vAlign w:val="center"/>
          </w:tcPr>
          <w:p w14:paraId="082C1E56" w14:textId="77777777" w:rsidR="00FC2A64" w:rsidRPr="008152F2" w:rsidRDefault="00FC2A64" w:rsidP="008152F2">
            <w:pPr>
              <w:ind w:right="-108"/>
              <w:rPr>
                <w:rFonts w:ascii="Times New Roman" w:hAnsi="Times New Roman" w:cs="Times New Roman"/>
                <w:sz w:val="20"/>
                <w:szCs w:val="20"/>
              </w:rPr>
            </w:pPr>
          </w:p>
        </w:tc>
        <w:tc>
          <w:tcPr>
            <w:tcW w:w="1559" w:type="dxa"/>
            <w:vMerge w:val="restart"/>
            <w:vAlign w:val="center"/>
          </w:tcPr>
          <w:p w14:paraId="1F947587" w14:textId="77777777" w:rsidR="00FC2A64" w:rsidRPr="008152F2" w:rsidRDefault="00FC2A64" w:rsidP="00BD1616">
            <w:pPr>
              <w:jc w:val="center"/>
              <w:rPr>
                <w:rFonts w:ascii="Times New Roman" w:hAnsi="Times New Roman" w:cs="Times New Roman"/>
                <w:sz w:val="20"/>
                <w:szCs w:val="20"/>
              </w:rPr>
            </w:pPr>
            <w:r w:rsidRPr="008152F2">
              <w:rPr>
                <w:rFonts w:ascii="Times New Roman" w:eastAsia="Calibri" w:hAnsi="Times New Roman" w:cs="Times New Roman"/>
                <w:sz w:val="20"/>
                <w:szCs w:val="20"/>
              </w:rPr>
              <w:t>Метод типового (эталонного) объекта недвижимости</w:t>
            </w:r>
          </w:p>
        </w:tc>
      </w:tr>
      <w:tr w:rsidR="00FC2A64" w:rsidRPr="00CD620E" w14:paraId="1D6E36C6" w14:textId="77777777" w:rsidTr="008152F2">
        <w:trPr>
          <w:trHeight w:val="155"/>
        </w:trPr>
        <w:tc>
          <w:tcPr>
            <w:tcW w:w="1413" w:type="dxa"/>
            <w:vMerge/>
          </w:tcPr>
          <w:p w14:paraId="0C5E9BD8"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248D57BB"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5D6B657E" w14:textId="77777777" w:rsidR="00FC2A64" w:rsidRPr="008152F2" w:rsidRDefault="00FC2A64" w:rsidP="00BD1616">
            <w:pPr>
              <w:jc w:val="center"/>
              <w:rPr>
                <w:rFonts w:ascii="Times New Roman" w:hAnsi="Times New Roman" w:cs="Times New Roman"/>
                <w:sz w:val="20"/>
                <w:szCs w:val="20"/>
              </w:rPr>
            </w:pPr>
          </w:p>
        </w:tc>
        <w:tc>
          <w:tcPr>
            <w:tcW w:w="2126" w:type="dxa"/>
            <w:vAlign w:val="center"/>
          </w:tcPr>
          <w:p w14:paraId="2A78A763"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4.4.2 Территориальная зона 2</w:t>
            </w:r>
          </w:p>
        </w:tc>
        <w:tc>
          <w:tcPr>
            <w:tcW w:w="1560" w:type="dxa"/>
            <w:vMerge/>
            <w:vAlign w:val="center"/>
          </w:tcPr>
          <w:p w14:paraId="71BA57F4"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14CD276D" w14:textId="77777777" w:rsidR="00FC2A64" w:rsidRPr="008152F2" w:rsidRDefault="00FC2A64" w:rsidP="00BD1616">
            <w:pPr>
              <w:jc w:val="center"/>
              <w:rPr>
                <w:rFonts w:ascii="Times New Roman" w:hAnsi="Times New Roman" w:cs="Times New Roman"/>
                <w:sz w:val="20"/>
                <w:szCs w:val="20"/>
              </w:rPr>
            </w:pPr>
          </w:p>
        </w:tc>
      </w:tr>
      <w:tr w:rsidR="00FC2A64" w:rsidRPr="00CD620E" w14:paraId="40F7BCF7" w14:textId="77777777" w:rsidTr="008152F2">
        <w:trPr>
          <w:trHeight w:val="160"/>
        </w:trPr>
        <w:tc>
          <w:tcPr>
            <w:tcW w:w="1413" w:type="dxa"/>
            <w:vMerge/>
          </w:tcPr>
          <w:p w14:paraId="283809EC"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08E15ADC"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48675F45" w14:textId="77777777" w:rsidR="00FC2A64" w:rsidRPr="008152F2" w:rsidRDefault="00FC2A64" w:rsidP="00BD1616">
            <w:pPr>
              <w:jc w:val="center"/>
              <w:rPr>
                <w:rFonts w:ascii="Times New Roman" w:hAnsi="Times New Roman" w:cs="Times New Roman"/>
                <w:sz w:val="20"/>
                <w:szCs w:val="20"/>
              </w:rPr>
            </w:pPr>
          </w:p>
        </w:tc>
        <w:tc>
          <w:tcPr>
            <w:tcW w:w="2126" w:type="dxa"/>
            <w:vAlign w:val="center"/>
          </w:tcPr>
          <w:p w14:paraId="70EB8739"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4.4.3 Территориальная зона 3</w:t>
            </w:r>
          </w:p>
        </w:tc>
        <w:tc>
          <w:tcPr>
            <w:tcW w:w="1560" w:type="dxa"/>
            <w:vMerge/>
            <w:vAlign w:val="center"/>
          </w:tcPr>
          <w:p w14:paraId="16AF93AA"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68C0A145" w14:textId="77777777" w:rsidR="00FC2A64" w:rsidRPr="008152F2" w:rsidRDefault="00FC2A64" w:rsidP="00BD1616">
            <w:pPr>
              <w:jc w:val="center"/>
              <w:rPr>
                <w:rFonts w:ascii="Times New Roman" w:hAnsi="Times New Roman" w:cs="Times New Roman"/>
                <w:sz w:val="20"/>
                <w:szCs w:val="20"/>
              </w:rPr>
            </w:pPr>
          </w:p>
        </w:tc>
      </w:tr>
      <w:tr w:rsidR="00FC2A64" w:rsidRPr="00CD620E" w14:paraId="72364065" w14:textId="77777777" w:rsidTr="008152F2">
        <w:trPr>
          <w:trHeight w:val="149"/>
        </w:trPr>
        <w:tc>
          <w:tcPr>
            <w:tcW w:w="1413" w:type="dxa"/>
            <w:vMerge/>
          </w:tcPr>
          <w:p w14:paraId="7B1934F5"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1111840E"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6803DA09" w14:textId="77777777" w:rsidR="00FC2A64" w:rsidRPr="008152F2" w:rsidRDefault="00FC2A64" w:rsidP="00BD1616">
            <w:pPr>
              <w:jc w:val="center"/>
              <w:rPr>
                <w:rFonts w:ascii="Times New Roman" w:hAnsi="Times New Roman" w:cs="Times New Roman"/>
                <w:sz w:val="20"/>
                <w:szCs w:val="20"/>
              </w:rPr>
            </w:pPr>
          </w:p>
        </w:tc>
        <w:tc>
          <w:tcPr>
            <w:tcW w:w="2126" w:type="dxa"/>
            <w:vAlign w:val="center"/>
          </w:tcPr>
          <w:p w14:paraId="36E5B0C3"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4.4.4 Территориальная зона 4</w:t>
            </w:r>
          </w:p>
        </w:tc>
        <w:tc>
          <w:tcPr>
            <w:tcW w:w="1560" w:type="dxa"/>
            <w:vMerge/>
            <w:vAlign w:val="center"/>
          </w:tcPr>
          <w:p w14:paraId="24BB036E"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357F5D97" w14:textId="77777777" w:rsidR="00FC2A64" w:rsidRPr="008152F2" w:rsidRDefault="00FC2A64" w:rsidP="00BD1616">
            <w:pPr>
              <w:jc w:val="center"/>
              <w:rPr>
                <w:rFonts w:ascii="Times New Roman" w:hAnsi="Times New Roman" w:cs="Times New Roman"/>
                <w:sz w:val="20"/>
                <w:szCs w:val="20"/>
              </w:rPr>
            </w:pPr>
          </w:p>
        </w:tc>
      </w:tr>
      <w:tr w:rsidR="00FC2A64" w:rsidRPr="00CD620E" w14:paraId="685D8892" w14:textId="77777777" w:rsidTr="008152F2">
        <w:trPr>
          <w:trHeight w:val="140"/>
        </w:trPr>
        <w:tc>
          <w:tcPr>
            <w:tcW w:w="1413" w:type="dxa"/>
            <w:vMerge/>
          </w:tcPr>
          <w:p w14:paraId="26515B07"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1A1DEA98"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08BD94E6" w14:textId="77777777" w:rsidR="00FC2A64" w:rsidRPr="008152F2" w:rsidRDefault="00FC2A64" w:rsidP="00BD1616">
            <w:pPr>
              <w:jc w:val="center"/>
              <w:rPr>
                <w:rFonts w:ascii="Times New Roman" w:hAnsi="Times New Roman" w:cs="Times New Roman"/>
                <w:sz w:val="20"/>
                <w:szCs w:val="20"/>
              </w:rPr>
            </w:pPr>
          </w:p>
        </w:tc>
        <w:tc>
          <w:tcPr>
            <w:tcW w:w="2126" w:type="dxa"/>
            <w:vMerge w:val="restart"/>
            <w:vAlign w:val="center"/>
          </w:tcPr>
          <w:p w14:paraId="3D507951"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4.4.5 Территориальная зона 5</w:t>
            </w:r>
          </w:p>
        </w:tc>
        <w:tc>
          <w:tcPr>
            <w:tcW w:w="1560" w:type="dxa"/>
            <w:vAlign w:val="center"/>
          </w:tcPr>
          <w:p w14:paraId="534AEC92"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4.4.5.1 Высокая транспортная активность</w:t>
            </w:r>
          </w:p>
        </w:tc>
        <w:tc>
          <w:tcPr>
            <w:tcW w:w="1559" w:type="dxa"/>
            <w:vMerge/>
            <w:vAlign w:val="center"/>
          </w:tcPr>
          <w:p w14:paraId="7C627633" w14:textId="77777777" w:rsidR="00FC2A64" w:rsidRPr="008152F2" w:rsidRDefault="00FC2A64" w:rsidP="00BD1616">
            <w:pPr>
              <w:jc w:val="center"/>
              <w:rPr>
                <w:rFonts w:ascii="Times New Roman" w:hAnsi="Times New Roman" w:cs="Times New Roman"/>
                <w:sz w:val="20"/>
                <w:szCs w:val="20"/>
              </w:rPr>
            </w:pPr>
          </w:p>
        </w:tc>
      </w:tr>
      <w:tr w:rsidR="00FC2A64" w:rsidRPr="00CD620E" w14:paraId="4688752F" w14:textId="77777777" w:rsidTr="008152F2">
        <w:trPr>
          <w:trHeight w:val="140"/>
        </w:trPr>
        <w:tc>
          <w:tcPr>
            <w:tcW w:w="1413" w:type="dxa"/>
            <w:vMerge/>
          </w:tcPr>
          <w:p w14:paraId="674D4797"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1AC0640B"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61CABAF5" w14:textId="77777777" w:rsidR="00FC2A64" w:rsidRPr="008152F2" w:rsidRDefault="00FC2A64" w:rsidP="00BD1616">
            <w:pPr>
              <w:jc w:val="center"/>
              <w:rPr>
                <w:rFonts w:ascii="Times New Roman" w:hAnsi="Times New Roman" w:cs="Times New Roman"/>
                <w:sz w:val="20"/>
                <w:szCs w:val="20"/>
              </w:rPr>
            </w:pPr>
          </w:p>
        </w:tc>
        <w:tc>
          <w:tcPr>
            <w:tcW w:w="2126" w:type="dxa"/>
            <w:vMerge/>
            <w:vAlign w:val="center"/>
          </w:tcPr>
          <w:p w14:paraId="13D28A33" w14:textId="77777777" w:rsidR="00FC2A64" w:rsidRPr="008152F2" w:rsidRDefault="00FC2A64" w:rsidP="008152F2">
            <w:pPr>
              <w:ind w:right="-108"/>
              <w:rPr>
                <w:rFonts w:ascii="Times New Roman" w:hAnsi="Times New Roman" w:cs="Times New Roman"/>
                <w:sz w:val="20"/>
                <w:szCs w:val="20"/>
              </w:rPr>
            </w:pPr>
          </w:p>
        </w:tc>
        <w:tc>
          <w:tcPr>
            <w:tcW w:w="1560" w:type="dxa"/>
            <w:vAlign w:val="center"/>
          </w:tcPr>
          <w:p w14:paraId="0F0C8B77"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4.4.5.2 Средняя и низкая транспортная активность</w:t>
            </w:r>
          </w:p>
        </w:tc>
        <w:tc>
          <w:tcPr>
            <w:tcW w:w="1559" w:type="dxa"/>
            <w:vMerge/>
            <w:vAlign w:val="center"/>
          </w:tcPr>
          <w:p w14:paraId="6F4F0BE6" w14:textId="77777777" w:rsidR="00FC2A64" w:rsidRPr="008152F2" w:rsidRDefault="00FC2A64" w:rsidP="00BD1616">
            <w:pPr>
              <w:jc w:val="center"/>
              <w:rPr>
                <w:rFonts w:ascii="Times New Roman" w:hAnsi="Times New Roman" w:cs="Times New Roman"/>
                <w:sz w:val="20"/>
                <w:szCs w:val="20"/>
              </w:rPr>
            </w:pPr>
          </w:p>
        </w:tc>
      </w:tr>
      <w:tr w:rsidR="00FC2A64" w:rsidRPr="00CD620E" w14:paraId="776603C1" w14:textId="77777777" w:rsidTr="008152F2">
        <w:trPr>
          <w:trHeight w:val="220"/>
        </w:trPr>
        <w:tc>
          <w:tcPr>
            <w:tcW w:w="1413" w:type="dxa"/>
            <w:vMerge/>
          </w:tcPr>
          <w:p w14:paraId="7C046503" w14:textId="77777777" w:rsidR="00FC2A64" w:rsidRPr="008152F2" w:rsidRDefault="00FC2A64" w:rsidP="00BD1616">
            <w:pPr>
              <w:rPr>
                <w:rFonts w:ascii="Times New Roman" w:hAnsi="Times New Roman" w:cs="Times New Roman"/>
                <w:sz w:val="20"/>
                <w:szCs w:val="20"/>
              </w:rPr>
            </w:pPr>
          </w:p>
        </w:tc>
        <w:tc>
          <w:tcPr>
            <w:tcW w:w="1701" w:type="dxa"/>
            <w:vMerge w:val="restart"/>
            <w:vAlign w:val="center"/>
          </w:tcPr>
          <w:p w14:paraId="4FA4153B" w14:textId="157C5AD4" w:rsidR="00FC2A64" w:rsidRPr="008152F2" w:rsidRDefault="00FC2A64" w:rsidP="00D8230E">
            <w:pPr>
              <w:ind w:left="-111" w:right="-104"/>
              <w:jc w:val="center"/>
              <w:rPr>
                <w:rFonts w:ascii="Times New Roman" w:hAnsi="Times New Roman" w:cs="Times New Roman"/>
                <w:sz w:val="20"/>
                <w:szCs w:val="20"/>
              </w:rPr>
            </w:pPr>
            <w:r w:rsidRPr="008152F2">
              <w:rPr>
                <w:rFonts w:ascii="Times New Roman" w:hAnsi="Times New Roman" w:cs="Times New Roman"/>
                <w:sz w:val="20"/>
                <w:szCs w:val="20"/>
              </w:rPr>
              <w:t xml:space="preserve">4.5 </w:t>
            </w:r>
            <w:proofErr w:type="spellStart"/>
            <w:r w:rsidRPr="008152F2">
              <w:rPr>
                <w:rFonts w:ascii="Times New Roman" w:hAnsi="Times New Roman" w:cs="Times New Roman"/>
                <w:sz w:val="20"/>
                <w:szCs w:val="20"/>
              </w:rPr>
              <w:t>Предприни</w:t>
            </w:r>
            <w:r w:rsidR="00D8230E">
              <w:rPr>
                <w:rFonts w:ascii="Times New Roman" w:hAnsi="Times New Roman" w:cs="Times New Roman"/>
                <w:sz w:val="20"/>
                <w:szCs w:val="20"/>
              </w:rPr>
              <w:t>-</w:t>
            </w:r>
            <w:r w:rsidRPr="008152F2">
              <w:rPr>
                <w:rFonts w:ascii="Times New Roman" w:hAnsi="Times New Roman" w:cs="Times New Roman"/>
                <w:sz w:val="20"/>
                <w:szCs w:val="20"/>
              </w:rPr>
              <w:t>мательство</w:t>
            </w:r>
            <w:proofErr w:type="spellEnd"/>
          </w:p>
        </w:tc>
        <w:tc>
          <w:tcPr>
            <w:tcW w:w="1559" w:type="dxa"/>
            <w:vMerge w:val="restart"/>
            <w:vAlign w:val="center"/>
          </w:tcPr>
          <w:p w14:paraId="64CF5D0F" w14:textId="77777777" w:rsidR="00FC2A64" w:rsidRPr="008152F2" w:rsidRDefault="00FC2A64" w:rsidP="00BD1616">
            <w:pPr>
              <w:keepNext/>
              <w:keepLines/>
              <w:suppressAutoHyphens/>
              <w:autoSpaceDN w:val="0"/>
              <w:spacing w:before="40" w:after="240"/>
              <w:jc w:val="center"/>
              <w:textAlignment w:val="baseline"/>
              <w:outlineLvl w:val="1"/>
              <w:rPr>
                <w:rFonts w:ascii="Times New Roman" w:eastAsia="Times New Roman" w:hAnsi="Times New Roman" w:cs="Times New Roman"/>
                <w:bCs/>
                <w:sz w:val="20"/>
                <w:szCs w:val="20"/>
              </w:rPr>
            </w:pPr>
          </w:p>
          <w:p w14:paraId="0232067C" w14:textId="77777777" w:rsidR="00FC2A64" w:rsidRPr="008152F2" w:rsidRDefault="00FC2A64" w:rsidP="00BD1616">
            <w:pPr>
              <w:keepNext/>
              <w:keepLines/>
              <w:suppressAutoHyphens/>
              <w:autoSpaceDN w:val="0"/>
              <w:spacing w:before="40" w:after="240"/>
              <w:jc w:val="center"/>
              <w:textAlignment w:val="baseline"/>
              <w:outlineLvl w:val="1"/>
              <w:rPr>
                <w:rFonts w:ascii="Times New Roman" w:hAnsi="Times New Roman" w:cs="Times New Roman"/>
                <w:sz w:val="20"/>
                <w:szCs w:val="20"/>
              </w:rPr>
            </w:pPr>
            <w:bookmarkStart w:id="255" w:name="_Hlk105164723"/>
            <w:bookmarkStart w:id="256" w:name="_Toc107218190"/>
            <w:r w:rsidRPr="008152F2">
              <w:rPr>
                <w:rFonts w:ascii="Times New Roman" w:eastAsia="Times New Roman" w:hAnsi="Times New Roman" w:cs="Times New Roman"/>
                <w:bCs/>
                <w:sz w:val="20"/>
                <w:szCs w:val="20"/>
              </w:rPr>
              <w:t>04:000, 04:060, 04:080, 03:063</w:t>
            </w:r>
            <w:bookmarkEnd w:id="255"/>
            <w:bookmarkEnd w:id="256"/>
          </w:p>
        </w:tc>
        <w:tc>
          <w:tcPr>
            <w:tcW w:w="2126" w:type="dxa"/>
            <w:vAlign w:val="center"/>
          </w:tcPr>
          <w:p w14:paraId="391FA42B"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4.5.1 Территориальная зона 1</w:t>
            </w:r>
          </w:p>
        </w:tc>
        <w:tc>
          <w:tcPr>
            <w:tcW w:w="1560" w:type="dxa"/>
            <w:vMerge w:val="restart"/>
            <w:vAlign w:val="center"/>
          </w:tcPr>
          <w:p w14:paraId="0DE9DFFD" w14:textId="77777777" w:rsidR="00FC2A64" w:rsidRPr="008152F2" w:rsidRDefault="00FC2A64" w:rsidP="008152F2">
            <w:pPr>
              <w:ind w:right="-108"/>
              <w:rPr>
                <w:rFonts w:ascii="Times New Roman" w:hAnsi="Times New Roman" w:cs="Times New Roman"/>
                <w:sz w:val="20"/>
                <w:szCs w:val="20"/>
              </w:rPr>
            </w:pPr>
          </w:p>
        </w:tc>
        <w:tc>
          <w:tcPr>
            <w:tcW w:w="1559" w:type="dxa"/>
            <w:vMerge w:val="restart"/>
            <w:vAlign w:val="center"/>
          </w:tcPr>
          <w:p w14:paraId="6042A2A2" w14:textId="77777777" w:rsidR="00FC2A64" w:rsidRPr="008152F2" w:rsidRDefault="00FC2A64" w:rsidP="00D8230E">
            <w:pPr>
              <w:ind w:left="-110" w:right="-112"/>
              <w:jc w:val="center"/>
              <w:rPr>
                <w:rFonts w:ascii="Times New Roman" w:hAnsi="Times New Roman" w:cs="Times New Roman"/>
                <w:sz w:val="20"/>
                <w:szCs w:val="20"/>
              </w:rPr>
            </w:pPr>
            <w:r w:rsidRPr="008152F2">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tr w:rsidR="00FC2A64" w:rsidRPr="00CD620E" w14:paraId="1007A5F4" w14:textId="77777777" w:rsidTr="008152F2">
        <w:trPr>
          <w:trHeight w:val="217"/>
        </w:trPr>
        <w:tc>
          <w:tcPr>
            <w:tcW w:w="1413" w:type="dxa"/>
            <w:vMerge/>
          </w:tcPr>
          <w:p w14:paraId="1FAAFA54"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7D521BB0"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51FD3176" w14:textId="77777777" w:rsidR="00FC2A64" w:rsidRPr="008152F2" w:rsidRDefault="00FC2A64" w:rsidP="00BD1616">
            <w:pPr>
              <w:keepNext/>
              <w:keepLines/>
              <w:suppressAutoHyphens/>
              <w:autoSpaceDN w:val="0"/>
              <w:spacing w:before="40" w:after="240"/>
              <w:jc w:val="center"/>
              <w:textAlignment w:val="baseline"/>
              <w:outlineLvl w:val="1"/>
              <w:rPr>
                <w:rFonts w:ascii="Times New Roman" w:eastAsia="Times New Roman" w:hAnsi="Times New Roman" w:cs="Times New Roman"/>
                <w:bCs/>
                <w:sz w:val="20"/>
                <w:szCs w:val="20"/>
              </w:rPr>
            </w:pPr>
          </w:p>
        </w:tc>
        <w:tc>
          <w:tcPr>
            <w:tcW w:w="2126" w:type="dxa"/>
            <w:vAlign w:val="center"/>
          </w:tcPr>
          <w:p w14:paraId="5BD4B67D"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4.5.2 Территориальная зона 2</w:t>
            </w:r>
          </w:p>
        </w:tc>
        <w:tc>
          <w:tcPr>
            <w:tcW w:w="1560" w:type="dxa"/>
            <w:vMerge/>
            <w:vAlign w:val="center"/>
          </w:tcPr>
          <w:p w14:paraId="0A69D186"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1897BBAD" w14:textId="77777777" w:rsidR="00FC2A64" w:rsidRPr="008152F2" w:rsidRDefault="00FC2A64" w:rsidP="00BD1616">
            <w:pPr>
              <w:jc w:val="center"/>
              <w:rPr>
                <w:rFonts w:ascii="Times New Roman" w:hAnsi="Times New Roman" w:cs="Times New Roman"/>
                <w:sz w:val="20"/>
                <w:szCs w:val="20"/>
              </w:rPr>
            </w:pPr>
          </w:p>
        </w:tc>
      </w:tr>
      <w:tr w:rsidR="00FC2A64" w:rsidRPr="00CD620E" w14:paraId="73BEC0A9" w14:textId="77777777" w:rsidTr="008152F2">
        <w:trPr>
          <w:trHeight w:val="217"/>
        </w:trPr>
        <w:tc>
          <w:tcPr>
            <w:tcW w:w="1413" w:type="dxa"/>
            <w:vMerge/>
          </w:tcPr>
          <w:p w14:paraId="10764DC5"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25924706"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77BB7D74" w14:textId="77777777" w:rsidR="00FC2A64" w:rsidRPr="008152F2" w:rsidRDefault="00FC2A64" w:rsidP="00BD1616">
            <w:pPr>
              <w:keepNext/>
              <w:keepLines/>
              <w:suppressAutoHyphens/>
              <w:autoSpaceDN w:val="0"/>
              <w:spacing w:before="40" w:after="240"/>
              <w:jc w:val="center"/>
              <w:textAlignment w:val="baseline"/>
              <w:outlineLvl w:val="1"/>
              <w:rPr>
                <w:rFonts w:ascii="Times New Roman" w:eastAsia="Times New Roman" w:hAnsi="Times New Roman" w:cs="Times New Roman"/>
                <w:bCs/>
                <w:sz w:val="20"/>
                <w:szCs w:val="20"/>
              </w:rPr>
            </w:pPr>
          </w:p>
        </w:tc>
        <w:tc>
          <w:tcPr>
            <w:tcW w:w="2126" w:type="dxa"/>
            <w:vAlign w:val="center"/>
          </w:tcPr>
          <w:p w14:paraId="27A986AB"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4.5.3 Территориальная зона 3</w:t>
            </w:r>
          </w:p>
        </w:tc>
        <w:tc>
          <w:tcPr>
            <w:tcW w:w="1560" w:type="dxa"/>
            <w:vMerge/>
            <w:vAlign w:val="center"/>
          </w:tcPr>
          <w:p w14:paraId="2DA005F2"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6F10D4C0" w14:textId="77777777" w:rsidR="00FC2A64" w:rsidRPr="008152F2" w:rsidRDefault="00FC2A64" w:rsidP="00BD1616">
            <w:pPr>
              <w:jc w:val="center"/>
              <w:rPr>
                <w:rFonts w:ascii="Times New Roman" w:hAnsi="Times New Roman" w:cs="Times New Roman"/>
                <w:sz w:val="20"/>
                <w:szCs w:val="20"/>
              </w:rPr>
            </w:pPr>
          </w:p>
        </w:tc>
      </w:tr>
      <w:tr w:rsidR="00FC2A64" w:rsidRPr="00CD620E" w14:paraId="36CD07EE" w14:textId="77777777" w:rsidTr="008152F2">
        <w:trPr>
          <w:trHeight w:val="217"/>
        </w:trPr>
        <w:tc>
          <w:tcPr>
            <w:tcW w:w="1413" w:type="dxa"/>
            <w:vMerge/>
          </w:tcPr>
          <w:p w14:paraId="77F1F76C"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18ADD6F5"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601C3E0F" w14:textId="77777777" w:rsidR="00FC2A64" w:rsidRPr="008152F2" w:rsidRDefault="00FC2A64" w:rsidP="00BD1616">
            <w:pPr>
              <w:keepNext/>
              <w:keepLines/>
              <w:suppressAutoHyphens/>
              <w:autoSpaceDN w:val="0"/>
              <w:spacing w:before="40" w:after="240"/>
              <w:jc w:val="center"/>
              <w:textAlignment w:val="baseline"/>
              <w:outlineLvl w:val="1"/>
              <w:rPr>
                <w:rFonts w:ascii="Times New Roman" w:eastAsia="Times New Roman" w:hAnsi="Times New Roman" w:cs="Times New Roman"/>
                <w:bCs/>
                <w:sz w:val="20"/>
                <w:szCs w:val="20"/>
              </w:rPr>
            </w:pPr>
          </w:p>
        </w:tc>
        <w:tc>
          <w:tcPr>
            <w:tcW w:w="2126" w:type="dxa"/>
            <w:vAlign w:val="center"/>
          </w:tcPr>
          <w:p w14:paraId="3FCF44F6"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4.5.4 Территориальная зона 4</w:t>
            </w:r>
          </w:p>
        </w:tc>
        <w:tc>
          <w:tcPr>
            <w:tcW w:w="1560" w:type="dxa"/>
            <w:vMerge/>
            <w:vAlign w:val="center"/>
          </w:tcPr>
          <w:p w14:paraId="0D955867"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356D2263" w14:textId="77777777" w:rsidR="00FC2A64" w:rsidRPr="008152F2" w:rsidRDefault="00FC2A64" w:rsidP="00BD1616">
            <w:pPr>
              <w:jc w:val="center"/>
              <w:rPr>
                <w:rFonts w:ascii="Times New Roman" w:hAnsi="Times New Roman" w:cs="Times New Roman"/>
                <w:sz w:val="20"/>
                <w:szCs w:val="20"/>
              </w:rPr>
            </w:pPr>
          </w:p>
        </w:tc>
      </w:tr>
      <w:tr w:rsidR="00FC2A64" w:rsidRPr="00CD620E" w14:paraId="1D404A78" w14:textId="77777777" w:rsidTr="008152F2">
        <w:trPr>
          <w:trHeight w:val="152"/>
        </w:trPr>
        <w:tc>
          <w:tcPr>
            <w:tcW w:w="1413" w:type="dxa"/>
            <w:vMerge/>
          </w:tcPr>
          <w:p w14:paraId="72B618BD" w14:textId="77777777" w:rsidR="00FC2A64" w:rsidRPr="008152F2" w:rsidRDefault="00FC2A64" w:rsidP="00BD1616">
            <w:pPr>
              <w:rPr>
                <w:rFonts w:ascii="Times New Roman" w:hAnsi="Times New Roman" w:cs="Times New Roman"/>
                <w:sz w:val="20"/>
                <w:szCs w:val="20"/>
              </w:rPr>
            </w:pPr>
          </w:p>
        </w:tc>
        <w:tc>
          <w:tcPr>
            <w:tcW w:w="1701" w:type="dxa"/>
            <w:vMerge/>
            <w:vAlign w:val="center"/>
          </w:tcPr>
          <w:p w14:paraId="4EDFFE59" w14:textId="77777777" w:rsidR="00FC2A64" w:rsidRPr="008152F2" w:rsidRDefault="00FC2A64" w:rsidP="00BD1616">
            <w:pPr>
              <w:jc w:val="center"/>
              <w:rPr>
                <w:rFonts w:ascii="Times New Roman" w:hAnsi="Times New Roman" w:cs="Times New Roman"/>
                <w:sz w:val="20"/>
                <w:szCs w:val="20"/>
              </w:rPr>
            </w:pPr>
          </w:p>
        </w:tc>
        <w:tc>
          <w:tcPr>
            <w:tcW w:w="1559" w:type="dxa"/>
            <w:vMerge/>
            <w:vAlign w:val="center"/>
          </w:tcPr>
          <w:p w14:paraId="022D878F" w14:textId="77777777" w:rsidR="00FC2A64" w:rsidRPr="008152F2" w:rsidRDefault="00FC2A64" w:rsidP="00BD1616">
            <w:pPr>
              <w:keepNext/>
              <w:keepLines/>
              <w:suppressAutoHyphens/>
              <w:autoSpaceDN w:val="0"/>
              <w:spacing w:before="40" w:after="240"/>
              <w:jc w:val="center"/>
              <w:textAlignment w:val="baseline"/>
              <w:outlineLvl w:val="1"/>
              <w:rPr>
                <w:rFonts w:ascii="Times New Roman" w:eastAsia="Times New Roman" w:hAnsi="Times New Roman" w:cs="Times New Roman"/>
                <w:bCs/>
                <w:sz w:val="20"/>
                <w:szCs w:val="20"/>
              </w:rPr>
            </w:pPr>
          </w:p>
        </w:tc>
        <w:tc>
          <w:tcPr>
            <w:tcW w:w="2126" w:type="dxa"/>
            <w:vAlign w:val="center"/>
          </w:tcPr>
          <w:p w14:paraId="1268C80F" w14:textId="77777777" w:rsidR="00FC2A64" w:rsidRPr="008152F2" w:rsidRDefault="00FC2A64" w:rsidP="008152F2">
            <w:pPr>
              <w:ind w:right="-108"/>
              <w:rPr>
                <w:rFonts w:ascii="Times New Roman" w:hAnsi="Times New Roman" w:cs="Times New Roman"/>
                <w:sz w:val="20"/>
                <w:szCs w:val="20"/>
              </w:rPr>
            </w:pPr>
            <w:r w:rsidRPr="008152F2">
              <w:rPr>
                <w:rFonts w:ascii="Times New Roman" w:hAnsi="Times New Roman" w:cs="Times New Roman"/>
                <w:sz w:val="20"/>
                <w:szCs w:val="20"/>
              </w:rPr>
              <w:t>4.5.5 Территориальная зона 5</w:t>
            </w:r>
          </w:p>
        </w:tc>
        <w:tc>
          <w:tcPr>
            <w:tcW w:w="1560" w:type="dxa"/>
            <w:vMerge/>
            <w:vAlign w:val="center"/>
          </w:tcPr>
          <w:p w14:paraId="58CFB081" w14:textId="77777777" w:rsidR="00FC2A64" w:rsidRPr="008152F2" w:rsidRDefault="00FC2A64" w:rsidP="008152F2">
            <w:pPr>
              <w:ind w:right="-108"/>
              <w:rPr>
                <w:rFonts w:ascii="Times New Roman" w:hAnsi="Times New Roman" w:cs="Times New Roman"/>
                <w:sz w:val="20"/>
                <w:szCs w:val="20"/>
              </w:rPr>
            </w:pPr>
          </w:p>
        </w:tc>
        <w:tc>
          <w:tcPr>
            <w:tcW w:w="1559" w:type="dxa"/>
            <w:vMerge/>
            <w:vAlign w:val="center"/>
          </w:tcPr>
          <w:p w14:paraId="32B32286" w14:textId="77777777" w:rsidR="00FC2A64" w:rsidRPr="008152F2" w:rsidRDefault="00FC2A64" w:rsidP="00BD1616">
            <w:pPr>
              <w:jc w:val="center"/>
              <w:rPr>
                <w:rFonts w:ascii="Times New Roman" w:hAnsi="Times New Roman" w:cs="Times New Roman"/>
                <w:sz w:val="20"/>
                <w:szCs w:val="20"/>
              </w:rPr>
            </w:pPr>
          </w:p>
        </w:tc>
      </w:tr>
      <w:tr w:rsidR="00FC2A64" w:rsidRPr="00CD620E" w14:paraId="5EA13F17" w14:textId="77777777" w:rsidTr="008152F2">
        <w:trPr>
          <w:trHeight w:val="624"/>
        </w:trPr>
        <w:tc>
          <w:tcPr>
            <w:tcW w:w="1413" w:type="dxa"/>
            <w:vMerge/>
          </w:tcPr>
          <w:p w14:paraId="4675A4A0" w14:textId="77777777" w:rsidR="00FC2A64" w:rsidRPr="008152F2" w:rsidRDefault="00FC2A64" w:rsidP="00BD1616">
            <w:pPr>
              <w:rPr>
                <w:rFonts w:ascii="Times New Roman" w:hAnsi="Times New Roman" w:cs="Times New Roman"/>
                <w:sz w:val="20"/>
                <w:szCs w:val="20"/>
              </w:rPr>
            </w:pPr>
            <w:bookmarkStart w:id="257" w:name="_Hlk104882474"/>
          </w:p>
        </w:tc>
        <w:tc>
          <w:tcPr>
            <w:tcW w:w="1701" w:type="dxa"/>
            <w:vAlign w:val="center"/>
          </w:tcPr>
          <w:p w14:paraId="2A396F75" w14:textId="77777777" w:rsidR="00FC2A64" w:rsidRPr="008152F2" w:rsidRDefault="00FC2A64" w:rsidP="00BD1616">
            <w:pPr>
              <w:jc w:val="center"/>
              <w:rPr>
                <w:rFonts w:ascii="Times New Roman" w:hAnsi="Times New Roman" w:cs="Times New Roman"/>
                <w:sz w:val="20"/>
                <w:szCs w:val="20"/>
              </w:rPr>
            </w:pPr>
            <w:r w:rsidRPr="008152F2">
              <w:rPr>
                <w:rFonts w:ascii="Times New Roman" w:hAnsi="Times New Roman" w:cs="Times New Roman"/>
                <w:sz w:val="20"/>
                <w:szCs w:val="20"/>
              </w:rPr>
              <w:t>4.6 Встроенные помещения</w:t>
            </w:r>
          </w:p>
        </w:tc>
        <w:tc>
          <w:tcPr>
            <w:tcW w:w="1559" w:type="dxa"/>
            <w:vAlign w:val="center"/>
          </w:tcPr>
          <w:p w14:paraId="7875B377" w14:textId="77777777" w:rsidR="00FC2A64" w:rsidRPr="008152F2" w:rsidRDefault="00FC2A64" w:rsidP="00BD1616">
            <w:pPr>
              <w:keepNext/>
              <w:keepLines/>
              <w:suppressAutoHyphens/>
              <w:autoSpaceDN w:val="0"/>
              <w:spacing w:before="40"/>
              <w:jc w:val="center"/>
              <w:textAlignment w:val="baseline"/>
              <w:outlineLvl w:val="1"/>
              <w:rPr>
                <w:rFonts w:ascii="Times New Roman" w:hAnsi="Times New Roman" w:cs="Times New Roman"/>
                <w:sz w:val="20"/>
                <w:szCs w:val="20"/>
              </w:rPr>
            </w:pPr>
            <w:bookmarkStart w:id="258" w:name="_Hlk105164752"/>
            <w:bookmarkStart w:id="259" w:name="_Toc107218191"/>
            <w:r w:rsidRPr="008152F2">
              <w:rPr>
                <w:rFonts w:ascii="Times New Roman" w:hAnsi="Times New Roman" w:cs="Times New Roman"/>
                <w:sz w:val="20"/>
                <w:szCs w:val="20"/>
              </w:rPr>
              <w:t>02:063, 02:053</w:t>
            </w:r>
            <w:bookmarkEnd w:id="258"/>
            <w:bookmarkEnd w:id="259"/>
          </w:p>
        </w:tc>
        <w:tc>
          <w:tcPr>
            <w:tcW w:w="2126" w:type="dxa"/>
            <w:vAlign w:val="center"/>
          </w:tcPr>
          <w:p w14:paraId="10E98FC7" w14:textId="77777777" w:rsidR="00FC2A64" w:rsidRPr="008152F2" w:rsidRDefault="00FC2A64" w:rsidP="008152F2">
            <w:pPr>
              <w:ind w:right="-108"/>
              <w:rPr>
                <w:rFonts w:ascii="Times New Roman" w:hAnsi="Times New Roman" w:cs="Times New Roman"/>
                <w:sz w:val="20"/>
                <w:szCs w:val="20"/>
              </w:rPr>
            </w:pPr>
          </w:p>
        </w:tc>
        <w:tc>
          <w:tcPr>
            <w:tcW w:w="1560" w:type="dxa"/>
            <w:vAlign w:val="center"/>
          </w:tcPr>
          <w:p w14:paraId="6B3D911E" w14:textId="77777777" w:rsidR="00FC2A64" w:rsidRPr="008152F2" w:rsidRDefault="00FC2A64" w:rsidP="008152F2">
            <w:pPr>
              <w:ind w:right="-108"/>
              <w:rPr>
                <w:rFonts w:ascii="Times New Roman" w:hAnsi="Times New Roman" w:cs="Times New Roman"/>
                <w:sz w:val="20"/>
                <w:szCs w:val="20"/>
              </w:rPr>
            </w:pPr>
          </w:p>
        </w:tc>
        <w:tc>
          <w:tcPr>
            <w:tcW w:w="1559" w:type="dxa"/>
            <w:vAlign w:val="center"/>
          </w:tcPr>
          <w:p w14:paraId="33F52535" w14:textId="77777777" w:rsidR="00FC2A64" w:rsidRPr="008152F2" w:rsidRDefault="00FC2A64" w:rsidP="00D8230E">
            <w:pPr>
              <w:ind w:left="-110" w:right="-112"/>
              <w:jc w:val="center"/>
              <w:rPr>
                <w:rFonts w:ascii="Times New Roman" w:hAnsi="Times New Roman" w:cs="Times New Roman"/>
                <w:sz w:val="20"/>
                <w:szCs w:val="20"/>
              </w:rPr>
            </w:pPr>
            <w:r w:rsidRPr="008152F2">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bookmarkEnd w:id="257"/>
      <w:tr w:rsidR="00FC2A64" w:rsidRPr="00CD620E" w14:paraId="5F67FA56" w14:textId="77777777" w:rsidTr="008152F2">
        <w:tc>
          <w:tcPr>
            <w:tcW w:w="1413" w:type="dxa"/>
            <w:vMerge/>
          </w:tcPr>
          <w:p w14:paraId="6AFE3137" w14:textId="77777777" w:rsidR="00FC2A64" w:rsidRPr="008152F2" w:rsidRDefault="00FC2A64" w:rsidP="00BD1616">
            <w:pPr>
              <w:rPr>
                <w:rFonts w:ascii="Times New Roman" w:hAnsi="Times New Roman" w:cs="Times New Roman"/>
                <w:sz w:val="20"/>
                <w:szCs w:val="20"/>
              </w:rPr>
            </w:pPr>
          </w:p>
        </w:tc>
        <w:tc>
          <w:tcPr>
            <w:tcW w:w="1701" w:type="dxa"/>
            <w:vAlign w:val="center"/>
          </w:tcPr>
          <w:p w14:paraId="34B2FF58" w14:textId="77777777" w:rsidR="00FC2A64" w:rsidRPr="008152F2" w:rsidRDefault="00FC2A64" w:rsidP="00BD1616">
            <w:pPr>
              <w:jc w:val="center"/>
              <w:rPr>
                <w:rFonts w:ascii="Times New Roman" w:hAnsi="Times New Roman" w:cs="Times New Roman"/>
                <w:sz w:val="20"/>
                <w:szCs w:val="20"/>
              </w:rPr>
            </w:pPr>
            <w:r w:rsidRPr="008152F2">
              <w:rPr>
                <w:rFonts w:ascii="Times New Roman" w:hAnsi="Times New Roman" w:cs="Times New Roman"/>
                <w:sz w:val="20"/>
                <w:szCs w:val="20"/>
              </w:rPr>
              <w:t>4.7 Обеспечение сельскохозяйственного производства</w:t>
            </w:r>
          </w:p>
        </w:tc>
        <w:tc>
          <w:tcPr>
            <w:tcW w:w="1559" w:type="dxa"/>
            <w:vAlign w:val="center"/>
          </w:tcPr>
          <w:p w14:paraId="51FAB041" w14:textId="77777777" w:rsidR="00FC2A64" w:rsidRPr="008152F2" w:rsidRDefault="00FC2A64" w:rsidP="00BD1616">
            <w:pPr>
              <w:jc w:val="center"/>
              <w:rPr>
                <w:rFonts w:ascii="Times New Roman" w:hAnsi="Times New Roman" w:cs="Times New Roman"/>
                <w:sz w:val="20"/>
                <w:szCs w:val="20"/>
              </w:rPr>
            </w:pPr>
            <w:bookmarkStart w:id="260" w:name="_Hlk105164770"/>
            <w:r w:rsidRPr="008152F2">
              <w:rPr>
                <w:rFonts w:ascii="Times New Roman" w:hAnsi="Times New Roman" w:cs="Times New Roman"/>
                <w:sz w:val="20"/>
                <w:szCs w:val="20"/>
              </w:rPr>
              <w:t>01:183</w:t>
            </w:r>
            <w:bookmarkEnd w:id="260"/>
          </w:p>
        </w:tc>
        <w:tc>
          <w:tcPr>
            <w:tcW w:w="2126" w:type="dxa"/>
            <w:vAlign w:val="center"/>
          </w:tcPr>
          <w:p w14:paraId="0F531560" w14:textId="77777777" w:rsidR="00FC2A64" w:rsidRPr="008152F2" w:rsidRDefault="00FC2A64" w:rsidP="008152F2">
            <w:pPr>
              <w:ind w:right="-108"/>
              <w:rPr>
                <w:rFonts w:ascii="Times New Roman" w:hAnsi="Times New Roman" w:cs="Times New Roman"/>
                <w:sz w:val="20"/>
                <w:szCs w:val="20"/>
              </w:rPr>
            </w:pPr>
          </w:p>
        </w:tc>
        <w:tc>
          <w:tcPr>
            <w:tcW w:w="1560" w:type="dxa"/>
            <w:vAlign w:val="center"/>
          </w:tcPr>
          <w:p w14:paraId="0167BCF9" w14:textId="77777777" w:rsidR="00FC2A64" w:rsidRPr="008152F2" w:rsidRDefault="00FC2A64" w:rsidP="008152F2">
            <w:pPr>
              <w:ind w:right="-108"/>
              <w:rPr>
                <w:rFonts w:ascii="Times New Roman" w:hAnsi="Times New Roman" w:cs="Times New Roman"/>
                <w:sz w:val="20"/>
                <w:szCs w:val="20"/>
              </w:rPr>
            </w:pPr>
          </w:p>
        </w:tc>
        <w:tc>
          <w:tcPr>
            <w:tcW w:w="1559" w:type="dxa"/>
            <w:vAlign w:val="center"/>
          </w:tcPr>
          <w:p w14:paraId="03C95FAC" w14:textId="77777777" w:rsidR="00FC2A64" w:rsidRPr="008152F2" w:rsidRDefault="00FC2A64" w:rsidP="00D8230E">
            <w:pPr>
              <w:ind w:left="-110" w:right="-112"/>
              <w:jc w:val="center"/>
              <w:rPr>
                <w:rFonts w:ascii="Times New Roman" w:hAnsi="Times New Roman" w:cs="Times New Roman"/>
                <w:sz w:val="20"/>
                <w:szCs w:val="20"/>
                <w:highlight w:val="yellow"/>
              </w:rPr>
            </w:pPr>
            <w:r w:rsidRPr="008152F2">
              <w:rPr>
                <w:rFonts w:ascii="Times New Roman" w:eastAsia="Calibri" w:hAnsi="Times New Roman" w:cs="Times New Roman"/>
                <w:sz w:val="20"/>
                <w:szCs w:val="20"/>
              </w:rPr>
              <w:t xml:space="preserve">Метод моделирования на основе удельных показателей </w:t>
            </w:r>
            <w:r w:rsidRPr="008152F2">
              <w:rPr>
                <w:rFonts w:ascii="Times New Roman" w:eastAsia="Calibri" w:hAnsi="Times New Roman" w:cs="Times New Roman"/>
                <w:sz w:val="20"/>
                <w:szCs w:val="20"/>
              </w:rPr>
              <w:lastRenderedPageBreak/>
              <w:t>кадастровой стоимости (УПКС)</w:t>
            </w:r>
          </w:p>
        </w:tc>
      </w:tr>
      <w:tr w:rsidR="00FC2A64" w:rsidRPr="00CD620E" w14:paraId="64FF8884" w14:textId="77777777" w:rsidTr="008152F2">
        <w:tc>
          <w:tcPr>
            <w:tcW w:w="1413" w:type="dxa"/>
            <w:vMerge/>
          </w:tcPr>
          <w:p w14:paraId="32FBAB10" w14:textId="77777777" w:rsidR="00FC2A64" w:rsidRPr="008152F2" w:rsidRDefault="00FC2A64" w:rsidP="00BD1616">
            <w:pPr>
              <w:rPr>
                <w:rFonts w:ascii="Times New Roman" w:hAnsi="Times New Roman" w:cs="Times New Roman"/>
                <w:sz w:val="20"/>
                <w:szCs w:val="20"/>
              </w:rPr>
            </w:pPr>
          </w:p>
        </w:tc>
        <w:tc>
          <w:tcPr>
            <w:tcW w:w="1701" w:type="dxa"/>
            <w:vAlign w:val="center"/>
          </w:tcPr>
          <w:p w14:paraId="7BDE5C07" w14:textId="77777777" w:rsidR="00FC2A64" w:rsidRPr="008152F2" w:rsidRDefault="00FC2A64" w:rsidP="00BD1616">
            <w:pPr>
              <w:jc w:val="center"/>
              <w:rPr>
                <w:rFonts w:ascii="Times New Roman" w:hAnsi="Times New Roman" w:cs="Times New Roman"/>
                <w:sz w:val="20"/>
                <w:szCs w:val="20"/>
              </w:rPr>
            </w:pPr>
            <w:r w:rsidRPr="008152F2">
              <w:rPr>
                <w:rFonts w:ascii="Times New Roman" w:hAnsi="Times New Roman" w:cs="Times New Roman"/>
                <w:sz w:val="20"/>
                <w:szCs w:val="20"/>
              </w:rPr>
              <w:t>4.8 Охрана Государственной границы Российской Федерации</w:t>
            </w:r>
          </w:p>
        </w:tc>
        <w:tc>
          <w:tcPr>
            <w:tcW w:w="1559" w:type="dxa"/>
            <w:vAlign w:val="center"/>
          </w:tcPr>
          <w:p w14:paraId="1C7D62DE" w14:textId="77777777" w:rsidR="00FC2A64" w:rsidRPr="008152F2" w:rsidRDefault="00FC2A64" w:rsidP="00BD1616">
            <w:pPr>
              <w:jc w:val="center"/>
              <w:rPr>
                <w:rFonts w:ascii="Times New Roman" w:hAnsi="Times New Roman" w:cs="Times New Roman"/>
                <w:sz w:val="20"/>
                <w:szCs w:val="20"/>
              </w:rPr>
            </w:pPr>
            <w:bookmarkStart w:id="261" w:name="_Hlk105164791"/>
            <w:r w:rsidRPr="008152F2">
              <w:rPr>
                <w:rFonts w:ascii="Times New Roman" w:hAnsi="Times New Roman" w:cs="Times New Roman"/>
                <w:sz w:val="20"/>
                <w:szCs w:val="20"/>
              </w:rPr>
              <w:t>08:021</w:t>
            </w:r>
            <w:bookmarkEnd w:id="261"/>
          </w:p>
        </w:tc>
        <w:tc>
          <w:tcPr>
            <w:tcW w:w="2126" w:type="dxa"/>
            <w:vAlign w:val="center"/>
          </w:tcPr>
          <w:p w14:paraId="5FB075A2" w14:textId="77777777" w:rsidR="00FC2A64" w:rsidRPr="008152F2" w:rsidRDefault="00FC2A64" w:rsidP="008152F2">
            <w:pPr>
              <w:ind w:right="-108"/>
              <w:rPr>
                <w:rFonts w:ascii="Times New Roman" w:hAnsi="Times New Roman" w:cs="Times New Roman"/>
                <w:sz w:val="20"/>
                <w:szCs w:val="20"/>
              </w:rPr>
            </w:pPr>
          </w:p>
        </w:tc>
        <w:tc>
          <w:tcPr>
            <w:tcW w:w="1560" w:type="dxa"/>
            <w:vAlign w:val="center"/>
          </w:tcPr>
          <w:p w14:paraId="0F9DBE04" w14:textId="77777777" w:rsidR="00FC2A64" w:rsidRPr="008152F2" w:rsidRDefault="00FC2A64" w:rsidP="008152F2">
            <w:pPr>
              <w:ind w:right="-108"/>
              <w:rPr>
                <w:rFonts w:ascii="Times New Roman" w:hAnsi="Times New Roman" w:cs="Times New Roman"/>
                <w:sz w:val="20"/>
                <w:szCs w:val="20"/>
              </w:rPr>
            </w:pPr>
          </w:p>
        </w:tc>
        <w:tc>
          <w:tcPr>
            <w:tcW w:w="1559" w:type="dxa"/>
            <w:vAlign w:val="center"/>
          </w:tcPr>
          <w:p w14:paraId="318F6417" w14:textId="77777777" w:rsidR="00FC2A64" w:rsidRPr="008152F2" w:rsidRDefault="00FC2A64" w:rsidP="00D8230E">
            <w:pPr>
              <w:ind w:left="-110" w:right="-112"/>
              <w:jc w:val="center"/>
              <w:rPr>
                <w:rFonts w:ascii="Times New Roman" w:hAnsi="Times New Roman" w:cs="Times New Roman"/>
                <w:sz w:val="20"/>
                <w:szCs w:val="20"/>
              </w:rPr>
            </w:pPr>
            <w:r w:rsidRPr="008152F2">
              <w:rPr>
                <w:rFonts w:ascii="Times New Roman" w:eastAsia="Calibri" w:hAnsi="Times New Roman" w:cs="Times New Roman"/>
                <w:sz w:val="20"/>
                <w:szCs w:val="20"/>
              </w:rPr>
              <w:t>Метод моделирования на основе удельных показателей кадастровой стоимости (УПКС)</w:t>
            </w:r>
          </w:p>
        </w:tc>
      </w:tr>
    </w:tbl>
    <w:p w14:paraId="096A088B" w14:textId="7034473D" w:rsidR="00D8230E" w:rsidRPr="0068371C" w:rsidRDefault="00D8230E"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262" w:name="_Toc10721819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4.1 </w:t>
      </w:r>
      <w:r w:rsidR="00D86661">
        <w:rPr>
          <w:rFonts w:ascii="Times New Roman" w:eastAsiaTheme="majorEastAsia" w:hAnsi="Times New Roman"/>
          <w:b/>
          <w:sz w:val="24"/>
          <w:szCs w:val="24"/>
        </w:rPr>
        <w:t>«</w:t>
      </w:r>
      <w:r w:rsidRPr="00D8230E">
        <w:rPr>
          <w:rFonts w:ascii="Times New Roman" w:eastAsiaTheme="majorEastAsia" w:hAnsi="Times New Roman"/>
          <w:b/>
          <w:sz w:val="24"/>
          <w:szCs w:val="24"/>
        </w:rPr>
        <w:t>Объекты торговли</w:t>
      </w:r>
      <w:r w:rsidR="00D86661">
        <w:rPr>
          <w:rFonts w:ascii="Times New Roman" w:eastAsiaTheme="majorEastAsia" w:hAnsi="Times New Roman"/>
          <w:b/>
          <w:sz w:val="24"/>
          <w:szCs w:val="24"/>
        </w:rPr>
        <w:t>»</w:t>
      </w:r>
      <w:bookmarkEnd w:id="262"/>
    </w:p>
    <w:p w14:paraId="262C8A57" w14:textId="48A3425C" w:rsidR="00D8230E" w:rsidRDefault="00D8230E" w:rsidP="00D8230E">
      <w:pPr>
        <w:tabs>
          <w:tab w:val="left" w:pos="6990"/>
        </w:tabs>
        <w:spacing w:after="0" w:line="240" w:lineRule="auto"/>
        <w:ind w:firstLine="709"/>
        <w:jc w:val="both"/>
        <w:rPr>
          <w:rFonts w:ascii="Times New Roman" w:hAnsi="Times New Roman" w:cs="Times New Roman"/>
          <w:sz w:val="24"/>
          <w:szCs w:val="24"/>
        </w:rPr>
      </w:pPr>
      <w:r w:rsidRPr="00963EF9">
        <w:rPr>
          <w:rFonts w:ascii="Times New Roman" w:hAnsi="Times New Roman" w:cs="Times New Roman"/>
          <w:sz w:val="24"/>
          <w:szCs w:val="24"/>
        </w:rPr>
        <w:t>К данной подгруппе отнесены земельные участки с кодом расчета вида использования</w:t>
      </w:r>
      <w:r>
        <w:rPr>
          <w:rFonts w:ascii="Times New Roman" w:hAnsi="Times New Roman" w:cs="Times New Roman"/>
          <w:sz w:val="24"/>
          <w:szCs w:val="24"/>
        </w:rPr>
        <w:t xml:space="preserve"> </w:t>
      </w:r>
      <w:r w:rsidRPr="00D8230E">
        <w:rPr>
          <w:rFonts w:ascii="Times New Roman" w:hAnsi="Times New Roman" w:cs="Times New Roman"/>
          <w:bCs/>
          <w:sz w:val="24"/>
          <w:szCs w:val="24"/>
        </w:rPr>
        <w:t>04:040, 04:030, 04:020, 04:100</w:t>
      </w:r>
      <w:r>
        <w:rPr>
          <w:rFonts w:ascii="Times New Roman" w:hAnsi="Times New Roman" w:cs="Times New Roman"/>
          <w:bCs/>
          <w:sz w:val="24"/>
          <w:szCs w:val="24"/>
        </w:rPr>
        <w:t>.</w:t>
      </w:r>
    </w:p>
    <w:p w14:paraId="15C3E587" w14:textId="3A35ACEC" w:rsidR="00D8230E" w:rsidRDefault="00D8230E" w:rsidP="00D8230E">
      <w:pPr>
        <w:tabs>
          <w:tab w:val="left" w:pos="6990"/>
        </w:tabs>
        <w:spacing w:after="0" w:line="240" w:lineRule="auto"/>
        <w:ind w:firstLine="709"/>
        <w:jc w:val="both"/>
        <w:rPr>
          <w:rFonts w:ascii="Times New Roman" w:hAnsi="Times New Roman" w:cs="Times New Roman"/>
          <w:bCs/>
          <w:sz w:val="24"/>
          <w:szCs w:val="24"/>
        </w:rPr>
      </w:pPr>
      <w:r w:rsidRPr="00963EF9">
        <w:rPr>
          <w:rFonts w:ascii="Times New Roman" w:hAnsi="Times New Roman" w:cs="Times New Roman"/>
          <w:bCs/>
          <w:sz w:val="24"/>
          <w:szCs w:val="24"/>
        </w:rPr>
        <w:t>Расчет проводился методом типового (эталонного) объекта недвижимости и методом моделирования на основе УПКС.</w:t>
      </w:r>
    </w:p>
    <w:p w14:paraId="0385016A" w14:textId="759721A9" w:rsidR="008E1EC5" w:rsidRDefault="008E1EC5" w:rsidP="008E1EC5">
      <w:pPr>
        <w:suppressAutoHyphens/>
        <w:autoSpaceDN w:val="0"/>
        <w:spacing w:before="120" w:after="0" w:line="240" w:lineRule="auto"/>
        <w:ind w:firstLine="709"/>
        <w:jc w:val="both"/>
        <w:textAlignment w:val="baseline"/>
        <w:rPr>
          <w:rFonts w:ascii="Times New Roman" w:eastAsia="Calibri" w:hAnsi="Times New Roman" w:cs="Times New Roman"/>
          <w:sz w:val="24"/>
          <w:szCs w:val="24"/>
        </w:rPr>
      </w:pPr>
      <w:bookmarkStart w:id="263" w:name="_Hlk106719360"/>
      <w:r w:rsidRPr="008E1EC5">
        <w:rPr>
          <w:rFonts w:ascii="Times New Roman" w:eastAsia="Calibri" w:hAnsi="Times New Roman" w:cs="Times New Roman"/>
          <w:b/>
          <w:bCs/>
          <w:sz w:val="24"/>
          <w:szCs w:val="24"/>
        </w:rPr>
        <w:t>Расчет стоимости эталонного объекта для земельных участков подгруппы</w:t>
      </w:r>
      <w:r>
        <w:rPr>
          <w:rFonts w:ascii="Times New Roman" w:eastAsia="Calibri" w:hAnsi="Times New Roman" w:cs="Times New Roman"/>
          <w:b/>
          <w:bCs/>
          <w:sz w:val="24"/>
          <w:szCs w:val="24"/>
        </w:rPr>
        <w:t xml:space="preserve"> </w:t>
      </w:r>
      <w:r w:rsidRPr="008E1EC5">
        <w:rPr>
          <w:rFonts w:ascii="Times New Roman" w:eastAsia="Calibri" w:hAnsi="Times New Roman" w:cs="Times New Roman"/>
          <w:b/>
          <w:bCs/>
          <w:sz w:val="24"/>
          <w:szCs w:val="24"/>
        </w:rPr>
        <w:t xml:space="preserve">4.1.1 </w:t>
      </w:r>
      <w:r w:rsidR="00D86661">
        <w:rPr>
          <w:rFonts w:ascii="Times New Roman" w:eastAsia="Calibri" w:hAnsi="Times New Roman" w:cs="Times New Roman"/>
          <w:b/>
          <w:bCs/>
          <w:sz w:val="24"/>
          <w:szCs w:val="24"/>
        </w:rPr>
        <w:t>«</w:t>
      </w:r>
      <w:r w:rsidRPr="008E1EC5">
        <w:rPr>
          <w:rFonts w:ascii="Times New Roman" w:eastAsia="Calibri" w:hAnsi="Times New Roman" w:cs="Times New Roman"/>
          <w:b/>
          <w:bCs/>
          <w:sz w:val="24"/>
          <w:szCs w:val="24"/>
        </w:rPr>
        <w:t>Территориальная зона 1</w:t>
      </w:r>
      <w:r w:rsidR="00D86661">
        <w:rPr>
          <w:rFonts w:ascii="Times New Roman" w:eastAsia="Calibri" w:hAnsi="Times New Roman" w:cs="Times New Roman"/>
          <w:b/>
          <w:bCs/>
          <w:sz w:val="24"/>
          <w:szCs w:val="24"/>
        </w:rPr>
        <w:t>»</w:t>
      </w:r>
    </w:p>
    <w:bookmarkEnd w:id="263"/>
    <w:p w14:paraId="20FFBAD0" w14:textId="60AA622B" w:rsidR="00297394" w:rsidRDefault="00297394" w:rsidP="00297394">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F67F0">
        <w:rPr>
          <w:rFonts w:ascii="Times New Roman" w:eastAsia="Calibri" w:hAnsi="Times New Roman" w:cs="Times New Roman"/>
          <w:sz w:val="24"/>
          <w:szCs w:val="24"/>
        </w:rPr>
        <w:t xml:space="preserve">Под эталонным земельным участком понимается земельный участок, обладающий в 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14:paraId="5D1903D9" w14:textId="7FCC184B" w:rsidR="00297394" w:rsidRPr="00E15083" w:rsidRDefault="00297394" w:rsidP="008E1EC5">
      <w:pPr>
        <w:pStyle w:val="af"/>
        <w:ind w:firstLine="709"/>
        <w:rPr>
          <w:rFonts w:eastAsia="Times New Roman"/>
          <w:spacing w:val="-5"/>
          <w:sz w:val="24"/>
          <w:lang w:eastAsia="ru-RU"/>
        </w:rPr>
      </w:pPr>
      <w:bookmarkStart w:id="264" w:name="_Hlk105420280"/>
      <w:r w:rsidRPr="00E15083">
        <w:rPr>
          <w:rFonts w:eastAsia="Times New Roman"/>
          <w:spacing w:val="-5"/>
          <w:sz w:val="24"/>
          <w:lang w:eastAsia="ru-RU"/>
        </w:rPr>
        <w:t xml:space="preserve">Для подгруппы </w:t>
      </w:r>
      <w:r w:rsidR="003B1226" w:rsidRPr="003B1226">
        <w:rPr>
          <w:rFonts w:eastAsia="Times New Roman"/>
          <w:spacing w:val="-5"/>
          <w:sz w:val="24"/>
          <w:lang w:eastAsia="ru-RU"/>
        </w:rPr>
        <w:t xml:space="preserve">4.1.1 </w:t>
      </w:r>
      <w:r w:rsidR="00D86661">
        <w:rPr>
          <w:rFonts w:eastAsia="Times New Roman"/>
          <w:spacing w:val="-5"/>
          <w:sz w:val="24"/>
          <w:lang w:eastAsia="ru-RU"/>
        </w:rPr>
        <w:t>«</w:t>
      </w:r>
      <w:r w:rsidR="003B1226" w:rsidRPr="003B1226">
        <w:rPr>
          <w:rFonts w:eastAsia="Times New Roman"/>
          <w:spacing w:val="-5"/>
          <w:sz w:val="24"/>
          <w:lang w:eastAsia="ru-RU"/>
        </w:rPr>
        <w:t>Территориальная зона 1</w:t>
      </w:r>
      <w:r w:rsidR="00D86661">
        <w:rPr>
          <w:rFonts w:eastAsia="Times New Roman"/>
          <w:spacing w:val="-5"/>
          <w:sz w:val="24"/>
          <w:lang w:eastAsia="ru-RU"/>
        </w:rPr>
        <w:t>»</w:t>
      </w:r>
      <w:r w:rsidR="003B1226">
        <w:rPr>
          <w:rFonts w:eastAsia="Times New Roman"/>
          <w:spacing w:val="-5"/>
          <w:sz w:val="24"/>
          <w:lang w:eastAsia="ru-RU"/>
        </w:rPr>
        <w:t xml:space="preserve"> </w:t>
      </w:r>
      <w:r w:rsidRPr="00E15083">
        <w:rPr>
          <w:rFonts w:eastAsia="Times New Roman"/>
          <w:spacing w:val="-5"/>
          <w:sz w:val="24"/>
          <w:lang w:eastAsia="ru-RU"/>
        </w:rPr>
        <w:t xml:space="preserve">был выбран условный </w:t>
      </w:r>
      <w:r>
        <w:rPr>
          <w:rFonts w:eastAsia="Times New Roman"/>
          <w:spacing w:val="-5"/>
          <w:sz w:val="24"/>
          <w:lang w:eastAsia="ru-RU"/>
        </w:rPr>
        <w:t>типовой (</w:t>
      </w:r>
      <w:r w:rsidRPr="00E15083">
        <w:rPr>
          <w:rFonts w:eastAsia="Times New Roman"/>
          <w:spacing w:val="-5"/>
          <w:sz w:val="24"/>
          <w:lang w:eastAsia="ru-RU"/>
        </w:rPr>
        <w:t>эталонный</w:t>
      </w:r>
      <w:r>
        <w:rPr>
          <w:rFonts w:eastAsia="Times New Roman"/>
          <w:spacing w:val="-5"/>
          <w:sz w:val="24"/>
          <w:lang w:eastAsia="ru-RU"/>
        </w:rPr>
        <w:t xml:space="preserve">) </w:t>
      </w:r>
      <w:r w:rsidRPr="00E15083">
        <w:rPr>
          <w:rFonts w:eastAsia="Times New Roman"/>
          <w:spacing w:val="-5"/>
          <w:sz w:val="24"/>
          <w:lang w:eastAsia="ru-RU"/>
        </w:rPr>
        <w:t>объект</w:t>
      </w:r>
      <w:r>
        <w:rPr>
          <w:rFonts w:eastAsia="Times New Roman"/>
          <w:spacing w:val="-5"/>
          <w:sz w:val="24"/>
          <w:lang w:eastAsia="ru-RU"/>
        </w:rPr>
        <w:t xml:space="preserve"> с </w:t>
      </w:r>
      <w:r w:rsidRPr="00E15083">
        <w:rPr>
          <w:rFonts w:eastAsia="Times New Roman"/>
          <w:spacing w:val="-5"/>
          <w:sz w:val="24"/>
          <w:lang w:eastAsia="ru-RU"/>
        </w:rPr>
        <w:t>характеристик</w:t>
      </w:r>
      <w:r>
        <w:rPr>
          <w:rFonts w:eastAsia="Times New Roman"/>
          <w:spacing w:val="-5"/>
          <w:sz w:val="24"/>
          <w:lang w:eastAsia="ru-RU"/>
        </w:rPr>
        <w:t>ами</w:t>
      </w:r>
      <w:r w:rsidRPr="00E15083">
        <w:rPr>
          <w:rFonts w:eastAsia="Times New Roman"/>
          <w:spacing w:val="-5"/>
          <w:sz w:val="24"/>
          <w:lang w:eastAsia="ru-RU"/>
        </w:rPr>
        <w:t xml:space="preserve">: местоположение – Республика Мордовия, г. Саранск, </w:t>
      </w:r>
      <w:r w:rsidR="00EC0C4E">
        <w:rPr>
          <w:rFonts w:eastAsia="Times New Roman"/>
          <w:spacing w:val="-5"/>
          <w:sz w:val="24"/>
          <w:lang w:eastAsia="ru-RU"/>
        </w:rPr>
        <w:t xml:space="preserve">функциональное назначение </w:t>
      </w:r>
      <w:r w:rsidR="00EA2B7D">
        <w:rPr>
          <w:rFonts w:eastAsia="Times New Roman"/>
          <w:spacing w:val="-5"/>
          <w:sz w:val="24"/>
          <w:lang w:eastAsia="ru-RU"/>
        </w:rPr>
        <w:t>участка -</w:t>
      </w:r>
      <w:r w:rsidRPr="00E15083">
        <w:rPr>
          <w:rFonts w:eastAsia="Times New Roman"/>
          <w:spacing w:val="-5"/>
          <w:sz w:val="24"/>
          <w:lang w:eastAsia="ru-RU"/>
        </w:rPr>
        <w:t xml:space="preserve"> </w:t>
      </w:r>
      <w:r>
        <w:rPr>
          <w:rFonts w:eastAsia="Times New Roman"/>
          <w:spacing w:val="-5"/>
          <w:sz w:val="24"/>
          <w:lang w:eastAsia="ru-RU"/>
        </w:rPr>
        <w:t>магазины</w:t>
      </w:r>
      <w:r w:rsidRPr="00E15083">
        <w:rPr>
          <w:rFonts w:eastAsia="Times New Roman"/>
          <w:spacing w:val="-5"/>
          <w:sz w:val="24"/>
          <w:lang w:eastAsia="ru-RU"/>
        </w:rPr>
        <w:t xml:space="preserve">, общая площадь земельного участка – 1 500 кв.м., </w:t>
      </w:r>
      <w:r w:rsidR="00EA2B7D" w:rsidRPr="00EA2B7D">
        <w:rPr>
          <w:rFonts w:eastAsia="Times New Roman"/>
          <w:spacing w:val="-5"/>
          <w:sz w:val="24"/>
          <w:lang w:eastAsia="ru-RU"/>
        </w:rPr>
        <w:t xml:space="preserve">наличие дороги с твердым покрытием </w:t>
      </w:r>
      <w:r w:rsidRPr="00E15083">
        <w:rPr>
          <w:rFonts w:eastAsia="Times New Roman"/>
          <w:spacing w:val="-5"/>
          <w:sz w:val="24"/>
          <w:lang w:eastAsia="ru-RU"/>
        </w:rPr>
        <w:t>– асфальт, наличие инженерных коммуникаций – есть.</w:t>
      </w:r>
    </w:p>
    <w:bookmarkEnd w:id="264"/>
    <w:p w14:paraId="7C2CF085" w14:textId="1B95F053" w:rsidR="00297394" w:rsidRPr="00211F07" w:rsidRDefault="00297394" w:rsidP="008E1EC5">
      <w:pPr>
        <w:tabs>
          <w:tab w:val="left" w:pos="851"/>
        </w:tabs>
        <w:suppressAutoHyphens/>
        <w:autoSpaceDN w:val="0"/>
        <w:spacing w:after="0" w:line="240" w:lineRule="auto"/>
        <w:ind w:firstLine="709"/>
        <w:jc w:val="both"/>
        <w:textAlignment w:val="baseline"/>
        <w:rPr>
          <w:rFonts w:ascii="Times New Roman" w:eastAsia="Calibri" w:hAnsi="Times New Roman" w:cs="Times New Roman"/>
          <w:iCs/>
          <w:spacing w:val="-5"/>
          <w:sz w:val="24"/>
          <w:szCs w:val="24"/>
          <w:lang w:eastAsia="ru-RU"/>
        </w:rPr>
      </w:pPr>
      <w:r w:rsidRPr="00211F07">
        <w:rPr>
          <w:rFonts w:ascii="Times New Roman" w:eastAsia="Times New Roman" w:hAnsi="Times New Roman" w:cs="Times New Roman"/>
          <w:sz w:val="24"/>
          <w:szCs w:val="24"/>
          <w:lang w:eastAsia="ru-RU"/>
        </w:rPr>
        <w:t>Проведенный сбор и анализ рыночной информации позволил выбрать в качестве аналогов земельные участки, наиболее сопоставимые с объектами оценки.</w:t>
      </w:r>
    </w:p>
    <w:p w14:paraId="63141D05" w14:textId="77777777" w:rsidR="00297394" w:rsidRPr="00CB5065" w:rsidRDefault="00297394" w:rsidP="008E1EC5">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CB5065">
        <w:rPr>
          <w:rFonts w:ascii="Times New Roman" w:eastAsia="Times New Roman" w:hAnsi="Times New Roman" w:cs="Times New Roman"/>
          <w:sz w:val="24"/>
          <w:szCs w:val="24"/>
          <w:lang w:eastAsia="ru-RU"/>
        </w:rPr>
        <w:t xml:space="preserve">В качестве единицы сравнения был использован показатель стоимости, приходящийся на 1 кв. м площади земельного участка, руб. (удельный показатель стоимости). </w:t>
      </w:r>
    </w:p>
    <w:p w14:paraId="15AA28A7" w14:textId="77777777" w:rsidR="00297394" w:rsidRPr="00CB5065" w:rsidRDefault="00297394" w:rsidP="008E1EC5">
      <w:pPr>
        <w:tabs>
          <w:tab w:val="left" w:pos="851"/>
        </w:tabs>
        <w:suppressAutoHyphens/>
        <w:autoSpaceDN w:val="0"/>
        <w:spacing w:after="0" w:line="240" w:lineRule="auto"/>
        <w:ind w:firstLine="709"/>
        <w:jc w:val="both"/>
        <w:textAlignment w:val="baseline"/>
        <w:rPr>
          <w:rFonts w:ascii="Times New Roman" w:eastAsia="Calibri" w:hAnsi="Times New Roman" w:cs="Times New Roman"/>
          <w:iCs/>
          <w:color w:val="000000"/>
          <w:spacing w:val="-5"/>
          <w:sz w:val="24"/>
          <w:szCs w:val="24"/>
          <w:lang w:eastAsia="ru-RU"/>
        </w:rPr>
      </w:pPr>
      <w:r>
        <w:rPr>
          <w:rFonts w:ascii="Times New Roman" w:eastAsia="Calibri" w:hAnsi="Times New Roman" w:cs="Times New Roman"/>
          <w:iCs/>
          <w:color w:val="000000"/>
          <w:spacing w:val="-5"/>
          <w:sz w:val="24"/>
          <w:szCs w:val="24"/>
          <w:lang w:eastAsia="ru-RU"/>
        </w:rPr>
        <w:t>В</w:t>
      </w:r>
      <w:r w:rsidRPr="00CB5065">
        <w:rPr>
          <w:rFonts w:ascii="Times New Roman" w:eastAsia="Calibri" w:hAnsi="Times New Roman" w:cs="Times New Roman"/>
          <w:iCs/>
          <w:color w:val="000000"/>
          <w:spacing w:val="-5"/>
          <w:sz w:val="24"/>
          <w:szCs w:val="24"/>
          <w:lang w:eastAsia="ru-RU"/>
        </w:rPr>
        <w:t xml:space="preserve"> процессе оценки расчет кадастровой стоимости 1 кв.м. площади объектов-аналогов приводится к расчетной стоимости 1 кв.м. эталонного объекта через систему корректировок. Произведенные корректировки сделаны на основе аналитической информации об объектах, а также на основе анализа рыночной информации о реальных предложениях по продаже земельных участков.</w:t>
      </w:r>
    </w:p>
    <w:p w14:paraId="3BE64E5C" w14:textId="77777777" w:rsidR="00297394" w:rsidRPr="00CB5065" w:rsidRDefault="00297394" w:rsidP="008E1EC5">
      <w:pPr>
        <w:tabs>
          <w:tab w:val="left" w:pos="851"/>
        </w:tabs>
        <w:suppressAutoHyphens/>
        <w:autoSpaceDN w:val="0"/>
        <w:spacing w:after="0" w:line="240" w:lineRule="auto"/>
        <w:ind w:firstLine="709"/>
        <w:jc w:val="both"/>
        <w:textAlignment w:val="baseline"/>
        <w:rPr>
          <w:rFonts w:ascii="Times New Roman" w:eastAsia="Calibri" w:hAnsi="Times New Roman" w:cs="Times New Roman"/>
          <w:iCs/>
          <w:color w:val="000000"/>
          <w:spacing w:val="-5"/>
          <w:sz w:val="24"/>
          <w:szCs w:val="24"/>
          <w:lang w:eastAsia="ru-RU"/>
        </w:rPr>
      </w:pPr>
      <w:r w:rsidRPr="00CB5065">
        <w:rPr>
          <w:rFonts w:ascii="Times New Roman" w:eastAsia="Calibri" w:hAnsi="Times New Roman" w:cs="Times New Roman"/>
          <w:iCs/>
          <w:color w:val="000000"/>
          <w:spacing w:val="-5"/>
          <w:sz w:val="24"/>
          <w:szCs w:val="24"/>
          <w:lang w:eastAsia="ru-RU"/>
        </w:rPr>
        <w:t>При сравнении оцениваемого и сопоставимых объектов одинаковые параметры не требуют внесения корректировок, поэтому в таблицу расчетов, не включены. Параметры, требующие корректировок, представлены в таблице ниже по тексту.</w:t>
      </w:r>
    </w:p>
    <w:p w14:paraId="0D58E209" w14:textId="77777777" w:rsidR="00297394" w:rsidRDefault="00297394" w:rsidP="008E1EC5">
      <w:pPr>
        <w:tabs>
          <w:tab w:val="left" w:pos="851"/>
        </w:tabs>
        <w:suppressAutoHyphens/>
        <w:autoSpaceDN w:val="0"/>
        <w:spacing w:after="0" w:line="240" w:lineRule="auto"/>
        <w:ind w:firstLine="709"/>
        <w:jc w:val="both"/>
        <w:textAlignment w:val="baseline"/>
        <w:rPr>
          <w:rFonts w:ascii="Times New Roman" w:eastAsia="Calibri" w:hAnsi="Times New Roman" w:cs="Times New Roman"/>
          <w:iCs/>
          <w:color w:val="000000"/>
          <w:spacing w:val="-5"/>
          <w:sz w:val="24"/>
          <w:szCs w:val="24"/>
          <w:lang w:eastAsia="ru-RU"/>
        </w:rPr>
      </w:pPr>
      <w:r w:rsidRPr="00CB5065">
        <w:rPr>
          <w:rFonts w:ascii="Times New Roman" w:eastAsia="Calibri" w:hAnsi="Times New Roman" w:cs="Times New Roman"/>
          <w:iCs/>
          <w:color w:val="000000"/>
          <w:spacing w:val="-5"/>
          <w:sz w:val="24"/>
          <w:szCs w:val="24"/>
          <w:lang w:eastAsia="ru-RU"/>
        </w:rPr>
        <w:t>Полученные после проведения корректировок результаты формируют окончательную кадастровую стоимость эталонного объекта путем расчета весовых коэффициентов.</w:t>
      </w:r>
    </w:p>
    <w:p w14:paraId="25E4391B" w14:textId="77777777" w:rsidR="00297394" w:rsidRPr="00E15083" w:rsidRDefault="00297394" w:rsidP="008E1EC5">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bookmarkStart w:id="265" w:name="_Hlk105492626"/>
      <w:r w:rsidRPr="00E15083">
        <w:rPr>
          <w:rFonts w:ascii="Times New Roman" w:eastAsia="Times New Roman" w:hAnsi="Times New Roman" w:cs="Times New Roman"/>
          <w:sz w:val="24"/>
          <w:szCs w:val="24"/>
          <w:lang w:eastAsia="ru-RU"/>
        </w:rPr>
        <w:t>На этапе определения ценообразующих факторов, участвующих в расчете кадастровой стоимости, на основании анализа рынка недвижимости, были отобраны наиболее значимые факторы, формирующие стоимость объекта недвижимости.</w:t>
      </w:r>
    </w:p>
    <w:bookmarkEnd w:id="265"/>
    <w:p w14:paraId="3376530D" w14:textId="775F7B8E" w:rsidR="00297394" w:rsidRDefault="00297394" w:rsidP="008E1EC5">
      <w:pPr>
        <w:pStyle w:val="af"/>
        <w:ind w:firstLine="709"/>
        <w:rPr>
          <w:rFonts w:eastAsia="Times New Roman"/>
          <w:spacing w:val="-5"/>
          <w:sz w:val="24"/>
          <w:lang w:eastAsia="ru-RU"/>
        </w:rPr>
      </w:pPr>
      <w:r>
        <w:rPr>
          <w:rFonts w:eastAsia="Times New Roman"/>
          <w:spacing w:val="-5"/>
          <w:sz w:val="24"/>
          <w:lang w:eastAsia="ru-RU"/>
        </w:rPr>
        <w:t>Расчет стоимости условного типового (эталонного) объекта представлен в таблице 54.</w:t>
      </w:r>
    </w:p>
    <w:p w14:paraId="76301FB8" w14:textId="5CF92FE0" w:rsidR="003B1226" w:rsidRPr="004B5520" w:rsidRDefault="003B1226" w:rsidP="003B1226">
      <w:pPr>
        <w:pStyle w:val="af"/>
        <w:spacing w:before="120"/>
        <w:rPr>
          <w:b/>
          <w:bCs/>
          <w:sz w:val="20"/>
          <w:szCs w:val="20"/>
          <w:lang w:eastAsia="ru-RU"/>
        </w:rPr>
      </w:pPr>
      <w:bookmarkStart w:id="266" w:name="_Hlk106724882"/>
      <w:r w:rsidRPr="004B5520">
        <w:rPr>
          <w:rFonts w:eastAsia="Times New Roman"/>
          <w:b/>
          <w:bCs/>
          <w:spacing w:val="-5"/>
          <w:sz w:val="20"/>
          <w:szCs w:val="20"/>
          <w:lang w:eastAsia="ru-RU"/>
        </w:rPr>
        <w:t xml:space="preserve">Таблица </w:t>
      </w:r>
      <w:r>
        <w:rPr>
          <w:rFonts w:eastAsia="Times New Roman"/>
          <w:b/>
          <w:bCs/>
          <w:spacing w:val="-5"/>
          <w:sz w:val="20"/>
          <w:szCs w:val="20"/>
          <w:lang w:eastAsia="ru-RU"/>
        </w:rPr>
        <w:t>54</w:t>
      </w:r>
      <w:r w:rsidRPr="004B5520">
        <w:rPr>
          <w:rFonts w:eastAsia="Times New Roman"/>
          <w:b/>
          <w:bCs/>
          <w:spacing w:val="-5"/>
          <w:sz w:val="20"/>
          <w:szCs w:val="20"/>
          <w:lang w:eastAsia="ru-RU"/>
        </w:rPr>
        <w:t xml:space="preserve">. </w:t>
      </w:r>
      <w:bookmarkStart w:id="267" w:name="_Hlk101966437"/>
      <w:r w:rsidRPr="004B5520">
        <w:rPr>
          <w:rFonts w:eastAsia="Times New Roman"/>
          <w:b/>
          <w:bCs/>
          <w:spacing w:val="-5"/>
          <w:sz w:val="20"/>
          <w:szCs w:val="20"/>
          <w:lang w:eastAsia="ru-RU"/>
        </w:rPr>
        <w:t xml:space="preserve">Расчет стоимости условного (эталонного) объекта для </w:t>
      </w:r>
      <w:r w:rsidRPr="004B5520">
        <w:rPr>
          <w:b/>
          <w:bCs/>
          <w:sz w:val="20"/>
          <w:szCs w:val="20"/>
          <w:lang w:eastAsia="ru-RU"/>
        </w:rPr>
        <w:t xml:space="preserve">земельных участков подгруппы </w:t>
      </w:r>
      <w:r w:rsidRPr="003B1226">
        <w:rPr>
          <w:b/>
          <w:bCs/>
          <w:sz w:val="20"/>
          <w:szCs w:val="20"/>
          <w:lang w:eastAsia="ru-RU"/>
        </w:rPr>
        <w:t xml:space="preserve">4.1.1 </w:t>
      </w:r>
      <w:r w:rsidR="00D86661">
        <w:rPr>
          <w:b/>
          <w:bCs/>
          <w:sz w:val="20"/>
          <w:szCs w:val="20"/>
          <w:lang w:eastAsia="ru-RU"/>
        </w:rPr>
        <w:t>«</w:t>
      </w:r>
      <w:r w:rsidRPr="003B1226">
        <w:rPr>
          <w:b/>
          <w:bCs/>
          <w:sz w:val="20"/>
          <w:szCs w:val="20"/>
          <w:lang w:eastAsia="ru-RU"/>
        </w:rPr>
        <w:t>Территориальная зона 1</w:t>
      </w:r>
      <w:r w:rsidR="00D86661">
        <w:rPr>
          <w:b/>
          <w:bCs/>
          <w:sz w:val="20"/>
          <w:szCs w:val="20"/>
          <w:lang w:eastAsia="ru-RU"/>
        </w:rPr>
        <w:t>»</w:t>
      </w:r>
    </w:p>
    <w:tbl>
      <w:tblPr>
        <w:tblW w:w="9918" w:type="dxa"/>
        <w:tblLayout w:type="fixed"/>
        <w:tblCellMar>
          <w:left w:w="10" w:type="dxa"/>
          <w:right w:w="10" w:type="dxa"/>
        </w:tblCellMar>
        <w:tblLook w:val="0000" w:firstRow="0" w:lastRow="0" w:firstColumn="0" w:lastColumn="0" w:noHBand="0" w:noVBand="0"/>
      </w:tblPr>
      <w:tblGrid>
        <w:gridCol w:w="3256"/>
        <w:gridCol w:w="1279"/>
        <w:gridCol w:w="1814"/>
        <w:gridCol w:w="1814"/>
        <w:gridCol w:w="1755"/>
      </w:tblGrid>
      <w:tr w:rsidR="003B1226" w:rsidRPr="003B1226" w14:paraId="0E0B6853" w14:textId="77777777" w:rsidTr="003B1226">
        <w:trPr>
          <w:trHeight w:val="20"/>
          <w:tblHead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266"/>
          <w:bookmarkEnd w:id="267"/>
          <w:p w14:paraId="2F3DCA49"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Элементы сравнения</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6107C" w14:textId="7BA383F1" w:rsidR="003B1226" w:rsidRPr="003B1226" w:rsidRDefault="00507DE0" w:rsidP="003B1226">
            <w:pPr>
              <w:suppressAutoHyphens/>
              <w:autoSpaceDN w:val="0"/>
              <w:spacing w:after="0" w:line="240" w:lineRule="auto"/>
              <w:ind w:left="-113" w:right="-111"/>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Типовой</w:t>
            </w:r>
            <w:r w:rsidR="003B1226" w:rsidRPr="003B1226">
              <w:rPr>
                <w:rFonts w:ascii="Times New Roman" w:eastAsia="Times New Roman" w:hAnsi="Times New Roman" w:cs="Times New Roman"/>
                <w:b/>
                <w:bCs/>
                <w:color w:val="000000"/>
                <w:sz w:val="20"/>
                <w:szCs w:val="20"/>
                <w:lang w:eastAsia="ru-RU"/>
              </w:rPr>
              <w:t xml:space="preserve"> (эталонный) объект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34734" w14:textId="6BA61D6B" w:rsidR="003B1226" w:rsidRPr="003B1226" w:rsidRDefault="003B1226" w:rsidP="00BD1616">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Аналог 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F6DEE" w14:textId="5EC3931F" w:rsidR="003B1226" w:rsidRPr="003B1226" w:rsidRDefault="003B1226" w:rsidP="00BD1616">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Аналог 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92DB5" w14:textId="0FEFF2D8" w:rsidR="003B1226" w:rsidRPr="003B1226" w:rsidRDefault="003B1226" w:rsidP="00BD1616">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Аналог 3</w:t>
            </w:r>
          </w:p>
        </w:tc>
      </w:tr>
      <w:tr w:rsidR="003B1226" w:rsidRPr="003B1226" w14:paraId="26317FBB"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DFD75"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 xml:space="preserve">Местоположение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17262"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 xml:space="preserve">Республика Мордовия, </w:t>
            </w:r>
          </w:p>
          <w:p w14:paraId="52EDDD43"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г. Саранск</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E2E02" w14:textId="77777777" w:rsidR="003B1226" w:rsidRPr="003B1226" w:rsidRDefault="003B1226" w:rsidP="003B1226">
            <w:pPr>
              <w:suppressAutoHyphens/>
              <w:autoSpaceDN w:val="0"/>
              <w:spacing w:after="0" w:line="240" w:lineRule="auto"/>
              <w:ind w:left="-113" w:right="-139"/>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 xml:space="preserve">Республика Мордовия, г. Саранск, ул. Б. Хмельницкого, </w:t>
            </w:r>
            <w:proofErr w:type="spellStart"/>
            <w:r w:rsidRPr="003B1226">
              <w:rPr>
                <w:rFonts w:ascii="Times New Roman" w:hAnsi="Times New Roman" w:cs="Times New Roman"/>
                <w:color w:val="000000"/>
                <w:sz w:val="20"/>
                <w:szCs w:val="20"/>
              </w:rPr>
              <w:t>зу</w:t>
            </w:r>
            <w:proofErr w:type="spellEnd"/>
            <w:r w:rsidRPr="003B1226">
              <w:rPr>
                <w:rFonts w:ascii="Times New Roman" w:hAnsi="Times New Roman" w:cs="Times New Roman"/>
                <w:color w:val="000000"/>
                <w:sz w:val="20"/>
                <w:szCs w:val="20"/>
              </w:rPr>
              <w:t xml:space="preserve"> 2</w:t>
            </w:r>
          </w:p>
        </w:tc>
        <w:tc>
          <w:tcPr>
            <w:tcW w:w="181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7447ADF5"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Республика Мордовия, г. Саранск, ул. Б. Хмельницкого</w:t>
            </w:r>
          </w:p>
        </w:tc>
        <w:tc>
          <w:tcPr>
            <w:tcW w:w="1755"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7CE988C9"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Республика Мордовия, г. Саранск, ул. Строительная</w:t>
            </w:r>
          </w:p>
        </w:tc>
      </w:tr>
      <w:tr w:rsidR="003B1226" w:rsidRPr="003B1226" w14:paraId="056FC047"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DF463"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Кадастровый номер</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5506E"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B7D55"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13:23:0906180:39</w:t>
            </w:r>
          </w:p>
        </w:tc>
        <w:tc>
          <w:tcPr>
            <w:tcW w:w="181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0443D28A" w14:textId="11DA1CBD" w:rsidR="003B1226" w:rsidRPr="003B1226" w:rsidRDefault="00C27ACF"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w:t>
            </w:r>
          </w:p>
        </w:tc>
        <w:tc>
          <w:tcPr>
            <w:tcW w:w="1755" w:type="dxa"/>
            <w:tcBorders>
              <w:top w:val="single" w:sz="4" w:space="0" w:color="000000"/>
              <w:left w:val="nil"/>
              <w:bottom w:val="single" w:sz="4" w:space="0" w:color="000000"/>
              <w:right w:val="single" w:sz="4" w:space="0" w:color="auto"/>
            </w:tcBorders>
            <w:shd w:val="clear" w:color="auto" w:fill="auto"/>
            <w:noWrap/>
            <w:tcMar>
              <w:top w:w="0" w:type="dxa"/>
              <w:left w:w="108" w:type="dxa"/>
              <w:bottom w:w="0" w:type="dxa"/>
              <w:right w:w="108" w:type="dxa"/>
            </w:tcMar>
            <w:vAlign w:val="center"/>
          </w:tcPr>
          <w:p w14:paraId="38F0B580" w14:textId="77777777" w:rsidR="003B1226" w:rsidRPr="003B1226" w:rsidRDefault="003B1226" w:rsidP="007B7945">
            <w:pPr>
              <w:suppressAutoHyphens/>
              <w:autoSpaceDN w:val="0"/>
              <w:spacing w:after="0" w:line="240" w:lineRule="auto"/>
              <w:ind w:left="-57" w:right="-112"/>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13:23:1005076:280</w:t>
            </w:r>
          </w:p>
        </w:tc>
      </w:tr>
      <w:tr w:rsidR="003B1226" w:rsidRPr="003B1226" w14:paraId="36FEF8F2"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00FED"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lastRenderedPageBreak/>
              <w:t>Категория земель</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FD069" w14:textId="669F3DF9"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003B1226" w:rsidRPr="003B1226">
              <w:rPr>
                <w:rFonts w:ascii="Times New Roman" w:eastAsia="Times New Roman" w:hAnsi="Times New Roman" w:cs="Times New Roman"/>
                <w:color w:val="000000"/>
                <w:sz w:val="20"/>
                <w:szCs w:val="20"/>
                <w:lang w:eastAsia="ru-RU"/>
              </w:rPr>
              <w:t>емли населенных пунктов</w:t>
            </w:r>
          </w:p>
        </w:tc>
        <w:tc>
          <w:tcPr>
            <w:tcW w:w="181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B39C4" w14:textId="1538954D"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3B1226" w:rsidRPr="003B1226">
              <w:rPr>
                <w:rFonts w:ascii="Times New Roman" w:hAnsi="Times New Roman" w:cs="Times New Roman"/>
                <w:color w:val="000000"/>
                <w:sz w:val="20"/>
                <w:szCs w:val="20"/>
              </w:rPr>
              <w:t>емли населенных пунктов</w:t>
            </w:r>
          </w:p>
        </w:tc>
        <w:tc>
          <w:tcPr>
            <w:tcW w:w="181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66F3E426" w14:textId="277C2709"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3B1226" w:rsidRPr="003B1226">
              <w:rPr>
                <w:rFonts w:ascii="Times New Roman" w:hAnsi="Times New Roman" w:cs="Times New Roman"/>
                <w:color w:val="000000"/>
                <w:sz w:val="20"/>
                <w:szCs w:val="20"/>
              </w:rPr>
              <w:t>емли населенных пунктов</w:t>
            </w:r>
          </w:p>
        </w:tc>
        <w:tc>
          <w:tcPr>
            <w:tcW w:w="1755"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35847EBD" w14:textId="4B33FF50" w:rsidR="003B1226" w:rsidRPr="003B1226" w:rsidRDefault="00527EE9" w:rsidP="005F5700">
            <w:pPr>
              <w:suppressAutoHyphens/>
              <w:autoSpaceDN w:val="0"/>
              <w:spacing w:after="0" w:line="240" w:lineRule="auto"/>
              <w:ind w:left="-57" w:right="-11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003B1226" w:rsidRPr="003B1226">
              <w:rPr>
                <w:rFonts w:ascii="Times New Roman" w:eastAsia="Times New Roman" w:hAnsi="Times New Roman" w:cs="Times New Roman"/>
                <w:color w:val="000000"/>
                <w:sz w:val="20"/>
                <w:szCs w:val="20"/>
                <w:lang w:eastAsia="ru-RU"/>
              </w:rPr>
              <w:t>емли населенных пунктов</w:t>
            </w:r>
          </w:p>
        </w:tc>
      </w:tr>
      <w:tr w:rsidR="003B1226" w:rsidRPr="003B1226" w14:paraId="0885943C"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F0C" w14:textId="37D8BADE"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Функциональное назначение участка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105F9" w14:textId="5206F07D"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highlight w:val="yellow"/>
                <w:lang w:eastAsia="ru-RU"/>
              </w:rPr>
            </w:pPr>
            <w:r>
              <w:rPr>
                <w:rFonts w:ascii="Times New Roman" w:hAnsi="Times New Roman" w:cs="Times New Roman"/>
                <w:color w:val="000000"/>
                <w:sz w:val="20"/>
                <w:szCs w:val="20"/>
              </w:rPr>
              <w:t>м</w:t>
            </w:r>
            <w:r w:rsidR="003B1226" w:rsidRPr="003B1226">
              <w:rPr>
                <w:rFonts w:ascii="Times New Roman" w:hAnsi="Times New Roman" w:cs="Times New Roman"/>
                <w:color w:val="000000"/>
                <w:sz w:val="20"/>
                <w:szCs w:val="20"/>
              </w:rPr>
              <w:t>агазины</w:t>
            </w:r>
          </w:p>
        </w:tc>
        <w:tc>
          <w:tcPr>
            <w:tcW w:w="181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1BEE99E" w14:textId="3B924275"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д</w:t>
            </w:r>
            <w:r w:rsidR="003B1226" w:rsidRPr="003B1226">
              <w:rPr>
                <w:rFonts w:ascii="Times New Roman" w:hAnsi="Times New Roman" w:cs="Times New Roman"/>
                <w:color w:val="000000"/>
                <w:sz w:val="20"/>
                <w:szCs w:val="20"/>
              </w:rPr>
              <w:t>ля размещения объекта торговли</w:t>
            </w:r>
          </w:p>
        </w:tc>
        <w:tc>
          <w:tcPr>
            <w:tcW w:w="181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41502CD" w14:textId="76B26877"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п</w:t>
            </w:r>
            <w:r w:rsidR="003B1226" w:rsidRPr="003B1226">
              <w:rPr>
                <w:rFonts w:ascii="Times New Roman" w:hAnsi="Times New Roman" w:cs="Times New Roman"/>
                <w:color w:val="000000"/>
                <w:sz w:val="20"/>
                <w:szCs w:val="20"/>
              </w:rPr>
              <w:t>редпринимательство</w:t>
            </w:r>
          </w:p>
        </w:tc>
        <w:tc>
          <w:tcPr>
            <w:tcW w:w="175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519595A" w14:textId="080A1140"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м</w:t>
            </w:r>
            <w:r w:rsidR="003B1226">
              <w:rPr>
                <w:rFonts w:ascii="Times New Roman" w:eastAsia="Times New Roman" w:hAnsi="Times New Roman" w:cs="Times New Roman"/>
                <w:sz w:val="20"/>
                <w:szCs w:val="20"/>
                <w:lang w:eastAsia="ru-RU"/>
              </w:rPr>
              <w:t>агазины</w:t>
            </w:r>
          </w:p>
        </w:tc>
      </w:tr>
      <w:tr w:rsidR="003B1226" w:rsidRPr="003B1226" w14:paraId="6037A896"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480AA"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Дата предложения</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8BC71"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22E37"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13.10.2021</w:t>
            </w:r>
          </w:p>
        </w:tc>
        <w:tc>
          <w:tcPr>
            <w:tcW w:w="181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5DB3D4C9"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28.06.2021</w:t>
            </w:r>
          </w:p>
        </w:tc>
        <w:tc>
          <w:tcPr>
            <w:tcW w:w="1755"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56F716EF"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05.02.2021</w:t>
            </w:r>
          </w:p>
        </w:tc>
      </w:tr>
      <w:tr w:rsidR="003B1226" w:rsidRPr="003B1226" w14:paraId="6789E0B1"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B738F"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Имущественные права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D1276"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A06B8" w14:textId="2E479107"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3B1226" w:rsidRPr="003B1226">
              <w:rPr>
                <w:rFonts w:ascii="Times New Roman" w:eastAsia="Times New Roman" w:hAnsi="Times New Roman" w:cs="Times New Roman"/>
                <w:color w:val="000000"/>
                <w:sz w:val="20"/>
                <w:szCs w:val="20"/>
                <w:lang w:eastAsia="ru-RU"/>
              </w:rPr>
              <w:t>астная собственность</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0901E" w14:textId="5A534ABB"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3B1226" w:rsidRPr="003B1226">
              <w:rPr>
                <w:rFonts w:ascii="Times New Roman" w:eastAsia="Times New Roman" w:hAnsi="Times New Roman" w:cs="Times New Roman"/>
                <w:color w:val="000000"/>
                <w:sz w:val="20"/>
                <w:szCs w:val="20"/>
                <w:lang w:eastAsia="ru-RU"/>
              </w:rPr>
              <w:t>астная собственность</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5AF7B" w14:textId="294FB8AA"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3B1226" w:rsidRPr="003B1226">
              <w:rPr>
                <w:rFonts w:ascii="Times New Roman" w:eastAsia="Times New Roman" w:hAnsi="Times New Roman" w:cs="Times New Roman"/>
                <w:color w:val="000000"/>
                <w:sz w:val="20"/>
                <w:szCs w:val="20"/>
                <w:lang w:eastAsia="ru-RU"/>
              </w:rPr>
              <w:t>астная собственность</w:t>
            </w:r>
          </w:p>
        </w:tc>
      </w:tr>
      <w:tr w:rsidR="005F5700" w:rsidRPr="003B1226" w14:paraId="097EBA1F"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D322F" w14:textId="132EC0C2" w:rsidR="005F5700" w:rsidRPr="003B1226" w:rsidRDefault="005F5700" w:rsidP="00BD1616">
            <w:pPr>
              <w:suppressAutoHyphens/>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Расположение в пределах города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B0A57" w14:textId="24832040" w:rsidR="005F5700" w:rsidRPr="00F874A7" w:rsidRDefault="00F874A7"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центр</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8A091" w14:textId="02E1B6AB" w:rsidR="005F5700" w:rsidRPr="003B1226" w:rsidRDefault="00F874A7"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городской район</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4C958" w14:textId="5F12A624" w:rsidR="005F5700" w:rsidRPr="003B1226" w:rsidRDefault="00F874A7"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центр</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D19AD" w14:textId="5928AA0E" w:rsidR="005F5700" w:rsidRPr="003B1226" w:rsidRDefault="00F874A7"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городской район</w:t>
            </w:r>
          </w:p>
        </w:tc>
      </w:tr>
      <w:tr w:rsidR="003B1226" w:rsidRPr="003B1226" w14:paraId="4BDC22FD"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DCC6E"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Наличие инженерных коммуникаций</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8618B"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есть</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2D336"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есть</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D7D8F"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есть</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6A09B"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есть</w:t>
            </w:r>
          </w:p>
        </w:tc>
      </w:tr>
      <w:tr w:rsidR="003B1226" w:rsidRPr="003B1226" w14:paraId="3327867A"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72517"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Наличие дороги с твердым покрытием</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6D3BF"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асфальт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631E9"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асфальт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5844B"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асфальт</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12A7B"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асфальт</w:t>
            </w:r>
          </w:p>
        </w:tc>
      </w:tr>
      <w:tr w:rsidR="003B1226" w:rsidRPr="003B1226" w14:paraId="147CC6DD"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ECF57"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Условия продажи</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4E7FD"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4B544" w14:textId="373C6782"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003B1226" w:rsidRPr="003B1226">
              <w:rPr>
                <w:rFonts w:ascii="Times New Roman" w:eastAsia="Times New Roman" w:hAnsi="Times New Roman" w:cs="Times New Roman"/>
                <w:color w:val="000000"/>
                <w:sz w:val="20"/>
                <w:szCs w:val="20"/>
                <w:lang w:eastAsia="ru-RU"/>
              </w:rPr>
              <w:t>ыночные</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AE22D" w14:textId="135F8CC8"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003B1226" w:rsidRPr="003B1226">
              <w:rPr>
                <w:rFonts w:ascii="Times New Roman" w:eastAsia="Times New Roman" w:hAnsi="Times New Roman" w:cs="Times New Roman"/>
                <w:color w:val="000000"/>
                <w:sz w:val="20"/>
                <w:szCs w:val="20"/>
                <w:lang w:eastAsia="ru-RU"/>
              </w:rPr>
              <w:t>ыночные</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37E30" w14:textId="02619EB4" w:rsidR="003B1226" w:rsidRPr="003B1226" w:rsidRDefault="00527EE9"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003B1226" w:rsidRPr="003B1226">
              <w:rPr>
                <w:rFonts w:ascii="Times New Roman" w:eastAsia="Times New Roman" w:hAnsi="Times New Roman" w:cs="Times New Roman"/>
                <w:color w:val="000000"/>
                <w:sz w:val="20"/>
                <w:szCs w:val="20"/>
                <w:lang w:eastAsia="ru-RU"/>
              </w:rPr>
              <w:t>ыночные</w:t>
            </w:r>
          </w:p>
        </w:tc>
      </w:tr>
      <w:tr w:rsidR="003B1226" w:rsidRPr="003B1226" w14:paraId="0FABD2CA"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5D472"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Общая площадь земельного участка, кв. м.</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3C9D2"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1 500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23DCD"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1 300</w:t>
            </w:r>
          </w:p>
        </w:tc>
        <w:tc>
          <w:tcPr>
            <w:tcW w:w="181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6D79CA5F"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950</w:t>
            </w:r>
          </w:p>
        </w:tc>
        <w:tc>
          <w:tcPr>
            <w:tcW w:w="1755" w:type="dxa"/>
            <w:tcBorders>
              <w:top w:val="single" w:sz="4" w:space="0" w:color="000000"/>
              <w:left w:val="nil"/>
              <w:bottom w:val="single" w:sz="4" w:space="0" w:color="000000"/>
              <w:right w:val="single" w:sz="4" w:space="0" w:color="auto"/>
            </w:tcBorders>
            <w:shd w:val="clear" w:color="auto" w:fill="auto"/>
            <w:noWrap/>
            <w:tcMar>
              <w:top w:w="0" w:type="dxa"/>
              <w:left w:w="108" w:type="dxa"/>
              <w:bottom w:w="0" w:type="dxa"/>
              <w:right w:w="108" w:type="dxa"/>
            </w:tcMar>
            <w:vAlign w:val="center"/>
          </w:tcPr>
          <w:p w14:paraId="745583BD"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2 073</w:t>
            </w:r>
          </w:p>
        </w:tc>
      </w:tr>
      <w:tr w:rsidR="003B1226" w:rsidRPr="003B1226" w14:paraId="30E0822A"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23CDD" w14:textId="41347520"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Цена предложения</w:t>
            </w:r>
            <w:r w:rsidR="00EA2B7D">
              <w:rPr>
                <w:rFonts w:ascii="Times New Roman" w:eastAsia="Times New Roman" w:hAnsi="Times New Roman" w:cs="Times New Roman"/>
                <w:color w:val="000000"/>
                <w:sz w:val="20"/>
                <w:szCs w:val="20"/>
                <w:lang w:eastAsia="ru-RU"/>
              </w:rPr>
              <w:t>,</w:t>
            </w:r>
            <w:r w:rsidRPr="003B1226">
              <w:rPr>
                <w:rFonts w:ascii="Times New Roman" w:eastAsia="Times New Roman" w:hAnsi="Times New Roman" w:cs="Times New Roman"/>
                <w:color w:val="000000"/>
                <w:sz w:val="20"/>
                <w:szCs w:val="20"/>
                <w:lang w:eastAsia="ru-RU"/>
              </w:rPr>
              <w:t xml:space="preserve"> руб.</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5CDF1"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A605C"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4 200 000</w:t>
            </w:r>
          </w:p>
        </w:tc>
        <w:tc>
          <w:tcPr>
            <w:tcW w:w="181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02AF59AE"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5 500 000</w:t>
            </w:r>
          </w:p>
        </w:tc>
        <w:tc>
          <w:tcPr>
            <w:tcW w:w="1755"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1C101ACA"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10 000 000</w:t>
            </w:r>
          </w:p>
        </w:tc>
      </w:tr>
      <w:tr w:rsidR="003B1226" w:rsidRPr="003B1226" w14:paraId="75B3E40A"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E5A61" w14:textId="147E23FF"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Цена предложения</w:t>
            </w:r>
            <w:r w:rsidR="00EA2B7D">
              <w:rPr>
                <w:rFonts w:ascii="Times New Roman" w:eastAsia="Times New Roman" w:hAnsi="Times New Roman" w:cs="Times New Roman"/>
                <w:color w:val="000000"/>
                <w:sz w:val="20"/>
                <w:szCs w:val="20"/>
                <w:lang w:eastAsia="ru-RU"/>
              </w:rPr>
              <w:t>,</w:t>
            </w:r>
            <w:r w:rsidRPr="003B1226">
              <w:rPr>
                <w:rFonts w:ascii="Times New Roman" w:eastAsia="Times New Roman" w:hAnsi="Times New Roman" w:cs="Times New Roman"/>
                <w:color w:val="000000"/>
                <w:sz w:val="20"/>
                <w:szCs w:val="20"/>
                <w:lang w:eastAsia="ru-RU"/>
              </w:rPr>
              <w:t xml:space="preserve"> руб./кв. м.</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DFBE6"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59D64"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3 230,77</w:t>
            </w:r>
          </w:p>
        </w:tc>
        <w:tc>
          <w:tcPr>
            <w:tcW w:w="181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3DF3E251"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5 789,47</w:t>
            </w:r>
          </w:p>
        </w:tc>
        <w:tc>
          <w:tcPr>
            <w:tcW w:w="1755"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14:paraId="503E00DC"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4 823,93</w:t>
            </w:r>
          </w:p>
        </w:tc>
      </w:tr>
      <w:tr w:rsidR="003B1226" w:rsidRPr="003B1226" w14:paraId="5CB59C7E"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057F6" w14:textId="77777777" w:rsidR="003B1226" w:rsidRPr="003B1226" w:rsidRDefault="003B1226" w:rsidP="00BD161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Источник информации</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B2373"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tcPr>
          <w:p w14:paraId="4B0BDDA0" w14:textId="77777777" w:rsidR="003B1226" w:rsidRPr="007B7945" w:rsidRDefault="003B1226" w:rsidP="00BD1616">
            <w:pPr>
              <w:suppressAutoHyphens/>
              <w:autoSpaceDN w:val="0"/>
              <w:spacing w:after="0" w:line="240" w:lineRule="auto"/>
              <w:jc w:val="center"/>
              <w:rPr>
                <w:rFonts w:ascii="Times New Roman" w:eastAsia="Calibri" w:hAnsi="Times New Roman" w:cs="Times New Roman"/>
                <w:sz w:val="20"/>
                <w:szCs w:val="20"/>
              </w:rPr>
            </w:pPr>
            <w:r w:rsidRPr="007B7945">
              <w:rPr>
                <w:rFonts w:ascii="Times New Roman" w:hAnsi="Times New Roman" w:cs="Times New Roman"/>
                <w:color w:val="000000"/>
                <w:sz w:val="20"/>
                <w:szCs w:val="20"/>
              </w:rPr>
              <w:t>https://www.avito.ru/saransk/zemelnye_uchastki/uchastok_13_sot._promnaznacheniya_2145133997</w:t>
            </w:r>
          </w:p>
        </w:tc>
        <w:tc>
          <w:tcPr>
            <w:tcW w:w="1814" w:type="dxa"/>
            <w:tcBorders>
              <w:top w:val="single" w:sz="4" w:space="0" w:color="000000"/>
              <w:left w:val="nil"/>
              <w:bottom w:val="nil"/>
              <w:right w:val="single" w:sz="4" w:space="0" w:color="auto"/>
            </w:tcBorders>
            <w:shd w:val="clear" w:color="auto" w:fill="auto"/>
            <w:tcMar>
              <w:top w:w="0" w:type="dxa"/>
              <w:left w:w="108" w:type="dxa"/>
              <w:bottom w:w="0" w:type="dxa"/>
              <w:right w:w="108" w:type="dxa"/>
            </w:tcMar>
          </w:tcPr>
          <w:p w14:paraId="21421DDE" w14:textId="77777777" w:rsidR="003B1226" w:rsidRPr="007B7945" w:rsidRDefault="003B1226" w:rsidP="00BD1616">
            <w:pPr>
              <w:suppressAutoHyphens/>
              <w:autoSpaceDN w:val="0"/>
              <w:spacing w:after="0" w:line="240" w:lineRule="auto"/>
              <w:jc w:val="center"/>
              <w:rPr>
                <w:rFonts w:ascii="Times New Roman" w:eastAsia="Calibri" w:hAnsi="Times New Roman" w:cs="Times New Roman"/>
                <w:sz w:val="20"/>
                <w:szCs w:val="20"/>
              </w:rPr>
            </w:pPr>
            <w:r w:rsidRPr="007B7945">
              <w:rPr>
                <w:rFonts w:ascii="Times New Roman" w:hAnsi="Times New Roman" w:cs="Times New Roman"/>
                <w:color w:val="000000"/>
                <w:sz w:val="20"/>
                <w:szCs w:val="20"/>
              </w:rPr>
              <w:t>https://www.avito.ru/saransk/zemelnye_uchastki/uchastok_95_sot._izhs_265543720</w:t>
            </w:r>
          </w:p>
        </w:tc>
        <w:tc>
          <w:tcPr>
            <w:tcW w:w="1755" w:type="dxa"/>
            <w:tcBorders>
              <w:top w:val="single" w:sz="4" w:space="0" w:color="000000"/>
              <w:left w:val="nil"/>
              <w:bottom w:val="nil"/>
              <w:right w:val="single" w:sz="4" w:space="0" w:color="auto"/>
            </w:tcBorders>
            <w:shd w:val="clear" w:color="auto" w:fill="auto"/>
            <w:tcMar>
              <w:top w:w="0" w:type="dxa"/>
              <w:left w:w="108" w:type="dxa"/>
              <w:bottom w:w="0" w:type="dxa"/>
              <w:right w:w="108" w:type="dxa"/>
            </w:tcMar>
          </w:tcPr>
          <w:p w14:paraId="00807FDB" w14:textId="77777777" w:rsidR="003B1226" w:rsidRPr="003B1226" w:rsidRDefault="003B1226" w:rsidP="00BD1616">
            <w:pPr>
              <w:suppressAutoHyphens/>
              <w:autoSpaceDN w:val="0"/>
              <w:spacing w:after="0" w:line="240" w:lineRule="auto"/>
              <w:jc w:val="center"/>
              <w:rPr>
                <w:rFonts w:ascii="Times New Roman" w:eastAsia="Calibri" w:hAnsi="Times New Roman" w:cs="Times New Roman"/>
                <w:sz w:val="20"/>
                <w:szCs w:val="20"/>
              </w:rPr>
            </w:pPr>
            <w:r w:rsidRPr="003B1226">
              <w:rPr>
                <w:rFonts w:ascii="Times New Roman" w:eastAsia="Calibri" w:hAnsi="Times New Roman" w:cs="Times New Roman"/>
                <w:sz w:val="20"/>
                <w:szCs w:val="20"/>
              </w:rPr>
              <w:t>https://www.avito.ru/saransk/zemelnye_uchastki/uchastok_22_sot._promnaznacheniya_1932178716</w:t>
            </w:r>
          </w:p>
        </w:tc>
      </w:tr>
      <w:tr w:rsidR="003B1226" w:rsidRPr="003B1226" w14:paraId="72DF793D" w14:textId="77777777" w:rsidTr="003B1226">
        <w:trPr>
          <w:trHeight w:val="20"/>
        </w:trPr>
        <w:tc>
          <w:tcPr>
            <w:tcW w:w="99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186DC"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Внесение корректировок</w:t>
            </w:r>
          </w:p>
        </w:tc>
      </w:tr>
      <w:tr w:rsidR="003B1226" w:rsidRPr="003B1226" w14:paraId="30C88FA8"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B18C4" w14:textId="3485D0E0" w:rsidR="003B1226" w:rsidRPr="003B1226" w:rsidRDefault="003B1226" w:rsidP="00BD1616">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Поправка на торг,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1D791"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27B0A5"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-17,20%</w:t>
            </w:r>
          </w:p>
        </w:tc>
        <w:tc>
          <w:tcPr>
            <w:tcW w:w="181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4B061B1"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-17,20%</w:t>
            </w:r>
          </w:p>
        </w:tc>
        <w:tc>
          <w:tcPr>
            <w:tcW w:w="17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DA07C2D"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-17,20%</w:t>
            </w:r>
          </w:p>
        </w:tc>
      </w:tr>
      <w:tr w:rsidR="003B1226" w:rsidRPr="003B1226" w14:paraId="458C669D"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E07AA" w14:textId="77777777" w:rsidR="007B7945" w:rsidRDefault="003B1226" w:rsidP="003B1226">
            <w:pPr>
              <w:suppressAutoHyphens/>
              <w:autoSpaceDN w:val="0"/>
              <w:spacing w:after="0" w:line="240" w:lineRule="auto"/>
              <w:ind w:right="-111"/>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 xml:space="preserve">Скорректированная стоимость </w:t>
            </w:r>
          </w:p>
          <w:p w14:paraId="193BFA8C" w14:textId="26392C87" w:rsidR="003B1226" w:rsidRPr="003B1226" w:rsidRDefault="003B1226" w:rsidP="003B1226">
            <w:pPr>
              <w:suppressAutoHyphens/>
              <w:autoSpaceDN w:val="0"/>
              <w:spacing w:after="0" w:line="240" w:lineRule="auto"/>
              <w:ind w:right="-111"/>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после внесения поправок, руб./кв.м.</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79085"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018FC"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2 675,08</w:t>
            </w:r>
          </w:p>
        </w:tc>
        <w:tc>
          <w:tcPr>
            <w:tcW w:w="18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0B26C8"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4 793,68</w:t>
            </w:r>
          </w:p>
        </w:tc>
        <w:tc>
          <w:tcPr>
            <w:tcW w:w="17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B9914"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3 994,21</w:t>
            </w:r>
          </w:p>
        </w:tc>
      </w:tr>
      <w:tr w:rsidR="003B1226" w:rsidRPr="003B1226" w14:paraId="33EBA970"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606A" w14:textId="77777777" w:rsidR="003B1226" w:rsidRPr="003B1226" w:rsidRDefault="003B1226" w:rsidP="003B1226">
            <w:pPr>
              <w:suppressAutoHyphens/>
              <w:autoSpaceDN w:val="0"/>
              <w:spacing w:after="0" w:line="240" w:lineRule="auto"/>
              <w:ind w:right="-111"/>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Поправка на площадь участка,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49202"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225DA"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-1,90%</w:t>
            </w:r>
          </w:p>
        </w:tc>
        <w:tc>
          <w:tcPr>
            <w:tcW w:w="18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52EED8"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-5,94%</w:t>
            </w:r>
          </w:p>
        </w:tc>
        <w:tc>
          <w:tcPr>
            <w:tcW w:w="17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1955B"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4,43%</w:t>
            </w:r>
          </w:p>
        </w:tc>
      </w:tr>
      <w:tr w:rsidR="003B1226" w:rsidRPr="003B1226" w14:paraId="0C663BB3"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1E55E" w14:textId="77777777" w:rsidR="007B7945" w:rsidRDefault="003B1226" w:rsidP="003B1226">
            <w:pPr>
              <w:suppressAutoHyphens/>
              <w:autoSpaceDN w:val="0"/>
              <w:spacing w:after="0" w:line="240" w:lineRule="auto"/>
              <w:ind w:right="-111"/>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 xml:space="preserve">Скорректированная стоимость </w:t>
            </w:r>
          </w:p>
          <w:p w14:paraId="72CFFE4F" w14:textId="572518B6" w:rsidR="003B1226" w:rsidRPr="003B1226" w:rsidRDefault="003B1226" w:rsidP="003B1226">
            <w:pPr>
              <w:suppressAutoHyphens/>
              <w:autoSpaceDN w:val="0"/>
              <w:spacing w:after="0" w:line="240" w:lineRule="auto"/>
              <w:ind w:right="-111"/>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после внесения поправок, руб./кв.м.</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C07A0"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D4064"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2 624,25</w:t>
            </w:r>
          </w:p>
        </w:tc>
        <w:tc>
          <w:tcPr>
            <w:tcW w:w="18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BC302C"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4 508,94</w:t>
            </w:r>
          </w:p>
        </w:tc>
        <w:tc>
          <w:tcPr>
            <w:tcW w:w="17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0B46B"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4 171,15</w:t>
            </w:r>
          </w:p>
        </w:tc>
      </w:tr>
      <w:tr w:rsidR="003B1226" w:rsidRPr="003B1226" w14:paraId="12E77951"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CF8CD" w14:textId="77777777" w:rsidR="003B1226" w:rsidRPr="003B1226" w:rsidRDefault="003B1226" w:rsidP="003B1226">
            <w:pPr>
              <w:suppressAutoHyphens/>
              <w:autoSpaceDN w:val="0"/>
              <w:spacing w:after="0" w:line="240" w:lineRule="auto"/>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b/>
                <w:bCs/>
                <w:color w:val="000000"/>
                <w:sz w:val="20"/>
                <w:szCs w:val="20"/>
                <w:lang w:eastAsia="ru-RU"/>
              </w:rPr>
              <w:t>Поправка на центр города,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1A1D9"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8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9ABF59"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31,58%</w:t>
            </w:r>
          </w:p>
        </w:tc>
        <w:tc>
          <w:tcPr>
            <w:tcW w:w="181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9AB980A"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0,00%</w:t>
            </w:r>
          </w:p>
        </w:tc>
        <w:tc>
          <w:tcPr>
            <w:tcW w:w="17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4A840"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sz w:val="20"/>
                <w:szCs w:val="20"/>
              </w:rPr>
              <w:t>31,58%</w:t>
            </w:r>
          </w:p>
        </w:tc>
      </w:tr>
      <w:tr w:rsidR="003B1226" w:rsidRPr="003B1226" w14:paraId="45078BB2"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66994" w14:textId="77777777" w:rsidR="007B7945" w:rsidRDefault="003B1226" w:rsidP="007B7945">
            <w:pPr>
              <w:suppressAutoHyphens/>
              <w:autoSpaceDN w:val="0"/>
              <w:spacing w:after="0" w:line="240" w:lineRule="auto"/>
              <w:ind w:right="-111"/>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 xml:space="preserve">Скорректированная стоимость </w:t>
            </w:r>
          </w:p>
          <w:p w14:paraId="5525D8A3" w14:textId="370B7B4F" w:rsidR="003B1226" w:rsidRPr="003B1226" w:rsidRDefault="003B1226" w:rsidP="007B7945">
            <w:pPr>
              <w:suppressAutoHyphens/>
              <w:autoSpaceDN w:val="0"/>
              <w:spacing w:after="0" w:line="240" w:lineRule="auto"/>
              <w:ind w:right="-111"/>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после внесения поправок, руб./кв.м.</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4D89B"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81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2681A8"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3 452,99</w:t>
            </w:r>
          </w:p>
        </w:tc>
        <w:tc>
          <w:tcPr>
            <w:tcW w:w="181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B48F196"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4 508,94</w:t>
            </w:r>
          </w:p>
        </w:tc>
        <w:tc>
          <w:tcPr>
            <w:tcW w:w="1755" w:type="dxa"/>
            <w:tcBorders>
              <w:top w:val="nil"/>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5868BC2A"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sz w:val="20"/>
                <w:szCs w:val="20"/>
              </w:rPr>
              <w:t>5 488,40</w:t>
            </w:r>
          </w:p>
        </w:tc>
      </w:tr>
      <w:tr w:rsidR="003B1226" w:rsidRPr="003B1226" w14:paraId="513A9A43"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70FD8" w14:textId="77777777" w:rsidR="003B1226" w:rsidRPr="003B1226" w:rsidRDefault="003B1226" w:rsidP="00BD1616">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Абсолютная величина валовой корректировки,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7A5B0"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C3111"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50,68%</w:t>
            </w:r>
          </w:p>
        </w:tc>
        <w:tc>
          <w:tcPr>
            <w:tcW w:w="18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935B1A"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23,14%</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1ACD16"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sz w:val="20"/>
                <w:szCs w:val="20"/>
              </w:rPr>
              <w:t>53,21%</w:t>
            </w:r>
          </w:p>
        </w:tc>
      </w:tr>
      <w:tr w:rsidR="003B1226" w:rsidRPr="003B1226" w14:paraId="2850D1A0"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CCAF0" w14:textId="77777777" w:rsidR="003B1226" w:rsidRPr="003B1226" w:rsidRDefault="003B1226" w:rsidP="00BD1616">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Вес аналога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247C8"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8A164" w14:textId="45971B52"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0,</w:t>
            </w:r>
            <w:r w:rsidR="0084311B">
              <w:rPr>
                <w:rFonts w:ascii="Times New Roman" w:hAnsi="Times New Roman" w:cs="Times New Roman"/>
                <w:color w:val="000000"/>
                <w:sz w:val="20"/>
                <w:szCs w:val="20"/>
              </w:rPr>
              <w:t>60</w:t>
            </w:r>
          </w:p>
        </w:tc>
        <w:tc>
          <w:tcPr>
            <w:tcW w:w="18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FE45C16" w14:textId="2F5213B3"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0,8</w:t>
            </w:r>
            <w:r w:rsidR="0084311B">
              <w:rPr>
                <w:rFonts w:ascii="Times New Roman" w:hAnsi="Times New Roman" w:cs="Times New Roman"/>
                <w:color w:val="000000"/>
                <w:sz w:val="20"/>
                <w:szCs w:val="20"/>
              </w:rPr>
              <w:t>2</w:t>
            </w:r>
          </w:p>
        </w:tc>
        <w:tc>
          <w:tcPr>
            <w:tcW w:w="1755"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AD7AE7"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sz w:val="20"/>
                <w:szCs w:val="20"/>
              </w:rPr>
              <w:t>0,58</w:t>
            </w:r>
          </w:p>
        </w:tc>
      </w:tr>
      <w:tr w:rsidR="003B1226" w:rsidRPr="003B1226" w14:paraId="24F12C69"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6BB92" w14:textId="77777777" w:rsidR="003B1226" w:rsidRPr="003B1226" w:rsidRDefault="003B1226" w:rsidP="00BD1616">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Весовой коэффициент аналога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69EB7"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eastAsia="Times New Roman" w:hAnsi="Times New Roman" w:cs="Times New Roman"/>
                <w:color w:val="000000"/>
                <w:sz w:val="20"/>
                <w:szCs w:val="20"/>
                <w:lang w:eastAsia="ru-RU"/>
              </w:rPr>
              <w:t>-</w:t>
            </w:r>
          </w:p>
        </w:tc>
        <w:tc>
          <w:tcPr>
            <w:tcW w:w="181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3A1AD" w14:textId="720D300A"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0,</w:t>
            </w:r>
            <w:r w:rsidR="0084311B">
              <w:rPr>
                <w:rFonts w:ascii="Times New Roman" w:hAnsi="Times New Roman" w:cs="Times New Roman"/>
                <w:color w:val="000000"/>
                <w:sz w:val="20"/>
                <w:szCs w:val="20"/>
              </w:rPr>
              <w:t>30</w:t>
            </w:r>
          </w:p>
        </w:tc>
        <w:tc>
          <w:tcPr>
            <w:tcW w:w="18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AE69D4"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color w:val="000000"/>
                <w:sz w:val="20"/>
                <w:szCs w:val="20"/>
              </w:rPr>
              <w:t>0,41</w:t>
            </w:r>
          </w:p>
        </w:tc>
        <w:tc>
          <w:tcPr>
            <w:tcW w:w="17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EA6C9"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3B1226">
              <w:rPr>
                <w:rFonts w:ascii="Times New Roman" w:hAnsi="Times New Roman" w:cs="Times New Roman"/>
                <w:sz w:val="20"/>
                <w:szCs w:val="20"/>
              </w:rPr>
              <w:t>0,29</w:t>
            </w:r>
          </w:p>
        </w:tc>
      </w:tr>
      <w:tr w:rsidR="003B1226" w:rsidRPr="003B1226" w14:paraId="3958E652"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1853F" w14:textId="77777777" w:rsidR="003B1226" w:rsidRPr="003B1226" w:rsidRDefault="003B1226" w:rsidP="00BD1616">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Средневзвешенная стоимость продажи, руб./кв. м.</w:t>
            </w:r>
          </w:p>
        </w:tc>
        <w:tc>
          <w:tcPr>
            <w:tcW w:w="66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19835"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4 476,20</w:t>
            </w:r>
          </w:p>
        </w:tc>
      </w:tr>
      <w:tr w:rsidR="003B1226" w:rsidRPr="003B1226" w14:paraId="39A4BD35" w14:textId="77777777" w:rsidTr="003B1226">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8B30E" w14:textId="77777777" w:rsidR="003B1226" w:rsidRPr="003B1226" w:rsidRDefault="003B1226" w:rsidP="00BD1616">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Рыночная стоимость земельного участка, руб.</w:t>
            </w:r>
          </w:p>
        </w:tc>
        <w:tc>
          <w:tcPr>
            <w:tcW w:w="66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9DCB3" w14:textId="77777777" w:rsidR="003B1226" w:rsidRPr="003B1226" w:rsidRDefault="003B1226" w:rsidP="00BD1616">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B1226">
              <w:rPr>
                <w:rFonts w:ascii="Times New Roman" w:eastAsia="Times New Roman" w:hAnsi="Times New Roman" w:cs="Times New Roman"/>
                <w:b/>
                <w:bCs/>
                <w:color w:val="000000"/>
                <w:sz w:val="20"/>
                <w:szCs w:val="20"/>
                <w:lang w:eastAsia="ru-RU"/>
              </w:rPr>
              <w:t>6 714 300,00</w:t>
            </w:r>
          </w:p>
        </w:tc>
      </w:tr>
    </w:tbl>
    <w:p w14:paraId="3837A9FC" w14:textId="77777777" w:rsidR="00D8230E" w:rsidRPr="00963EF9" w:rsidRDefault="00D8230E" w:rsidP="00D8230E">
      <w:pPr>
        <w:tabs>
          <w:tab w:val="left" w:pos="6990"/>
        </w:tabs>
        <w:spacing w:after="0" w:line="240" w:lineRule="auto"/>
        <w:ind w:firstLine="709"/>
        <w:jc w:val="both"/>
        <w:rPr>
          <w:rFonts w:ascii="Times New Roman" w:hAnsi="Times New Roman" w:cs="Times New Roman"/>
          <w:bCs/>
          <w:sz w:val="24"/>
          <w:szCs w:val="24"/>
        </w:rPr>
      </w:pPr>
    </w:p>
    <w:p w14:paraId="16431295" w14:textId="5D32CACE" w:rsidR="00D8230E" w:rsidRPr="007B7945" w:rsidRDefault="007B7945" w:rsidP="007B7945">
      <w:pPr>
        <w:tabs>
          <w:tab w:val="left" w:pos="6990"/>
        </w:tabs>
        <w:spacing w:after="0" w:line="240" w:lineRule="auto"/>
        <w:ind w:firstLine="709"/>
        <w:jc w:val="both"/>
        <w:rPr>
          <w:rFonts w:ascii="Times New Roman" w:hAnsi="Times New Roman" w:cs="Times New Roman"/>
          <w:b/>
          <w:bCs/>
          <w:sz w:val="24"/>
          <w:szCs w:val="24"/>
        </w:rPr>
      </w:pPr>
      <w:r w:rsidRPr="007B7945">
        <w:rPr>
          <w:rFonts w:ascii="Times New Roman" w:hAnsi="Times New Roman" w:cs="Times New Roman"/>
          <w:b/>
          <w:bCs/>
          <w:sz w:val="24"/>
          <w:szCs w:val="24"/>
        </w:rPr>
        <w:t>Определение поправок и порядок их внесения</w:t>
      </w:r>
    </w:p>
    <w:p w14:paraId="009B3787" w14:textId="55BB8EBA" w:rsidR="007B7945" w:rsidRDefault="007B7945" w:rsidP="00A56E1F">
      <w:pPr>
        <w:pStyle w:val="a"/>
        <w:numPr>
          <w:ilvl w:val="3"/>
          <w:numId w:val="18"/>
        </w:numPr>
        <w:tabs>
          <w:tab w:val="left" w:pos="709"/>
          <w:tab w:val="left" w:pos="6990"/>
        </w:tabs>
        <w:spacing w:after="0"/>
        <w:ind w:left="0" w:firstLine="426"/>
        <w:jc w:val="both"/>
        <w:rPr>
          <w:rFonts w:ascii="Times New Roman" w:hAnsi="Times New Roman"/>
          <w:b/>
          <w:bCs/>
          <w:sz w:val="24"/>
          <w:szCs w:val="24"/>
        </w:rPr>
      </w:pPr>
      <w:bookmarkStart w:id="268" w:name="_Hlk106706133"/>
      <w:r w:rsidRPr="007B7945">
        <w:rPr>
          <w:rFonts w:ascii="Times New Roman" w:hAnsi="Times New Roman"/>
          <w:b/>
          <w:bCs/>
          <w:sz w:val="24"/>
          <w:szCs w:val="24"/>
        </w:rPr>
        <w:t>Корректировка на торг</w:t>
      </w:r>
      <w:r>
        <w:rPr>
          <w:rFonts w:ascii="Times New Roman" w:hAnsi="Times New Roman"/>
          <w:b/>
          <w:bCs/>
          <w:sz w:val="24"/>
          <w:szCs w:val="24"/>
        </w:rPr>
        <w:t>.</w:t>
      </w:r>
    </w:p>
    <w:bookmarkEnd w:id="268"/>
    <w:p w14:paraId="256DED8C" w14:textId="77777777" w:rsidR="007B7945" w:rsidRDefault="007B7945" w:rsidP="00AC1B73">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65382">
        <w:rPr>
          <w:rFonts w:ascii="Times New Roman" w:eastAsia="Calibri" w:hAnsi="Times New Roman" w:cs="Times New Roman"/>
          <w:sz w:val="24"/>
          <w:szCs w:val="24"/>
        </w:rPr>
        <w:t xml:space="preserve">Как правило, фактическая сумма сделки не совпадает с ценой предложения.  Применительно к объектам недвижимости обычно цена предложения завышена, и этот факт объясняется тем, что потенциальный продавец, назначая завышенную цену своей собственности, предполагает возможность торга, в ходе которого он снижает стоимость объекта продажи. Оценщик полагает, что цена сделки, вероятно, будет находиться в интервале цен спроса и предложения, и потому будет отличаться от начального уровня цены предложения. Разницу между ценой сделки и ценой предложения принято называть скидкой, а сам процесс достижения компромисса – торгом. </w:t>
      </w:r>
    </w:p>
    <w:p w14:paraId="053EC8D6" w14:textId="77777777" w:rsidR="007B7945" w:rsidRPr="001F655E" w:rsidRDefault="007B7945" w:rsidP="00AC1B73">
      <w:pPr>
        <w:suppressAutoHyphens/>
        <w:autoSpaceDN w:val="0"/>
        <w:spacing w:after="0" w:line="240" w:lineRule="auto"/>
        <w:ind w:firstLine="709"/>
        <w:jc w:val="both"/>
        <w:textAlignment w:val="baseline"/>
        <w:rPr>
          <w:rFonts w:ascii="Calibri" w:eastAsia="Calibri" w:hAnsi="Calibri" w:cs="Times New Roman"/>
        </w:rPr>
      </w:pPr>
      <w:bookmarkStart w:id="269" w:name="_Hlk105590786"/>
      <w:r w:rsidRPr="00A65382">
        <w:rPr>
          <w:rFonts w:ascii="Times New Roman" w:eastAsia="Calibri" w:hAnsi="Times New Roman" w:cs="Times New Roman"/>
          <w:sz w:val="24"/>
          <w:szCs w:val="24"/>
        </w:rPr>
        <w:t>Для определения корректирующих коэффициентов были использованы справочные данные</w:t>
      </w:r>
      <w:r>
        <w:rPr>
          <w:rFonts w:ascii="Times New Roman" w:eastAsia="Calibri" w:hAnsi="Times New Roman" w:cs="Times New Roman"/>
          <w:sz w:val="24"/>
          <w:szCs w:val="24"/>
        </w:rPr>
        <w:t xml:space="preserve">. </w:t>
      </w:r>
      <w:bookmarkEnd w:id="269"/>
      <w:r w:rsidRPr="00F13249">
        <w:rPr>
          <w:rFonts w:ascii="Times New Roman" w:eastAsia="Calibri" w:hAnsi="Times New Roman" w:cs="Times New Roman"/>
          <w:sz w:val="24"/>
          <w:szCs w:val="24"/>
        </w:rPr>
        <w:t xml:space="preserve">Величина </w:t>
      </w:r>
      <w:r>
        <w:rPr>
          <w:rFonts w:ascii="Times New Roman" w:eastAsia="Calibri" w:hAnsi="Times New Roman" w:cs="Times New Roman"/>
          <w:sz w:val="24"/>
          <w:szCs w:val="24"/>
        </w:rPr>
        <w:t xml:space="preserve">скидки на торг составила 17,2% для земельных участков под </w:t>
      </w:r>
      <w:proofErr w:type="spellStart"/>
      <w:r>
        <w:rPr>
          <w:rFonts w:ascii="Times New Roman" w:eastAsia="Calibri" w:hAnsi="Times New Roman" w:cs="Times New Roman"/>
          <w:sz w:val="24"/>
          <w:szCs w:val="24"/>
        </w:rPr>
        <w:t>офисно</w:t>
      </w:r>
      <w:proofErr w:type="spellEnd"/>
      <w:r>
        <w:rPr>
          <w:rFonts w:ascii="Times New Roman" w:eastAsia="Calibri" w:hAnsi="Times New Roman" w:cs="Times New Roman"/>
          <w:sz w:val="24"/>
          <w:szCs w:val="24"/>
        </w:rPr>
        <w:t>-торговую застройку в условиях неактивного рынка,</w:t>
      </w:r>
      <w:r w:rsidRPr="00F13249">
        <w:rPr>
          <w:rFonts w:ascii="Times New Roman" w:eastAsia="Calibri" w:hAnsi="Times New Roman" w:cs="Times New Roman"/>
          <w:sz w:val="24"/>
          <w:szCs w:val="24"/>
        </w:rPr>
        <w:t xml:space="preserve"> </w:t>
      </w:r>
      <w:r w:rsidRPr="00255C59">
        <w:rPr>
          <w:rFonts w:ascii="Times New Roman" w:eastAsia="Calibri" w:hAnsi="Times New Roman" w:cs="Times New Roman"/>
          <w:sz w:val="24"/>
          <w:szCs w:val="24"/>
        </w:rPr>
        <w:t>установлен</w:t>
      </w:r>
      <w:r>
        <w:rPr>
          <w:rFonts w:ascii="Times New Roman" w:eastAsia="Calibri" w:hAnsi="Times New Roman" w:cs="Times New Roman"/>
          <w:sz w:val="24"/>
          <w:szCs w:val="24"/>
        </w:rPr>
        <w:t>а</w:t>
      </w:r>
      <w:r w:rsidRPr="00255C59">
        <w:rPr>
          <w:rFonts w:ascii="Times New Roman" w:eastAsia="Calibri" w:hAnsi="Times New Roman" w:cs="Times New Roman"/>
          <w:sz w:val="24"/>
          <w:szCs w:val="24"/>
        </w:rPr>
        <w:t xml:space="preserve"> в соответствии со </w:t>
      </w:r>
      <w:bookmarkStart w:id="270" w:name="_Hlk104474489"/>
      <w:bookmarkStart w:id="271" w:name="_Hlk106103586"/>
      <w:r>
        <w:rPr>
          <w:rFonts w:ascii="Times New Roman" w:eastAsia="Calibri" w:hAnsi="Times New Roman" w:cs="Times New Roman"/>
          <w:sz w:val="24"/>
          <w:szCs w:val="24"/>
        </w:rPr>
        <w:t>С</w:t>
      </w:r>
      <w:r w:rsidRPr="00255C59">
        <w:rPr>
          <w:rFonts w:ascii="Times New Roman" w:eastAsia="Calibri" w:hAnsi="Times New Roman" w:cs="Times New Roman"/>
          <w:sz w:val="24"/>
          <w:szCs w:val="24"/>
        </w:rPr>
        <w:t>правочником</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оценщика недвижимости-2020. Земельные участки</w:t>
      </w:r>
      <w:r w:rsidRPr="00375D79">
        <w:rPr>
          <w:rFonts w:ascii="Calibri" w:eastAsia="Calibri" w:hAnsi="Calibri" w:cs="Times New Roman"/>
        </w:rPr>
        <w:t>.</w:t>
      </w:r>
      <w:r>
        <w:rPr>
          <w:rFonts w:ascii="Calibri" w:eastAsia="Calibri" w:hAnsi="Calibri" w:cs="Times New Roman"/>
        </w:rPr>
        <w:t xml:space="preserve"> </w:t>
      </w:r>
      <w:r>
        <w:rPr>
          <w:rFonts w:ascii="Times New Roman" w:eastAsia="Calibri" w:hAnsi="Times New Roman" w:cs="Times New Roman"/>
          <w:sz w:val="24"/>
          <w:szCs w:val="24"/>
        </w:rPr>
        <w:t>Часть 2 (табл. 74, стр. 190), под руководством Лейфера Л.А.</w:t>
      </w:r>
      <w:bookmarkEnd w:id="270"/>
    </w:p>
    <w:p w14:paraId="51F3D336" w14:textId="11320845" w:rsidR="007B7945" w:rsidRPr="004B5520" w:rsidRDefault="007B7945" w:rsidP="007B7945">
      <w:pPr>
        <w:suppressAutoHyphens/>
        <w:autoSpaceDN w:val="0"/>
        <w:spacing w:before="120" w:after="0" w:line="240" w:lineRule="auto"/>
        <w:jc w:val="both"/>
        <w:textAlignment w:val="baseline"/>
        <w:rPr>
          <w:rFonts w:ascii="Times New Roman" w:eastAsia="Calibri" w:hAnsi="Times New Roman" w:cs="Times New Roman"/>
          <w:b/>
          <w:iCs/>
          <w:sz w:val="20"/>
          <w:szCs w:val="20"/>
          <w:lang w:eastAsia="ru-RU"/>
        </w:rPr>
      </w:pPr>
      <w:bookmarkStart w:id="272" w:name="_Hlk104475873"/>
      <w:bookmarkStart w:id="273" w:name="_Hlk101886925"/>
      <w:bookmarkEnd w:id="271"/>
      <w:r w:rsidRPr="004B5520">
        <w:rPr>
          <w:rFonts w:ascii="Times New Roman" w:eastAsia="Calibri" w:hAnsi="Times New Roman" w:cs="Times New Roman"/>
          <w:b/>
          <w:iCs/>
          <w:sz w:val="20"/>
          <w:szCs w:val="20"/>
          <w:lang w:eastAsia="ru-RU"/>
        </w:rPr>
        <w:t xml:space="preserve">Таблица </w:t>
      </w:r>
      <w:r w:rsidR="00AC1B73">
        <w:rPr>
          <w:rFonts w:ascii="Times New Roman" w:eastAsia="Calibri" w:hAnsi="Times New Roman" w:cs="Times New Roman"/>
          <w:b/>
          <w:iCs/>
          <w:sz w:val="20"/>
          <w:szCs w:val="20"/>
          <w:lang w:eastAsia="ru-RU"/>
        </w:rPr>
        <w:t>55</w:t>
      </w:r>
      <w:r w:rsidRPr="004B5520">
        <w:rPr>
          <w:rFonts w:ascii="Times New Roman" w:eastAsia="Calibri" w:hAnsi="Times New Roman" w:cs="Times New Roman"/>
          <w:b/>
          <w:iCs/>
          <w:sz w:val="20"/>
          <w:szCs w:val="20"/>
          <w:lang w:eastAsia="ru-RU"/>
        </w:rPr>
        <w:t>. Значения скидки на торг, усредненные по городам России, и границы доверительных интервалов</w:t>
      </w:r>
    </w:p>
    <w:tbl>
      <w:tblPr>
        <w:tblStyle w:val="a4"/>
        <w:tblW w:w="9923" w:type="dxa"/>
        <w:tblInd w:w="-5" w:type="dxa"/>
        <w:tblLook w:val="04A0" w:firstRow="1" w:lastRow="0" w:firstColumn="1" w:lastColumn="0" w:noHBand="0" w:noVBand="1"/>
      </w:tblPr>
      <w:tblGrid>
        <w:gridCol w:w="4366"/>
        <w:gridCol w:w="1701"/>
        <w:gridCol w:w="1871"/>
        <w:gridCol w:w="1985"/>
      </w:tblGrid>
      <w:tr w:rsidR="007B7945" w14:paraId="4D4EE1C0" w14:textId="77777777" w:rsidTr="005F5700">
        <w:trPr>
          <w:trHeight w:val="170"/>
        </w:trPr>
        <w:tc>
          <w:tcPr>
            <w:tcW w:w="4366" w:type="dxa"/>
            <w:vMerge w:val="restart"/>
            <w:shd w:val="clear" w:color="auto" w:fill="auto"/>
            <w:vAlign w:val="center"/>
          </w:tcPr>
          <w:p w14:paraId="11FA9457" w14:textId="77777777" w:rsidR="007B7945" w:rsidRPr="001C07C6" w:rsidRDefault="007B7945" w:rsidP="00BD1616">
            <w:pPr>
              <w:suppressAutoHyphens/>
              <w:autoSpaceDN w:val="0"/>
              <w:jc w:val="center"/>
              <w:textAlignment w:val="baseline"/>
              <w:rPr>
                <w:rFonts w:ascii="Times New Roman" w:eastAsia="Calibri" w:hAnsi="Times New Roman" w:cs="Times New Roman"/>
                <w:b/>
                <w:iCs/>
                <w:sz w:val="20"/>
                <w:szCs w:val="20"/>
                <w:lang w:eastAsia="ru-RU"/>
              </w:rPr>
            </w:pPr>
            <w:bookmarkStart w:id="274" w:name="_Hlk104475880"/>
            <w:bookmarkEnd w:id="272"/>
            <w:r w:rsidRPr="001C07C6">
              <w:rPr>
                <w:rFonts w:ascii="Times New Roman" w:eastAsia="Calibri" w:hAnsi="Times New Roman" w:cs="Times New Roman"/>
                <w:b/>
                <w:iCs/>
                <w:sz w:val="20"/>
                <w:szCs w:val="20"/>
                <w:lang w:eastAsia="ru-RU"/>
              </w:rPr>
              <w:t>Класс объектов</w:t>
            </w:r>
          </w:p>
        </w:tc>
        <w:tc>
          <w:tcPr>
            <w:tcW w:w="5557" w:type="dxa"/>
            <w:gridSpan w:val="3"/>
            <w:shd w:val="clear" w:color="auto" w:fill="auto"/>
            <w:vAlign w:val="center"/>
          </w:tcPr>
          <w:p w14:paraId="5519794A" w14:textId="77777777" w:rsidR="007B7945" w:rsidRPr="001C07C6" w:rsidRDefault="007B7945"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Неактивный рынок</w:t>
            </w:r>
          </w:p>
        </w:tc>
      </w:tr>
      <w:tr w:rsidR="007B7945" w14:paraId="087EB341" w14:textId="77777777" w:rsidTr="005F5700">
        <w:trPr>
          <w:trHeight w:val="170"/>
        </w:trPr>
        <w:tc>
          <w:tcPr>
            <w:tcW w:w="4366" w:type="dxa"/>
            <w:vMerge/>
            <w:shd w:val="clear" w:color="auto" w:fill="auto"/>
            <w:vAlign w:val="center"/>
          </w:tcPr>
          <w:p w14:paraId="663762BB" w14:textId="77777777" w:rsidR="007B7945" w:rsidRPr="001C07C6" w:rsidRDefault="007B7945" w:rsidP="00BD1616">
            <w:pPr>
              <w:suppressAutoHyphens/>
              <w:autoSpaceDN w:val="0"/>
              <w:jc w:val="center"/>
              <w:textAlignment w:val="baseline"/>
              <w:rPr>
                <w:rFonts w:ascii="Times New Roman" w:eastAsia="Calibri" w:hAnsi="Times New Roman" w:cs="Times New Roman"/>
                <w:b/>
                <w:iCs/>
                <w:sz w:val="20"/>
                <w:szCs w:val="20"/>
                <w:lang w:eastAsia="ru-RU"/>
              </w:rPr>
            </w:pPr>
          </w:p>
        </w:tc>
        <w:tc>
          <w:tcPr>
            <w:tcW w:w="1701" w:type="dxa"/>
            <w:shd w:val="clear" w:color="auto" w:fill="auto"/>
            <w:vAlign w:val="center"/>
          </w:tcPr>
          <w:p w14:paraId="75D393EB" w14:textId="77777777" w:rsidR="007B7945" w:rsidRPr="001C07C6" w:rsidRDefault="007B7945"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Среднее</w:t>
            </w:r>
          </w:p>
        </w:tc>
        <w:tc>
          <w:tcPr>
            <w:tcW w:w="3856" w:type="dxa"/>
            <w:gridSpan w:val="2"/>
            <w:shd w:val="clear" w:color="auto" w:fill="auto"/>
            <w:vAlign w:val="center"/>
          </w:tcPr>
          <w:p w14:paraId="50DEA577" w14:textId="77777777" w:rsidR="007B7945" w:rsidRPr="001C07C6" w:rsidRDefault="007B7945"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Доверительный интервал</w:t>
            </w:r>
          </w:p>
        </w:tc>
      </w:tr>
      <w:tr w:rsidR="007B7945" w14:paraId="0B456905" w14:textId="77777777" w:rsidTr="005F5700">
        <w:trPr>
          <w:trHeight w:val="170"/>
        </w:trPr>
        <w:tc>
          <w:tcPr>
            <w:tcW w:w="9923" w:type="dxa"/>
            <w:gridSpan w:val="4"/>
            <w:shd w:val="clear" w:color="auto" w:fill="auto"/>
          </w:tcPr>
          <w:p w14:paraId="7FAF831A" w14:textId="77777777" w:rsidR="007B7945" w:rsidRDefault="007B7945"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Цены предложений объектов</w:t>
            </w:r>
          </w:p>
        </w:tc>
      </w:tr>
      <w:tr w:rsidR="007B7945" w14:paraId="22BE6CDB" w14:textId="77777777" w:rsidTr="005F5700">
        <w:trPr>
          <w:trHeight w:val="170"/>
        </w:trPr>
        <w:tc>
          <w:tcPr>
            <w:tcW w:w="4366" w:type="dxa"/>
            <w:shd w:val="clear" w:color="auto" w:fill="auto"/>
          </w:tcPr>
          <w:p w14:paraId="00DA9FF0" w14:textId="77777777" w:rsidR="007B7945" w:rsidRDefault="007B7945" w:rsidP="00BD1616">
            <w:pPr>
              <w:suppressAutoHyphens/>
              <w:autoSpaceDN w:val="0"/>
              <w:jc w:val="both"/>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 xml:space="preserve">Земельные участки под </w:t>
            </w:r>
            <w:proofErr w:type="spellStart"/>
            <w:r>
              <w:rPr>
                <w:rFonts w:ascii="Times New Roman" w:eastAsia="Calibri" w:hAnsi="Times New Roman" w:cs="Times New Roman"/>
                <w:bCs/>
                <w:iCs/>
                <w:sz w:val="20"/>
                <w:szCs w:val="20"/>
                <w:lang w:eastAsia="ru-RU"/>
              </w:rPr>
              <w:t>офисно</w:t>
            </w:r>
            <w:proofErr w:type="spellEnd"/>
            <w:r>
              <w:rPr>
                <w:rFonts w:ascii="Times New Roman" w:eastAsia="Calibri" w:hAnsi="Times New Roman" w:cs="Times New Roman"/>
                <w:bCs/>
                <w:iCs/>
                <w:sz w:val="20"/>
                <w:szCs w:val="20"/>
                <w:lang w:eastAsia="ru-RU"/>
              </w:rPr>
              <w:t>-торговую застройку</w:t>
            </w:r>
          </w:p>
        </w:tc>
        <w:tc>
          <w:tcPr>
            <w:tcW w:w="1701" w:type="dxa"/>
            <w:shd w:val="clear" w:color="auto" w:fill="auto"/>
            <w:vAlign w:val="center"/>
          </w:tcPr>
          <w:p w14:paraId="5E3679BA" w14:textId="77777777" w:rsidR="007B7945" w:rsidRDefault="007B7945"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17,2%</w:t>
            </w:r>
          </w:p>
        </w:tc>
        <w:tc>
          <w:tcPr>
            <w:tcW w:w="1871" w:type="dxa"/>
            <w:shd w:val="clear" w:color="auto" w:fill="auto"/>
            <w:vAlign w:val="center"/>
          </w:tcPr>
          <w:p w14:paraId="6AE8AF9B" w14:textId="77777777" w:rsidR="007B7945" w:rsidRDefault="007B7945"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13,8%</w:t>
            </w:r>
          </w:p>
        </w:tc>
        <w:tc>
          <w:tcPr>
            <w:tcW w:w="1985" w:type="dxa"/>
            <w:shd w:val="clear" w:color="auto" w:fill="auto"/>
            <w:vAlign w:val="center"/>
          </w:tcPr>
          <w:p w14:paraId="7BA5CD35" w14:textId="77777777" w:rsidR="007B7945" w:rsidRDefault="007B7945"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20,7%</w:t>
            </w:r>
          </w:p>
        </w:tc>
      </w:tr>
    </w:tbl>
    <w:p w14:paraId="37771425" w14:textId="5413D97E" w:rsidR="00AC1B73" w:rsidRDefault="00AC1B73" w:rsidP="00A56E1F">
      <w:pPr>
        <w:pStyle w:val="a"/>
        <w:numPr>
          <w:ilvl w:val="3"/>
          <w:numId w:val="18"/>
        </w:numPr>
        <w:tabs>
          <w:tab w:val="left" w:pos="709"/>
          <w:tab w:val="left" w:pos="6990"/>
        </w:tabs>
        <w:spacing w:before="120" w:after="0"/>
        <w:ind w:left="709" w:hanging="357"/>
        <w:jc w:val="both"/>
        <w:rPr>
          <w:rFonts w:ascii="Times New Roman" w:hAnsi="Times New Roman"/>
          <w:b/>
          <w:bCs/>
          <w:sz w:val="24"/>
          <w:szCs w:val="24"/>
        </w:rPr>
      </w:pPr>
      <w:bookmarkStart w:id="275" w:name="_Hlk106706867"/>
      <w:bookmarkEnd w:id="273"/>
      <w:bookmarkEnd w:id="274"/>
      <w:r w:rsidRPr="007B7945">
        <w:rPr>
          <w:rFonts w:ascii="Times New Roman" w:hAnsi="Times New Roman"/>
          <w:b/>
          <w:bCs/>
          <w:sz w:val="24"/>
          <w:szCs w:val="24"/>
        </w:rPr>
        <w:t xml:space="preserve">Корректировка на </w:t>
      </w:r>
      <w:r>
        <w:rPr>
          <w:rFonts w:ascii="Times New Roman" w:hAnsi="Times New Roman"/>
          <w:b/>
          <w:bCs/>
          <w:sz w:val="24"/>
          <w:szCs w:val="24"/>
        </w:rPr>
        <w:t>площадь (фактор масштаба).</w:t>
      </w:r>
    </w:p>
    <w:bookmarkEnd w:id="275"/>
    <w:p w14:paraId="344917D9" w14:textId="044B61E1" w:rsidR="00AC1B73" w:rsidRDefault="00AC1B73" w:rsidP="00AC1B73">
      <w:pPr>
        <w:tabs>
          <w:tab w:val="left" w:pos="709"/>
          <w:tab w:val="left" w:pos="6990"/>
        </w:tabs>
        <w:spacing w:after="0" w:line="240" w:lineRule="auto"/>
        <w:ind w:firstLine="709"/>
        <w:jc w:val="both"/>
        <w:rPr>
          <w:rFonts w:ascii="Times New Roman" w:hAnsi="Times New Roman"/>
          <w:sz w:val="24"/>
          <w:szCs w:val="24"/>
        </w:rPr>
      </w:pPr>
      <w:r w:rsidRPr="00AC1B73">
        <w:rPr>
          <w:rFonts w:ascii="Times New Roman" w:hAnsi="Times New Roman"/>
          <w:sz w:val="24"/>
          <w:szCs w:val="24"/>
        </w:rPr>
        <w:t xml:space="preserve">Площадь земельного участка является мерой его ликвидности. В условиях открытого рынка недвижимости за участки, имеющие больший размер, чем те, которые обычно предлагаются на рынке, удельная цена за 1 кв. м. обычно существенно меньше, чем за аналогичные, но меньшей площади. Причем эта тенденция наблюдается практически во всех сегментах рынка недвижимости, что абсолютно логично и отвечает общим правилам закона спроса и предложения на рынке.  </w:t>
      </w:r>
      <w:bookmarkStart w:id="276" w:name="_Hlk106718685"/>
      <w:r w:rsidRPr="00AC1B73">
        <w:rPr>
          <w:rFonts w:ascii="Times New Roman" w:hAnsi="Times New Roman"/>
          <w:sz w:val="24"/>
          <w:szCs w:val="24"/>
        </w:rPr>
        <w:t>Расчет корректировки на площадь (фактор масштаба) для объектов оценки производился согласно Справочника оценщика недвижимости-2020. Земельные участки. Часть 2 (стр. 89), под руководством Лейфера Л.А.</w:t>
      </w:r>
      <w:r>
        <w:rPr>
          <w:rFonts w:ascii="Times New Roman" w:hAnsi="Times New Roman"/>
          <w:sz w:val="24"/>
          <w:szCs w:val="24"/>
        </w:rPr>
        <w:t xml:space="preserve"> </w:t>
      </w:r>
    </w:p>
    <w:p w14:paraId="03F19EDF" w14:textId="5C8868CA" w:rsidR="00AC1B73" w:rsidRDefault="00AC1B73" w:rsidP="00AC1B73">
      <w:pPr>
        <w:tabs>
          <w:tab w:val="left" w:pos="709"/>
          <w:tab w:val="left" w:pos="6990"/>
        </w:tabs>
        <w:spacing w:after="0" w:line="240" w:lineRule="auto"/>
        <w:ind w:firstLine="709"/>
        <w:jc w:val="both"/>
        <w:rPr>
          <w:rFonts w:ascii="Times New Roman" w:hAnsi="Times New Roman"/>
          <w:sz w:val="24"/>
          <w:szCs w:val="24"/>
        </w:rPr>
      </w:pPr>
      <w:r w:rsidRPr="00AC1B73">
        <w:rPr>
          <w:rFonts w:ascii="Times New Roman" w:hAnsi="Times New Roman"/>
          <w:sz w:val="24"/>
          <w:szCs w:val="24"/>
        </w:rPr>
        <w:t xml:space="preserve">Корректировка на площадь </w:t>
      </w:r>
      <w:r>
        <w:rPr>
          <w:rFonts w:ascii="Times New Roman" w:hAnsi="Times New Roman"/>
          <w:sz w:val="24"/>
          <w:szCs w:val="24"/>
        </w:rPr>
        <w:t xml:space="preserve">для типового (эталонного) объекта </w:t>
      </w:r>
      <w:r w:rsidRPr="00AC1B73">
        <w:rPr>
          <w:rFonts w:ascii="Times New Roman" w:hAnsi="Times New Roman"/>
          <w:sz w:val="24"/>
          <w:szCs w:val="24"/>
        </w:rPr>
        <w:t>выполнена с помощью уравнения: [Стоимость земельного участка] =2,564 х [Площадь земельного участка]</w:t>
      </w:r>
      <w:r w:rsidRPr="00554EF9">
        <w:rPr>
          <w:rFonts w:ascii="Times New Roman" w:hAnsi="Times New Roman"/>
          <w:sz w:val="24"/>
          <w:szCs w:val="24"/>
          <w:vertAlign w:val="superscript"/>
        </w:rPr>
        <w:t>-0,134</w:t>
      </w:r>
      <w:r>
        <w:rPr>
          <w:rFonts w:ascii="Times New Roman" w:hAnsi="Times New Roman"/>
          <w:sz w:val="24"/>
          <w:szCs w:val="24"/>
        </w:rPr>
        <w:t>.</w:t>
      </w:r>
    </w:p>
    <w:p w14:paraId="3E06439F" w14:textId="014AB96B" w:rsidR="00AC1B73" w:rsidRPr="00AC1B73" w:rsidRDefault="00AC1B73" w:rsidP="00AC1B73">
      <w:pPr>
        <w:suppressAutoHyphens/>
        <w:autoSpaceDN w:val="0"/>
        <w:spacing w:before="120" w:after="0" w:line="240" w:lineRule="auto"/>
        <w:jc w:val="both"/>
        <w:textAlignment w:val="baseline"/>
        <w:rPr>
          <w:rFonts w:ascii="Times New Roman" w:eastAsia="Calibri" w:hAnsi="Times New Roman" w:cs="Times New Roman"/>
          <w:b/>
          <w:bCs/>
          <w:sz w:val="20"/>
          <w:szCs w:val="20"/>
        </w:rPr>
      </w:pPr>
      <w:bookmarkStart w:id="277" w:name="_Hlk106800240"/>
      <w:bookmarkStart w:id="278" w:name="_Hlk106718718"/>
      <w:bookmarkEnd w:id="276"/>
      <w:r w:rsidRPr="00AC1B73">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56</w:t>
      </w:r>
      <w:r w:rsidRPr="00AC1B73">
        <w:rPr>
          <w:rFonts w:ascii="Times New Roman" w:eastAsia="Calibri" w:hAnsi="Times New Roman" w:cs="Times New Roman"/>
          <w:b/>
          <w:bCs/>
          <w:sz w:val="20"/>
          <w:szCs w:val="20"/>
        </w:rPr>
        <w:t>. Расчет коэффициента корректировки на площадь</w:t>
      </w:r>
      <w:r>
        <w:rPr>
          <w:rFonts w:ascii="Times New Roman" w:eastAsia="Calibri" w:hAnsi="Times New Roman" w:cs="Times New Roman"/>
          <w:b/>
          <w:bCs/>
          <w:sz w:val="20"/>
          <w:szCs w:val="20"/>
        </w:rPr>
        <w:t xml:space="preserve"> для </w:t>
      </w:r>
      <w:r w:rsidR="00EA2B7D">
        <w:rPr>
          <w:rFonts w:ascii="Times New Roman" w:eastAsia="Calibri" w:hAnsi="Times New Roman" w:cs="Times New Roman"/>
          <w:b/>
          <w:bCs/>
          <w:sz w:val="20"/>
          <w:szCs w:val="20"/>
        </w:rPr>
        <w:t xml:space="preserve">типового </w:t>
      </w:r>
      <w:r>
        <w:rPr>
          <w:rFonts w:ascii="Times New Roman" w:eastAsia="Calibri" w:hAnsi="Times New Roman" w:cs="Times New Roman"/>
          <w:b/>
          <w:bCs/>
          <w:sz w:val="20"/>
          <w:szCs w:val="20"/>
        </w:rPr>
        <w:t xml:space="preserve">эталонного объекта </w:t>
      </w:r>
    </w:p>
    <w:bookmarkEnd w:id="277"/>
    <w:tbl>
      <w:tblPr>
        <w:tblW w:w="9923" w:type="dxa"/>
        <w:tblInd w:w="-5" w:type="dxa"/>
        <w:tblLayout w:type="fixed"/>
        <w:tblCellMar>
          <w:left w:w="10" w:type="dxa"/>
          <w:right w:w="10" w:type="dxa"/>
        </w:tblCellMar>
        <w:tblLook w:val="0000" w:firstRow="0" w:lastRow="0" w:firstColumn="0" w:lastColumn="0" w:noHBand="0" w:noVBand="0"/>
      </w:tblPr>
      <w:tblGrid>
        <w:gridCol w:w="3855"/>
        <w:gridCol w:w="2098"/>
        <w:gridCol w:w="1304"/>
        <w:gridCol w:w="1304"/>
        <w:gridCol w:w="1362"/>
      </w:tblGrid>
      <w:tr w:rsidR="00AC1B73" w:rsidRPr="00AC1B73" w14:paraId="763A6471" w14:textId="77777777" w:rsidTr="00381AD8">
        <w:trPr>
          <w:trHeight w:val="20"/>
        </w:trPr>
        <w:tc>
          <w:tcPr>
            <w:tcW w:w="3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CF64B" w14:textId="77777777" w:rsidR="00AC1B73" w:rsidRPr="00AC1B73" w:rsidRDefault="00AC1B73" w:rsidP="00AC1B73">
            <w:pPr>
              <w:suppressAutoHyphens/>
              <w:autoSpaceDN w:val="0"/>
              <w:spacing w:after="0" w:line="240" w:lineRule="auto"/>
              <w:ind w:firstLine="567"/>
              <w:jc w:val="center"/>
              <w:textAlignment w:val="baseline"/>
              <w:rPr>
                <w:rFonts w:ascii="Times New Roman" w:eastAsia="Calibri" w:hAnsi="Times New Roman" w:cs="Times New Roman"/>
                <w:b/>
                <w:bCs/>
                <w:sz w:val="20"/>
                <w:szCs w:val="20"/>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15252" w14:textId="77777777" w:rsidR="00AC1B73" w:rsidRPr="00AC1B73" w:rsidRDefault="00AC1B73" w:rsidP="00AC1B73">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Типовой (эталонный) объект</w:t>
            </w:r>
          </w:p>
        </w:tc>
        <w:tc>
          <w:tcPr>
            <w:tcW w:w="130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FDAAC" w14:textId="4AA4B26F" w:rsidR="00AC1B73" w:rsidRPr="00AC1B73" w:rsidRDefault="00AC1B73" w:rsidP="00AC1B73">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Аналог 1</w:t>
            </w:r>
          </w:p>
        </w:tc>
        <w:tc>
          <w:tcPr>
            <w:tcW w:w="130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4CBE1" w14:textId="2B5E1874" w:rsidR="00AC1B73" w:rsidRPr="00AC1B73" w:rsidRDefault="00AC1B73" w:rsidP="00AC1B73">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Аналог 2</w:t>
            </w:r>
          </w:p>
        </w:tc>
        <w:tc>
          <w:tcPr>
            <w:tcW w:w="13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E56F3" w14:textId="53DCE298" w:rsidR="00AC1B73" w:rsidRPr="00AC1B73" w:rsidRDefault="00AC1B73" w:rsidP="00AC1B73">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Аналог 3</w:t>
            </w:r>
          </w:p>
        </w:tc>
      </w:tr>
      <w:tr w:rsidR="00AC1B73" w:rsidRPr="00AC1B73" w14:paraId="488D62AE" w14:textId="77777777" w:rsidTr="00381AD8">
        <w:trPr>
          <w:trHeight w:val="20"/>
        </w:trPr>
        <w:tc>
          <w:tcPr>
            <w:tcW w:w="38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C3DC9" w14:textId="77777777" w:rsidR="00AC1B73" w:rsidRPr="00AC1B73" w:rsidRDefault="00AC1B73" w:rsidP="00AC1B73">
            <w:pPr>
              <w:suppressAutoHyphens/>
              <w:autoSpaceDN w:val="0"/>
              <w:spacing w:after="0" w:line="240" w:lineRule="auto"/>
              <w:textAlignment w:val="baseline"/>
              <w:rPr>
                <w:rFonts w:ascii="Calibri" w:eastAsia="Calibri" w:hAnsi="Calibri" w:cs="Times New Roman"/>
                <w:sz w:val="20"/>
                <w:szCs w:val="20"/>
              </w:rPr>
            </w:pPr>
            <w:r w:rsidRPr="00AC1B73">
              <w:rPr>
                <w:rFonts w:ascii="Times New Roman" w:eastAsia="Times New Roman" w:hAnsi="Times New Roman" w:cs="Times New Roman"/>
                <w:sz w:val="20"/>
                <w:szCs w:val="20"/>
                <w:lang w:eastAsia="ru-RU"/>
              </w:rPr>
              <w:t xml:space="preserve">Значение </w:t>
            </w:r>
            <w:r w:rsidRPr="00AC1B73">
              <w:rPr>
                <w:rFonts w:ascii="Times New Roman" w:eastAsia="Times New Roman" w:hAnsi="Times New Roman" w:cs="Times New Roman"/>
                <w:sz w:val="20"/>
                <w:szCs w:val="20"/>
                <w:lang w:val="en-US" w:eastAsia="ru-RU"/>
              </w:rPr>
              <w:t>Y</w:t>
            </w:r>
          </w:p>
        </w:tc>
        <w:tc>
          <w:tcPr>
            <w:tcW w:w="2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B0FE0" w14:textId="77777777" w:rsidR="00AC1B73" w:rsidRPr="00AC1B73" w:rsidRDefault="00AC1B73" w:rsidP="00AC1B73">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0,962325053</w:t>
            </w:r>
          </w:p>
        </w:tc>
        <w:tc>
          <w:tcPr>
            <w:tcW w:w="130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ACE5A1" w14:textId="77777777" w:rsidR="00AC1B73" w:rsidRPr="00AC1B73" w:rsidRDefault="00AC1B73" w:rsidP="00AC1B73">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0,980956189</w:t>
            </w:r>
          </w:p>
        </w:tc>
        <w:tc>
          <w:tcPr>
            <w:tcW w:w="130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F248FF" w14:textId="77777777" w:rsidR="00AC1B73" w:rsidRPr="00AC1B73" w:rsidRDefault="00AC1B73" w:rsidP="00AC1B73">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1,023064601</w:t>
            </w:r>
          </w:p>
        </w:tc>
        <w:tc>
          <w:tcPr>
            <w:tcW w:w="136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E753F9" w14:textId="77777777" w:rsidR="00AC1B73" w:rsidRPr="00AC1B73" w:rsidRDefault="00AC1B73" w:rsidP="00AC1B73">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0,921496552</w:t>
            </w:r>
          </w:p>
        </w:tc>
      </w:tr>
      <w:tr w:rsidR="00AC1B73" w:rsidRPr="00AC1B73" w14:paraId="4873DA2B" w14:textId="77777777" w:rsidTr="00381AD8">
        <w:trPr>
          <w:trHeight w:val="20"/>
        </w:trPr>
        <w:tc>
          <w:tcPr>
            <w:tcW w:w="38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F8446" w14:textId="77777777" w:rsidR="00AC1B73" w:rsidRPr="00AC1B73" w:rsidRDefault="00AC1B73" w:rsidP="00AC1B73">
            <w:pPr>
              <w:suppressAutoHyphens/>
              <w:autoSpaceDN w:val="0"/>
              <w:spacing w:after="0" w:line="240" w:lineRule="auto"/>
              <w:textAlignment w:val="baseline"/>
              <w:rPr>
                <w:rFonts w:ascii="Calibri" w:eastAsia="Calibri" w:hAnsi="Calibri" w:cs="Times New Roman"/>
                <w:sz w:val="20"/>
                <w:szCs w:val="20"/>
              </w:rPr>
            </w:pPr>
            <w:r w:rsidRPr="00AC1B73">
              <w:rPr>
                <w:rFonts w:ascii="Times New Roman" w:eastAsia="Times New Roman" w:hAnsi="Times New Roman" w:cs="Times New Roman"/>
                <w:sz w:val="20"/>
                <w:szCs w:val="20"/>
                <w:lang w:eastAsia="ru-RU"/>
              </w:rPr>
              <w:t xml:space="preserve">Коэффициент корректировки (Значение </w:t>
            </w:r>
            <w:r w:rsidRPr="00AC1B73">
              <w:rPr>
                <w:rFonts w:ascii="Times New Roman" w:eastAsia="Times New Roman" w:hAnsi="Times New Roman" w:cs="Times New Roman"/>
                <w:sz w:val="20"/>
                <w:szCs w:val="20"/>
                <w:lang w:val="en-US" w:eastAsia="ru-RU"/>
              </w:rPr>
              <w:t>Y</w:t>
            </w:r>
            <w:r w:rsidRPr="00AC1B73">
              <w:rPr>
                <w:rFonts w:ascii="Times New Roman" w:eastAsia="Times New Roman" w:hAnsi="Times New Roman" w:cs="Times New Roman"/>
                <w:sz w:val="20"/>
                <w:szCs w:val="20"/>
                <w:lang w:eastAsia="ru-RU"/>
              </w:rPr>
              <w:t xml:space="preserve"> </w:t>
            </w:r>
            <w:r w:rsidRPr="00AC1B73">
              <w:rPr>
                <w:rFonts w:ascii="Times New Roman" w:eastAsia="Calibri" w:hAnsi="Times New Roman" w:cs="Times New Roman"/>
                <w:sz w:val="20"/>
                <w:szCs w:val="20"/>
              </w:rPr>
              <w:t>эталонного объекта /</w:t>
            </w:r>
            <w:r w:rsidRPr="00AC1B73">
              <w:rPr>
                <w:rFonts w:ascii="Times New Roman" w:eastAsia="Times New Roman" w:hAnsi="Times New Roman" w:cs="Times New Roman"/>
                <w:sz w:val="20"/>
                <w:szCs w:val="20"/>
                <w:lang w:eastAsia="ru-RU"/>
              </w:rPr>
              <w:t xml:space="preserve"> Значение </w:t>
            </w:r>
            <w:r w:rsidRPr="00AC1B73">
              <w:rPr>
                <w:rFonts w:ascii="Times New Roman" w:eastAsia="Times New Roman" w:hAnsi="Times New Roman" w:cs="Times New Roman"/>
                <w:sz w:val="20"/>
                <w:szCs w:val="20"/>
                <w:lang w:val="en-US" w:eastAsia="ru-RU"/>
              </w:rPr>
              <w:t>Y</w:t>
            </w:r>
            <w:r w:rsidRPr="00AC1B73">
              <w:rPr>
                <w:rFonts w:ascii="Times New Roman" w:eastAsia="Times New Roman" w:hAnsi="Times New Roman" w:cs="Times New Roman"/>
                <w:sz w:val="20"/>
                <w:szCs w:val="20"/>
                <w:lang w:eastAsia="ru-RU"/>
              </w:rPr>
              <w:t xml:space="preserve"> аналога)</w:t>
            </w:r>
          </w:p>
        </w:tc>
        <w:tc>
          <w:tcPr>
            <w:tcW w:w="20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52742E" w14:textId="77777777" w:rsidR="00AC1B73" w:rsidRPr="00AC1B73" w:rsidRDefault="00AC1B73" w:rsidP="00AC1B73">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100%</w:t>
            </w:r>
          </w:p>
        </w:tc>
        <w:tc>
          <w:tcPr>
            <w:tcW w:w="1304" w:type="dxa"/>
            <w:tcBorders>
              <w:top w:val="nil"/>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3FE134" w14:textId="77777777" w:rsidR="00AC1B73" w:rsidRPr="00AC1B73" w:rsidRDefault="00AC1B73" w:rsidP="00AC1B73">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-1,90%</w:t>
            </w:r>
          </w:p>
        </w:tc>
        <w:tc>
          <w:tcPr>
            <w:tcW w:w="1304"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AF4F39" w14:textId="77777777" w:rsidR="00AC1B73" w:rsidRPr="00AC1B73" w:rsidRDefault="00AC1B73" w:rsidP="00AC1B73">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-5,94%</w:t>
            </w:r>
          </w:p>
        </w:tc>
        <w:tc>
          <w:tcPr>
            <w:tcW w:w="1362"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442CB4" w14:textId="2AB7EEA7" w:rsidR="00AC1B73" w:rsidRPr="00AC1B73" w:rsidRDefault="00AC1B73" w:rsidP="00EA2B7D">
            <w:pPr>
              <w:suppressAutoHyphens/>
              <w:autoSpaceDN w:val="0"/>
              <w:spacing w:after="0" w:line="240" w:lineRule="auto"/>
              <w:ind w:right="-141"/>
              <w:jc w:val="center"/>
              <w:textAlignment w:val="baseline"/>
              <w:rPr>
                <w:rFonts w:ascii="Times New Roman" w:eastAsia="Times New Roman" w:hAnsi="Times New Roman" w:cs="Times New Roman"/>
                <w:sz w:val="20"/>
                <w:szCs w:val="20"/>
                <w:lang w:eastAsia="ru-RU"/>
              </w:rPr>
            </w:pPr>
            <w:r w:rsidRPr="00AC1B73">
              <w:rPr>
                <w:rFonts w:ascii="Times New Roman" w:eastAsia="Times New Roman" w:hAnsi="Times New Roman" w:cs="Times New Roman"/>
                <w:sz w:val="20"/>
                <w:szCs w:val="20"/>
                <w:lang w:eastAsia="ru-RU"/>
              </w:rPr>
              <w:t>4,43%</w:t>
            </w:r>
          </w:p>
        </w:tc>
      </w:tr>
      <w:bookmarkEnd w:id="278"/>
    </w:tbl>
    <w:p w14:paraId="483056D9" w14:textId="502972AF" w:rsidR="00AC1B73" w:rsidRDefault="00AC1B73" w:rsidP="00AC1B73">
      <w:pPr>
        <w:tabs>
          <w:tab w:val="left" w:pos="709"/>
          <w:tab w:val="left" w:pos="6990"/>
        </w:tabs>
        <w:spacing w:after="0" w:line="240" w:lineRule="auto"/>
        <w:ind w:firstLine="709"/>
        <w:jc w:val="both"/>
        <w:rPr>
          <w:rFonts w:ascii="Times New Roman" w:hAnsi="Times New Roman"/>
          <w:sz w:val="24"/>
          <w:szCs w:val="24"/>
        </w:rPr>
      </w:pPr>
    </w:p>
    <w:p w14:paraId="61217B3D" w14:textId="1EE8C6C5" w:rsidR="005F5700" w:rsidRDefault="005F5700" w:rsidP="00AC1B73">
      <w:pPr>
        <w:tabs>
          <w:tab w:val="left" w:pos="709"/>
          <w:tab w:val="left" w:pos="6990"/>
        </w:tabs>
        <w:spacing w:after="0" w:line="240" w:lineRule="auto"/>
        <w:ind w:firstLine="709"/>
        <w:jc w:val="both"/>
        <w:rPr>
          <w:rFonts w:ascii="Times New Roman" w:hAnsi="Times New Roman"/>
          <w:sz w:val="24"/>
          <w:szCs w:val="24"/>
        </w:rPr>
      </w:pPr>
      <w:r w:rsidRPr="005F5700">
        <w:rPr>
          <w:rFonts w:ascii="Times New Roman" w:hAnsi="Times New Roman"/>
          <w:sz w:val="24"/>
          <w:szCs w:val="24"/>
        </w:rPr>
        <w:t xml:space="preserve">Корректировка на площадь для </w:t>
      </w:r>
      <w:r>
        <w:rPr>
          <w:rFonts w:ascii="Times New Roman" w:hAnsi="Times New Roman"/>
          <w:sz w:val="24"/>
          <w:szCs w:val="24"/>
        </w:rPr>
        <w:t xml:space="preserve">объектов оценки </w:t>
      </w:r>
      <w:r w:rsidRPr="005F5700">
        <w:rPr>
          <w:rFonts w:ascii="Times New Roman" w:hAnsi="Times New Roman"/>
          <w:sz w:val="24"/>
          <w:szCs w:val="24"/>
        </w:rPr>
        <w:t>выполнена</w:t>
      </w:r>
      <w:r>
        <w:rPr>
          <w:rFonts w:ascii="Times New Roman" w:hAnsi="Times New Roman"/>
          <w:sz w:val="24"/>
          <w:szCs w:val="24"/>
        </w:rPr>
        <w:t xml:space="preserve"> согласно таблице ниже.</w:t>
      </w:r>
    </w:p>
    <w:p w14:paraId="173F867F" w14:textId="0A237458" w:rsidR="005F5700" w:rsidRPr="005F5700" w:rsidRDefault="005F5700" w:rsidP="005F5700">
      <w:pPr>
        <w:widowControl w:val="0"/>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5F5700">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57</w:t>
      </w:r>
      <w:r w:rsidRPr="005F5700">
        <w:rPr>
          <w:rFonts w:ascii="Times New Roman" w:eastAsia="Calibri" w:hAnsi="Times New Roman" w:cs="Times New Roman"/>
          <w:b/>
          <w:bCs/>
          <w:sz w:val="20"/>
          <w:szCs w:val="20"/>
        </w:rPr>
        <w:t xml:space="preserve">. Земельные участки под </w:t>
      </w:r>
      <w:proofErr w:type="spellStart"/>
      <w:r w:rsidRPr="005F5700">
        <w:rPr>
          <w:rFonts w:ascii="Times New Roman" w:eastAsia="Calibri" w:hAnsi="Times New Roman" w:cs="Times New Roman"/>
          <w:b/>
          <w:bCs/>
          <w:sz w:val="20"/>
          <w:szCs w:val="20"/>
        </w:rPr>
        <w:t>офисно</w:t>
      </w:r>
      <w:proofErr w:type="spellEnd"/>
      <w:r w:rsidRPr="005F5700">
        <w:rPr>
          <w:rFonts w:ascii="Times New Roman" w:eastAsia="Calibri" w:hAnsi="Times New Roman" w:cs="Times New Roman"/>
          <w:b/>
          <w:bCs/>
          <w:sz w:val="20"/>
          <w:szCs w:val="20"/>
        </w:rPr>
        <w:t>-торговую застройку и объекты рекреации (коммерческого назначения). Данные, усредненные данные по России</w:t>
      </w:r>
    </w:p>
    <w:tbl>
      <w:tblPr>
        <w:tblStyle w:val="4"/>
        <w:tblW w:w="9923" w:type="dxa"/>
        <w:tblInd w:w="-5" w:type="dxa"/>
        <w:tblLook w:val="04A0" w:firstRow="1" w:lastRow="0" w:firstColumn="1" w:lastColumn="0" w:noHBand="0" w:noVBand="1"/>
      </w:tblPr>
      <w:tblGrid>
        <w:gridCol w:w="1389"/>
        <w:gridCol w:w="2013"/>
        <w:gridCol w:w="1134"/>
        <w:gridCol w:w="993"/>
        <w:gridCol w:w="992"/>
        <w:gridCol w:w="1134"/>
        <w:gridCol w:w="1134"/>
        <w:gridCol w:w="1134"/>
      </w:tblGrid>
      <w:tr w:rsidR="005F5700" w:rsidRPr="005F5700" w14:paraId="31251444" w14:textId="77777777" w:rsidTr="005F5700">
        <w:tc>
          <w:tcPr>
            <w:tcW w:w="3402" w:type="dxa"/>
            <w:gridSpan w:val="2"/>
            <w:vMerge w:val="restart"/>
            <w:shd w:val="clear" w:color="auto" w:fill="auto"/>
            <w:vAlign w:val="center"/>
          </w:tcPr>
          <w:p w14:paraId="7B1766D6" w14:textId="0EFEEC30" w:rsidR="005F5700" w:rsidRPr="005F5700" w:rsidRDefault="005F5700" w:rsidP="005F5700">
            <w:pPr>
              <w:widowControl w:val="0"/>
              <w:suppressAutoHyphens/>
              <w:autoSpaceDN w:val="0"/>
              <w:jc w:val="center"/>
              <w:textAlignment w:val="baseline"/>
              <w:rPr>
                <w:rFonts w:ascii="Times New Roman" w:eastAsia="Calibri" w:hAnsi="Times New Roman" w:cs="Times New Roman"/>
                <w:b/>
                <w:bCs/>
                <w:sz w:val="20"/>
                <w:szCs w:val="20"/>
              </w:rPr>
            </w:pPr>
            <w:r w:rsidRPr="005F5700">
              <w:rPr>
                <w:rFonts w:ascii="Times New Roman" w:eastAsia="Calibri" w:hAnsi="Times New Roman" w:cs="Times New Roman"/>
                <w:b/>
                <w:bCs/>
                <w:sz w:val="20"/>
                <w:szCs w:val="20"/>
              </w:rPr>
              <w:t>Площадь, кв.м</w:t>
            </w:r>
            <w:r w:rsidR="003E6150">
              <w:rPr>
                <w:rFonts w:ascii="Times New Roman" w:eastAsia="Calibri" w:hAnsi="Times New Roman" w:cs="Times New Roman"/>
                <w:b/>
                <w:bCs/>
                <w:sz w:val="20"/>
                <w:szCs w:val="20"/>
              </w:rPr>
              <w:t>.</w:t>
            </w:r>
          </w:p>
        </w:tc>
        <w:tc>
          <w:tcPr>
            <w:tcW w:w="6521" w:type="dxa"/>
            <w:gridSpan w:val="6"/>
            <w:shd w:val="clear" w:color="auto" w:fill="auto"/>
          </w:tcPr>
          <w:p w14:paraId="4BD1227E"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b/>
                <w:bCs/>
                <w:sz w:val="20"/>
                <w:szCs w:val="20"/>
              </w:rPr>
            </w:pPr>
            <w:r w:rsidRPr="005F5700">
              <w:rPr>
                <w:rFonts w:ascii="Times New Roman" w:eastAsia="Calibri" w:hAnsi="Times New Roman" w:cs="Times New Roman"/>
                <w:b/>
                <w:bCs/>
                <w:sz w:val="20"/>
                <w:szCs w:val="20"/>
              </w:rPr>
              <w:t>Аналог</w:t>
            </w:r>
          </w:p>
        </w:tc>
      </w:tr>
      <w:tr w:rsidR="005F5700" w:rsidRPr="005F5700" w14:paraId="27563879" w14:textId="77777777" w:rsidTr="005F5700">
        <w:tc>
          <w:tcPr>
            <w:tcW w:w="3402" w:type="dxa"/>
            <w:gridSpan w:val="2"/>
            <w:vMerge/>
            <w:shd w:val="clear" w:color="auto" w:fill="auto"/>
          </w:tcPr>
          <w:p w14:paraId="76873C08"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p>
        </w:tc>
        <w:tc>
          <w:tcPr>
            <w:tcW w:w="1134" w:type="dxa"/>
            <w:shd w:val="clear" w:color="auto" w:fill="auto"/>
            <w:vAlign w:val="center"/>
          </w:tcPr>
          <w:p w14:paraId="3D16FC1D"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&lt;1500</w:t>
            </w:r>
          </w:p>
        </w:tc>
        <w:tc>
          <w:tcPr>
            <w:tcW w:w="993" w:type="dxa"/>
            <w:shd w:val="clear" w:color="auto" w:fill="auto"/>
            <w:vAlign w:val="center"/>
          </w:tcPr>
          <w:p w14:paraId="35D2AC18"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1500-3000</w:t>
            </w:r>
          </w:p>
        </w:tc>
        <w:tc>
          <w:tcPr>
            <w:tcW w:w="992" w:type="dxa"/>
            <w:shd w:val="clear" w:color="auto" w:fill="auto"/>
            <w:vAlign w:val="center"/>
          </w:tcPr>
          <w:p w14:paraId="6E20DA1A"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3000-6000</w:t>
            </w:r>
          </w:p>
        </w:tc>
        <w:tc>
          <w:tcPr>
            <w:tcW w:w="1134" w:type="dxa"/>
            <w:shd w:val="clear" w:color="auto" w:fill="auto"/>
            <w:vAlign w:val="center"/>
          </w:tcPr>
          <w:p w14:paraId="7D5BF8EC"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6000-10000</w:t>
            </w:r>
          </w:p>
        </w:tc>
        <w:tc>
          <w:tcPr>
            <w:tcW w:w="1134" w:type="dxa"/>
            <w:shd w:val="clear" w:color="auto" w:fill="auto"/>
            <w:vAlign w:val="center"/>
          </w:tcPr>
          <w:p w14:paraId="4C698213"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10000-25000</w:t>
            </w:r>
          </w:p>
        </w:tc>
        <w:tc>
          <w:tcPr>
            <w:tcW w:w="1134" w:type="dxa"/>
            <w:shd w:val="clear" w:color="auto" w:fill="auto"/>
            <w:vAlign w:val="center"/>
          </w:tcPr>
          <w:p w14:paraId="06AFF4FD"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&gt;25000</w:t>
            </w:r>
          </w:p>
        </w:tc>
      </w:tr>
      <w:tr w:rsidR="005F5700" w:rsidRPr="005F5700" w14:paraId="040B18B1" w14:textId="77777777" w:rsidTr="005F5700">
        <w:tc>
          <w:tcPr>
            <w:tcW w:w="1389" w:type="dxa"/>
            <w:vMerge w:val="restart"/>
            <w:shd w:val="clear" w:color="auto" w:fill="auto"/>
            <w:vAlign w:val="center"/>
          </w:tcPr>
          <w:p w14:paraId="31C13407"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b/>
                <w:bCs/>
                <w:sz w:val="20"/>
                <w:szCs w:val="20"/>
              </w:rPr>
            </w:pPr>
            <w:r w:rsidRPr="005F5700">
              <w:rPr>
                <w:rFonts w:ascii="Times New Roman" w:eastAsia="Calibri" w:hAnsi="Times New Roman" w:cs="Times New Roman"/>
                <w:b/>
                <w:bCs/>
                <w:sz w:val="20"/>
                <w:szCs w:val="20"/>
              </w:rPr>
              <w:t>объект оценки</w:t>
            </w:r>
          </w:p>
        </w:tc>
        <w:tc>
          <w:tcPr>
            <w:tcW w:w="2013" w:type="dxa"/>
            <w:shd w:val="clear" w:color="auto" w:fill="auto"/>
          </w:tcPr>
          <w:p w14:paraId="5BF5C19D"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&lt;1500</w:t>
            </w:r>
          </w:p>
        </w:tc>
        <w:tc>
          <w:tcPr>
            <w:tcW w:w="1134" w:type="dxa"/>
            <w:shd w:val="clear" w:color="auto" w:fill="auto"/>
            <w:vAlign w:val="center"/>
          </w:tcPr>
          <w:p w14:paraId="7E119267"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1,00</w:t>
            </w:r>
          </w:p>
        </w:tc>
        <w:tc>
          <w:tcPr>
            <w:tcW w:w="993" w:type="dxa"/>
            <w:shd w:val="clear" w:color="auto" w:fill="auto"/>
            <w:vAlign w:val="center"/>
          </w:tcPr>
          <w:p w14:paraId="032A689E"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1,15</w:t>
            </w:r>
          </w:p>
        </w:tc>
        <w:tc>
          <w:tcPr>
            <w:tcW w:w="992" w:type="dxa"/>
            <w:shd w:val="clear" w:color="auto" w:fill="auto"/>
            <w:vAlign w:val="center"/>
          </w:tcPr>
          <w:p w14:paraId="0CFC17CB"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1,27</w:t>
            </w:r>
          </w:p>
        </w:tc>
        <w:tc>
          <w:tcPr>
            <w:tcW w:w="1134" w:type="dxa"/>
            <w:shd w:val="clear" w:color="auto" w:fill="auto"/>
            <w:vAlign w:val="center"/>
          </w:tcPr>
          <w:p w14:paraId="3E298889"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1,37</w:t>
            </w:r>
          </w:p>
        </w:tc>
        <w:tc>
          <w:tcPr>
            <w:tcW w:w="1134" w:type="dxa"/>
            <w:shd w:val="clear" w:color="auto" w:fill="auto"/>
            <w:vAlign w:val="center"/>
          </w:tcPr>
          <w:p w14:paraId="5A67CCAC"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1,52</w:t>
            </w:r>
          </w:p>
        </w:tc>
        <w:tc>
          <w:tcPr>
            <w:tcW w:w="1134" w:type="dxa"/>
            <w:shd w:val="clear" w:color="auto" w:fill="auto"/>
            <w:vAlign w:val="center"/>
          </w:tcPr>
          <w:p w14:paraId="5B23B607"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1,59</w:t>
            </w:r>
          </w:p>
        </w:tc>
      </w:tr>
      <w:tr w:rsidR="005F5700" w:rsidRPr="005F5700" w14:paraId="737D1D83" w14:textId="77777777" w:rsidTr="005F5700">
        <w:tc>
          <w:tcPr>
            <w:tcW w:w="1389" w:type="dxa"/>
            <w:vMerge/>
            <w:shd w:val="clear" w:color="auto" w:fill="auto"/>
          </w:tcPr>
          <w:p w14:paraId="38BEF23A"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p>
        </w:tc>
        <w:tc>
          <w:tcPr>
            <w:tcW w:w="2013" w:type="dxa"/>
            <w:shd w:val="clear" w:color="auto" w:fill="auto"/>
          </w:tcPr>
          <w:p w14:paraId="105F7031"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1500-3000</w:t>
            </w:r>
          </w:p>
        </w:tc>
        <w:tc>
          <w:tcPr>
            <w:tcW w:w="1134" w:type="dxa"/>
            <w:shd w:val="clear" w:color="auto" w:fill="auto"/>
            <w:vAlign w:val="center"/>
          </w:tcPr>
          <w:p w14:paraId="385FC877"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0,87</w:t>
            </w:r>
          </w:p>
        </w:tc>
        <w:tc>
          <w:tcPr>
            <w:tcW w:w="993" w:type="dxa"/>
            <w:shd w:val="clear" w:color="auto" w:fill="auto"/>
            <w:vAlign w:val="center"/>
          </w:tcPr>
          <w:p w14:paraId="4D9A4DB4"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1,00</w:t>
            </w:r>
          </w:p>
        </w:tc>
        <w:tc>
          <w:tcPr>
            <w:tcW w:w="992" w:type="dxa"/>
            <w:shd w:val="clear" w:color="auto" w:fill="auto"/>
            <w:vAlign w:val="center"/>
          </w:tcPr>
          <w:p w14:paraId="33A3CF61"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1,10</w:t>
            </w:r>
          </w:p>
        </w:tc>
        <w:tc>
          <w:tcPr>
            <w:tcW w:w="1134" w:type="dxa"/>
            <w:shd w:val="clear" w:color="auto" w:fill="auto"/>
            <w:vAlign w:val="center"/>
          </w:tcPr>
          <w:p w14:paraId="2E577FAD"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1,19</w:t>
            </w:r>
          </w:p>
        </w:tc>
        <w:tc>
          <w:tcPr>
            <w:tcW w:w="1134" w:type="dxa"/>
            <w:shd w:val="clear" w:color="auto" w:fill="auto"/>
            <w:vAlign w:val="center"/>
          </w:tcPr>
          <w:p w14:paraId="6DC9D59A"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1,32</w:t>
            </w:r>
          </w:p>
        </w:tc>
        <w:tc>
          <w:tcPr>
            <w:tcW w:w="1134" w:type="dxa"/>
            <w:shd w:val="clear" w:color="auto" w:fill="auto"/>
            <w:vAlign w:val="center"/>
          </w:tcPr>
          <w:p w14:paraId="73147944"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1,38</w:t>
            </w:r>
          </w:p>
        </w:tc>
      </w:tr>
      <w:tr w:rsidR="005F5700" w:rsidRPr="005F5700" w14:paraId="6264119D" w14:textId="77777777" w:rsidTr="005F5700">
        <w:tc>
          <w:tcPr>
            <w:tcW w:w="1389" w:type="dxa"/>
            <w:vMerge/>
            <w:shd w:val="clear" w:color="auto" w:fill="auto"/>
          </w:tcPr>
          <w:p w14:paraId="21E21584"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p>
        </w:tc>
        <w:tc>
          <w:tcPr>
            <w:tcW w:w="2013" w:type="dxa"/>
            <w:shd w:val="clear" w:color="auto" w:fill="auto"/>
          </w:tcPr>
          <w:p w14:paraId="79602438"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3000-6000</w:t>
            </w:r>
          </w:p>
        </w:tc>
        <w:tc>
          <w:tcPr>
            <w:tcW w:w="1134" w:type="dxa"/>
            <w:shd w:val="clear" w:color="auto" w:fill="auto"/>
            <w:vAlign w:val="center"/>
          </w:tcPr>
          <w:p w14:paraId="785A6C2E"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0,79</w:t>
            </w:r>
          </w:p>
        </w:tc>
        <w:tc>
          <w:tcPr>
            <w:tcW w:w="993" w:type="dxa"/>
            <w:shd w:val="clear" w:color="auto" w:fill="auto"/>
            <w:vAlign w:val="center"/>
          </w:tcPr>
          <w:p w14:paraId="3FF51A05"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0,91</w:t>
            </w:r>
          </w:p>
        </w:tc>
        <w:tc>
          <w:tcPr>
            <w:tcW w:w="992" w:type="dxa"/>
            <w:shd w:val="clear" w:color="auto" w:fill="auto"/>
            <w:vAlign w:val="center"/>
          </w:tcPr>
          <w:p w14:paraId="38F40EA7"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1,00</w:t>
            </w:r>
          </w:p>
        </w:tc>
        <w:tc>
          <w:tcPr>
            <w:tcW w:w="1134" w:type="dxa"/>
            <w:shd w:val="clear" w:color="auto" w:fill="auto"/>
            <w:vAlign w:val="center"/>
          </w:tcPr>
          <w:p w14:paraId="05E2F889"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1,08</w:t>
            </w:r>
          </w:p>
        </w:tc>
        <w:tc>
          <w:tcPr>
            <w:tcW w:w="1134" w:type="dxa"/>
            <w:shd w:val="clear" w:color="auto" w:fill="auto"/>
            <w:vAlign w:val="center"/>
          </w:tcPr>
          <w:p w14:paraId="6F654767"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1,20</w:t>
            </w:r>
          </w:p>
        </w:tc>
        <w:tc>
          <w:tcPr>
            <w:tcW w:w="1134" w:type="dxa"/>
            <w:shd w:val="clear" w:color="auto" w:fill="auto"/>
            <w:vAlign w:val="center"/>
          </w:tcPr>
          <w:p w14:paraId="1B713DFF"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1,26</w:t>
            </w:r>
          </w:p>
        </w:tc>
      </w:tr>
      <w:tr w:rsidR="005F5700" w:rsidRPr="005F5700" w14:paraId="7427E853" w14:textId="77777777" w:rsidTr="005F5700">
        <w:tc>
          <w:tcPr>
            <w:tcW w:w="1389" w:type="dxa"/>
            <w:vMerge/>
            <w:shd w:val="clear" w:color="auto" w:fill="auto"/>
          </w:tcPr>
          <w:p w14:paraId="340493CB"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p>
        </w:tc>
        <w:tc>
          <w:tcPr>
            <w:tcW w:w="2013" w:type="dxa"/>
            <w:shd w:val="clear" w:color="auto" w:fill="auto"/>
          </w:tcPr>
          <w:p w14:paraId="2EA6B1D5"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6000-10000</w:t>
            </w:r>
          </w:p>
        </w:tc>
        <w:tc>
          <w:tcPr>
            <w:tcW w:w="1134" w:type="dxa"/>
            <w:shd w:val="clear" w:color="auto" w:fill="auto"/>
            <w:vAlign w:val="center"/>
          </w:tcPr>
          <w:p w14:paraId="4C00FF1C"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0,73</w:t>
            </w:r>
          </w:p>
        </w:tc>
        <w:tc>
          <w:tcPr>
            <w:tcW w:w="993" w:type="dxa"/>
            <w:shd w:val="clear" w:color="auto" w:fill="auto"/>
            <w:vAlign w:val="center"/>
          </w:tcPr>
          <w:p w14:paraId="5D47C0FE"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0,84</w:t>
            </w:r>
          </w:p>
        </w:tc>
        <w:tc>
          <w:tcPr>
            <w:tcW w:w="992" w:type="dxa"/>
            <w:shd w:val="clear" w:color="auto" w:fill="auto"/>
            <w:vAlign w:val="center"/>
          </w:tcPr>
          <w:p w14:paraId="24C3B8BA"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0,93</w:t>
            </w:r>
          </w:p>
        </w:tc>
        <w:tc>
          <w:tcPr>
            <w:tcW w:w="1134" w:type="dxa"/>
            <w:shd w:val="clear" w:color="auto" w:fill="auto"/>
            <w:vAlign w:val="center"/>
          </w:tcPr>
          <w:p w14:paraId="039272FE"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1,00</w:t>
            </w:r>
          </w:p>
        </w:tc>
        <w:tc>
          <w:tcPr>
            <w:tcW w:w="1134" w:type="dxa"/>
            <w:shd w:val="clear" w:color="auto" w:fill="auto"/>
            <w:vAlign w:val="center"/>
          </w:tcPr>
          <w:p w14:paraId="24522F53"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1,11</w:t>
            </w:r>
          </w:p>
        </w:tc>
        <w:tc>
          <w:tcPr>
            <w:tcW w:w="1134" w:type="dxa"/>
            <w:shd w:val="clear" w:color="auto" w:fill="auto"/>
            <w:vAlign w:val="center"/>
          </w:tcPr>
          <w:p w14:paraId="7FEE4DB4"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1,16</w:t>
            </w:r>
          </w:p>
        </w:tc>
      </w:tr>
      <w:tr w:rsidR="005F5700" w:rsidRPr="005F5700" w14:paraId="36C87177" w14:textId="77777777" w:rsidTr="005F5700">
        <w:tc>
          <w:tcPr>
            <w:tcW w:w="1389" w:type="dxa"/>
            <w:vMerge/>
            <w:shd w:val="clear" w:color="auto" w:fill="auto"/>
          </w:tcPr>
          <w:p w14:paraId="3A08B4C2"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p>
        </w:tc>
        <w:tc>
          <w:tcPr>
            <w:tcW w:w="2013" w:type="dxa"/>
            <w:shd w:val="clear" w:color="auto" w:fill="auto"/>
          </w:tcPr>
          <w:p w14:paraId="7B0B5302"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lang w:val="en-US"/>
              </w:rPr>
            </w:pPr>
            <w:r w:rsidRPr="005F5700">
              <w:rPr>
                <w:rFonts w:ascii="Times New Roman" w:eastAsia="Calibri" w:hAnsi="Times New Roman" w:cs="Times New Roman"/>
                <w:sz w:val="20"/>
                <w:szCs w:val="20"/>
                <w:lang w:val="en-US"/>
              </w:rPr>
              <w:t>10000-25000</w:t>
            </w:r>
          </w:p>
        </w:tc>
        <w:tc>
          <w:tcPr>
            <w:tcW w:w="1134" w:type="dxa"/>
            <w:shd w:val="clear" w:color="auto" w:fill="auto"/>
            <w:vAlign w:val="center"/>
          </w:tcPr>
          <w:p w14:paraId="7C7C8070"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0,66</w:t>
            </w:r>
          </w:p>
        </w:tc>
        <w:tc>
          <w:tcPr>
            <w:tcW w:w="993" w:type="dxa"/>
            <w:shd w:val="clear" w:color="auto" w:fill="auto"/>
            <w:vAlign w:val="center"/>
          </w:tcPr>
          <w:p w14:paraId="4F584DAF"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0,76</w:t>
            </w:r>
          </w:p>
        </w:tc>
        <w:tc>
          <w:tcPr>
            <w:tcW w:w="992" w:type="dxa"/>
            <w:shd w:val="clear" w:color="auto" w:fill="auto"/>
            <w:vAlign w:val="center"/>
          </w:tcPr>
          <w:p w14:paraId="09A91C4D"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0,83</w:t>
            </w:r>
          </w:p>
        </w:tc>
        <w:tc>
          <w:tcPr>
            <w:tcW w:w="1134" w:type="dxa"/>
            <w:shd w:val="clear" w:color="auto" w:fill="auto"/>
            <w:vAlign w:val="center"/>
          </w:tcPr>
          <w:p w14:paraId="37AF74C3"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0,90</w:t>
            </w:r>
          </w:p>
        </w:tc>
        <w:tc>
          <w:tcPr>
            <w:tcW w:w="1134" w:type="dxa"/>
            <w:shd w:val="clear" w:color="auto" w:fill="auto"/>
            <w:vAlign w:val="center"/>
          </w:tcPr>
          <w:p w14:paraId="611F3EEB"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1,00</w:t>
            </w:r>
          </w:p>
        </w:tc>
        <w:tc>
          <w:tcPr>
            <w:tcW w:w="1134" w:type="dxa"/>
            <w:shd w:val="clear" w:color="auto" w:fill="auto"/>
            <w:vAlign w:val="center"/>
          </w:tcPr>
          <w:p w14:paraId="06BDB4A9"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1,05</w:t>
            </w:r>
          </w:p>
        </w:tc>
      </w:tr>
      <w:tr w:rsidR="005F5700" w:rsidRPr="005F5700" w14:paraId="2D6AD5CE" w14:textId="77777777" w:rsidTr="005F5700">
        <w:tc>
          <w:tcPr>
            <w:tcW w:w="1389" w:type="dxa"/>
            <w:vMerge/>
            <w:shd w:val="clear" w:color="auto" w:fill="auto"/>
          </w:tcPr>
          <w:p w14:paraId="42B5B34E"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p>
        </w:tc>
        <w:tc>
          <w:tcPr>
            <w:tcW w:w="2013" w:type="dxa"/>
            <w:shd w:val="clear" w:color="auto" w:fill="auto"/>
          </w:tcPr>
          <w:p w14:paraId="4FAC7F57"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lang w:val="en-US"/>
              </w:rPr>
              <w:t>&gt;</w:t>
            </w:r>
            <w:r w:rsidRPr="005F5700">
              <w:rPr>
                <w:rFonts w:ascii="Times New Roman" w:eastAsia="Calibri" w:hAnsi="Times New Roman" w:cs="Times New Roman"/>
                <w:sz w:val="20"/>
                <w:szCs w:val="20"/>
              </w:rPr>
              <w:t>25000</w:t>
            </w:r>
          </w:p>
        </w:tc>
        <w:tc>
          <w:tcPr>
            <w:tcW w:w="1134" w:type="dxa"/>
            <w:shd w:val="clear" w:color="auto" w:fill="auto"/>
            <w:vAlign w:val="center"/>
          </w:tcPr>
          <w:p w14:paraId="279E1BCD"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0,63</w:t>
            </w:r>
          </w:p>
        </w:tc>
        <w:tc>
          <w:tcPr>
            <w:tcW w:w="993" w:type="dxa"/>
            <w:shd w:val="clear" w:color="auto" w:fill="auto"/>
            <w:vAlign w:val="center"/>
          </w:tcPr>
          <w:p w14:paraId="779D503A"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0,72</w:t>
            </w:r>
          </w:p>
        </w:tc>
        <w:tc>
          <w:tcPr>
            <w:tcW w:w="992" w:type="dxa"/>
            <w:shd w:val="clear" w:color="auto" w:fill="auto"/>
            <w:vAlign w:val="center"/>
          </w:tcPr>
          <w:p w14:paraId="691BA938"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0,79</w:t>
            </w:r>
          </w:p>
        </w:tc>
        <w:tc>
          <w:tcPr>
            <w:tcW w:w="1134" w:type="dxa"/>
            <w:shd w:val="clear" w:color="auto" w:fill="auto"/>
            <w:vAlign w:val="center"/>
          </w:tcPr>
          <w:p w14:paraId="6537B5C3"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0,86</w:t>
            </w:r>
          </w:p>
        </w:tc>
        <w:tc>
          <w:tcPr>
            <w:tcW w:w="1134" w:type="dxa"/>
            <w:shd w:val="clear" w:color="auto" w:fill="auto"/>
            <w:vAlign w:val="center"/>
          </w:tcPr>
          <w:p w14:paraId="2544F3AD"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0,95</w:t>
            </w:r>
          </w:p>
        </w:tc>
        <w:tc>
          <w:tcPr>
            <w:tcW w:w="1134" w:type="dxa"/>
            <w:shd w:val="clear" w:color="auto" w:fill="auto"/>
            <w:vAlign w:val="center"/>
          </w:tcPr>
          <w:p w14:paraId="6144F4A9" w14:textId="77777777" w:rsidR="005F5700" w:rsidRPr="005F5700" w:rsidRDefault="005F5700" w:rsidP="005F5700">
            <w:pPr>
              <w:widowControl w:val="0"/>
              <w:suppressAutoHyphens/>
              <w:autoSpaceDN w:val="0"/>
              <w:jc w:val="center"/>
              <w:textAlignment w:val="baseline"/>
              <w:rPr>
                <w:rFonts w:ascii="Times New Roman" w:eastAsia="Calibri" w:hAnsi="Times New Roman" w:cs="Times New Roman"/>
                <w:sz w:val="20"/>
                <w:szCs w:val="20"/>
              </w:rPr>
            </w:pPr>
            <w:r w:rsidRPr="005F5700">
              <w:rPr>
                <w:rFonts w:ascii="Times New Roman" w:eastAsia="Calibri" w:hAnsi="Times New Roman" w:cs="Times New Roman"/>
                <w:sz w:val="20"/>
                <w:szCs w:val="20"/>
              </w:rPr>
              <w:t>1,00</w:t>
            </w:r>
          </w:p>
        </w:tc>
      </w:tr>
    </w:tbl>
    <w:p w14:paraId="0AC401B6" w14:textId="0E9471B8" w:rsidR="00F874A7" w:rsidRDefault="00F874A7" w:rsidP="00A56E1F">
      <w:pPr>
        <w:pStyle w:val="a"/>
        <w:numPr>
          <w:ilvl w:val="3"/>
          <w:numId w:val="18"/>
        </w:numPr>
        <w:tabs>
          <w:tab w:val="left" w:pos="709"/>
          <w:tab w:val="left" w:pos="6990"/>
        </w:tabs>
        <w:spacing w:before="120" w:after="0"/>
        <w:ind w:left="709"/>
        <w:jc w:val="both"/>
        <w:rPr>
          <w:rFonts w:ascii="Times New Roman" w:hAnsi="Times New Roman"/>
          <w:b/>
          <w:bCs/>
          <w:sz w:val="24"/>
          <w:szCs w:val="24"/>
        </w:rPr>
      </w:pPr>
      <w:r w:rsidRPr="007B7945">
        <w:rPr>
          <w:rFonts w:ascii="Times New Roman" w:hAnsi="Times New Roman"/>
          <w:b/>
          <w:bCs/>
          <w:sz w:val="24"/>
          <w:szCs w:val="24"/>
        </w:rPr>
        <w:t xml:space="preserve">Корректировка на </w:t>
      </w:r>
      <w:r>
        <w:rPr>
          <w:rFonts w:ascii="Times New Roman" w:hAnsi="Times New Roman"/>
          <w:b/>
          <w:bCs/>
          <w:sz w:val="24"/>
          <w:szCs w:val="24"/>
        </w:rPr>
        <w:t>центр города.</w:t>
      </w:r>
    </w:p>
    <w:p w14:paraId="631E2A09" w14:textId="13A0D92E" w:rsidR="005F5700" w:rsidRDefault="00F874A7" w:rsidP="00F874A7">
      <w:pPr>
        <w:tabs>
          <w:tab w:val="left" w:pos="709"/>
          <w:tab w:val="left" w:pos="6990"/>
        </w:tabs>
        <w:spacing w:after="0" w:line="240" w:lineRule="auto"/>
        <w:ind w:firstLine="709"/>
        <w:jc w:val="both"/>
        <w:rPr>
          <w:rFonts w:ascii="Times New Roman" w:hAnsi="Times New Roman"/>
          <w:sz w:val="24"/>
          <w:szCs w:val="24"/>
        </w:rPr>
      </w:pPr>
      <w:r w:rsidRPr="00F874A7">
        <w:rPr>
          <w:rFonts w:ascii="Times New Roman" w:hAnsi="Times New Roman"/>
          <w:sz w:val="24"/>
          <w:szCs w:val="24"/>
        </w:rPr>
        <w:t xml:space="preserve">В каждом городе могут быть свои критерии, по которым тот или иной район может быть отнесен к дорогим или более дешевым. Однако в большинстве городов </w:t>
      </w:r>
      <w:bookmarkStart w:id="279" w:name="_Hlk105487493"/>
      <w:r w:rsidRPr="00F874A7">
        <w:rPr>
          <w:rFonts w:ascii="Times New Roman" w:hAnsi="Times New Roman"/>
          <w:sz w:val="24"/>
          <w:szCs w:val="24"/>
        </w:rPr>
        <w:t>можно выделить типовые зоны, которые можно характеризовать подобными ценообразующими факторами.</w:t>
      </w:r>
      <w:bookmarkEnd w:id="279"/>
    </w:p>
    <w:p w14:paraId="41271495" w14:textId="5985540D" w:rsidR="00F874A7" w:rsidRDefault="00F874A7" w:rsidP="00F874A7">
      <w:pPr>
        <w:tabs>
          <w:tab w:val="left" w:pos="709"/>
          <w:tab w:val="left" w:pos="6990"/>
        </w:tabs>
        <w:spacing w:after="0" w:line="240" w:lineRule="auto"/>
        <w:ind w:firstLine="709"/>
        <w:jc w:val="both"/>
        <w:rPr>
          <w:rFonts w:ascii="Times New Roman" w:hAnsi="Times New Roman"/>
          <w:sz w:val="24"/>
          <w:szCs w:val="24"/>
        </w:rPr>
      </w:pPr>
      <w:r w:rsidRPr="00F874A7">
        <w:rPr>
          <w:rFonts w:ascii="Times New Roman" w:hAnsi="Times New Roman"/>
          <w:bCs/>
          <w:iCs/>
          <w:sz w:val="24"/>
          <w:szCs w:val="24"/>
        </w:rPr>
        <w:t xml:space="preserve">Корректировка на местоположение (в пределах города) выполнена </w:t>
      </w:r>
      <w:r w:rsidRPr="00F874A7">
        <w:rPr>
          <w:rFonts w:ascii="Times New Roman" w:hAnsi="Times New Roman"/>
          <w:sz w:val="24"/>
          <w:szCs w:val="24"/>
        </w:rPr>
        <w:t xml:space="preserve">с помощью Справочника оценщика недвижимости-2020. Земельные участки. Часть 1 (табл. 41, стр. 133). Под руководством Лейфера Л.А. Данная корректировка применена для аналогов 1 и 3, так как объект оценки расположен в центре города, а аналоги в разных районах города. </w:t>
      </w:r>
      <w:r>
        <w:rPr>
          <w:rFonts w:ascii="Times New Roman" w:hAnsi="Times New Roman"/>
          <w:sz w:val="24"/>
          <w:szCs w:val="24"/>
        </w:rPr>
        <w:t>Так как расчет корректировок для типового (эталонного) объекта должен быть единообразен расчету корректировок для объектов оценки</w:t>
      </w:r>
      <w:r w:rsidR="009041C4">
        <w:rPr>
          <w:rFonts w:ascii="Times New Roman" w:hAnsi="Times New Roman"/>
          <w:sz w:val="24"/>
          <w:szCs w:val="24"/>
        </w:rPr>
        <w:t>, и у исполнителя отсутствует возможность в рамках массового расчета определить расположение каждого объекта оценки относительно центра города, для дальнейших расчетов з</w:t>
      </w:r>
      <w:r w:rsidRPr="00F874A7">
        <w:rPr>
          <w:rFonts w:ascii="Times New Roman" w:hAnsi="Times New Roman"/>
          <w:sz w:val="24"/>
          <w:szCs w:val="24"/>
        </w:rPr>
        <w:t xml:space="preserve">начение территориального коэффициента рассчитано, как среднее между земельными участками расположенными в разных районах города 0,76 =(0,88+0,77+0,73+0,77+0,67)/5. </w:t>
      </w:r>
      <w:bookmarkStart w:id="280" w:name="_Hlk100319963"/>
      <w:r w:rsidRPr="00F874A7">
        <w:rPr>
          <w:rFonts w:ascii="Times New Roman" w:hAnsi="Times New Roman"/>
          <w:sz w:val="24"/>
          <w:szCs w:val="24"/>
        </w:rPr>
        <w:t>Значение коэффициента корректировки равно 31,58% (= (1/0,76)-1*100%).</w:t>
      </w:r>
      <w:bookmarkEnd w:id="280"/>
    </w:p>
    <w:p w14:paraId="415084A7" w14:textId="7B92B09B" w:rsidR="009041C4" w:rsidRPr="009041C4" w:rsidRDefault="009041C4" w:rsidP="009041C4">
      <w:pPr>
        <w:widowControl w:val="0"/>
        <w:suppressAutoHyphens/>
        <w:autoSpaceDN w:val="0"/>
        <w:spacing w:before="120" w:after="0" w:line="240" w:lineRule="auto"/>
        <w:jc w:val="both"/>
        <w:textAlignment w:val="baseline"/>
        <w:rPr>
          <w:rFonts w:ascii="Times New Roman" w:eastAsia="Calibri" w:hAnsi="Times New Roman" w:cs="Times New Roman"/>
          <w:b/>
          <w:bCs/>
          <w:color w:val="000000" w:themeColor="text1"/>
          <w:sz w:val="20"/>
          <w:szCs w:val="20"/>
        </w:rPr>
      </w:pPr>
      <w:r w:rsidRPr="00510B34">
        <w:rPr>
          <w:rFonts w:ascii="Times New Roman" w:eastAsia="Calibri" w:hAnsi="Times New Roman" w:cs="Times New Roman"/>
          <w:b/>
          <w:bCs/>
          <w:color w:val="000000" w:themeColor="text1"/>
          <w:sz w:val="20"/>
          <w:szCs w:val="20"/>
        </w:rPr>
        <w:lastRenderedPageBreak/>
        <w:t xml:space="preserve">Таблица 58. </w:t>
      </w:r>
      <w:r w:rsidRPr="009041C4">
        <w:rPr>
          <w:rFonts w:ascii="Times New Roman" w:eastAsia="Calibri" w:hAnsi="Times New Roman" w:cs="Times New Roman"/>
          <w:b/>
          <w:bCs/>
          <w:color w:val="000000" w:themeColor="text1"/>
          <w:sz w:val="20"/>
          <w:szCs w:val="20"/>
        </w:rPr>
        <w:t xml:space="preserve">Значения территориальных коэффициентов, усредненные по городам России, и границы </w:t>
      </w:r>
      <w:r w:rsidRPr="00510B34">
        <w:rPr>
          <w:rFonts w:ascii="Times New Roman" w:eastAsia="Calibri" w:hAnsi="Times New Roman" w:cs="Times New Roman"/>
          <w:b/>
          <w:bCs/>
          <w:color w:val="000000" w:themeColor="text1"/>
          <w:sz w:val="20"/>
          <w:szCs w:val="20"/>
        </w:rPr>
        <w:t>доверительных интервалов</w:t>
      </w:r>
    </w:p>
    <w:tbl>
      <w:tblPr>
        <w:tblStyle w:val="50"/>
        <w:tblW w:w="9922" w:type="dxa"/>
        <w:tblLook w:val="04A0" w:firstRow="1" w:lastRow="0" w:firstColumn="1" w:lastColumn="0" w:noHBand="0" w:noVBand="1"/>
      </w:tblPr>
      <w:tblGrid>
        <w:gridCol w:w="6799"/>
        <w:gridCol w:w="1134"/>
        <w:gridCol w:w="993"/>
        <w:gridCol w:w="996"/>
      </w:tblGrid>
      <w:tr w:rsidR="009041C4" w:rsidRPr="009041C4" w14:paraId="6B926859" w14:textId="77777777" w:rsidTr="009041C4">
        <w:tc>
          <w:tcPr>
            <w:tcW w:w="6799" w:type="dxa"/>
            <w:shd w:val="clear" w:color="auto" w:fill="auto"/>
            <w:vAlign w:val="center"/>
          </w:tcPr>
          <w:p w14:paraId="4DB4468D" w14:textId="77777777" w:rsidR="009041C4" w:rsidRPr="009041C4" w:rsidRDefault="009041C4" w:rsidP="009041C4">
            <w:pPr>
              <w:widowControl w:val="0"/>
              <w:suppressAutoHyphens/>
              <w:autoSpaceDN w:val="0"/>
              <w:textAlignment w:val="baseline"/>
              <w:rPr>
                <w:rFonts w:ascii="Times New Roman" w:eastAsia="Calibri" w:hAnsi="Times New Roman" w:cs="Times New Roman"/>
                <w:b/>
                <w:bCs/>
                <w:sz w:val="20"/>
                <w:szCs w:val="20"/>
              </w:rPr>
            </w:pPr>
            <w:bookmarkStart w:id="281" w:name="_Hlk101799638"/>
            <w:r w:rsidRPr="009041C4">
              <w:rPr>
                <w:rFonts w:ascii="Times New Roman" w:eastAsia="Calibri" w:hAnsi="Times New Roman" w:cs="Times New Roman"/>
                <w:b/>
                <w:bCs/>
                <w:sz w:val="20"/>
                <w:szCs w:val="20"/>
              </w:rPr>
              <w:t xml:space="preserve">Отношение цен земельных участков по районам города по отношению к самому дорогому району под </w:t>
            </w:r>
            <w:proofErr w:type="spellStart"/>
            <w:r w:rsidRPr="009041C4">
              <w:rPr>
                <w:rFonts w:ascii="Times New Roman" w:eastAsia="Calibri" w:hAnsi="Times New Roman" w:cs="Times New Roman"/>
                <w:b/>
                <w:bCs/>
                <w:sz w:val="20"/>
                <w:szCs w:val="20"/>
              </w:rPr>
              <w:t>офисно</w:t>
            </w:r>
            <w:proofErr w:type="spellEnd"/>
            <w:r w:rsidRPr="009041C4">
              <w:rPr>
                <w:rFonts w:ascii="Times New Roman" w:eastAsia="Calibri" w:hAnsi="Times New Roman" w:cs="Times New Roman"/>
                <w:b/>
                <w:bCs/>
                <w:sz w:val="20"/>
                <w:szCs w:val="20"/>
              </w:rPr>
              <w:t>-торговую застройку</w:t>
            </w:r>
          </w:p>
        </w:tc>
        <w:tc>
          <w:tcPr>
            <w:tcW w:w="1134" w:type="dxa"/>
            <w:shd w:val="clear" w:color="auto" w:fill="auto"/>
            <w:vAlign w:val="center"/>
          </w:tcPr>
          <w:p w14:paraId="18037833"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b/>
                <w:bCs/>
                <w:sz w:val="20"/>
                <w:szCs w:val="20"/>
              </w:rPr>
            </w:pPr>
            <w:r w:rsidRPr="009041C4">
              <w:rPr>
                <w:rFonts w:ascii="Times New Roman" w:eastAsia="Calibri" w:hAnsi="Times New Roman" w:cs="Times New Roman"/>
                <w:b/>
                <w:bCs/>
                <w:sz w:val="20"/>
                <w:szCs w:val="20"/>
              </w:rPr>
              <w:t>Среднее значение</w:t>
            </w:r>
          </w:p>
        </w:tc>
        <w:tc>
          <w:tcPr>
            <w:tcW w:w="1989" w:type="dxa"/>
            <w:gridSpan w:val="2"/>
            <w:shd w:val="clear" w:color="auto" w:fill="auto"/>
            <w:vAlign w:val="center"/>
          </w:tcPr>
          <w:p w14:paraId="5827025C"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b/>
                <w:bCs/>
                <w:sz w:val="20"/>
                <w:szCs w:val="20"/>
              </w:rPr>
            </w:pPr>
            <w:r w:rsidRPr="009041C4">
              <w:rPr>
                <w:rFonts w:ascii="Times New Roman" w:eastAsia="Calibri" w:hAnsi="Times New Roman" w:cs="Times New Roman"/>
                <w:b/>
                <w:bCs/>
                <w:sz w:val="20"/>
                <w:szCs w:val="20"/>
              </w:rPr>
              <w:t>Расширенный интервал</w:t>
            </w:r>
          </w:p>
        </w:tc>
      </w:tr>
      <w:tr w:rsidR="009041C4" w:rsidRPr="009041C4" w14:paraId="38A08E55" w14:textId="77777777" w:rsidTr="009041C4">
        <w:tc>
          <w:tcPr>
            <w:tcW w:w="6799" w:type="dxa"/>
            <w:shd w:val="clear" w:color="auto" w:fill="auto"/>
          </w:tcPr>
          <w:p w14:paraId="6ABA11DF" w14:textId="77777777" w:rsidR="009041C4" w:rsidRPr="009041C4" w:rsidRDefault="009041C4" w:rsidP="009041C4">
            <w:pPr>
              <w:widowControl w:val="0"/>
              <w:suppressAutoHyphens/>
              <w:autoSpaceDN w:val="0"/>
              <w:jc w:val="both"/>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Центр города</w:t>
            </w:r>
          </w:p>
        </w:tc>
        <w:tc>
          <w:tcPr>
            <w:tcW w:w="1134" w:type="dxa"/>
            <w:shd w:val="clear" w:color="auto" w:fill="auto"/>
          </w:tcPr>
          <w:p w14:paraId="7F4C7572"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1,00</w:t>
            </w:r>
          </w:p>
        </w:tc>
        <w:tc>
          <w:tcPr>
            <w:tcW w:w="993" w:type="dxa"/>
            <w:shd w:val="clear" w:color="auto" w:fill="auto"/>
          </w:tcPr>
          <w:p w14:paraId="334283A9"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1,00</w:t>
            </w:r>
          </w:p>
        </w:tc>
        <w:tc>
          <w:tcPr>
            <w:tcW w:w="996" w:type="dxa"/>
            <w:shd w:val="clear" w:color="auto" w:fill="auto"/>
          </w:tcPr>
          <w:p w14:paraId="19C1BDF1"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1,00</w:t>
            </w:r>
          </w:p>
        </w:tc>
      </w:tr>
      <w:tr w:rsidR="009041C4" w:rsidRPr="009041C4" w14:paraId="02FF5D6E" w14:textId="77777777" w:rsidTr="009041C4">
        <w:tc>
          <w:tcPr>
            <w:tcW w:w="6799" w:type="dxa"/>
            <w:shd w:val="clear" w:color="auto" w:fill="auto"/>
          </w:tcPr>
          <w:p w14:paraId="02812D2C" w14:textId="77777777" w:rsidR="009041C4" w:rsidRPr="009041C4" w:rsidRDefault="009041C4" w:rsidP="009041C4">
            <w:pPr>
              <w:widowControl w:val="0"/>
              <w:suppressAutoHyphens/>
              <w:autoSpaceDN w:val="0"/>
              <w:jc w:val="both"/>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Центры деловой активности</w:t>
            </w:r>
          </w:p>
        </w:tc>
        <w:tc>
          <w:tcPr>
            <w:tcW w:w="1134" w:type="dxa"/>
            <w:shd w:val="clear" w:color="auto" w:fill="auto"/>
          </w:tcPr>
          <w:p w14:paraId="30AE9FBE"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0,88</w:t>
            </w:r>
          </w:p>
        </w:tc>
        <w:tc>
          <w:tcPr>
            <w:tcW w:w="993" w:type="dxa"/>
            <w:shd w:val="clear" w:color="auto" w:fill="auto"/>
          </w:tcPr>
          <w:p w14:paraId="3632FCB1"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0,87</w:t>
            </w:r>
          </w:p>
        </w:tc>
        <w:tc>
          <w:tcPr>
            <w:tcW w:w="996" w:type="dxa"/>
            <w:shd w:val="clear" w:color="auto" w:fill="auto"/>
          </w:tcPr>
          <w:p w14:paraId="5D14D369"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0,89</w:t>
            </w:r>
          </w:p>
        </w:tc>
      </w:tr>
      <w:tr w:rsidR="009041C4" w:rsidRPr="009041C4" w14:paraId="3720A14D" w14:textId="77777777" w:rsidTr="009041C4">
        <w:tc>
          <w:tcPr>
            <w:tcW w:w="6799" w:type="dxa"/>
            <w:shd w:val="clear" w:color="auto" w:fill="auto"/>
          </w:tcPr>
          <w:p w14:paraId="19B00939" w14:textId="77777777" w:rsidR="009041C4" w:rsidRPr="009041C4" w:rsidRDefault="009041C4" w:rsidP="009041C4">
            <w:pPr>
              <w:widowControl w:val="0"/>
              <w:suppressAutoHyphens/>
              <w:autoSpaceDN w:val="0"/>
              <w:jc w:val="both"/>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Зоны автомагистралей</w:t>
            </w:r>
          </w:p>
        </w:tc>
        <w:tc>
          <w:tcPr>
            <w:tcW w:w="1134" w:type="dxa"/>
            <w:shd w:val="clear" w:color="auto" w:fill="auto"/>
          </w:tcPr>
          <w:p w14:paraId="115E9565"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0,77</w:t>
            </w:r>
          </w:p>
        </w:tc>
        <w:tc>
          <w:tcPr>
            <w:tcW w:w="993" w:type="dxa"/>
            <w:shd w:val="clear" w:color="auto" w:fill="auto"/>
          </w:tcPr>
          <w:p w14:paraId="74960B52"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0,75</w:t>
            </w:r>
          </w:p>
        </w:tc>
        <w:tc>
          <w:tcPr>
            <w:tcW w:w="996" w:type="dxa"/>
            <w:shd w:val="clear" w:color="auto" w:fill="auto"/>
          </w:tcPr>
          <w:p w14:paraId="3B3D3B81"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0,79</w:t>
            </w:r>
          </w:p>
        </w:tc>
      </w:tr>
      <w:tr w:rsidR="009041C4" w:rsidRPr="009041C4" w14:paraId="40291A0C" w14:textId="77777777" w:rsidTr="009041C4">
        <w:tc>
          <w:tcPr>
            <w:tcW w:w="6799" w:type="dxa"/>
            <w:shd w:val="clear" w:color="auto" w:fill="auto"/>
          </w:tcPr>
          <w:p w14:paraId="79D8CDDA" w14:textId="77777777" w:rsidR="009041C4" w:rsidRPr="009041C4" w:rsidRDefault="009041C4" w:rsidP="009041C4">
            <w:pPr>
              <w:widowControl w:val="0"/>
              <w:suppressAutoHyphens/>
              <w:autoSpaceDN w:val="0"/>
              <w:jc w:val="both"/>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Индивидуальные жилые дома</w:t>
            </w:r>
          </w:p>
        </w:tc>
        <w:tc>
          <w:tcPr>
            <w:tcW w:w="1134" w:type="dxa"/>
            <w:shd w:val="clear" w:color="auto" w:fill="auto"/>
          </w:tcPr>
          <w:p w14:paraId="0D5E1DF5"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0,73</w:t>
            </w:r>
          </w:p>
        </w:tc>
        <w:tc>
          <w:tcPr>
            <w:tcW w:w="993" w:type="dxa"/>
            <w:shd w:val="clear" w:color="auto" w:fill="auto"/>
          </w:tcPr>
          <w:p w14:paraId="6EAFF9EC"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0,71</w:t>
            </w:r>
          </w:p>
        </w:tc>
        <w:tc>
          <w:tcPr>
            <w:tcW w:w="996" w:type="dxa"/>
            <w:shd w:val="clear" w:color="auto" w:fill="auto"/>
          </w:tcPr>
          <w:p w14:paraId="7013BC3B"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0,75</w:t>
            </w:r>
          </w:p>
        </w:tc>
      </w:tr>
      <w:tr w:rsidR="009041C4" w:rsidRPr="009041C4" w14:paraId="68E70A40" w14:textId="77777777" w:rsidTr="009041C4">
        <w:tc>
          <w:tcPr>
            <w:tcW w:w="6799" w:type="dxa"/>
            <w:shd w:val="clear" w:color="auto" w:fill="auto"/>
          </w:tcPr>
          <w:p w14:paraId="03D90685" w14:textId="77777777" w:rsidR="009041C4" w:rsidRPr="009041C4" w:rsidRDefault="009041C4" w:rsidP="009041C4">
            <w:pPr>
              <w:widowControl w:val="0"/>
              <w:suppressAutoHyphens/>
              <w:autoSpaceDN w:val="0"/>
              <w:jc w:val="both"/>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Многоквартирная жилая застройка</w:t>
            </w:r>
          </w:p>
        </w:tc>
        <w:tc>
          <w:tcPr>
            <w:tcW w:w="1134" w:type="dxa"/>
            <w:shd w:val="clear" w:color="auto" w:fill="auto"/>
          </w:tcPr>
          <w:p w14:paraId="37DBCCB9"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0,77</w:t>
            </w:r>
          </w:p>
        </w:tc>
        <w:tc>
          <w:tcPr>
            <w:tcW w:w="993" w:type="dxa"/>
            <w:shd w:val="clear" w:color="auto" w:fill="auto"/>
          </w:tcPr>
          <w:p w14:paraId="064995B9"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0,75</w:t>
            </w:r>
          </w:p>
        </w:tc>
        <w:tc>
          <w:tcPr>
            <w:tcW w:w="996" w:type="dxa"/>
            <w:shd w:val="clear" w:color="auto" w:fill="auto"/>
          </w:tcPr>
          <w:p w14:paraId="50019CBE"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0,78</w:t>
            </w:r>
          </w:p>
        </w:tc>
      </w:tr>
      <w:tr w:rsidR="009041C4" w:rsidRPr="009041C4" w14:paraId="75C065AD" w14:textId="77777777" w:rsidTr="009041C4">
        <w:tc>
          <w:tcPr>
            <w:tcW w:w="6799" w:type="dxa"/>
            <w:shd w:val="clear" w:color="auto" w:fill="auto"/>
          </w:tcPr>
          <w:p w14:paraId="0281224E" w14:textId="77777777" w:rsidR="009041C4" w:rsidRPr="009041C4" w:rsidRDefault="009041C4" w:rsidP="009041C4">
            <w:pPr>
              <w:widowControl w:val="0"/>
              <w:suppressAutoHyphens/>
              <w:autoSpaceDN w:val="0"/>
              <w:jc w:val="both"/>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Окраины города, промзоны</w:t>
            </w:r>
          </w:p>
        </w:tc>
        <w:tc>
          <w:tcPr>
            <w:tcW w:w="1134" w:type="dxa"/>
            <w:shd w:val="clear" w:color="auto" w:fill="auto"/>
          </w:tcPr>
          <w:p w14:paraId="2F0DB0C7"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0,67</w:t>
            </w:r>
          </w:p>
        </w:tc>
        <w:tc>
          <w:tcPr>
            <w:tcW w:w="993" w:type="dxa"/>
            <w:shd w:val="clear" w:color="auto" w:fill="auto"/>
          </w:tcPr>
          <w:p w14:paraId="3B437CBD"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0,65</w:t>
            </w:r>
          </w:p>
        </w:tc>
        <w:tc>
          <w:tcPr>
            <w:tcW w:w="996" w:type="dxa"/>
            <w:shd w:val="clear" w:color="auto" w:fill="auto"/>
          </w:tcPr>
          <w:p w14:paraId="27154337" w14:textId="77777777" w:rsidR="009041C4" w:rsidRPr="009041C4" w:rsidRDefault="009041C4" w:rsidP="009041C4">
            <w:pPr>
              <w:widowControl w:val="0"/>
              <w:suppressAutoHyphens/>
              <w:autoSpaceDN w:val="0"/>
              <w:jc w:val="center"/>
              <w:textAlignment w:val="baseline"/>
              <w:rPr>
                <w:rFonts w:ascii="Times New Roman" w:eastAsia="Calibri" w:hAnsi="Times New Roman" w:cs="Times New Roman"/>
                <w:sz w:val="20"/>
                <w:szCs w:val="20"/>
              </w:rPr>
            </w:pPr>
            <w:r w:rsidRPr="009041C4">
              <w:rPr>
                <w:rFonts w:ascii="Times New Roman" w:eastAsia="Calibri" w:hAnsi="Times New Roman" w:cs="Times New Roman"/>
                <w:sz w:val="20"/>
                <w:szCs w:val="20"/>
              </w:rPr>
              <w:t>0,69</w:t>
            </w:r>
          </w:p>
        </w:tc>
      </w:tr>
    </w:tbl>
    <w:bookmarkEnd w:id="281"/>
    <w:p w14:paraId="440BBF10" w14:textId="36B5BFB9" w:rsidR="008A0002" w:rsidRPr="008A0002" w:rsidRDefault="008A0002" w:rsidP="008E1EC5">
      <w:pPr>
        <w:suppressAutoHyphens/>
        <w:autoSpaceDN w:val="0"/>
        <w:spacing w:before="120" w:after="0" w:line="240" w:lineRule="auto"/>
        <w:ind w:firstLine="709"/>
        <w:jc w:val="both"/>
        <w:textAlignment w:val="baseline"/>
        <w:rPr>
          <w:rFonts w:ascii="Calibri" w:eastAsia="Calibri" w:hAnsi="Calibri" w:cs="Times New Roman"/>
        </w:rPr>
      </w:pPr>
      <w:r w:rsidRPr="008A0002">
        <w:rPr>
          <w:rFonts w:ascii="Times New Roman" w:eastAsia="Times New Roman" w:hAnsi="Times New Roman" w:cs="Times New Roman"/>
          <w:color w:val="000000"/>
          <w:sz w:val="24"/>
          <w:szCs w:val="24"/>
        </w:rPr>
        <w:t xml:space="preserve">Для того, чтобы подтвердить однородность совокупности полученных значений в </w:t>
      </w:r>
      <w:r>
        <w:rPr>
          <w:rFonts w:ascii="Times New Roman" w:eastAsia="Times New Roman" w:hAnsi="Times New Roman" w:cs="Times New Roman"/>
          <w:color w:val="000000"/>
          <w:sz w:val="24"/>
          <w:szCs w:val="24"/>
        </w:rPr>
        <w:t xml:space="preserve">расчетной </w:t>
      </w:r>
      <w:r w:rsidRPr="008A0002">
        <w:rPr>
          <w:rFonts w:ascii="Times New Roman" w:eastAsia="Times New Roman" w:hAnsi="Times New Roman" w:cs="Times New Roman"/>
          <w:color w:val="000000"/>
          <w:sz w:val="24"/>
          <w:szCs w:val="24"/>
        </w:rPr>
        <w:t xml:space="preserve">таблице и приемлемость полученных выборок, используемых для расчета рыночной стоимости объектов оценки, воспользуемся методами корреляционного анализа. </w:t>
      </w:r>
    </w:p>
    <w:p w14:paraId="11ADB05E" w14:textId="77777777" w:rsidR="008A0002" w:rsidRPr="008A0002" w:rsidRDefault="008A0002" w:rsidP="008A0002">
      <w:pPr>
        <w:suppressAutoHyphens/>
        <w:autoSpaceDN w:val="0"/>
        <w:spacing w:after="0" w:line="240" w:lineRule="auto"/>
        <w:ind w:firstLine="709"/>
        <w:jc w:val="both"/>
        <w:textAlignment w:val="baseline"/>
        <w:rPr>
          <w:rFonts w:ascii="Calibri" w:eastAsia="Calibri" w:hAnsi="Calibri" w:cs="Times New Roman"/>
        </w:rPr>
      </w:pPr>
      <w:r w:rsidRPr="008A0002">
        <w:rPr>
          <w:rFonts w:ascii="Times New Roman" w:eastAsia="Times New Roman" w:hAnsi="Times New Roman" w:cs="Times New Roman"/>
          <w:color w:val="000000"/>
          <w:sz w:val="24"/>
          <w:szCs w:val="24"/>
        </w:rPr>
        <w:t>Математическое ожидание – понятие среднего значения случайной величины в теории вероятностей. Пусть случайная величина имеет дискретное равномерное распределение, то есть:</w:t>
      </w:r>
    </w:p>
    <w:p w14:paraId="4F53BAAC" w14:textId="77777777" w:rsidR="008A0002" w:rsidRPr="008A0002" w:rsidRDefault="008A0002" w:rsidP="008A0002">
      <w:pPr>
        <w:suppressAutoHyphens/>
        <w:autoSpaceDN w:val="0"/>
        <w:spacing w:after="0" w:line="240" w:lineRule="auto"/>
        <w:ind w:firstLine="709"/>
        <w:jc w:val="center"/>
        <w:textAlignment w:val="baseline"/>
        <w:rPr>
          <w:rFonts w:ascii="Calibri" w:eastAsia="Calibri" w:hAnsi="Calibri" w:cs="Times New Roman"/>
        </w:rPr>
      </w:pPr>
      <m:oMathPara>
        <m:oMathParaPr>
          <m:jc m:val="center"/>
        </m:oMathParaPr>
        <m:oMath>
          <m:r>
            <w:rPr>
              <w:rFonts w:ascii="Cambria Math" w:eastAsia="Calibri" w:hAnsi="Cambria Math" w:cs="Times New Roman"/>
            </w:rPr>
            <m:t>P</m:t>
          </m:r>
          <m:d>
            <m:dPr>
              <m:ctrlPr>
                <w:rPr>
                  <w:rFonts w:ascii="Cambria Math" w:eastAsia="Calibri" w:hAnsi="Cambria Math" w:cs="Times New Roman"/>
                </w:rPr>
              </m:ctrlPr>
            </m:dPr>
            <m:e>
              <m:r>
                <w:rPr>
                  <w:rFonts w:ascii="Cambria Math" w:eastAsia="Calibri" w:hAnsi="Cambria Math" w:cs="Times New Roman"/>
                </w:rPr>
                <m:t>X=</m:t>
              </m:r>
              <m:sSub>
                <m:sSubPr>
                  <m:ctrlPr>
                    <w:rPr>
                      <w:rFonts w:ascii="Cambria Math" w:eastAsia="Calibri" w:hAnsi="Cambria Math" w:cs="Times New Roman"/>
                    </w:rPr>
                  </m:ctrlPr>
                </m:sSubPr>
                <m:e>
                  <m:r>
                    <w:rPr>
                      <w:rFonts w:ascii="Cambria Math" w:eastAsia="Calibri" w:hAnsi="Cambria Math" w:cs="Times New Roman"/>
                    </w:rPr>
                    <m:t>x</m:t>
                  </m:r>
                </m:e>
                <m:sub>
                  <m:r>
                    <w:rPr>
                      <w:rFonts w:ascii="Cambria Math" w:eastAsia="Calibri" w:hAnsi="Cambria Math" w:cs="Times New Roman"/>
                    </w:rPr>
                    <m:t>i</m:t>
                  </m:r>
                </m:sub>
              </m:sSub>
            </m:e>
          </m:d>
          <m:r>
            <w:rPr>
              <w:rFonts w:ascii="Cambria Math" w:eastAsia="Calibri" w:hAnsi="Cambria Math" w:cs="Times New Roman"/>
            </w:rPr>
            <m:t>=</m:t>
          </m:r>
          <m:f>
            <m:fPr>
              <m:ctrlPr>
                <w:rPr>
                  <w:rFonts w:ascii="Cambria Math" w:eastAsia="Calibri" w:hAnsi="Cambria Math" w:cs="Times New Roman"/>
                </w:rPr>
              </m:ctrlPr>
            </m:fPr>
            <m:num>
              <m:r>
                <w:rPr>
                  <w:rFonts w:ascii="Cambria Math" w:eastAsia="Calibri" w:hAnsi="Cambria Math" w:cs="Times New Roman"/>
                </w:rPr>
                <m:t>1</m:t>
              </m:r>
            </m:num>
            <m:den>
              <m:r>
                <w:rPr>
                  <w:rFonts w:ascii="Cambria Math" w:eastAsia="Calibri" w:hAnsi="Cambria Math" w:cs="Times New Roman"/>
                </w:rPr>
                <m:t>n</m:t>
              </m:r>
            </m:den>
          </m:f>
          <m:r>
            <w:rPr>
              <w:rFonts w:ascii="Cambria Math" w:eastAsia="Calibri" w:hAnsi="Cambria Math" w:cs="Times New Roman"/>
            </w:rPr>
            <m:t>,</m:t>
          </m:r>
          <m:r>
            <m:rPr>
              <m:sty m:val="p"/>
            </m:rPr>
            <w:rPr>
              <w:rFonts w:ascii="Cambria Math" w:eastAsia="Calibri" w:hAnsi="Cambria Math" w:cs="Times New Roman"/>
            </w:rPr>
            <m:t xml:space="preserve"> </m:t>
          </m:r>
          <m:r>
            <w:rPr>
              <w:rFonts w:ascii="Cambria Math" w:eastAsia="Calibri" w:hAnsi="Cambria Math" w:cs="Times New Roman"/>
            </w:rPr>
            <m:t>i=1,</m:t>
          </m:r>
          <m:r>
            <m:rPr>
              <m:sty m:val="p"/>
            </m:rPr>
            <w:rPr>
              <w:rFonts w:ascii="Cambria Math" w:eastAsia="Calibri" w:hAnsi="Cambria Math" w:cs="Times New Roman"/>
            </w:rPr>
            <m:t xml:space="preserve"> </m:t>
          </m:r>
          <m:r>
            <w:rPr>
              <w:rFonts w:ascii="Cambria Math" w:eastAsia="Calibri" w:hAnsi="Cambria Math" w:cs="Times New Roman"/>
            </w:rPr>
            <m:t>…,</m:t>
          </m:r>
          <m:r>
            <m:rPr>
              <m:sty m:val="p"/>
            </m:rPr>
            <w:rPr>
              <w:rFonts w:ascii="Cambria Math" w:eastAsia="Calibri" w:hAnsi="Cambria Math" w:cs="Times New Roman"/>
            </w:rPr>
            <m:t xml:space="preserve"> </m:t>
          </m:r>
          <m:r>
            <w:rPr>
              <w:rFonts w:ascii="Cambria Math" w:eastAsia="Calibri" w:hAnsi="Cambria Math" w:cs="Times New Roman"/>
            </w:rPr>
            <m:t>n.</m:t>
          </m:r>
        </m:oMath>
      </m:oMathPara>
    </w:p>
    <w:p w14:paraId="5A2D3EFC" w14:textId="77777777" w:rsidR="008A0002" w:rsidRPr="008A0002" w:rsidRDefault="008A0002" w:rsidP="008A0002">
      <w:pPr>
        <w:suppressAutoHyphens/>
        <w:autoSpaceDN w:val="0"/>
        <w:spacing w:after="0" w:line="240" w:lineRule="auto"/>
        <w:ind w:firstLine="709"/>
        <w:jc w:val="both"/>
        <w:textAlignment w:val="baseline"/>
        <w:rPr>
          <w:rFonts w:ascii="Calibri" w:eastAsia="Calibri" w:hAnsi="Calibri" w:cs="Times New Roman"/>
        </w:rPr>
      </w:pPr>
      <w:r w:rsidRPr="008A0002">
        <w:rPr>
          <w:rFonts w:ascii="Times New Roman" w:eastAsia="Times New Roman" w:hAnsi="Times New Roman" w:cs="Times New Roman"/>
          <w:color w:val="000000"/>
          <w:sz w:val="24"/>
          <w:szCs w:val="24"/>
        </w:rPr>
        <w:t xml:space="preserve">Тогда ее математическое ожидание равно: </w:t>
      </w:r>
      <m:oMath>
        <m:r>
          <w:rPr>
            <w:rFonts w:ascii="Cambria Math" w:eastAsia="Calibri" w:hAnsi="Cambria Math" w:cs="Times New Roman"/>
          </w:rPr>
          <m:t>μ=</m:t>
        </m:r>
        <m:f>
          <m:fPr>
            <m:ctrlPr>
              <w:rPr>
                <w:rFonts w:ascii="Cambria Math" w:eastAsia="Calibri" w:hAnsi="Cambria Math" w:cs="Times New Roman"/>
              </w:rPr>
            </m:ctrlPr>
          </m:fPr>
          <m:num>
            <m:r>
              <w:rPr>
                <w:rFonts w:ascii="Cambria Math" w:eastAsia="Calibri" w:hAnsi="Cambria Math" w:cs="Times New Roman"/>
              </w:rPr>
              <m:t>1</m:t>
            </m:r>
          </m:num>
          <m:den>
            <m:r>
              <w:rPr>
                <w:rFonts w:ascii="Cambria Math" w:eastAsia="Calibri" w:hAnsi="Cambria Math" w:cs="Times New Roman"/>
              </w:rPr>
              <m:t>n</m:t>
            </m:r>
          </m:den>
        </m:f>
        <m:nary>
          <m:naryPr>
            <m:chr m:val="∑"/>
            <m:limLoc m:val="undOvr"/>
            <m:ctrlPr>
              <w:rPr>
                <w:rFonts w:ascii="Cambria Math" w:eastAsia="Calibri" w:hAnsi="Cambria Math" w:cs="Times New Roman"/>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rPr>
                </m:ctrlPr>
              </m:sSubPr>
              <m:e>
                <m:r>
                  <w:rPr>
                    <w:rFonts w:ascii="Cambria Math" w:eastAsia="Calibri" w:hAnsi="Cambria Math" w:cs="Times New Roman"/>
                  </w:rPr>
                  <m:t>x</m:t>
                </m:r>
              </m:e>
              <m:sub>
                <m:r>
                  <w:rPr>
                    <w:rFonts w:ascii="Cambria Math" w:eastAsia="Calibri" w:hAnsi="Cambria Math" w:cs="Times New Roman"/>
                  </w:rPr>
                  <m:t>i</m:t>
                </m:r>
              </m:sub>
            </m:sSub>
          </m:e>
        </m:nary>
      </m:oMath>
      <w:r w:rsidRPr="008A0002">
        <w:rPr>
          <w:rFonts w:ascii="Times New Roman" w:eastAsia="Times New Roman" w:hAnsi="Times New Roman" w:cs="Times New Roman"/>
          <w:color w:val="000000"/>
          <w:sz w:val="24"/>
          <w:szCs w:val="24"/>
        </w:rPr>
        <w:t>, т.е. среднему арифметическому всех принимаемых значений</w:t>
      </w:r>
    </w:p>
    <w:p w14:paraId="14D635F9" w14:textId="77777777" w:rsidR="008A0002" w:rsidRPr="008A0002" w:rsidRDefault="008A0002" w:rsidP="008A0002">
      <w:pPr>
        <w:suppressAutoHyphens/>
        <w:autoSpaceDN w:val="0"/>
        <w:spacing w:after="0" w:line="240" w:lineRule="auto"/>
        <w:ind w:firstLine="709"/>
        <w:jc w:val="both"/>
        <w:textAlignment w:val="baseline"/>
        <w:rPr>
          <w:rFonts w:ascii="Calibri" w:eastAsia="Calibri" w:hAnsi="Calibri" w:cs="Times New Roman"/>
        </w:rPr>
      </w:pPr>
      <w:r w:rsidRPr="008A0002">
        <w:rPr>
          <w:rFonts w:ascii="Times New Roman" w:eastAsia="Times New Roman" w:hAnsi="Times New Roman" w:cs="Times New Roman"/>
          <w:color w:val="000000"/>
          <w:sz w:val="24"/>
          <w:szCs w:val="24"/>
        </w:rPr>
        <w:t>Среднеквадратическое отклонение</w:t>
      </w:r>
      <w:r w:rsidRPr="008A0002">
        <w:rPr>
          <w:rFonts w:ascii="Times New Roman" w:eastAsia="Times New Roman" w:hAnsi="Times New Roman" w:cs="Times New Roman"/>
          <w:color w:val="000000"/>
          <w:sz w:val="24"/>
          <w:szCs w:val="24"/>
          <w:vertAlign w:val="superscript"/>
        </w:rPr>
        <w:footnoteReference w:id="15"/>
      </w:r>
      <w:r w:rsidRPr="008A0002">
        <w:rPr>
          <w:rFonts w:ascii="Times New Roman" w:eastAsia="Times New Roman" w:hAnsi="Times New Roman" w:cs="Times New Roman"/>
          <w:color w:val="000000"/>
          <w:sz w:val="24"/>
          <w:szCs w:val="24"/>
        </w:rPr>
        <w:t xml:space="preserve"> или стандартное отклонение – в теории вероятности и статистике наиболее распространенный показатель рассеивания значений случайной величины относительно ее математического ожидания.</w:t>
      </w:r>
    </w:p>
    <w:p w14:paraId="78E13E90" w14:textId="77777777" w:rsidR="008A0002" w:rsidRPr="008A0002" w:rsidRDefault="008A0002" w:rsidP="008A0002">
      <w:pPr>
        <w:suppressAutoHyphens/>
        <w:autoSpaceDN w:val="0"/>
        <w:spacing w:after="0" w:line="240" w:lineRule="auto"/>
        <w:ind w:firstLine="709"/>
        <w:jc w:val="both"/>
        <w:textAlignment w:val="baseline"/>
        <w:rPr>
          <w:rFonts w:ascii="Times New Roman" w:eastAsia="Times New Roman" w:hAnsi="Times New Roman" w:cs="Times New Roman"/>
          <w:color w:val="000000"/>
          <w:sz w:val="24"/>
          <w:szCs w:val="24"/>
        </w:rPr>
      </w:pPr>
      <w:r w:rsidRPr="008A0002">
        <w:rPr>
          <w:rFonts w:ascii="Times New Roman" w:eastAsia="Times New Roman" w:hAnsi="Times New Roman" w:cs="Times New Roman"/>
          <w:color w:val="000000"/>
          <w:sz w:val="24"/>
          <w:szCs w:val="24"/>
        </w:rPr>
        <w:t>Измеряется в единицах измерения самой случайной величины. Стандартное отклонение равно корню квадратному из дисперсии случайной величины. Стандартное отклонение используют при расчете стандартной ошибки среднего арифметического, при построении доверительных интервалов, при статистической проверке гипотез, при измерении линейной взаимосвязи между случайными величинами.</w:t>
      </w:r>
    </w:p>
    <w:p w14:paraId="742A017C" w14:textId="77777777" w:rsidR="008A0002" w:rsidRPr="008A0002" w:rsidRDefault="008A0002" w:rsidP="008A0002">
      <w:pPr>
        <w:tabs>
          <w:tab w:val="left" w:pos="709"/>
        </w:tabs>
        <w:suppressAutoHyphens/>
        <w:autoSpaceDN w:val="0"/>
        <w:spacing w:after="0" w:line="240" w:lineRule="auto"/>
        <w:ind w:firstLine="709"/>
        <w:jc w:val="center"/>
        <w:textAlignment w:val="baseline"/>
        <w:rPr>
          <w:rFonts w:ascii="Calibri" w:eastAsia="Calibri" w:hAnsi="Calibri" w:cs="Times New Roman"/>
        </w:rPr>
      </w:pPr>
      <m:oMathPara>
        <m:oMathParaPr>
          <m:jc m:val="center"/>
        </m:oMathParaPr>
        <m:oMath>
          <m:r>
            <w:rPr>
              <w:rFonts w:ascii="Cambria Math" w:eastAsia="Calibri" w:hAnsi="Cambria Math" w:cs="Times New Roman"/>
            </w:rPr>
            <m:t>σ=</m:t>
          </m:r>
          <m:rad>
            <m:radPr>
              <m:degHide m:val="1"/>
              <m:ctrlPr>
                <w:rPr>
                  <w:rFonts w:ascii="Cambria Math" w:eastAsia="Calibri" w:hAnsi="Cambria Math" w:cs="Times New Roman"/>
                </w:rPr>
              </m:ctrlPr>
            </m:radPr>
            <m:deg/>
            <m:e>
              <m:f>
                <m:fPr>
                  <m:ctrlPr>
                    <w:rPr>
                      <w:rFonts w:ascii="Cambria Math" w:eastAsia="Calibri" w:hAnsi="Cambria Math" w:cs="Times New Roman"/>
                    </w:rPr>
                  </m:ctrlPr>
                </m:fPr>
                <m:num>
                  <m:r>
                    <w:rPr>
                      <w:rFonts w:ascii="Cambria Math" w:eastAsia="Calibri" w:hAnsi="Cambria Math" w:cs="Times New Roman"/>
                    </w:rPr>
                    <m:t>1</m:t>
                  </m:r>
                </m:num>
                <m:den>
                  <m:r>
                    <w:rPr>
                      <w:rFonts w:ascii="Cambria Math" w:eastAsia="Calibri" w:hAnsi="Cambria Math" w:cs="Times New Roman"/>
                    </w:rPr>
                    <m:t>n</m:t>
                  </m:r>
                </m:den>
              </m:f>
              <m:nary>
                <m:naryPr>
                  <m:chr m:val="∑"/>
                  <m:limLoc m:val="undOvr"/>
                  <m:ctrlPr>
                    <w:rPr>
                      <w:rFonts w:ascii="Cambria Math" w:eastAsia="Calibri" w:hAnsi="Cambria Math" w:cs="Times New Roman"/>
                    </w:rPr>
                  </m:ctrlPr>
                </m:naryPr>
                <m:sub>
                  <m:r>
                    <w:rPr>
                      <w:rFonts w:ascii="Cambria Math" w:eastAsia="Calibri" w:hAnsi="Cambria Math" w:cs="Times New Roman"/>
                    </w:rPr>
                    <m:t>i=1</m:t>
                  </m:r>
                </m:sub>
                <m:sup>
                  <m:r>
                    <w:rPr>
                      <w:rFonts w:ascii="Cambria Math" w:eastAsia="Calibri" w:hAnsi="Cambria Math" w:cs="Times New Roman"/>
                    </w:rPr>
                    <m:t>n</m:t>
                  </m:r>
                </m:sup>
                <m:e>
                  <m:r>
                    <w:rPr>
                      <w:rFonts w:ascii="Cambria Math" w:eastAsia="Calibri" w:hAnsi="Cambria Math" w:cs="Times New Roman"/>
                    </w:rPr>
                    <m:t>(</m:t>
                  </m:r>
                  <m:sSub>
                    <m:sSubPr>
                      <m:ctrlPr>
                        <w:rPr>
                          <w:rFonts w:ascii="Cambria Math" w:eastAsia="Calibri" w:hAnsi="Cambria Math" w:cs="Times New Roman"/>
                        </w:rPr>
                      </m:ctrlPr>
                    </m:sSubPr>
                    <m:e>
                      <m:r>
                        <w:rPr>
                          <w:rFonts w:ascii="Cambria Math" w:eastAsia="Calibri" w:hAnsi="Cambria Math" w:cs="Times New Roman"/>
                        </w:rPr>
                        <m:t>x</m:t>
                      </m:r>
                    </m:e>
                    <m:sub>
                      <m:r>
                        <w:rPr>
                          <w:rFonts w:ascii="Cambria Math" w:eastAsia="Calibri" w:hAnsi="Cambria Math" w:cs="Times New Roman"/>
                        </w:rPr>
                        <m:t>i</m:t>
                      </m:r>
                    </m:sub>
                  </m:sSub>
                  <m:r>
                    <w:rPr>
                      <w:rFonts w:ascii="Cambria Math" w:eastAsia="Calibri" w:hAnsi="Cambria Math" w:cs="Times New Roman"/>
                    </w:rPr>
                    <m:t>-</m:t>
                  </m:r>
                  <m:sSup>
                    <m:sSupPr>
                      <m:ctrlPr>
                        <w:rPr>
                          <w:rFonts w:ascii="Cambria Math" w:eastAsia="Calibri" w:hAnsi="Cambria Math" w:cs="Times New Roman"/>
                        </w:rPr>
                      </m:ctrlPr>
                    </m:sSupPr>
                    <m:e>
                      <m:acc>
                        <m:accPr>
                          <m:chr m:val="̅"/>
                          <m:ctrlPr>
                            <w:rPr>
                              <w:rFonts w:ascii="Cambria Math" w:eastAsia="Calibri" w:hAnsi="Cambria Math" w:cs="Times New Roman"/>
                            </w:rPr>
                          </m:ctrlPr>
                        </m:accPr>
                        <m:e>
                          <m:r>
                            <w:rPr>
                              <w:rFonts w:ascii="Cambria Math" w:eastAsia="Calibri" w:hAnsi="Cambria Math" w:cs="Times New Roman"/>
                            </w:rPr>
                            <m:t>x</m:t>
                          </m:r>
                        </m:e>
                      </m:acc>
                      <m:r>
                        <w:rPr>
                          <w:rFonts w:ascii="Cambria Math" w:eastAsia="Calibri" w:hAnsi="Cambria Math" w:cs="Times New Roman"/>
                        </w:rPr>
                        <m:t>)</m:t>
                      </m:r>
                    </m:e>
                    <m:sup>
                      <m:r>
                        <w:rPr>
                          <w:rFonts w:ascii="Cambria Math" w:eastAsia="Calibri" w:hAnsi="Cambria Math" w:cs="Times New Roman"/>
                        </w:rPr>
                        <m:t>2</m:t>
                      </m:r>
                    </m:sup>
                  </m:sSup>
                </m:e>
              </m:nary>
            </m:e>
          </m:rad>
        </m:oMath>
      </m:oMathPara>
    </w:p>
    <w:p w14:paraId="0A87F6E6" w14:textId="77777777" w:rsidR="008A0002" w:rsidRPr="008A0002" w:rsidRDefault="008A0002" w:rsidP="008A0002">
      <w:pPr>
        <w:suppressAutoHyphens/>
        <w:autoSpaceDN w:val="0"/>
        <w:spacing w:after="0" w:line="240" w:lineRule="auto"/>
        <w:ind w:firstLine="709"/>
        <w:jc w:val="both"/>
        <w:textAlignment w:val="baseline"/>
        <w:rPr>
          <w:rFonts w:ascii="Times New Roman" w:eastAsia="Times New Roman" w:hAnsi="Times New Roman" w:cs="Times New Roman"/>
          <w:color w:val="000000"/>
          <w:sz w:val="24"/>
          <w:szCs w:val="24"/>
        </w:rPr>
      </w:pPr>
      <w:r w:rsidRPr="008A0002">
        <w:rPr>
          <w:rFonts w:ascii="Times New Roman" w:eastAsia="Times New Roman" w:hAnsi="Times New Roman" w:cs="Times New Roman"/>
          <w:color w:val="000000"/>
          <w:sz w:val="24"/>
          <w:szCs w:val="24"/>
        </w:rPr>
        <w:t>где σ – стандартное отклонение;</w:t>
      </w:r>
    </w:p>
    <w:p w14:paraId="1D178AFB" w14:textId="77777777" w:rsidR="008A0002" w:rsidRPr="008A0002" w:rsidRDefault="008A0002" w:rsidP="008A0002">
      <w:pPr>
        <w:suppressAutoHyphens/>
        <w:autoSpaceDN w:val="0"/>
        <w:spacing w:after="0" w:line="240" w:lineRule="auto"/>
        <w:ind w:firstLine="709"/>
        <w:jc w:val="both"/>
        <w:textAlignment w:val="baseline"/>
        <w:rPr>
          <w:rFonts w:ascii="Times New Roman" w:eastAsia="Times New Roman" w:hAnsi="Times New Roman" w:cs="Times New Roman"/>
          <w:color w:val="000000"/>
          <w:sz w:val="24"/>
          <w:szCs w:val="24"/>
        </w:rPr>
      </w:pPr>
      <w:proofErr w:type="spellStart"/>
      <w:r w:rsidRPr="008A0002">
        <w:rPr>
          <w:rFonts w:ascii="Times New Roman" w:eastAsia="Times New Roman" w:hAnsi="Times New Roman" w:cs="Times New Roman"/>
          <w:color w:val="000000"/>
          <w:sz w:val="24"/>
          <w:szCs w:val="24"/>
        </w:rPr>
        <w:t>хi</w:t>
      </w:r>
      <w:proofErr w:type="spellEnd"/>
      <w:r w:rsidRPr="008A0002">
        <w:rPr>
          <w:rFonts w:ascii="Times New Roman" w:eastAsia="Times New Roman" w:hAnsi="Times New Roman" w:cs="Times New Roman"/>
          <w:color w:val="000000"/>
          <w:sz w:val="24"/>
          <w:szCs w:val="24"/>
        </w:rPr>
        <w:t xml:space="preserve"> – i-й элемент выборки;</w:t>
      </w:r>
    </w:p>
    <w:p w14:paraId="2B3B8638" w14:textId="77777777" w:rsidR="008A0002" w:rsidRPr="008A0002" w:rsidRDefault="0074517E" w:rsidP="008A0002">
      <w:pPr>
        <w:suppressAutoHyphens/>
        <w:autoSpaceDN w:val="0"/>
        <w:spacing w:after="0" w:line="240" w:lineRule="auto"/>
        <w:ind w:firstLine="709"/>
        <w:jc w:val="both"/>
        <w:textAlignment w:val="baseline"/>
        <w:rPr>
          <w:rFonts w:ascii="Calibri" w:eastAsia="Calibri" w:hAnsi="Calibri" w:cs="Times New Roman"/>
        </w:rPr>
      </w:pPr>
      <m:oMath>
        <m:acc>
          <m:accPr>
            <m:chr m:val="̅"/>
            <m:ctrlPr>
              <w:rPr>
                <w:rFonts w:ascii="Cambria Math" w:eastAsia="Calibri" w:hAnsi="Cambria Math" w:cs="Times New Roman"/>
              </w:rPr>
            </m:ctrlPr>
          </m:accPr>
          <m:e>
            <m:r>
              <m:rPr>
                <m:sty m:val="p"/>
              </m:rPr>
              <w:rPr>
                <w:rFonts w:ascii="Cambria Math" w:eastAsia="Calibri" w:hAnsi="Cambria Math" w:cs="Times New Roman"/>
              </w:rPr>
              <m:t>х</m:t>
            </m:r>
          </m:e>
        </m:acc>
      </m:oMath>
      <w:r w:rsidR="008A0002" w:rsidRPr="008A0002">
        <w:rPr>
          <w:rFonts w:ascii="Times New Roman" w:eastAsia="Times New Roman" w:hAnsi="Times New Roman" w:cs="Times New Roman"/>
          <w:color w:val="000000"/>
          <w:sz w:val="24"/>
          <w:szCs w:val="24"/>
        </w:rPr>
        <w:t xml:space="preserve"> - среднее арифметическое выборки;</w:t>
      </w:r>
    </w:p>
    <w:p w14:paraId="2598CD50" w14:textId="77777777" w:rsidR="008A0002" w:rsidRPr="008A0002" w:rsidRDefault="008A0002" w:rsidP="008A0002">
      <w:pPr>
        <w:suppressAutoHyphens/>
        <w:autoSpaceDN w:val="0"/>
        <w:spacing w:after="0" w:line="240" w:lineRule="auto"/>
        <w:ind w:firstLine="709"/>
        <w:jc w:val="both"/>
        <w:textAlignment w:val="baseline"/>
        <w:rPr>
          <w:rFonts w:ascii="Calibri" w:eastAsia="Calibri" w:hAnsi="Calibri" w:cs="Times New Roman"/>
        </w:rPr>
      </w:pPr>
      <m:oMath>
        <m:r>
          <w:rPr>
            <w:rFonts w:ascii="Cambria Math" w:eastAsia="Calibri" w:hAnsi="Cambria Math" w:cs="Times New Roman"/>
          </w:rPr>
          <m:t>n</m:t>
        </m:r>
      </m:oMath>
      <w:r w:rsidRPr="008A0002">
        <w:rPr>
          <w:rFonts w:ascii="Times New Roman" w:eastAsia="Times New Roman" w:hAnsi="Times New Roman" w:cs="Times New Roman"/>
          <w:color w:val="000000"/>
          <w:sz w:val="24"/>
          <w:szCs w:val="24"/>
        </w:rPr>
        <w:t xml:space="preserve"> - объем выборки.</w:t>
      </w:r>
    </w:p>
    <w:p w14:paraId="6A0345D2" w14:textId="77777777" w:rsidR="008A0002" w:rsidRPr="008A0002" w:rsidRDefault="008A0002" w:rsidP="008A0002">
      <w:pPr>
        <w:suppressAutoHyphens/>
        <w:autoSpaceDN w:val="0"/>
        <w:spacing w:after="0" w:line="240" w:lineRule="auto"/>
        <w:ind w:firstLine="709"/>
        <w:jc w:val="both"/>
        <w:textAlignment w:val="baseline"/>
        <w:rPr>
          <w:rFonts w:ascii="Calibri" w:eastAsia="Calibri" w:hAnsi="Calibri" w:cs="Times New Roman"/>
        </w:rPr>
      </w:pPr>
      <w:r w:rsidRPr="008A0002">
        <w:rPr>
          <w:rFonts w:ascii="Times New Roman" w:eastAsia="Times New Roman" w:hAnsi="Times New Roman" w:cs="Times New Roman"/>
          <w:color w:val="000000"/>
          <w:sz w:val="24"/>
          <w:szCs w:val="24"/>
        </w:rPr>
        <w:t>Коэффициент вариации</w:t>
      </w:r>
      <w:r w:rsidRPr="008A0002">
        <w:rPr>
          <w:rFonts w:ascii="Times New Roman" w:eastAsia="Times New Roman" w:hAnsi="Times New Roman" w:cs="Times New Roman"/>
          <w:color w:val="000000"/>
          <w:sz w:val="24"/>
          <w:szCs w:val="24"/>
          <w:vertAlign w:val="superscript"/>
        </w:rPr>
        <w:footnoteReference w:id="16"/>
      </w:r>
      <w:r w:rsidRPr="008A0002">
        <w:rPr>
          <w:rFonts w:ascii="Times New Roman" w:eastAsia="Times New Roman" w:hAnsi="Times New Roman" w:cs="Times New Roman"/>
          <w:color w:val="000000"/>
          <w:sz w:val="24"/>
          <w:szCs w:val="24"/>
        </w:rPr>
        <w:t xml:space="preserve"> – мера статистического разброса случайной величины; показывает, какую долю среднего значения этой величины составляет ее средний разброс.</w:t>
      </w:r>
    </w:p>
    <w:p w14:paraId="1A9A7D0E" w14:textId="77777777" w:rsidR="008A0002" w:rsidRPr="008A0002" w:rsidRDefault="008A0002" w:rsidP="008A0002">
      <w:pPr>
        <w:suppressAutoHyphens/>
        <w:autoSpaceDN w:val="0"/>
        <w:spacing w:after="0" w:line="240" w:lineRule="auto"/>
        <w:ind w:firstLine="709"/>
        <w:jc w:val="both"/>
        <w:textAlignment w:val="baseline"/>
        <w:rPr>
          <w:rFonts w:ascii="Calibri" w:eastAsia="Calibri" w:hAnsi="Calibri" w:cs="Times New Roman"/>
        </w:rPr>
      </w:pPr>
      <w:r w:rsidRPr="008A0002">
        <w:rPr>
          <w:rFonts w:ascii="Times New Roman" w:eastAsia="Times New Roman" w:hAnsi="Times New Roman" w:cs="Times New Roman"/>
          <w:color w:val="000000"/>
          <w:sz w:val="24"/>
          <w:szCs w:val="24"/>
        </w:rPr>
        <w:t>Коэффициент вариации случайной величины равен отношению стандартного отклонения к математическому ожиданию</w:t>
      </w:r>
      <w:r w:rsidRPr="008A0002">
        <w:rPr>
          <w:rFonts w:ascii="Times New Roman" w:eastAsia="Calibri" w:hAnsi="Times New Roman" w:cs="Times New Roman"/>
          <w:sz w:val="24"/>
          <w:szCs w:val="24"/>
        </w:rPr>
        <w:t>.</w:t>
      </w:r>
    </w:p>
    <w:p w14:paraId="33BC4DEA" w14:textId="77777777" w:rsidR="008A0002" w:rsidRPr="008A0002" w:rsidRDefault="0074517E" w:rsidP="008A0002">
      <w:pPr>
        <w:tabs>
          <w:tab w:val="left" w:pos="709"/>
        </w:tabs>
        <w:suppressAutoHyphens/>
        <w:autoSpaceDN w:val="0"/>
        <w:spacing w:after="0" w:line="240" w:lineRule="auto"/>
        <w:ind w:left="284" w:firstLine="567"/>
        <w:jc w:val="center"/>
        <w:textAlignment w:val="baseline"/>
        <w:rPr>
          <w:rFonts w:ascii="Calibri" w:eastAsia="Calibri" w:hAnsi="Calibri" w:cs="Times New Roman"/>
        </w:rPr>
      </w:pPr>
      <m:oMathPara>
        <m:oMathParaPr>
          <m:jc m:val="center"/>
        </m:oMathParaPr>
        <m:oMath>
          <m:sSub>
            <m:sSubPr>
              <m:ctrlPr>
                <w:rPr>
                  <w:rFonts w:ascii="Cambria Math" w:eastAsia="Calibri" w:hAnsi="Cambria Math" w:cs="Times New Roman"/>
                </w:rPr>
              </m:ctrlPr>
            </m:sSubPr>
            <m:e>
              <m:r>
                <w:rPr>
                  <w:rFonts w:ascii="Cambria Math" w:eastAsia="Calibri" w:hAnsi="Cambria Math" w:cs="Times New Roman"/>
                </w:rPr>
                <m:t>с</m:t>
              </m:r>
            </m:e>
            <m:sub>
              <m:r>
                <w:rPr>
                  <w:rFonts w:ascii="Cambria Math" w:eastAsia="Calibri" w:hAnsi="Cambria Math" w:cs="Times New Roman"/>
                </w:rPr>
                <m:t>ϑ</m:t>
              </m:r>
            </m:sub>
          </m:sSub>
          <m:r>
            <w:rPr>
              <w:rFonts w:ascii="Cambria Math" w:eastAsia="Calibri" w:hAnsi="Cambria Math" w:cs="Times New Roman"/>
            </w:rPr>
            <m:t>=</m:t>
          </m:r>
          <m:f>
            <m:fPr>
              <m:ctrlPr>
                <w:rPr>
                  <w:rFonts w:ascii="Cambria Math" w:eastAsia="Calibri" w:hAnsi="Cambria Math" w:cs="Times New Roman"/>
                </w:rPr>
              </m:ctrlPr>
            </m:fPr>
            <m:num>
              <m:r>
                <w:rPr>
                  <w:rFonts w:ascii="Cambria Math" w:eastAsia="Calibri" w:hAnsi="Cambria Math" w:cs="Times New Roman"/>
                </w:rPr>
                <m:t>σ</m:t>
              </m:r>
            </m:num>
            <m:den>
              <m:r>
                <w:rPr>
                  <w:rFonts w:ascii="Cambria Math" w:eastAsia="Calibri" w:hAnsi="Cambria Math" w:cs="Times New Roman"/>
                </w:rPr>
                <m:t>μ</m:t>
              </m:r>
            </m:den>
          </m:f>
        </m:oMath>
      </m:oMathPara>
    </w:p>
    <w:p w14:paraId="5A05DCF4" w14:textId="20B4871B" w:rsidR="008A0002" w:rsidRPr="008A0002" w:rsidRDefault="008A0002" w:rsidP="008A0002">
      <w:pPr>
        <w:tabs>
          <w:tab w:val="left" w:pos="709"/>
          <w:tab w:val="left" w:pos="6885"/>
        </w:tabs>
        <w:suppressAutoHyphens/>
        <w:autoSpaceDN w:val="0"/>
        <w:spacing w:after="0" w:line="240" w:lineRule="auto"/>
        <w:ind w:firstLine="709"/>
        <w:textAlignment w:val="baseline"/>
        <w:rPr>
          <w:rFonts w:ascii="Times New Roman" w:eastAsia="Calibri" w:hAnsi="Times New Roman" w:cs="Times New Roman"/>
          <w:sz w:val="24"/>
          <w:szCs w:val="24"/>
        </w:rPr>
      </w:pPr>
      <w:r w:rsidRPr="008A0002">
        <w:rPr>
          <w:rFonts w:ascii="Times New Roman" w:eastAsia="Calibri" w:hAnsi="Times New Roman" w:cs="Times New Roman"/>
          <w:sz w:val="24"/>
          <w:szCs w:val="24"/>
        </w:rPr>
        <w:t xml:space="preserve">Результаты анализа выборки представлены в таблице </w:t>
      </w:r>
      <w:r>
        <w:rPr>
          <w:rFonts w:ascii="Times New Roman" w:eastAsia="Calibri" w:hAnsi="Times New Roman" w:cs="Times New Roman"/>
          <w:sz w:val="24"/>
          <w:szCs w:val="24"/>
        </w:rPr>
        <w:t>59</w:t>
      </w:r>
      <w:r w:rsidRPr="008A0002">
        <w:rPr>
          <w:rFonts w:ascii="Times New Roman" w:eastAsia="Calibri" w:hAnsi="Times New Roman" w:cs="Times New Roman"/>
          <w:sz w:val="24"/>
          <w:szCs w:val="24"/>
        </w:rPr>
        <w:t>.</w:t>
      </w:r>
      <w:r w:rsidRPr="008A0002">
        <w:rPr>
          <w:rFonts w:ascii="Times New Roman" w:eastAsia="Calibri" w:hAnsi="Times New Roman" w:cs="Times New Roman"/>
          <w:sz w:val="24"/>
          <w:szCs w:val="24"/>
        </w:rPr>
        <w:tab/>
      </w:r>
    </w:p>
    <w:p w14:paraId="2DFA5967" w14:textId="2E94B6F9" w:rsidR="008A0002" w:rsidRPr="008A0002" w:rsidRDefault="008A0002" w:rsidP="00C7515D">
      <w:pPr>
        <w:widowControl w:val="0"/>
        <w:suppressAutoHyphens/>
        <w:autoSpaceDN w:val="0"/>
        <w:spacing w:before="120" w:after="0" w:line="240" w:lineRule="auto"/>
        <w:textAlignment w:val="baseline"/>
        <w:rPr>
          <w:rFonts w:ascii="Calibri" w:eastAsia="Calibri" w:hAnsi="Calibri" w:cs="Times New Roman"/>
          <w:b/>
          <w:bCs/>
          <w:sz w:val="20"/>
          <w:szCs w:val="20"/>
        </w:rPr>
      </w:pPr>
      <w:r w:rsidRPr="008A0002">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59</w:t>
      </w:r>
      <w:r w:rsidRPr="008A0002">
        <w:rPr>
          <w:rFonts w:ascii="Times New Roman" w:eastAsia="Calibri" w:hAnsi="Times New Roman" w:cs="Times New Roman"/>
          <w:b/>
          <w:bCs/>
          <w:sz w:val="20"/>
          <w:szCs w:val="20"/>
        </w:rPr>
        <w:t>. Результаты анализа выборки скорректированных цен объектов-аналогов</w:t>
      </w:r>
    </w:p>
    <w:tbl>
      <w:tblPr>
        <w:tblW w:w="9918" w:type="dxa"/>
        <w:tblLayout w:type="fixed"/>
        <w:tblCellMar>
          <w:left w:w="10" w:type="dxa"/>
          <w:right w:w="10" w:type="dxa"/>
        </w:tblCellMar>
        <w:tblLook w:val="0000" w:firstRow="0" w:lastRow="0" w:firstColumn="0" w:lastColumn="0" w:noHBand="0" w:noVBand="0"/>
      </w:tblPr>
      <w:tblGrid>
        <w:gridCol w:w="562"/>
        <w:gridCol w:w="1701"/>
        <w:gridCol w:w="1548"/>
        <w:gridCol w:w="1506"/>
        <w:gridCol w:w="1598"/>
        <w:gridCol w:w="1302"/>
        <w:gridCol w:w="1701"/>
      </w:tblGrid>
      <w:tr w:rsidR="008A0002" w:rsidRPr="008A0002" w14:paraId="435EA271" w14:textId="77777777" w:rsidTr="008A0002">
        <w:trPr>
          <w:trHeight w:val="92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4994F" w14:textId="77777777" w:rsidR="008A0002" w:rsidRPr="008A0002" w:rsidRDefault="008A0002" w:rsidP="008A0002">
            <w:pPr>
              <w:suppressAutoHyphens/>
              <w:autoSpaceDN w:val="0"/>
              <w:spacing w:after="0" w:line="240" w:lineRule="auto"/>
              <w:jc w:val="center"/>
              <w:rPr>
                <w:rFonts w:ascii="Calibri" w:eastAsia="Calibri" w:hAnsi="Calibri" w:cs="Times New Roman"/>
                <w:sz w:val="20"/>
                <w:szCs w:val="20"/>
              </w:rPr>
            </w:pPr>
            <w:r w:rsidRPr="008A0002">
              <w:rPr>
                <w:rFonts w:ascii="Times New Roman" w:eastAsia="Times New Roman" w:hAnsi="Times New Roman" w:cs="Times New Roman"/>
                <w:b/>
                <w:bCs/>
                <w:color w:val="000000"/>
                <w:sz w:val="20"/>
                <w:szCs w:val="20"/>
                <w:lang w:eastAsia="ru-RU"/>
              </w:rPr>
              <w:t>№ п/п</w:t>
            </w:r>
          </w:p>
        </w:tc>
        <w:tc>
          <w:tcPr>
            <w:tcW w:w="170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A642E"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A0002">
              <w:rPr>
                <w:rFonts w:ascii="Times New Roman" w:eastAsia="Times New Roman" w:hAnsi="Times New Roman" w:cs="Times New Roman"/>
                <w:b/>
                <w:bCs/>
                <w:color w:val="000000"/>
                <w:sz w:val="20"/>
                <w:szCs w:val="20"/>
                <w:lang w:eastAsia="ru-RU"/>
              </w:rPr>
              <w:t>Цены объектов аналогов, руб./кв. м.</w:t>
            </w:r>
          </w:p>
        </w:tc>
        <w:tc>
          <w:tcPr>
            <w:tcW w:w="154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23BE9"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A0002">
              <w:rPr>
                <w:rFonts w:ascii="Times New Roman" w:eastAsia="Times New Roman" w:hAnsi="Times New Roman" w:cs="Times New Roman"/>
                <w:b/>
                <w:bCs/>
                <w:color w:val="000000"/>
                <w:sz w:val="20"/>
                <w:szCs w:val="20"/>
                <w:lang w:eastAsia="ru-RU"/>
              </w:rPr>
              <w:t>Математическое ожидание (среднее значение), µ</w:t>
            </w:r>
          </w:p>
        </w:tc>
        <w:tc>
          <w:tcPr>
            <w:tcW w:w="150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13594"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A0002">
              <w:rPr>
                <w:rFonts w:ascii="Times New Roman" w:eastAsia="Times New Roman" w:hAnsi="Times New Roman" w:cs="Times New Roman"/>
                <w:b/>
                <w:bCs/>
                <w:color w:val="000000"/>
                <w:sz w:val="20"/>
                <w:szCs w:val="20"/>
                <w:lang w:eastAsia="ru-RU"/>
              </w:rPr>
              <w:t>Стандартное отклонение, σ</w:t>
            </w:r>
          </w:p>
        </w:tc>
        <w:tc>
          <w:tcPr>
            <w:tcW w:w="159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16A19"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A0002">
              <w:rPr>
                <w:rFonts w:ascii="Times New Roman" w:eastAsia="Times New Roman" w:hAnsi="Times New Roman" w:cs="Times New Roman"/>
                <w:b/>
                <w:bCs/>
                <w:color w:val="000000"/>
                <w:sz w:val="20"/>
                <w:szCs w:val="20"/>
                <w:lang w:eastAsia="ru-RU"/>
              </w:rPr>
              <w:t xml:space="preserve">Коэффициент вариации для данной выборки, </w:t>
            </w:r>
            <w:proofErr w:type="spellStart"/>
            <w:r w:rsidRPr="008A0002">
              <w:rPr>
                <w:rFonts w:ascii="Times New Roman" w:eastAsia="Times New Roman" w:hAnsi="Times New Roman" w:cs="Times New Roman"/>
                <w:b/>
                <w:bCs/>
                <w:color w:val="000000"/>
                <w:sz w:val="20"/>
                <w:szCs w:val="20"/>
                <w:lang w:eastAsia="ru-RU"/>
              </w:rPr>
              <w:t>Сϑ</w:t>
            </w:r>
            <w:proofErr w:type="spellEnd"/>
          </w:p>
        </w:tc>
        <w:tc>
          <w:tcPr>
            <w:tcW w:w="3003"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01A53"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A0002">
              <w:rPr>
                <w:rFonts w:ascii="Times New Roman" w:eastAsia="Times New Roman" w:hAnsi="Times New Roman" w:cs="Times New Roman"/>
                <w:b/>
                <w:bCs/>
                <w:color w:val="000000"/>
                <w:sz w:val="20"/>
                <w:szCs w:val="20"/>
                <w:lang w:eastAsia="ru-RU"/>
              </w:rPr>
              <w:t>Нормативное значение коэффициента вариации</w:t>
            </w:r>
          </w:p>
        </w:tc>
      </w:tr>
      <w:tr w:rsidR="008A0002" w:rsidRPr="008A0002" w14:paraId="5632822D" w14:textId="77777777" w:rsidTr="008A0002">
        <w:trPr>
          <w:trHeight w:val="460"/>
        </w:trPr>
        <w:tc>
          <w:tcPr>
            <w:tcW w:w="5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A9D0C"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1</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B7A097"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3 452,99</w:t>
            </w:r>
          </w:p>
        </w:tc>
        <w:tc>
          <w:tcPr>
            <w:tcW w:w="1548"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8826C"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4 483,44</w:t>
            </w:r>
          </w:p>
        </w:tc>
        <w:tc>
          <w:tcPr>
            <w:tcW w:w="1506"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01A3D"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831</w:t>
            </w:r>
          </w:p>
        </w:tc>
        <w:tc>
          <w:tcPr>
            <w:tcW w:w="1598"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B738F"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18,54%</w:t>
            </w:r>
          </w:p>
        </w:tc>
        <w:tc>
          <w:tcPr>
            <w:tcW w:w="13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DD0B91"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от 0 до 17%</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D11929D"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высокая степень однородности</w:t>
            </w:r>
          </w:p>
        </w:tc>
      </w:tr>
      <w:tr w:rsidR="008A0002" w:rsidRPr="008A0002" w14:paraId="24C78046" w14:textId="77777777" w:rsidTr="008A0002">
        <w:trPr>
          <w:trHeight w:val="460"/>
        </w:trPr>
        <w:tc>
          <w:tcPr>
            <w:tcW w:w="5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8DCF9"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lastRenderedPageBreak/>
              <w:t>2</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023A7C"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4 508,94</w:t>
            </w:r>
          </w:p>
        </w:tc>
        <w:tc>
          <w:tcPr>
            <w:tcW w:w="154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A94D1" w14:textId="77777777" w:rsidR="008A0002" w:rsidRPr="008A0002" w:rsidRDefault="008A0002" w:rsidP="008A0002">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50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BF3BD" w14:textId="77777777" w:rsidR="008A0002" w:rsidRPr="008A0002" w:rsidRDefault="008A0002" w:rsidP="008A0002">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59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25D06" w14:textId="77777777" w:rsidR="008A0002" w:rsidRPr="008A0002" w:rsidRDefault="008A0002" w:rsidP="008A0002">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3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AF76DF9" w14:textId="77777777" w:rsidR="008A0002" w:rsidRPr="008A0002" w:rsidRDefault="008A0002" w:rsidP="008A0002">
            <w:pPr>
              <w:suppressAutoHyphens/>
              <w:autoSpaceDN w:val="0"/>
              <w:spacing w:after="0" w:line="240" w:lineRule="auto"/>
              <w:ind w:right="-107"/>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от 17 до 33%</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142A52C"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достаточная степень однородности</w:t>
            </w:r>
          </w:p>
        </w:tc>
      </w:tr>
      <w:tr w:rsidR="008A0002" w:rsidRPr="008A0002" w14:paraId="19C9B9AC" w14:textId="77777777" w:rsidTr="008A0002">
        <w:trPr>
          <w:trHeight w:val="250"/>
        </w:trPr>
        <w:tc>
          <w:tcPr>
            <w:tcW w:w="5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0B781"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3</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DC7A93"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5 488,40</w:t>
            </w:r>
          </w:p>
        </w:tc>
        <w:tc>
          <w:tcPr>
            <w:tcW w:w="154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72169" w14:textId="77777777" w:rsidR="008A0002" w:rsidRPr="008A0002" w:rsidRDefault="008A0002" w:rsidP="008A0002">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50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981FA" w14:textId="77777777" w:rsidR="008A0002" w:rsidRPr="008A0002" w:rsidRDefault="008A0002" w:rsidP="008A0002">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59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C1C94" w14:textId="77777777" w:rsidR="008A0002" w:rsidRPr="008A0002" w:rsidRDefault="008A0002" w:rsidP="008A0002">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3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111B8E"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свыше 33%</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55ADC7E" w14:textId="77777777" w:rsidR="008A0002" w:rsidRPr="008A0002" w:rsidRDefault="008A0002" w:rsidP="008A000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A0002">
              <w:rPr>
                <w:rFonts w:ascii="Times New Roman" w:eastAsia="Times New Roman" w:hAnsi="Times New Roman" w:cs="Times New Roman"/>
                <w:color w:val="000000"/>
                <w:sz w:val="20"/>
                <w:szCs w:val="20"/>
                <w:lang w:eastAsia="ru-RU"/>
              </w:rPr>
              <w:t>неоднородность</w:t>
            </w:r>
          </w:p>
        </w:tc>
      </w:tr>
    </w:tbl>
    <w:p w14:paraId="6AE4C48A" w14:textId="77777777" w:rsidR="008A0002" w:rsidRPr="008A0002" w:rsidRDefault="008A0002" w:rsidP="008A0002">
      <w:pPr>
        <w:suppressAutoHyphens/>
        <w:autoSpaceDN w:val="0"/>
        <w:spacing w:after="0" w:line="240" w:lineRule="auto"/>
        <w:ind w:firstLine="567"/>
        <w:textAlignment w:val="baseline"/>
        <w:rPr>
          <w:rFonts w:ascii="Calibri" w:eastAsia="Calibri" w:hAnsi="Calibri" w:cs="Times New Roman"/>
        </w:rPr>
      </w:pPr>
    </w:p>
    <w:p w14:paraId="6554BFCB" w14:textId="77777777" w:rsidR="008A0002" w:rsidRPr="008A0002" w:rsidRDefault="008A0002" w:rsidP="008A0002">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8A0002">
        <w:rPr>
          <w:rFonts w:ascii="Times New Roman" w:eastAsia="Calibri" w:hAnsi="Times New Roman" w:cs="Times New Roman"/>
          <w:sz w:val="24"/>
          <w:szCs w:val="24"/>
        </w:rPr>
        <w:t xml:space="preserve"> Так как рассчитанное значение коэффициента вариации равно 18,54%, можно утверждать, что выборка объектов для расчета рыночной стоимости объекта оценки имеет достаточную степень однородности. </w:t>
      </w:r>
    </w:p>
    <w:p w14:paraId="7CE6FD56" w14:textId="25E8A4D3" w:rsidR="008E1EC5" w:rsidRDefault="008A0002" w:rsidP="008A0002">
      <w:pPr>
        <w:suppressAutoHyphens/>
        <w:autoSpaceDN w:val="0"/>
        <w:spacing w:after="0" w:line="240" w:lineRule="auto"/>
        <w:ind w:firstLine="709"/>
        <w:jc w:val="both"/>
        <w:textAlignment w:val="baseline"/>
        <w:rPr>
          <w:rFonts w:ascii="Times New Roman" w:eastAsia="Times New Roman" w:hAnsi="Times New Roman" w:cs="Times New Roman"/>
          <w:sz w:val="24"/>
          <w:szCs w:val="24"/>
        </w:rPr>
      </w:pPr>
      <w:bookmarkStart w:id="282" w:name="_Hlk105422648"/>
      <w:r w:rsidRPr="008A0002">
        <w:rPr>
          <w:rFonts w:ascii="Times New Roman" w:eastAsia="Times New Roman" w:hAnsi="Times New Roman" w:cs="Times New Roman"/>
          <w:sz w:val="24"/>
          <w:szCs w:val="24"/>
        </w:rPr>
        <w:t xml:space="preserve">Кадастровая стоимость земельных участков подгруппы 4.1.1 </w:t>
      </w:r>
      <w:r w:rsidR="00D86661">
        <w:rPr>
          <w:rFonts w:ascii="Times New Roman" w:eastAsia="Times New Roman" w:hAnsi="Times New Roman" w:cs="Times New Roman"/>
          <w:sz w:val="24"/>
          <w:szCs w:val="24"/>
        </w:rPr>
        <w:t>«</w:t>
      </w:r>
      <w:r w:rsidRPr="008A0002">
        <w:rPr>
          <w:rFonts w:ascii="Times New Roman" w:eastAsia="Times New Roman" w:hAnsi="Times New Roman" w:cs="Times New Roman"/>
          <w:sz w:val="24"/>
          <w:szCs w:val="24"/>
        </w:rPr>
        <w:t xml:space="preserve">Территориальная зона </w:t>
      </w:r>
      <w:r w:rsidR="00EC4F8F" w:rsidRPr="008A0002">
        <w:rPr>
          <w:rFonts w:ascii="Times New Roman" w:eastAsia="Times New Roman" w:hAnsi="Times New Roman" w:cs="Times New Roman"/>
          <w:sz w:val="24"/>
          <w:szCs w:val="24"/>
        </w:rPr>
        <w:t>1</w:t>
      </w:r>
      <w:r w:rsidR="00D86661">
        <w:rPr>
          <w:rFonts w:ascii="Times New Roman" w:eastAsia="Times New Roman" w:hAnsi="Times New Roman" w:cs="Times New Roman"/>
          <w:sz w:val="24"/>
          <w:szCs w:val="24"/>
        </w:rPr>
        <w:t>»</w:t>
      </w:r>
      <w:r w:rsidR="00EC4F8F" w:rsidRPr="008A0002">
        <w:rPr>
          <w:rFonts w:ascii="Times New Roman" w:eastAsia="Times New Roman" w:hAnsi="Times New Roman" w:cs="Times New Roman"/>
          <w:sz w:val="24"/>
          <w:szCs w:val="24"/>
        </w:rPr>
        <w:t xml:space="preserve"> определяется</w:t>
      </w:r>
      <w:r w:rsidRPr="008A0002">
        <w:rPr>
          <w:rFonts w:ascii="Times New Roman" w:eastAsia="Times New Roman" w:hAnsi="Times New Roman" w:cs="Times New Roman"/>
          <w:sz w:val="24"/>
          <w:szCs w:val="24"/>
        </w:rPr>
        <w:t xml:space="preserve"> путем умножения УПКС типового (эталонного) объекта на</w:t>
      </w:r>
      <w:r>
        <w:rPr>
          <w:rFonts w:ascii="Times New Roman" w:eastAsia="Times New Roman" w:hAnsi="Times New Roman" w:cs="Times New Roman"/>
          <w:sz w:val="24"/>
          <w:szCs w:val="24"/>
        </w:rPr>
        <w:t xml:space="preserve"> их</w:t>
      </w:r>
      <w:r w:rsidRPr="008A0002">
        <w:rPr>
          <w:rFonts w:ascii="Times New Roman" w:eastAsia="Times New Roman" w:hAnsi="Times New Roman" w:cs="Times New Roman"/>
          <w:sz w:val="24"/>
          <w:szCs w:val="24"/>
        </w:rPr>
        <w:t xml:space="preserve"> площадь</w:t>
      </w:r>
      <w:r w:rsidR="008E1EC5">
        <w:rPr>
          <w:rFonts w:ascii="Times New Roman" w:eastAsia="Times New Roman" w:hAnsi="Times New Roman" w:cs="Times New Roman"/>
          <w:sz w:val="24"/>
          <w:szCs w:val="24"/>
        </w:rPr>
        <w:t>.</w:t>
      </w:r>
    </w:p>
    <w:p w14:paraId="7AD781D9" w14:textId="77777777" w:rsidR="008E1EC5" w:rsidRPr="009D2C3D" w:rsidRDefault="008E1EC5" w:rsidP="008E1EC5">
      <w:pPr>
        <w:tabs>
          <w:tab w:val="left" w:pos="6990"/>
        </w:tabs>
        <w:spacing w:after="0" w:line="240" w:lineRule="auto"/>
        <w:ind w:firstLine="709"/>
        <w:jc w:val="both"/>
        <w:rPr>
          <w:rFonts w:ascii="Times New Roman" w:hAnsi="Times New Roman" w:cs="Times New Roman"/>
          <w:bCs/>
          <w:sz w:val="24"/>
          <w:szCs w:val="24"/>
        </w:rPr>
      </w:pPr>
      <w:bookmarkStart w:id="283" w:name="_Hlk106719273"/>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389D6149" w14:textId="686A94A0" w:rsidR="008E1EC5" w:rsidRPr="00777023" w:rsidRDefault="008E1EC5" w:rsidP="008E1EC5">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охранная зона инженерных </w:t>
      </w:r>
      <w:r w:rsidRPr="00777023">
        <w:rPr>
          <w:rFonts w:ascii="Times New Roman" w:hAnsi="Times New Roman" w:cs="Times New Roman"/>
          <w:bCs/>
          <w:sz w:val="24"/>
          <w:szCs w:val="24"/>
        </w:rPr>
        <w:t>коммуникаций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08AA0650" w14:textId="6E95EBF8" w:rsidR="008E1EC5" w:rsidRPr="009D2C3D" w:rsidRDefault="008E1EC5" w:rsidP="008E1EC5">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7DC0E7E7" w14:textId="03A4B851" w:rsidR="008E1EC5" w:rsidRPr="009D2C3D" w:rsidRDefault="008E1EC5" w:rsidP="008E1EC5">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p>
    <w:p w14:paraId="09E6DDA3" w14:textId="1565F640" w:rsidR="008E1EC5" w:rsidRPr="00777023" w:rsidRDefault="008E1EC5" w:rsidP="008E1EC5">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центр города.</w:t>
      </w:r>
    </w:p>
    <w:p w14:paraId="78D16D95" w14:textId="412A4F53" w:rsidR="008E1EC5" w:rsidRPr="009D2C3D" w:rsidRDefault="008E1EC5" w:rsidP="008E1EC5">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777023" w:rsidRPr="00777023">
        <w:rPr>
          <w:rFonts w:ascii="Times New Roman" w:hAnsi="Times New Roman" w:cs="Times New Roman"/>
          <w:bCs/>
          <w:sz w:val="24"/>
          <w:szCs w:val="24"/>
        </w:rPr>
        <w:t>.4</w:t>
      </w:r>
      <w:r w:rsidRPr="00777023">
        <w:rPr>
          <w:rFonts w:ascii="Times New Roman" w:hAnsi="Times New Roman" w:cs="Times New Roman"/>
          <w:bCs/>
          <w:sz w:val="24"/>
          <w:szCs w:val="24"/>
        </w:rPr>
        <w:t>.</w:t>
      </w:r>
    </w:p>
    <w:bookmarkEnd w:id="282"/>
    <w:bookmarkEnd w:id="283"/>
    <w:p w14:paraId="1CB87DF7" w14:textId="32DCBEA2" w:rsidR="00F874A7" w:rsidRDefault="008E1EC5" w:rsidP="008E1EC5">
      <w:pPr>
        <w:tabs>
          <w:tab w:val="left" w:pos="709"/>
          <w:tab w:val="left" w:pos="6990"/>
        </w:tabs>
        <w:spacing w:before="120" w:after="0" w:line="240" w:lineRule="auto"/>
        <w:ind w:firstLine="709"/>
        <w:jc w:val="both"/>
        <w:rPr>
          <w:rFonts w:ascii="Times New Roman" w:hAnsi="Times New Roman"/>
          <w:b/>
          <w:bCs/>
          <w:sz w:val="24"/>
          <w:szCs w:val="24"/>
        </w:rPr>
      </w:pPr>
      <w:r w:rsidRPr="008E1EC5">
        <w:rPr>
          <w:rFonts w:ascii="Times New Roman" w:hAnsi="Times New Roman"/>
          <w:b/>
          <w:bCs/>
          <w:sz w:val="24"/>
          <w:szCs w:val="24"/>
        </w:rPr>
        <w:t>Расчет стоимости эталонного объекта для земельных участков подгруппы</w:t>
      </w:r>
      <w:r>
        <w:rPr>
          <w:rFonts w:ascii="Times New Roman" w:hAnsi="Times New Roman"/>
          <w:b/>
          <w:bCs/>
          <w:sz w:val="24"/>
          <w:szCs w:val="24"/>
        </w:rPr>
        <w:t xml:space="preserve"> </w:t>
      </w:r>
      <w:r w:rsidRPr="008E1EC5">
        <w:rPr>
          <w:rFonts w:ascii="Times New Roman" w:hAnsi="Times New Roman"/>
          <w:b/>
          <w:bCs/>
          <w:sz w:val="24"/>
          <w:szCs w:val="24"/>
        </w:rPr>
        <w:br/>
        <w:t>4.1.</w:t>
      </w:r>
      <w:proofErr w:type="gramStart"/>
      <w:r w:rsidRPr="008E1EC5">
        <w:rPr>
          <w:rFonts w:ascii="Times New Roman" w:hAnsi="Times New Roman"/>
          <w:b/>
          <w:bCs/>
          <w:sz w:val="24"/>
          <w:szCs w:val="24"/>
        </w:rPr>
        <w:t>2 </w:t>
      </w:r>
      <w:r w:rsidR="00D86661">
        <w:rPr>
          <w:rFonts w:ascii="Times New Roman" w:hAnsi="Times New Roman"/>
          <w:b/>
          <w:bCs/>
          <w:sz w:val="24"/>
          <w:szCs w:val="24"/>
        </w:rPr>
        <w:t>»</w:t>
      </w:r>
      <w:r w:rsidRPr="008E1EC5">
        <w:rPr>
          <w:rFonts w:ascii="Times New Roman" w:hAnsi="Times New Roman"/>
          <w:b/>
          <w:bCs/>
          <w:sz w:val="24"/>
          <w:szCs w:val="24"/>
        </w:rPr>
        <w:t>Территориальная</w:t>
      </w:r>
      <w:proofErr w:type="gramEnd"/>
      <w:r w:rsidRPr="008E1EC5">
        <w:rPr>
          <w:rFonts w:ascii="Times New Roman" w:hAnsi="Times New Roman"/>
          <w:b/>
          <w:bCs/>
          <w:sz w:val="24"/>
          <w:szCs w:val="24"/>
        </w:rPr>
        <w:t xml:space="preserve"> зона 2</w:t>
      </w:r>
      <w:r w:rsidR="00D86661">
        <w:rPr>
          <w:rFonts w:ascii="Times New Roman" w:hAnsi="Times New Roman"/>
          <w:b/>
          <w:bCs/>
          <w:sz w:val="24"/>
          <w:szCs w:val="24"/>
        </w:rPr>
        <w:t>»</w:t>
      </w:r>
    </w:p>
    <w:p w14:paraId="78C72180" w14:textId="178EE30D" w:rsidR="008E1EC5" w:rsidRPr="008E1EC5" w:rsidRDefault="008E1EC5" w:rsidP="008E1EC5">
      <w:pPr>
        <w:tabs>
          <w:tab w:val="left" w:pos="709"/>
          <w:tab w:val="left" w:pos="6990"/>
        </w:tabs>
        <w:spacing w:after="0" w:line="240" w:lineRule="auto"/>
        <w:ind w:firstLine="709"/>
        <w:jc w:val="both"/>
        <w:rPr>
          <w:rFonts w:ascii="Times New Roman" w:hAnsi="Times New Roman"/>
          <w:sz w:val="24"/>
          <w:szCs w:val="24"/>
        </w:rPr>
      </w:pPr>
      <w:r w:rsidRPr="008E1EC5">
        <w:rPr>
          <w:rFonts w:ascii="Times New Roman" w:hAnsi="Times New Roman"/>
          <w:sz w:val="24"/>
          <w:szCs w:val="24"/>
        </w:rPr>
        <w:t xml:space="preserve">Для подгруппы </w:t>
      </w:r>
      <w:proofErr w:type="gramStart"/>
      <w:r w:rsidRPr="008E1EC5">
        <w:rPr>
          <w:rFonts w:ascii="Times New Roman" w:hAnsi="Times New Roman"/>
          <w:sz w:val="24"/>
          <w:szCs w:val="24"/>
        </w:rPr>
        <w:t>4.1.2 </w:t>
      </w:r>
      <w:r w:rsidR="00D86661">
        <w:rPr>
          <w:rFonts w:ascii="Times New Roman" w:hAnsi="Times New Roman"/>
          <w:sz w:val="24"/>
          <w:szCs w:val="24"/>
        </w:rPr>
        <w:t>»</w:t>
      </w:r>
      <w:r w:rsidRPr="008E1EC5">
        <w:rPr>
          <w:rFonts w:ascii="Times New Roman" w:hAnsi="Times New Roman"/>
          <w:sz w:val="24"/>
          <w:szCs w:val="24"/>
        </w:rPr>
        <w:t>Территориальная</w:t>
      </w:r>
      <w:proofErr w:type="gramEnd"/>
      <w:r w:rsidRPr="008E1EC5">
        <w:rPr>
          <w:rFonts w:ascii="Times New Roman" w:hAnsi="Times New Roman"/>
          <w:sz w:val="24"/>
          <w:szCs w:val="24"/>
        </w:rPr>
        <w:t xml:space="preserve"> зона 2</w:t>
      </w:r>
      <w:r w:rsidR="00D86661">
        <w:rPr>
          <w:rFonts w:ascii="Times New Roman" w:hAnsi="Times New Roman"/>
          <w:sz w:val="24"/>
          <w:szCs w:val="24"/>
        </w:rPr>
        <w:t>»</w:t>
      </w:r>
      <w:r>
        <w:rPr>
          <w:rFonts w:ascii="Times New Roman" w:hAnsi="Times New Roman"/>
          <w:b/>
          <w:bCs/>
          <w:sz w:val="24"/>
          <w:szCs w:val="24"/>
        </w:rPr>
        <w:t xml:space="preserve"> </w:t>
      </w:r>
      <w:r w:rsidRPr="008E1EC5">
        <w:rPr>
          <w:rFonts w:ascii="Times New Roman" w:hAnsi="Times New Roman"/>
          <w:sz w:val="24"/>
          <w:szCs w:val="24"/>
        </w:rPr>
        <w:t>был выбран условный типовой (эталонный) объект</w:t>
      </w:r>
      <w:r w:rsidR="006C1304">
        <w:rPr>
          <w:rFonts w:ascii="Times New Roman" w:hAnsi="Times New Roman"/>
          <w:sz w:val="24"/>
          <w:szCs w:val="24"/>
        </w:rPr>
        <w:t xml:space="preserve"> с характеристиками</w:t>
      </w:r>
      <w:r w:rsidRPr="008E1EC5">
        <w:rPr>
          <w:rFonts w:ascii="Times New Roman" w:hAnsi="Times New Roman"/>
          <w:sz w:val="24"/>
          <w:szCs w:val="24"/>
        </w:rPr>
        <w:t xml:space="preserve">: местоположение – Республика Мордовия, Лямбирский р-он, с. </w:t>
      </w:r>
      <w:proofErr w:type="spellStart"/>
      <w:r w:rsidRPr="008E1EC5">
        <w:rPr>
          <w:rFonts w:ascii="Times New Roman" w:hAnsi="Times New Roman"/>
          <w:sz w:val="24"/>
          <w:szCs w:val="24"/>
        </w:rPr>
        <w:t>Лямбирь</w:t>
      </w:r>
      <w:proofErr w:type="spellEnd"/>
      <w:r w:rsidRPr="008E1EC5">
        <w:rPr>
          <w:rFonts w:ascii="Times New Roman" w:hAnsi="Times New Roman"/>
          <w:sz w:val="24"/>
          <w:szCs w:val="24"/>
        </w:rPr>
        <w:t xml:space="preserve">, территориальная зона 2, </w:t>
      </w:r>
      <w:r w:rsidR="00AE78DC">
        <w:rPr>
          <w:rFonts w:ascii="Times New Roman" w:hAnsi="Times New Roman"/>
          <w:sz w:val="24"/>
          <w:szCs w:val="24"/>
        </w:rPr>
        <w:t>функциональное назначение участка</w:t>
      </w:r>
      <w:r w:rsidRPr="008E1EC5">
        <w:rPr>
          <w:rFonts w:ascii="Times New Roman" w:hAnsi="Times New Roman"/>
          <w:sz w:val="24"/>
          <w:szCs w:val="24"/>
        </w:rPr>
        <w:t xml:space="preserve"> - предпринимательство, общая площадь земельного участка – 1 500 кв.м., наличие </w:t>
      </w:r>
      <w:r w:rsidR="002A7432">
        <w:rPr>
          <w:rFonts w:ascii="Times New Roman" w:hAnsi="Times New Roman"/>
          <w:sz w:val="24"/>
          <w:szCs w:val="24"/>
        </w:rPr>
        <w:t>дороги с твердым покрытием</w:t>
      </w:r>
      <w:r w:rsidRPr="008E1EC5">
        <w:rPr>
          <w:rFonts w:ascii="Times New Roman" w:hAnsi="Times New Roman"/>
          <w:sz w:val="24"/>
          <w:szCs w:val="24"/>
        </w:rPr>
        <w:t xml:space="preserve"> – асфальт, наличие инженерных коммуникаций – есть.</w:t>
      </w:r>
    </w:p>
    <w:p w14:paraId="0A5D3167" w14:textId="52226573" w:rsidR="008E1EC5" w:rsidRPr="008E1EC5" w:rsidRDefault="008E1EC5" w:rsidP="008E1EC5">
      <w:pPr>
        <w:tabs>
          <w:tab w:val="left" w:pos="709"/>
          <w:tab w:val="left" w:pos="6990"/>
        </w:tabs>
        <w:spacing w:after="0" w:line="240" w:lineRule="auto"/>
        <w:ind w:firstLine="709"/>
        <w:jc w:val="both"/>
        <w:rPr>
          <w:rFonts w:ascii="Times New Roman" w:hAnsi="Times New Roman"/>
          <w:sz w:val="24"/>
          <w:szCs w:val="24"/>
        </w:rPr>
      </w:pPr>
      <w:r w:rsidRPr="008E1EC5">
        <w:rPr>
          <w:rFonts w:ascii="Times New Roman" w:hAnsi="Times New Roman"/>
          <w:sz w:val="24"/>
          <w:szCs w:val="24"/>
        </w:rPr>
        <w:t xml:space="preserve">Расчет стоимости эталонного объекта представлен в таблице </w:t>
      </w:r>
      <w:r w:rsidR="006C1304">
        <w:rPr>
          <w:rFonts w:ascii="Times New Roman" w:hAnsi="Times New Roman"/>
          <w:sz w:val="24"/>
          <w:szCs w:val="24"/>
        </w:rPr>
        <w:t>60</w:t>
      </w:r>
      <w:r w:rsidRPr="008E1EC5">
        <w:rPr>
          <w:rFonts w:ascii="Times New Roman" w:hAnsi="Times New Roman"/>
          <w:sz w:val="24"/>
          <w:szCs w:val="24"/>
        </w:rPr>
        <w:t>.</w:t>
      </w:r>
    </w:p>
    <w:p w14:paraId="61C2FA35" w14:textId="40EF94C5" w:rsidR="00ED1633" w:rsidRPr="004B5520" w:rsidRDefault="00ED1633" w:rsidP="00ED1633">
      <w:pPr>
        <w:pStyle w:val="af"/>
        <w:spacing w:before="120"/>
        <w:rPr>
          <w:b/>
          <w:bCs/>
          <w:sz w:val="20"/>
          <w:szCs w:val="20"/>
          <w:lang w:eastAsia="ru-RU"/>
        </w:rPr>
      </w:pPr>
      <w:r w:rsidRPr="004B5520">
        <w:rPr>
          <w:rFonts w:eastAsia="Times New Roman"/>
          <w:b/>
          <w:bCs/>
          <w:spacing w:val="-5"/>
          <w:sz w:val="20"/>
          <w:szCs w:val="20"/>
          <w:lang w:eastAsia="ru-RU"/>
        </w:rPr>
        <w:t xml:space="preserve">Таблица </w:t>
      </w:r>
      <w:r>
        <w:rPr>
          <w:rFonts w:eastAsia="Times New Roman"/>
          <w:b/>
          <w:bCs/>
          <w:spacing w:val="-5"/>
          <w:sz w:val="20"/>
          <w:szCs w:val="20"/>
          <w:lang w:eastAsia="ru-RU"/>
        </w:rPr>
        <w:t>60</w:t>
      </w:r>
      <w:r w:rsidRPr="004B5520">
        <w:rPr>
          <w:rFonts w:eastAsia="Times New Roman"/>
          <w:b/>
          <w:bCs/>
          <w:spacing w:val="-5"/>
          <w:sz w:val="20"/>
          <w:szCs w:val="20"/>
          <w:lang w:eastAsia="ru-RU"/>
        </w:rPr>
        <w:t xml:space="preserve">. Расчет стоимости </w:t>
      </w:r>
      <w:r w:rsidR="00AE78DC">
        <w:rPr>
          <w:rFonts w:eastAsia="Times New Roman"/>
          <w:b/>
          <w:bCs/>
          <w:spacing w:val="-5"/>
          <w:sz w:val="20"/>
          <w:szCs w:val="20"/>
          <w:lang w:eastAsia="ru-RU"/>
        </w:rPr>
        <w:t>типового</w:t>
      </w:r>
      <w:r w:rsidRPr="004B5520">
        <w:rPr>
          <w:rFonts w:eastAsia="Times New Roman"/>
          <w:b/>
          <w:bCs/>
          <w:spacing w:val="-5"/>
          <w:sz w:val="20"/>
          <w:szCs w:val="20"/>
          <w:lang w:eastAsia="ru-RU"/>
        </w:rPr>
        <w:t xml:space="preserve"> (эталонного) объекта для </w:t>
      </w:r>
      <w:r w:rsidRPr="004B5520">
        <w:rPr>
          <w:b/>
          <w:bCs/>
          <w:sz w:val="20"/>
          <w:szCs w:val="20"/>
          <w:lang w:eastAsia="ru-RU"/>
        </w:rPr>
        <w:t xml:space="preserve">земельных участков подгруппы </w:t>
      </w:r>
      <w:r w:rsidRPr="003B1226">
        <w:rPr>
          <w:b/>
          <w:bCs/>
          <w:sz w:val="20"/>
          <w:szCs w:val="20"/>
          <w:lang w:eastAsia="ru-RU"/>
        </w:rPr>
        <w:t>4.</w:t>
      </w:r>
      <w:r>
        <w:rPr>
          <w:b/>
          <w:bCs/>
          <w:sz w:val="20"/>
          <w:szCs w:val="20"/>
          <w:lang w:eastAsia="ru-RU"/>
        </w:rPr>
        <w:t>1</w:t>
      </w:r>
      <w:r w:rsidRPr="003B1226">
        <w:rPr>
          <w:b/>
          <w:bCs/>
          <w:sz w:val="20"/>
          <w:szCs w:val="20"/>
          <w:lang w:eastAsia="ru-RU"/>
        </w:rPr>
        <w:t>.</w:t>
      </w:r>
      <w:r>
        <w:rPr>
          <w:b/>
          <w:bCs/>
          <w:sz w:val="20"/>
          <w:szCs w:val="20"/>
          <w:lang w:eastAsia="ru-RU"/>
        </w:rPr>
        <w:t>2</w:t>
      </w:r>
      <w:r w:rsidRPr="003B1226">
        <w:rPr>
          <w:b/>
          <w:bCs/>
          <w:sz w:val="20"/>
          <w:szCs w:val="20"/>
          <w:lang w:eastAsia="ru-RU"/>
        </w:rPr>
        <w:t xml:space="preserve"> </w:t>
      </w:r>
      <w:r w:rsidR="00D86661">
        <w:rPr>
          <w:b/>
          <w:bCs/>
          <w:sz w:val="20"/>
          <w:szCs w:val="20"/>
          <w:lang w:eastAsia="ru-RU"/>
        </w:rPr>
        <w:t>«</w:t>
      </w:r>
      <w:r w:rsidRPr="003B1226">
        <w:rPr>
          <w:b/>
          <w:bCs/>
          <w:sz w:val="20"/>
          <w:szCs w:val="20"/>
          <w:lang w:eastAsia="ru-RU"/>
        </w:rPr>
        <w:t xml:space="preserve">Территориальная зона </w:t>
      </w:r>
      <w:r>
        <w:rPr>
          <w:b/>
          <w:bCs/>
          <w:sz w:val="20"/>
          <w:szCs w:val="20"/>
          <w:lang w:eastAsia="ru-RU"/>
        </w:rPr>
        <w:t>2</w:t>
      </w:r>
      <w:r w:rsidR="00D86661">
        <w:rPr>
          <w:b/>
          <w:bCs/>
          <w:sz w:val="20"/>
          <w:szCs w:val="20"/>
          <w:lang w:eastAsia="ru-RU"/>
        </w:rPr>
        <w:t>»</w:t>
      </w:r>
    </w:p>
    <w:tbl>
      <w:tblPr>
        <w:tblW w:w="10060" w:type="dxa"/>
        <w:tblLayout w:type="fixed"/>
        <w:tblCellMar>
          <w:left w:w="10" w:type="dxa"/>
          <w:right w:w="10" w:type="dxa"/>
        </w:tblCellMar>
        <w:tblLook w:val="0000" w:firstRow="0" w:lastRow="0" w:firstColumn="0" w:lastColumn="0" w:noHBand="0" w:noVBand="0"/>
      </w:tblPr>
      <w:tblGrid>
        <w:gridCol w:w="2608"/>
        <w:gridCol w:w="1474"/>
        <w:gridCol w:w="1474"/>
        <w:gridCol w:w="1474"/>
        <w:gridCol w:w="1474"/>
        <w:gridCol w:w="1556"/>
      </w:tblGrid>
      <w:tr w:rsidR="00ED1633" w:rsidRPr="00ED1633" w14:paraId="464D99DE" w14:textId="77777777" w:rsidTr="00ED1633">
        <w:trPr>
          <w:trHeight w:val="20"/>
          <w:tblHeader/>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49AA5"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Элементы сравнения</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D6EB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Типовой (эталонный) объект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CC328" w14:textId="4B9BDAED"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Аналог 1</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7D895" w14:textId="352A8419"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Аналог 2</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C9A21" w14:textId="3B1A904B"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Аналог 3</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1C133" w14:textId="051E6597"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Аналог 4</w:t>
            </w:r>
          </w:p>
        </w:tc>
      </w:tr>
      <w:tr w:rsidR="00ED1633" w:rsidRPr="00ED1633" w14:paraId="1E5CD696"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4B969"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 xml:space="preserve">Местоположение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9A9D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 xml:space="preserve">Республика Мордовия, Лямбирский р-он, с. </w:t>
            </w:r>
            <w:proofErr w:type="spellStart"/>
            <w:r w:rsidRPr="00ED1633">
              <w:rPr>
                <w:rFonts w:ascii="Times New Roman" w:eastAsia="Times New Roman" w:hAnsi="Times New Roman" w:cs="Times New Roman"/>
                <w:color w:val="000000"/>
                <w:sz w:val="20"/>
                <w:szCs w:val="20"/>
                <w:lang w:eastAsia="ru-RU"/>
              </w:rPr>
              <w:t>Лямбирь</w:t>
            </w:r>
            <w:proofErr w:type="spellEnd"/>
          </w:p>
          <w:p w14:paraId="0B967062" w14:textId="2653CAC1"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622510"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Республика Мордовия, Ардатовский р-он, г. Ардатов, ул. Карла Маркса, 78</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13498E6"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 xml:space="preserve">Республика Мордовия, Лямбирский р-он, с. </w:t>
            </w:r>
            <w:proofErr w:type="spellStart"/>
            <w:r w:rsidRPr="00ED1633">
              <w:rPr>
                <w:rFonts w:ascii="Times New Roman" w:hAnsi="Times New Roman" w:cs="Times New Roman"/>
                <w:color w:val="000000"/>
                <w:sz w:val="20"/>
                <w:szCs w:val="20"/>
              </w:rPr>
              <w:t>Лямбирь</w:t>
            </w:r>
            <w:proofErr w:type="spellEnd"/>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9DA9157" w14:textId="64B79AB1"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 xml:space="preserve">Республика Мордовия, Зубово-Полянский р-он, </w:t>
            </w:r>
            <w:proofErr w:type="spellStart"/>
            <w:r w:rsidRPr="00ED1633">
              <w:rPr>
                <w:rFonts w:ascii="Times New Roman" w:hAnsi="Times New Roman" w:cs="Times New Roman"/>
                <w:color w:val="000000"/>
                <w:sz w:val="20"/>
                <w:szCs w:val="20"/>
              </w:rPr>
              <w:t>рп</w:t>
            </w:r>
            <w:proofErr w:type="spellEnd"/>
            <w:r w:rsidRPr="00ED1633">
              <w:rPr>
                <w:rFonts w:ascii="Times New Roman" w:hAnsi="Times New Roman" w:cs="Times New Roman"/>
                <w:color w:val="000000"/>
                <w:sz w:val="20"/>
                <w:szCs w:val="20"/>
              </w:rPr>
              <w:t>. Зубова Поляна, ул</w:t>
            </w:r>
            <w:r w:rsidR="003E6150">
              <w:rPr>
                <w:rFonts w:ascii="Times New Roman" w:hAnsi="Times New Roman" w:cs="Times New Roman"/>
                <w:color w:val="000000"/>
                <w:sz w:val="20"/>
                <w:szCs w:val="20"/>
              </w:rPr>
              <w:t>.</w:t>
            </w:r>
            <w:r w:rsidRPr="00ED1633">
              <w:rPr>
                <w:rFonts w:ascii="Times New Roman" w:hAnsi="Times New Roman" w:cs="Times New Roman"/>
                <w:color w:val="000000"/>
                <w:sz w:val="20"/>
                <w:szCs w:val="20"/>
              </w:rPr>
              <w:t xml:space="preserve"> Огарева, д 2б</w:t>
            </w:r>
          </w:p>
        </w:tc>
        <w:tc>
          <w:tcPr>
            <w:tcW w:w="1556" w:type="dxa"/>
            <w:tcBorders>
              <w:top w:val="single" w:sz="4" w:space="0" w:color="auto"/>
              <w:left w:val="nil"/>
              <w:bottom w:val="single" w:sz="4" w:space="0" w:color="auto"/>
              <w:right w:val="single" w:sz="4" w:space="0" w:color="auto"/>
            </w:tcBorders>
            <w:shd w:val="clear" w:color="auto" w:fill="auto"/>
            <w:vAlign w:val="center"/>
          </w:tcPr>
          <w:p w14:paraId="71066BA7"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 xml:space="preserve">Республика Мордовия, Чамзинский р-он, </w:t>
            </w:r>
            <w:proofErr w:type="spellStart"/>
            <w:r w:rsidRPr="00ED1633">
              <w:rPr>
                <w:rFonts w:ascii="Times New Roman" w:hAnsi="Times New Roman" w:cs="Times New Roman"/>
                <w:color w:val="000000"/>
                <w:sz w:val="20"/>
                <w:szCs w:val="20"/>
              </w:rPr>
              <w:t>рп</w:t>
            </w:r>
            <w:proofErr w:type="spellEnd"/>
            <w:r w:rsidRPr="00ED1633">
              <w:rPr>
                <w:rFonts w:ascii="Times New Roman" w:hAnsi="Times New Roman" w:cs="Times New Roman"/>
                <w:color w:val="000000"/>
                <w:sz w:val="20"/>
                <w:szCs w:val="20"/>
              </w:rPr>
              <w:t xml:space="preserve"> Комсомольский </w:t>
            </w:r>
            <w:proofErr w:type="spellStart"/>
            <w:r w:rsidRPr="00ED1633">
              <w:rPr>
                <w:rFonts w:ascii="Times New Roman" w:hAnsi="Times New Roman" w:cs="Times New Roman"/>
                <w:color w:val="000000"/>
                <w:sz w:val="20"/>
                <w:szCs w:val="20"/>
              </w:rPr>
              <w:t>рп</w:t>
            </w:r>
            <w:proofErr w:type="spellEnd"/>
            <w:r w:rsidRPr="00ED1633">
              <w:rPr>
                <w:rFonts w:ascii="Times New Roman" w:hAnsi="Times New Roman" w:cs="Times New Roman"/>
                <w:color w:val="000000"/>
                <w:sz w:val="20"/>
                <w:szCs w:val="20"/>
              </w:rPr>
              <w:t>.</w:t>
            </w:r>
          </w:p>
        </w:tc>
      </w:tr>
      <w:tr w:rsidR="00ED1633" w:rsidRPr="00ED1633" w14:paraId="5395CD8A"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10824"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Кадастровый номер</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22A2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D7717C" w14:textId="77777777" w:rsidR="00ED1633" w:rsidRPr="00ED1633" w:rsidRDefault="00ED1633" w:rsidP="00ED1633">
            <w:pPr>
              <w:suppressAutoHyphens/>
              <w:autoSpaceDN w:val="0"/>
              <w:spacing w:after="0" w:line="240" w:lineRule="auto"/>
              <w:ind w:left="-88" w:right="-69"/>
              <w:jc w:val="center"/>
              <w:rPr>
                <w:rFonts w:ascii="Times New Roman" w:eastAsia="Times New Roman" w:hAnsi="Times New Roman" w:cs="Times New Roman"/>
                <w:color w:val="000000"/>
                <w:sz w:val="18"/>
                <w:szCs w:val="18"/>
                <w:lang w:eastAsia="ru-RU"/>
              </w:rPr>
            </w:pPr>
            <w:r w:rsidRPr="00ED1633">
              <w:rPr>
                <w:rFonts w:ascii="Times New Roman" w:hAnsi="Times New Roman" w:cs="Times New Roman"/>
                <w:color w:val="000000"/>
                <w:sz w:val="18"/>
                <w:szCs w:val="18"/>
              </w:rPr>
              <w:t>13:01:0132016:87</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92963B0" w14:textId="77777777" w:rsidR="00ED1633" w:rsidRPr="00ED1633" w:rsidRDefault="00ED1633" w:rsidP="00ED1633">
            <w:pPr>
              <w:suppressAutoHyphens/>
              <w:autoSpaceDN w:val="0"/>
              <w:spacing w:after="0" w:line="240" w:lineRule="auto"/>
              <w:ind w:left="-88" w:right="-69"/>
              <w:jc w:val="center"/>
              <w:rPr>
                <w:rFonts w:ascii="Times New Roman" w:eastAsia="Times New Roman" w:hAnsi="Times New Roman" w:cs="Times New Roman"/>
                <w:color w:val="000000"/>
                <w:sz w:val="18"/>
                <w:szCs w:val="18"/>
                <w:lang w:eastAsia="ru-RU"/>
              </w:rPr>
            </w:pPr>
            <w:r w:rsidRPr="00ED1633">
              <w:rPr>
                <w:rFonts w:ascii="Times New Roman" w:hAnsi="Times New Roman" w:cs="Times New Roman"/>
                <w:color w:val="000000"/>
                <w:sz w:val="18"/>
                <w:szCs w:val="18"/>
              </w:rPr>
              <w:t>-</w:t>
            </w:r>
          </w:p>
        </w:tc>
        <w:tc>
          <w:tcPr>
            <w:tcW w:w="1474"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63E20EE8" w14:textId="77777777" w:rsidR="00ED1633" w:rsidRPr="00ED1633" w:rsidRDefault="00ED1633" w:rsidP="00ED1633">
            <w:pPr>
              <w:suppressAutoHyphens/>
              <w:autoSpaceDN w:val="0"/>
              <w:spacing w:after="0" w:line="240" w:lineRule="auto"/>
              <w:ind w:left="-88" w:right="-69"/>
              <w:jc w:val="center"/>
              <w:rPr>
                <w:rFonts w:ascii="Times New Roman" w:eastAsia="Times New Roman" w:hAnsi="Times New Roman" w:cs="Times New Roman"/>
                <w:color w:val="000000"/>
                <w:sz w:val="16"/>
                <w:szCs w:val="16"/>
                <w:lang w:eastAsia="ru-RU"/>
              </w:rPr>
            </w:pPr>
            <w:r w:rsidRPr="00ED1633">
              <w:rPr>
                <w:rFonts w:ascii="Times New Roman" w:hAnsi="Times New Roman" w:cs="Times New Roman"/>
                <w:color w:val="000000"/>
                <w:sz w:val="16"/>
                <w:szCs w:val="16"/>
              </w:rPr>
              <w:t>13:08:0102001:8580</w:t>
            </w:r>
          </w:p>
        </w:tc>
        <w:tc>
          <w:tcPr>
            <w:tcW w:w="1556" w:type="dxa"/>
            <w:tcBorders>
              <w:top w:val="nil"/>
              <w:left w:val="nil"/>
              <w:bottom w:val="single" w:sz="4" w:space="0" w:color="auto"/>
              <w:right w:val="single" w:sz="4" w:space="0" w:color="auto"/>
            </w:tcBorders>
            <w:shd w:val="clear" w:color="auto" w:fill="auto"/>
            <w:vAlign w:val="center"/>
          </w:tcPr>
          <w:p w14:paraId="7262CE6B" w14:textId="77777777" w:rsidR="00ED1633" w:rsidRPr="00ED1633" w:rsidRDefault="00ED1633" w:rsidP="00ED1633">
            <w:pPr>
              <w:suppressAutoHyphens/>
              <w:autoSpaceDN w:val="0"/>
              <w:spacing w:after="0" w:line="240" w:lineRule="auto"/>
              <w:ind w:left="-88" w:right="-69"/>
              <w:jc w:val="center"/>
              <w:rPr>
                <w:rFonts w:ascii="Times New Roman" w:eastAsia="Times New Roman" w:hAnsi="Times New Roman" w:cs="Times New Roman"/>
                <w:color w:val="000000"/>
                <w:sz w:val="18"/>
                <w:szCs w:val="18"/>
                <w:lang w:eastAsia="ru-RU"/>
              </w:rPr>
            </w:pPr>
            <w:r w:rsidRPr="00ED1633">
              <w:rPr>
                <w:rFonts w:ascii="Times New Roman" w:hAnsi="Times New Roman" w:cs="Times New Roman"/>
                <w:color w:val="000000"/>
                <w:sz w:val="18"/>
                <w:szCs w:val="18"/>
              </w:rPr>
              <w:t>13:22:0115013:292</w:t>
            </w:r>
          </w:p>
        </w:tc>
      </w:tr>
      <w:tr w:rsidR="00ED1633" w:rsidRPr="00ED1633" w14:paraId="6853071C"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B0BEA"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Территориальная зона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4CF40"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2</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8F896A" w14:textId="77777777" w:rsidR="00ED1633" w:rsidRPr="00ED1633" w:rsidRDefault="00ED1633" w:rsidP="00ED1633">
            <w:pPr>
              <w:suppressAutoHyphens/>
              <w:autoSpaceDN w:val="0"/>
              <w:spacing w:after="0" w:line="240" w:lineRule="auto"/>
              <w:jc w:val="center"/>
              <w:rPr>
                <w:rFonts w:ascii="Times New Roman" w:hAnsi="Times New Roman" w:cs="Times New Roman"/>
                <w:color w:val="000000"/>
                <w:sz w:val="20"/>
                <w:szCs w:val="20"/>
              </w:rPr>
            </w:pPr>
            <w:r w:rsidRPr="00ED1633">
              <w:rPr>
                <w:rFonts w:ascii="Times New Roman" w:hAnsi="Times New Roman" w:cs="Times New Roman"/>
                <w:color w:val="000000"/>
                <w:sz w:val="20"/>
                <w:szCs w:val="20"/>
              </w:rPr>
              <w:t>4</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2978611" w14:textId="77777777" w:rsidR="00ED1633" w:rsidRPr="00ED1633" w:rsidRDefault="00ED1633" w:rsidP="00ED1633">
            <w:pPr>
              <w:suppressAutoHyphens/>
              <w:autoSpaceDN w:val="0"/>
              <w:spacing w:after="0" w:line="240" w:lineRule="auto"/>
              <w:jc w:val="center"/>
              <w:rPr>
                <w:rFonts w:ascii="Times New Roman" w:hAnsi="Times New Roman" w:cs="Times New Roman"/>
                <w:color w:val="000000"/>
                <w:sz w:val="20"/>
                <w:szCs w:val="20"/>
              </w:rPr>
            </w:pPr>
            <w:r w:rsidRPr="00ED1633">
              <w:rPr>
                <w:rFonts w:ascii="Times New Roman" w:hAnsi="Times New Roman" w:cs="Times New Roman"/>
                <w:color w:val="000000"/>
                <w:sz w:val="20"/>
                <w:szCs w:val="20"/>
              </w:rPr>
              <w:t>2</w:t>
            </w:r>
          </w:p>
        </w:tc>
        <w:tc>
          <w:tcPr>
            <w:tcW w:w="1474"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19FF1CDC" w14:textId="77777777" w:rsidR="00ED1633" w:rsidRPr="00ED1633" w:rsidRDefault="00ED1633" w:rsidP="00ED1633">
            <w:pPr>
              <w:suppressAutoHyphens/>
              <w:autoSpaceDN w:val="0"/>
              <w:spacing w:after="0" w:line="240" w:lineRule="auto"/>
              <w:jc w:val="center"/>
              <w:rPr>
                <w:rFonts w:ascii="Times New Roman" w:hAnsi="Times New Roman" w:cs="Times New Roman"/>
                <w:color w:val="000000"/>
                <w:sz w:val="20"/>
                <w:szCs w:val="20"/>
              </w:rPr>
            </w:pPr>
            <w:r w:rsidRPr="00ED1633">
              <w:rPr>
                <w:rFonts w:ascii="Times New Roman" w:hAnsi="Times New Roman" w:cs="Times New Roman"/>
                <w:color w:val="000000"/>
                <w:sz w:val="20"/>
                <w:szCs w:val="20"/>
              </w:rPr>
              <w:t>4</w:t>
            </w:r>
          </w:p>
        </w:tc>
        <w:tc>
          <w:tcPr>
            <w:tcW w:w="1556" w:type="dxa"/>
            <w:tcBorders>
              <w:top w:val="nil"/>
              <w:left w:val="nil"/>
              <w:bottom w:val="single" w:sz="4" w:space="0" w:color="auto"/>
              <w:right w:val="single" w:sz="4" w:space="0" w:color="auto"/>
            </w:tcBorders>
            <w:shd w:val="clear" w:color="auto" w:fill="auto"/>
            <w:vAlign w:val="center"/>
          </w:tcPr>
          <w:p w14:paraId="6B02DFDD" w14:textId="77777777" w:rsidR="00ED1633" w:rsidRPr="00ED1633" w:rsidRDefault="00ED1633" w:rsidP="00ED1633">
            <w:pPr>
              <w:suppressAutoHyphens/>
              <w:autoSpaceDN w:val="0"/>
              <w:spacing w:after="0" w:line="240" w:lineRule="auto"/>
              <w:jc w:val="center"/>
              <w:rPr>
                <w:rFonts w:ascii="Times New Roman" w:hAnsi="Times New Roman" w:cs="Times New Roman"/>
                <w:color w:val="000000"/>
                <w:sz w:val="20"/>
                <w:szCs w:val="20"/>
              </w:rPr>
            </w:pPr>
            <w:r w:rsidRPr="00ED1633">
              <w:rPr>
                <w:rFonts w:ascii="Times New Roman" w:hAnsi="Times New Roman" w:cs="Times New Roman"/>
                <w:color w:val="000000"/>
                <w:sz w:val="20"/>
                <w:szCs w:val="20"/>
              </w:rPr>
              <w:t>3</w:t>
            </w:r>
          </w:p>
        </w:tc>
      </w:tr>
      <w:tr w:rsidR="00ED1633" w:rsidRPr="00ED1633" w14:paraId="1C6ACB29"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4B7AE"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Категория земель</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76760" w14:textId="55AA3745"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00ED1633" w:rsidRPr="00ED1633">
              <w:rPr>
                <w:rFonts w:ascii="Times New Roman" w:eastAsia="Times New Roman" w:hAnsi="Times New Roman" w:cs="Times New Roman"/>
                <w:color w:val="000000"/>
                <w:sz w:val="20"/>
                <w:szCs w:val="20"/>
                <w:lang w:eastAsia="ru-RU"/>
              </w:rPr>
              <w:t>емли населенных пунктов</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5AD8F" w14:textId="5B7D639F"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ED1633" w:rsidRPr="00ED1633">
              <w:rPr>
                <w:rFonts w:ascii="Times New Roman" w:hAnsi="Times New Roman" w:cs="Times New Roman"/>
                <w:color w:val="000000"/>
                <w:sz w:val="20"/>
                <w:szCs w:val="20"/>
              </w:rPr>
              <w:t>емли населенных пунктов</w:t>
            </w:r>
          </w:p>
        </w:tc>
        <w:tc>
          <w:tcPr>
            <w:tcW w:w="1474" w:type="dxa"/>
            <w:tcBorders>
              <w:top w:val="single" w:sz="4" w:space="0" w:color="auto"/>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AF01F24" w14:textId="3118524E"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ED1633" w:rsidRPr="00ED1633">
              <w:rPr>
                <w:rFonts w:ascii="Times New Roman" w:hAnsi="Times New Roman" w:cs="Times New Roman"/>
                <w:color w:val="000000"/>
                <w:sz w:val="20"/>
                <w:szCs w:val="20"/>
              </w:rPr>
              <w:t>емли населенных пунктов</w:t>
            </w:r>
          </w:p>
        </w:tc>
        <w:tc>
          <w:tcPr>
            <w:tcW w:w="1474"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78E779E6" w14:textId="424ABFFE"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ED1633" w:rsidRPr="00ED1633">
              <w:rPr>
                <w:rFonts w:ascii="Times New Roman" w:hAnsi="Times New Roman" w:cs="Times New Roman"/>
                <w:color w:val="000000"/>
                <w:sz w:val="20"/>
                <w:szCs w:val="20"/>
              </w:rPr>
              <w:t>емли населенных пунктов</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633C53E1" w14:textId="4530838A"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ED1633" w:rsidRPr="00ED1633">
              <w:rPr>
                <w:rFonts w:ascii="Times New Roman" w:hAnsi="Times New Roman" w:cs="Times New Roman"/>
                <w:color w:val="000000"/>
                <w:sz w:val="20"/>
                <w:szCs w:val="20"/>
              </w:rPr>
              <w:t>емли населенных пунктов</w:t>
            </w:r>
          </w:p>
        </w:tc>
      </w:tr>
      <w:tr w:rsidR="00ED1633" w:rsidRPr="00ED1633" w14:paraId="52DC4237"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0B75D" w14:textId="40732A0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Функциональное назначение участка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751F6" w14:textId="50521279"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00ED1633" w:rsidRPr="00ED1633">
              <w:rPr>
                <w:rFonts w:ascii="Times New Roman" w:eastAsia="Times New Roman" w:hAnsi="Times New Roman" w:cs="Times New Roman"/>
                <w:color w:val="000000"/>
                <w:sz w:val="20"/>
                <w:szCs w:val="20"/>
                <w:lang w:eastAsia="ru-RU"/>
              </w:rPr>
              <w:t>редпринима</w:t>
            </w:r>
            <w:r w:rsidR="00ED1633">
              <w:rPr>
                <w:rFonts w:ascii="Times New Roman" w:eastAsia="Times New Roman" w:hAnsi="Times New Roman" w:cs="Times New Roman"/>
                <w:color w:val="000000"/>
                <w:sz w:val="20"/>
                <w:szCs w:val="20"/>
                <w:lang w:eastAsia="ru-RU"/>
              </w:rPr>
              <w:t>т</w:t>
            </w:r>
            <w:r w:rsidR="00ED1633" w:rsidRPr="00ED1633">
              <w:rPr>
                <w:rFonts w:ascii="Times New Roman" w:eastAsia="Times New Roman" w:hAnsi="Times New Roman" w:cs="Times New Roman"/>
                <w:color w:val="000000"/>
                <w:sz w:val="20"/>
                <w:szCs w:val="20"/>
                <w:lang w:eastAsia="ru-RU"/>
              </w:rPr>
              <w:t>ельство</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6028C8" w14:textId="27C70DFC"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п</w:t>
            </w:r>
            <w:r w:rsidR="000527BB">
              <w:rPr>
                <w:rFonts w:ascii="Times New Roman" w:hAnsi="Times New Roman" w:cs="Times New Roman"/>
                <w:color w:val="000000"/>
                <w:sz w:val="20"/>
                <w:szCs w:val="20"/>
              </w:rPr>
              <w:t>од объект торговли</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C092F09" w14:textId="6155F52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 </w:t>
            </w:r>
            <w:r w:rsidR="005D09C6">
              <w:rPr>
                <w:rFonts w:ascii="Times New Roman" w:hAnsi="Times New Roman" w:cs="Times New Roman"/>
                <w:color w:val="000000"/>
                <w:sz w:val="20"/>
                <w:szCs w:val="20"/>
              </w:rPr>
              <w:t>п</w:t>
            </w:r>
            <w:r w:rsidRPr="00ED1633">
              <w:rPr>
                <w:rFonts w:ascii="Times New Roman" w:hAnsi="Times New Roman" w:cs="Times New Roman"/>
                <w:color w:val="000000"/>
                <w:sz w:val="20"/>
                <w:szCs w:val="20"/>
              </w:rPr>
              <w:t>редпринимательство</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375E56D2" w14:textId="69AFAB33" w:rsidR="00ED1633" w:rsidRPr="00ED1633" w:rsidRDefault="000527BB"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 </w:t>
            </w:r>
            <w:r w:rsidR="005D09C6">
              <w:rPr>
                <w:rFonts w:ascii="Times New Roman" w:hAnsi="Times New Roman" w:cs="Times New Roman"/>
                <w:color w:val="000000"/>
                <w:sz w:val="20"/>
                <w:szCs w:val="20"/>
              </w:rPr>
              <w:t>п</w:t>
            </w:r>
            <w:r w:rsidRPr="00ED1633">
              <w:rPr>
                <w:rFonts w:ascii="Times New Roman" w:hAnsi="Times New Roman" w:cs="Times New Roman"/>
                <w:color w:val="000000"/>
                <w:sz w:val="20"/>
                <w:szCs w:val="20"/>
              </w:rPr>
              <w:t>редпринимательство</w:t>
            </w:r>
          </w:p>
        </w:tc>
        <w:tc>
          <w:tcPr>
            <w:tcW w:w="1556" w:type="dxa"/>
            <w:tcBorders>
              <w:top w:val="single" w:sz="4" w:space="0" w:color="auto"/>
              <w:left w:val="nil"/>
              <w:bottom w:val="single" w:sz="4" w:space="0" w:color="auto"/>
              <w:right w:val="single" w:sz="4" w:space="0" w:color="auto"/>
            </w:tcBorders>
            <w:shd w:val="clear" w:color="auto" w:fill="auto"/>
            <w:vAlign w:val="center"/>
          </w:tcPr>
          <w:p w14:paraId="39357528" w14:textId="412745E2" w:rsidR="00ED1633" w:rsidRPr="00ED1633" w:rsidRDefault="005D09C6" w:rsidP="000527BB">
            <w:pPr>
              <w:suppressAutoHyphens/>
              <w:autoSpaceDN w:val="0"/>
              <w:spacing w:after="0" w:line="240" w:lineRule="auto"/>
              <w:ind w:left="128" w:right="128"/>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п</w:t>
            </w:r>
            <w:r w:rsidR="000527BB" w:rsidRPr="00ED1633">
              <w:rPr>
                <w:rFonts w:ascii="Times New Roman" w:hAnsi="Times New Roman" w:cs="Times New Roman"/>
                <w:color w:val="000000"/>
                <w:sz w:val="20"/>
                <w:szCs w:val="20"/>
              </w:rPr>
              <w:t>редпринимательство</w:t>
            </w:r>
          </w:p>
        </w:tc>
      </w:tr>
      <w:tr w:rsidR="00ED1633" w:rsidRPr="00ED1633" w14:paraId="5A41633B"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52B25"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Дата предложения</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50B41"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C7D63C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22.10.2021</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16A893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09.06.2021</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F1FBF53"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16.09.2021</w:t>
            </w:r>
          </w:p>
        </w:tc>
        <w:tc>
          <w:tcPr>
            <w:tcW w:w="1556" w:type="dxa"/>
            <w:tcBorders>
              <w:top w:val="single" w:sz="4" w:space="0" w:color="auto"/>
              <w:left w:val="nil"/>
              <w:bottom w:val="single" w:sz="4" w:space="0" w:color="auto"/>
              <w:right w:val="single" w:sz="4" w:space="0" w:color="auto"/>
            </w:tcBorders>
            <w:shd w:val="clear" w:color="auto" w:fill="auto"/>
            <w:vAlign w:val="bottom"/>
          </w:tcPr>
          <w:p w14:paraId="5FFBCF02"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29.10.2021</w:t>
            </w:r>
          </w:p>
        </w:tc>
      </w:tr>
      <w:tr w:rsidR="00ED1633" w:rsidRPr="00ED1633" w14:paraId="40566862"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8B0AB"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Имущественные права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E489E"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4AD96" w14:textId="0CF6C1C2"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ED1633" w:rsidRPr="00ED1633">
              <w:rPr>
                <w:rFonts w:ascii="Times New Roman" w:hAnsi="Times New Roman" w:cs="Times New Roman"/>
                <w:color w:val="000000"/>
                <w:sz w:val="20"/>
                <w:szCs w:val="20"/>
              </w:rPr>
              <w:t>астная собственность</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4644BAE" w14:textId="06BC71F8"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ED1633" w:rsidRPr="00ED1633">
              <w:rPr>
                <w:rFonts w:ascii="Times New Roman" w:hAnsi="Times New Roman" w:cs="Times New Roman"/>
                <w:color w:val="000000"/>
                <w:sz w:val="20"/>
                <w:szCs w:val="20"/>
              </w:rPr>
              <w:t>астная собственность</w:t>
            </w:r>
          </w:p>
        </w:tc>
        <w:tc>
          <w:tcPr>
            <w:tcW w:w="1474"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16B8132D" w14:textId="1DBA1A55"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ED1633" w:rsidRPr="00ED1633">
              <w:rPr>
                <w:rFonts w:ascii="Times New Roman" w:hAnsi="Times New Roman" w:cs="Times New Roman"/>
                <w:color w:val="000000"/>
                <w:sz w:val="20"/>
                <w:szCs w:val="20"/>
              </w:rPr>
              <w:t>астная собственность</w:t>
            </w:r>
          </w:p>
        </w:tc>
        <w:tc>
          <w:tcPr>
            <w:tcW w:w="1556" w:type="dxa"/>
            <w:tcBorders>
              <w:top w:val="nil"/>
              <w:left w:val="single" w:sz="4" w:space="0" w:color="auto"/>
              <w:bottom w:val="single" w:sz="4" w:space="0" w:color="auto"/>
              <w:right w:val="single" w:sz="4" w:space="0" w:color="auto"/>
            </w:tcBorders>
            <w:shd w:val="clear" w:color="auto" w:fill="auto"/>
            <w:vAlign w:val="center"/>
          </w:tcPr>
          <w:p w14:paraId="2EC46B55" w14:textId="5CB5C9D1"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ED1633" w:rsidRPr="00ED1633">
              <w:rPr>
                <w:rFonts w:ascii="Times New Roman" w:hAnsi="Times New Roman" w:cs="Times New Roman"/>
                <w:color w:val="000000"/>
                <w:sz w:val="20"/>
                <w:szCs w:val="20"/>
              </w:rPr>
              <w:t>астная собственность</w:t>
            </w:r>
          </w:p>
        </w:tc>
      </w:tr>
      <w:tr w:rsidR="00ED1633" w:rsidRPr="00ED1633" w14:paraId="67546B7B"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F3C89"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Наличие инженерных коммуникаций</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231C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есть</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D8419"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есть</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771B263"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есть</w:t>
            </w:r>
          </w:p>
        </w:tc>
        <w:tc>
          <w:tcPr>
            <w:tcW w:w="1474"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FD54AD1"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есть</w:t>
            </w:r>
          </w:p>
        </w:tc>
        <w:tc>
          <w:tcPr>
            <w:tcW w:w="1556" w:type="dxa"/>
            <w:tcBorders>
              <w:top w:val="nil"/>
              <w:left w:val="single" w:sz="4" w:space="0" w:color="auto"/>
              <w:bottom w:val="single" w:sz="4" w:space="0" w:color="auto"/>
              <w:right w:val="single" w:sz="4" w:space="0" w:color="auto"/>
            </w:tcBorders>
            <w:shd w:val="clear" w:color="auto" w:fill="auto"/>
            <w:vAlign w:val="center"/>
          </w:tcPr>
          <w:p w14:paraId="44A41F5F"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есть</w:t>
            </w:r>
          </w:p>
        </w:tc>
      </w:tr>
      <w:tr w:rsidR="000527BB" w:rsidRPr="00ED1633" w14:paraId="673FBF41" w14:textId="77777777" w:rsidTr="000527BB">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C4412" w14:textId="77777777" w:rsidR="000527BB" w:rsidRPr="00ED1633" w:rsidRDefault="000527BB" w:rsidP="000527BB">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Наличие дороги с твердым покрытием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C4014" w14:textId="77777777" w:rsidR="000527BB" w:rsidRPr="00ED1633" w:rsidRDefault="000527BB" w:rsidP="000527BB">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асфальт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31B6E" w14:textId="4F7411C6" w:rsidR="000527BB" w:rsidRPr="00ED1633" w:rsidRDefault="000527BB" w:rsidP="000527BB">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асфальт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00E78" w14:textId="32DAC98C" w:rsidR="000527BB" w:rsidRPr="00ED1633" w:rsidRDefault="000527BB" w:rsidP="000527BB">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асфальт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804AE" w14:textId="0E72D9ED" w:rsidR="000527BB" w:rsidRPr="00ED1633" w:rsidRDefault="000527BB" w:rsidP="000527BB">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асфальт</w:t>
            </w:r>
          </w:p>
        </w:tc>
        <w:tc>
          <w:tcPr>
            <w:tcW w:w="1556" w:type="dxa"/>
            <w:tcBorders>
              <w:top w:val="single" w:sz="4" w:space="0" w:color="000000"/>
              <w:left w:val="single" w:sz="4" w:space="0" w:color="000000"/>
              <w:bottom w:val="single" w:sz="4" w:space="0" w:color="000000"/>
              <w:right w:val="single" w:sz="4" w:space="0" w:color="auto"/>
            </w:tcBorders>
            <w:shd w:val="clear" w:color="auto" w:fill="auto"/>
            <w:vAlign w:val="center"/>
          </w:tcPr>
          <w:p w14:paraId="4908876A" w14:textId="671F194F" w:rsidR="000527BB" w:rsidRPr="00ED1633" w:rsidRDefault="000527BB" w:rsidP="000527BB">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асфальт</w:t>
            </w:r>
          </w:p>
        </w:tc>
      </w:tr>
      <w:tr w:rsidR="00ED1633" w:rsidRPr="00ED1633" w14:paraId="43930B03"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900F9"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Условия продажи</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71A8F"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2D271" w14:textId="7F2DA714"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ED1633" w:rsidRPr="00ED1633">
              <w:rPr>
                <w:rFonts w:ascii="Times New Roman" w:hAnsi="Times New Roman" w:cs="Times New Roman"/>
                <w:color w:val="000000"/>
                <w:sz w:val="20"/>
                <w:szCs w:val="20"/>
              </w:rPr>
              <w:t>ыночные</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600182" w14:textId="78C045C4"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ED1633" w:rsidRPr="00ED1633">
              <w:rPr>
                <w:rFonts w:ascii="Times New Roman" w:hAnsi="Times New Roman" w:cs="Times New Roman"/>
                <w:color w:val="000000"/>
                <w:sz w:val="20"/>
                <w:szCs w:val="20"/>
              </w:rPr>
              <w:t>ыночные</w:t>
            </w:r>
          </w:p>
        </w:tc>
        <w:tc>
          <w:tcPr>
            <w:tcW w:w="147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626A481" w14:textId="01C6E8D8"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ED1633" w:rsidRPr="00ED1633">
              <w:rPr>
                <w:rFonts w:ascii="Times New Roman" w:hAnsi="Times New Roman" w:cs="Times New Roman"/>
                <w:color w:val="000000"/>
                <w:sz w:val="20"/>
                <w:szCs w:val="20"/>
              </w:rPr>
              <w:t>ыночные</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2381BF42" w14:textId="00AD2B8C" w:rsidR="00ED1633" w:rsidRPr="00ED1633" w:rsidRDefault="005D09C6"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ED1633" w:rsidRPr="00ED1633">
              <w:rPr>
                <w:rFonts w:ascii="Times New Roman" w:hAnsi="Times New Roman" w:cs="Times New Roman"/>
                <w:color w:val="000000"/>
                <w:sz w:val="20"/>
                <w:szCs w:val="20"/>
              </w:rPr>
              <w:t>ыночные</w:t>
            </w:r>
          </w:p>
        </w:tc>
      </w:tr>
      <w:tr w:rsidR="00ED1633" w:rsidRPr="00ED1633" w14:paraId="68127BAA"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A493A"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lastRenderedPageBreak/>
              <w:t>Общая площадь земельного участка, кв. 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83FC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1 500</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33FCD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946</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F771FB2"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1 500</w:t>
            </w:r>
          </w:p>
        </w:tc>
        <w:tc>
          <w:tcPr>
            <w:tcW w:w="1474"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6807987F"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720</w:t>
            </w:r>
          </w:p>
        </w:tc>
        <w:tc>
          <w:tcPr>
            <w:tcW w:w="1556" w:type="dxa"/>
            <w:tcBorders>
              <w:top w:val="single" w:sz="4" w:space="0" w:color="auto"/>
              <w:left w:val="nil"/>
              <w:bottom w:val="single" w:sz="4" w:space="0" w:color="auto"/>
              <w:right w:val="single" w:sz="4" w:space="0" w:color="auto"/>
            </w:tcBorders>
            <w:shd w:val="clear" w:color="auto" w:fill="auto"/>
            <w:vAlign w:val="center"/>
          </w:tcPr>
          <w:p w14:paraId="0672401E"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9 000</w:t>
            </w:r>
          </w:p>
        </w:tc>
      </w:tr>
      <w:tr w:rsidR="00ED1633" w:rsidRPr="00ED1633" w14:paraId="0056F1D3"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F0E83" w14:textId="18D0ABEE"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Цена предложения</w:t>
            </w:r>
            <w:r w:rsidR="00AE78DC">
              <w:rPr>
                <w:rFonts w:ascii="Times New Roman" w:eastAsia="Times New Roman" w:hAnsi="Times New Roman" w:cs="Times New Roman"/>
                <w:color w:val="000000"/>
                <w:sz w:val="20"/>
                <w:szCs w:val="20"/>
                <w:lang w:eastAsia="ru-RU"/>
              </w:rPr>
              <w:t>,</w:t>
            </w:r>
            <w:r w:rsidRPr="00ED1633">
              <w:rPr>
                <w:rFonts w:ascii="Times New Roman" w:eastAsia="Times New Roman" w:hAnsi="Times New Roman" w:cs="Times New Roman"/>
                <w:color w:val="000000"/>
                <w:sz w:val="20"/>
                <w:szCs w:val="20"/>
                <w:lang w:eastAsia="ru-RU"/>
              </w:rPr>
              <w:t xml:space="preserve"> руб.</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C84B1"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5FB509F"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1 300 000</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550A0D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2 000 000</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136C047"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650 000</w:t>
            </w:r>
          </w:p>
        </w:tc>
        <w:tc>
          <w:tcPr>
            <w:tcW w:w="1556" w:type="dxa"/>
            <w:tcBorders>
              <w:top w:val="nil"/>
              <w:left w:val="nil"/>
              <w:bottom w:val="single" w:sz="4" w:space="0" w:color="auto"/>
              <w:right w:val="single" w:sz="4" w:space="0" w:color="auto"/>
            </w:tcBorders>
            <w:shd w:val="clear" w:color="auto" w:fill="auto"/>
            <w:vAlign w:val="bottom"/>
          </w:tcPr>
          <w:p w14:paraId="5C7B46C6"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7 000 000</w:t>
            </w:r>
          </w:p>
        </w:tc>
      </w:tr>
      <w:tr w:rsidR="00ED1633" w:rsidRPr="00ED1633" w14:paraId="7ED5EE69"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7E19A" w14:textId="1860784B" w:rsidR="00ED1633" w:rsidRPr="00ED1633" w:rsidRDefault="00ED1633" w:rsidP="004E1A51">
            <w:pPr>
              <w:suppressAutoHyphens/>
              <w:autoSpaceDN w:val="0"/>
              <w:spacing w:after="0" w:line="240" w:lineRule="auto"/>
              <w:ind w:right="-189"/>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Цена предложения</w:t>
            </w:r>
            <w:r w:rsidR="00AE78DC">
              <w:rPr>
                <w:rFonts w:ascii="Times New Roman" w:eastAsia="Times New Roman" w:hAnsi="Times New Roman" w:cs="Times New Roman"/>
                <w:color w:val="000000"/>
                <w:sz w:val="20"/>
                <w:szCs w:val="20"/>
                <w:lang w:eastAsia="ru-RU"/>
              </w:rPr>
              <w:t>,</w:t>
            </w:r>
            <w:r w:rsidRPr="00ED1633">
              <w:rPr>
                <w:rFonts w:ascii="Times New Roman" w:eastAsia="Times New Roman" w:hAnsi="Times New Roman" w:cs="Times New Roman"/>
                <w:color w:val="000000"/>
                <w:sz w:val="20"/>
                <w:szCs w:val="20"/>
                <w:lang w:eastAsia="ru-RU"/>
              </w:rPr>
              <w:t xml:space="preserve"> руб./кв.м.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6A265"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F0CF91"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1 374,21</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C579D1C"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1 333,33</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832EDD3"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902,78</w:t>
            </w:r>
          </w:p>
        </w:tc>
        <w:tc>
          <w:tcPr>
            <w:tcW w:w="1556" w:type="dxa"/>
            <w:tcBorders>
              <w:top w:val="nil"/>
              <w:left w:val="nil"/>
              <w:bottom w:val="single" w:sz="4" w:space="0" w:color="auto"/>
              <w:right w:val="single" w:sz="4" w:space="0" w:color="auto"/>
            </w:tcBorders>
            <w:shd w:val="clear" w:color="auto" w:fill="auto"/>
            <w:vAlign w:val="center"/>
          </w:tcPr>
          <w:p w14:paraId="74DA8965"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hAnsi="Times New Roman" w:cs="Times New Roman"/>
                <w:color w:val="000000"/>
                <w:sz w:val="20"/>
                <w:szCs w:val="20"/>
              </w:rPr>
              <w:t>777,78</w:t>
            </w:r>
          </w:p>
        </w:tc>
      </w:tr>
      <w:tr w:rsidR="00ED1633" w:rsidRPr="00ED1633" w14:paraId="2B103D16"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822C2"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Источник информации</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A6CF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C3A071" w14:textId="77777777" w:rsidR="00ED1633" w:rsidRPr="00ED1633" w:rsidRDefault="00ED1633" w:rsidP="00ED1633">
            <w:pPr>
              <w:suppressAutoHyphens/>
              <w:autoSpaceDN w:val="0"/>
              <w:spacing w:after="0" w:line="240" w:lineRule="auto"/>
              <w:jc w:val="center"/>
              <w:rPr>
                <w:rFonts w:ascii="Times New Roman" w:eastAsia="Calibri" w:hAnsi="Times New Roman" w:cs="Times New Roman"/>
                <w:sz w:val="20"/>
                <w:szCs w:val="20"/>
              </w:rPr>
            </w:pPr>
            <w:r w:rsidRPr="00ED1633">
              <w:rPr>
                <w:rFonts w:ascii="Times New Roman" w:hAnsi="Times New Roman" w:cs="Times New Roman"/>
                <w:sz w:val="20"/>
                <w:szCs w:val="20"/>
                <w:u w:val="single"/>
              </w:rPr>
              <w:t>https://www.avito.ru/mordoviya_ardatov/zemelnye_uchastki/uchastok_946_ga_izhs_2263619553</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9EEDEEC" w14:textId="77777777" w:rsidR="00ED1633" w:rsidRPr="00ED1633" w:rsidRDefault="00ED1633" w:rsidP="00ED1633">
            <w:pPr>
              <w:suppressAutoHyphens/>
              <w:autoSpaceDN w:val="0"/>
              <w:spacing w:after="0" w:line="240" w:lineRule="auto"/>
              <w:jc w:val="center"/>
              <w:rPr>
                <w:rFonts w:ascii="Times New Roman" w:eastAsia="Calibri" w:hAnsi="Times New Roman" w:cs="Times New Roman"/>
                <w:sz w:val="20"/>
                <w:szCs w:val="20"/>
              </w:rPr>
            </w:pPr>
            <w:r w:rsidRPr="00ED1633">
              <w:rPr>
                <w:rFonts w:ascii="Times New Roman" w:hAnsi="Times New Roman" w:cs="Times New Roman"/>
                <w:sz w:val="20"/>
                <w:szCs w:val="20"/>
                <w:u w:val="single"/>
              </w:rPr>
              <w:t>https://saransk.cian.ru/sale/commercial/221969212/</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BEAF5B3" w14:textId="77777777" w:rsidR="00ED1633" w:rsidRPr="00ED1633" w:rsidRDefault="00ED1633" w:rsidP="00ED1633">
            <w:pPr>
              <w:suppressAutoHyphens/>
              <w:autoSpaceDN w:val="0"/>
              <w:spacing w:after="0" w:line="240" w:lineRule="auto"/>
              <w:jc w:val="center"/>
              <w:rPr>
                <w:rFonts w:ascii="Times New Roman" w:eastAsia="Calibri" w:hAnsi="Times New Roman" w:cs="Times New Roman"/>
                <w:sz w:val="20"/>
                <w:szCs w:val="20"/>
              </w:rPr>
            </w:pPr>
            <w:r w:rsidRPr="00ED1633">
              <w:rPr>
                <w:rFonts w:ascii="Times New Roman" w:hAnsi="Times New Roman" w:cs="Times New Roman"/>
                <w:sz w:val="20"/>
                <w:szCs w:val="20"/>
                <w:u w:val="single"/>
              </w:rPr>
              <w:t>https://www.avito.ru/zubova_polyana/zemelnye_uchastki/uchastok_7_sot._izhs_2108899716</w:t>
            </w:r>
          </w:p>
        </w:tc>
        <w:tc>
          <w:tcPr>
            <w:tcW w:w="1556" w:type="dxa"/>
            <w:tcBorders>
              <w:top w:val="nil"/>
              <w:left w:val="nil"/>
              <w:bottom w:val="single" w:sz="4" w:space="0" w:color="auto"/>
              <w:right w:val="single" w:sz="4" w:space="0" w:color="auto"/>
            </w:tcBorders>
            <w:shd w:val="clear" w:color="auto" w:fill="auto"/>
          </w:tcPr>
          <w:p w14:paraId="3FE0B86E" w14:textId="77777777" w:rsidR="00ED1633" w:rsidRPr="00ED1633" w:rsidRDefault="00ED1633" w:rsidP="00ED1633">
            <w:pPr>
              <w:suppressAutoHyphens/>
              <w:autoSpaceDN w:val="0"/>
              <w:spacing w:after="0" w:line="240" w:lineRule="auto"/>
              <w:jc w:val="center"/>
              <w:rPr>
                <w:rFonts w:ascii="Times New Roman" w:eastAsia="Calibri" w:hAnsi="Times New Roman" w:cs="Times New Roman"/>
                <w:sz w:val="20"/>
                <w:szCs w:val="20"/>
              </w:rPr>
            </w:pPr>
            <w:r w:rsidRPr="00ED1633">
              <w:rPr>
                <w:rFonts w:ascii="Times New Roman" w:hAnsi="Times New Roman" w:cs="Times New Roman"/>
                <w:sz w:val="20"/>
                <w:szCs w:val="20"/>
                <w:u w:val="single"/>
              </w:rPr>
              <w:t>https://www.avito.ru/mordoviya_komsomolskiy/zemelnye_uchastki/uchastok_90_sot._promnaznacheniya_2238836791</w:t>
            </w:r>
          </w:p>
        </w:tc>
      </w:tr>
      <w:tr w:rsidR="00ED1633" w:rsidRPr="00ED1633" w14:paraId="4E0D31F8" w14:textId="77777777" w:rsidTr="00ED1633">
        <w:trPr>
          <w:trHeight w:val="20"/>
        </w:trPr>
        <w:tc>
          <w:tcPr>
            <w:tcW w:w="100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83D87" w14:textId="22F95E1A"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Внесение корректировок</w:t>
            </w:r>
          </w:p>
        </w:tc>
      </w:tr>
      <w:tr w:rsidR="00ED1633" w:rsidRPr="00ED1633" w14:paraId="6BF656DA"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2CD55" w14:textId="6F572F3E" w:rsidR="00ED1633" w:rsidRPr="00ED1633" w:rsidRDefault="00ED1633" w:rsidP="00ED1633">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Поправка на торг,</w:t>
            </w:r>
            <w:r>
              <w:rPr>
                <w:rFonts w:ascii="Times New Roman" w:eastAsia="Times New Roman" w:hAnsi="Times New Roman" w:cs="Times New Roman"/>
                <w:b/>
                <w:bCs/>
                <w:color w:val="000000"/>
                <w:sz w:val="20"/>
                <w:szCs w:val="20"/>
                <w:lang w:eastAsia="ru-RU"/>
              </w:rPr>
              <w:t xml:space="preserve"> </w:t>
            </w:r>
            <w:r w:rsidRPr="00ED1633">
              <w:rPr>
                <w:rFonts w:ascii="Times New Roman" w:eastAsia="Times New Roman" w:hAnsi="Times New Roman" w:cs="Times New Roman"/>
                <w:b/>
                <w:bCs/>
                <w:color w:val="000000"/>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C38B3"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A830E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-17,20%</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C69BE59"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-17,20%</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FB85CC3"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-17,20%</w:t>
            </w:r>
          </w:p>
        </w:tc>
        <w:tc>
          <w:tcPr>
            <w:tcW w:w="1556" w:type="dxa"/>
            <w:tcBorders>
              <w:top w:val="single" w:sz="4" w:space="0" w:color="auto"/>
              <w:left w:val="nil"/>
              <w:bottom w:val="single" w:sz="4" w:space="0" w:color="auto"/>
              <w:right w:val="single" w:sz="4" w:space="0" w:color="auto"/>
            </w:tcBorders>
            <w:shd w:val="clear" w:color="auto" w:fill="auto"/>
            <w:vAlign w:val="center"/>
          </w:tcPr>
          <w:p w14:paraId="4ECB653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-17,20%</w:t>
            </w:r>
          </w:p>
        </w:tc>
      </w:tr>
      <w:tr w:rsidR="00ED1633" w:rsidRPr="00ED1633" w14:paraId="386B4F80"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ED6AA"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E2023"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93932B"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1 137,84</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F8191C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1 104,00</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38C2E2E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747,50</w:t>
            </w:r>
          </w:p>
        </w:tc>
        <w:tc>
          <w:tcPr>
            <w:tcW w:w="1556" w:type="dxa"/>
            <w:tcBorders>
              <w:top w:val="nil"/>
              <w:left w:val="nil"/>
              <w:bottom w:val="single" w:sz="4" w:space="0" w:color="auto"/>
              <w:right w:val="single" w:sz="4" w:space="0" w:color="auto"/>
            </w:tcBorders>
            <w:shd w:val="clear" w:color="auto" w:fill="auto"/>
            <w:vAlign w:val="center"/>
          </w:tcPr>
          <w:p w14:paraId="27887132"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644,00</w:t>
            </w:r>
          </w:p>
        </w:tc>
      </w:tr>
      <w:tr w:rsidR="00ED1633" w:rsidRPr="00ED1633" w14:paraId="21D7E88F"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5AE28" w14:textId="77777777" w:rsidR="00ED1633" w:rsidRPr="00ED1633" w:rsidRDefault="00ED1633" w:rsidP="00ED1633">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Поправка на площадь участка,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6E10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74126C"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-5,99%</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FF3B89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0,00%</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33FE30C8"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-9,37%</w:t>
            </w:r>
          </w:p>
        </w:tc>
        <w:tc>
          <w:tcPr>
            <w:tcW w:w="1556" w:type="dxa"/>
            <w:tcBorders>
              <w:top w:val="nil"/>
              <w:left w:val="nil"/>
              <w:bottom w:val="single" w:sz="4" w:space="0" w:color="auto"/>
              <w:right w:val="single" w:sz="4" w:space="0" w:color="auto"/>
            </w:tcBorders>
            <w:shd w:val="clear" w:color="auto" w:fill="auto"/>
            <w:vAlign w:val="center"/>
          </w:tcPr>
          <w:p w14:paraId="39A2490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27,14%</w:t>
            </w:r>
          </w:p>
        </w:tc>
      </w:tr>
      <w:tr w:rsidR="00ED1633" w:rsidRPr="00ED1633" w14:paraId="628E8DF2"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18213"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801B9"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E96E28F"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1 069,68</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D7E654F"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1 104,00</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5016DF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677,46</w:t>
            </w:r>
          </w:p>
        </w:tc>
        <w:tc>
          <w:tcPr>
            <w:tcW w:w="1556" w:type="dxa"/>
            <w:tcBorders>
              <w:top w:val="nil"/>
              <w:left w:val="nil"/>
              <w:bottom w:val="single" w:sz="4" w:space="0" w:color="auto"/>
              <w:right w:val="single" w:sz="4" w:space="0" w:color="auto"/>
            </w:tcBorders>
            <w:shd w:val="clear" w:color="auto" w:fill="auto"/>
            <w:vAlign w:val="center"/>
          </w:tcPr>
          <w:p w14:paraId="42E4E769"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818,78</w:t>
            </w:r>
          </w:p>
        </w:tc>
      </w:tr>
      <w:tr w:rsidR="00ED1633" w:rsidRPr="00ED1633" w14:paraId="7D0661C5"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85ED9" w14:textId="0C0A5BE0"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b/>
                <w:bCs/>
                <w:color w:val="000000"/>
                <w:sz w:val="20"/>
                <w:szCs w:val="20"/>
                <w:lang w:eastAsia="ru-RU"/>
              </w:rPr>
              <w:t>Поправка на территориальную зону,</w:t>
            </w:r>
            <w:r>
              <w:rPr>
                <w:rFonts w:ascii="Times New Roman" w:eastAsia="Times New Roman" w:hAnsi="Times New Roman" w:cs="Times New Roman"/>
                <w:b/>
                <w:bCs/>
                <w:color w:val="000000"/>
                <w:sz w:val="20"/>
                <w:szCs w:val="20"/>
                <w:lang w:eastAsia="ru-RU"/>
              </w:rPr>
              <w:t xml:space="preserve"> </w:t>
            </w:r>
            <w:r w:rsidRPr="00ED1633">
              <w:rPr>
                <w:rFonts w:ascii="Times New Roman" w:eastAsia="Times New Roman" w:hAnsi="Times New Roman" w:cs="Times New Roman"/>
                <w:b/>
                <w:bCs/>
                <w:color w:val="000000"/>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B6DD2"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00D399"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34,55%</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4C28B45"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0,00%</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665A51D"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34,55%</w:t>
            </w:r>
          </w:p>
        </w:tc>
        <w:tc>
          <w:tcPr>
            <w:tcW w:w="1556" w:type="dxa"/>
            <w:tcBorders>
              <w:top w:val="single" w:sz="4" w:space="0" w:color="auto"/>
              <w:left w:val="nil"/>
              <w:bottom w:val="single" w:sz="4" w:space="0" w:color="auto"/>
              <w:right w:val="single" w:sz="4" w:space="0" w:color="auto"/>
            </w:tcBorders>
            <w:shd w:val="clear" w:color="auto" w:fill="auto"/>
            <w:vAlign w:val="center"/>
          </w:tcPr>
          <w:p w14:paraId="147C3B9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7,25%</w:t>
            </w:r>
          </w:p>
        </w:tc>
      </w:tr>
      <w:tr w:rsidR="00ED1633" w:rsidRPr="00ED1633" w14:paraId="3E2CCBDE"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1CDEE" w14:textId="77777777" w:rsidR="00ED1633" w:rsidRPr="00ED1633" w:rsidRDefault="00ED1633" w:rsidP="00ED1633">
            <w:pPr>
              <w:suppressAutoHyphens/>
              <w:autoSpaceDN w:val="0"/>
              <w:spacing w:after="0" w:line="240" w:lineRule="auto"/>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61DF9"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D88C55"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1 439,25</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28C7F88"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1 104,00</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3055867"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911,52</w:t>
            </w:r>
          </w:p>
        </w:tc>
        <w:tc>
          <w:tcPr>
            <w:tcW w:w="1556" w:type="dxa"/>
            <w:tcBorders>
              <w:top w:val="nil"/>
              <w:left w:val="nil"/>
              <w:bottom w:val="single" w:sz="4" w:space="0" w:color="auto"/>
              <w:right w:val="single" w:sz="4" w:space="0" w:color="auto"/>
            </w:tcBorders>
            <w:shd w:val="clear" w:color="auto" w:fill="auto"/>
            <w:vAlign w:val="center"/>
          </w:tcPr>
          <w:p w14:paraId="1F1D32A6"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sz w:val="20"/>
                <w:szCs w:val="20"/>
              </w:rPr>
              <w:t>878,14</w:t>
            </w:r>
          </w:p>
        </w:tc>
      </w:tr>
      <w:tr w:rsidR="00ED1633" w:rsidRPr="00ED1633" w14:paraId="4DAF745B"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DB04" w14:textId="04FB0555" w:rsidR="00ED1633" w:rsidRPr="00ED1633" w:rsidRDefault="00ED1633" w:rsidP="00ED1633">
            <w:pPr>
              <w:suppressAutoHyphens/>
              <w:autoSpaceDN w:val="0"/>
              <w:spacing w:after="0" w:line="240" w:lineRule="auto"/>
              <w:ind w:right="-189"/>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Абсолютная величина валовой корректировки,</w:t>
            </w:r>
            <w:r>
              <w:rPr>
                <w:rFonts w:ascii="Times New Roman" w:eastAsia="Times New Roman" w:hAnsi="Times New Roman" w:cs="Times New Roman"/>
                <w:b/>
                <w:bCs/>
                <w:color w:val="000000"/>
                <w:sz w:val="20"/>
                <w:szCs w:val="20"/>
                <w:lang w:eastAsia="ru-RU"/>
              </w:rPr>
              <w:t xml:space="preserve"> </w:t>
            </w:r>
            <w:r w:rsidRPr="00ED1633">
              <w:rPr>
                <w:rFonts w:ascii="Times New Roman" w:eastAsia="Times New Roman" w:hAnsi="Times New Roman" w:cs="Times New Roman"/>
                <w:b/>
                <w:bCs/>
                <w:color w:val="000000"/>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FFA5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3416A1"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57,74%</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E54E05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17,20%</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392FA993"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61,12%</w:t>
            </w:r>
          </w:p>
        </w:tc>
        <w:tc>
          <w:tcPr>
            <w:tcW w:w="1556" w:type="dxa"/>
            <w:tcBorders>
              <w:top w:val="single" w:sz="4" w:space="0" w:color="auto"/>
              <w:left w:val="nil"/>
              <w:bottom w:val="single" w:sz="4" w:space="0" w:color="auto"/>
              <w:right w:val="single" w:sz="4" w:space="0" w:color="auto"/>
            </w:tcBorders>
            <w:shd w:val="clear" w:color="auto" w:fill="auto"/>
            <w:vAlign w:val="center"/>
          </w:tcPr>
          <w:p w14:paraId="74892DD0"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51,59%</w:t>
            </w:r>
          </w:p>
        </w:tc>
      </w:tr>
      <w:tr w:rsidR="00ED1633" w:rsidRPr="00ED1633" w14:paraId="7631EF86"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FA132" w14:textId="77777777" w:rsidR="00ED1633" w:rsidRPr="00ED1633" w:rsidRDefault="00ED1633" w:rsidP="00ED1633">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Вес аналога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7E8B5"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975706"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0,69</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9F250F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0,91</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01971D1"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0,67</w:t>
            </w:r>
          </w:p>
        </w:tc>
        <w:tc>
          <w:tcPr>
            <w:tcW w:w="1556" w:type="dxa"/>
            <w:tcBorders>
              <w:top w:val="nil"/>
              <w:left w:val="nil"/>
              <w:bottom w:val="single" w:sz="4" w:space="0" w:color="auto"/>
              <w:right w:val="single" w:sz="4" w:space="0" w:color="auto"/>
            </w:tcBorders>
            <w:shd w:val="clear" w:color="auto" w:fill="auto"/>
            <w:vAlign w:val="center"/>
          </w:tcPr>
          <w:p w14:paraId="2B304774"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0,73</w:t>
            </w:r>
          </w:p>
        </w:tc>
      </w:tr>
      <w:tr w:rsidR="00ED1633" w:rsidRPr="00ED1633" w14:paraId="3591C249"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EE555" w14:textId="77777777" w:rsidR="00ED1633" w:rsidRPr="00ED1633" w:rsidRDefault="00ED1633" w:rsidP="00ED1633">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Весовой коэффициент аналога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0DF3E"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ED1633">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nil"/>
              <w:right w:val="single" w:sz="4" w:space="0" w:color="auto"/>
            </w:tcBorders>
            <w:shd w:val="clear" w:color="auto" w:fill="auto"/>
            <w:tcMar>
              <w:top w:w="0" w:type="dxa"/>
              <w:left w:w="108" w:type="dxa"/>
              <w:bottom w:w="0" w:type="dxa"/>
              <w:right w:w="108" w:type="dxa"/>
            </w:tcMar>
            <w:vAlign w:val="center"/>
          </w:tcPr>
          <w:p w14:paraId="373146FC"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0,23</w:t>
            </w:r>
          </w:p>
        </w:tc>
        <w:tc>
          <w:tcPr>
            <w:tcW w:w="1474" w:type="dxa"/>
            <w:tcBorders>
              <w:top w:val="nil"/>
              <w:left w:val="nil"/>
              <w:bottom w:val="nil"/>
              <w:right w:val="single" w:sz="4" w:space="0" w:color="auto"/>
            </w:tcBorders>
            <w:shd w:val="clear" w:color="auto" w:fill="auto"/>
            <w:tcMar>
              <w:top w:w="0" w:type="dxa"/>
              <w:left w:w="108" w:type="dxa"/>
              <w:bottom w:w="0" w:type="dxa"/>
              <w:right w:w="108" w:type="dxa"/>
            </w:tcMar>
            <w:vAlign w:val="center"/>
          </w:tcPr>
          <w:p w14:paraId="787CF5E1"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0,30</w:t>
            </w:r>
          </w:p>
        </w:tc>
        <w:tc>
          <w:tcPr>
            <w:tcW w:w="1474" w:type="dxa"/>
            <w:tcBorders>
              <w:top w:val="nil"/>
              <w:left w:val="nil"/>
              <w:bottom w:val="nil"/>
              <w:right w:val="single" w:sz="4" w:space="0" w:color="auto"/>
            </w:tcBorders>
            <w:shd w:val="clear" w:color="auto" w:fill="auto"/>
            <w:tcMar>
              <w:top w:w="0" w:type="dxa"/>
              <w:left w:w="108" w:type="dxa"/>
              <w:bottom w:w="0" w:type="dxa"/>
              <w:right w:w="108" w:type="dxa"/>
            </w:tcMar>
            <w:vAlign w:val="center"/>
          </w:tcPr>
          <w:p w14:paraId="6CF1ABC0"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0,22</w:t>
            </w:r>
          </w:p>
        </w:tc>
        <w:tc>
          <w:tcPr>
            <w:tcW w:w="1556" w:type="dxa"/>
            <w:tcBorders>
              <w:top w:val="nil"/>
              <w:left w:val="nil"/>
              <w:bottom w:val="nil"/>
              <w:right w:val="single" w:sz="4" w:space="0" w:color="auto"/>
            </w:tcBorders>
            <w:shd w:val="clear" w:color="auto" w:fill="auto"/>
            <w:vAlign w:val="center"/>
          </w:tcPr>
          <w:p w14:paraId="0E56DE10"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sz w:val="20"/>
                <w:szCs w:val="20"/>
                <w:lang w:eastAsia="ru-RU"/>
              </w:rPr>
            </w:pPr>
            <w:r w:rsidRPr="00ED1633">
              <w:rPr>
                <w:rFonts w:ascii="Times New Roman" w:hAnsi="Times New Roman" w:cs="Times New Roman"/>
                <w:color w:val="000000"/>
                <w:sz w:val="20"/>
                <w:szCs w:val="20"/>
              </w:rPr>
              <w:t>0,24</w:t>
            </w:r>
          </w:p>
        </w:tc>
      </w:tr>
      <w:tr w:rsidR="00ED1633" w:rsidRPr="00ED1633" w14:paraId="65625027"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74662" w14:textId="77777777" w:rsidR="00ED1633" w:rsidRPr="00ED1633" w:rsidRDefault="00ED1633" w:rsidP="00ED1633">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Средневзвешенная стоимость продажи, руб./кв. м.</w:t>
            </w:r>
          </w:p>
        </w:tc>
        <w:tc>
          <w:tcPr>
            <w:tcW w:w="74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3EB9A"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1 083,51</w:t>
            </w:r>
          </w:p>
        </w:tc>
      </w:tr>
      <w:tr w:rsidR="00ED1633" w:rsidRPr="00ED1633" w14:paraId="672ADCA6" w14:textId="77777777" w:rsidTr="00ED1633">
        <w:trPr>
          <w:trHeight w:val="2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9E6E0" w14:textId="77777777" w:rsidR="00ED1633" w:rsidRPr="00ED1633" w:rsidRDefault="00ED1633" w:rsidP="00ED1633">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Рыночная стоимость земельного участка, руб.</w:t>
            </w:r>
          </w:p>
        </w:tc>
        <w:tc>
          <w:tcPr>
            <w:tcW w:w="74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AD8C6" w14:textId="77777777" w:rsidR="00ED1633" w:rsidRPr="00ED1633" w:rsidRDefault="00ED1633" w:rsidP="00ED1633">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ED1633">
              <w:rPr>
                <w:rFonts w:ascii="Times New Roman" w:eastAsia="Times New Roman" w:hAnsi="Times New Roman" w:cs="Times New Roman"/>
                <w:b/>
                <w:bCs/>
                <w:color w:val="000000"/>
                <w:sz w:val="20"/>
                <w:szCs w:val="20"/>
                <w:lang w:eastAsia="ru-RU"/>
              </w:rPr>
              <w:t>1 625 265,00</w:t>
            </w:r>
          </w:p>
        </w:tc>
      </w:tr>
    </w:tbl>
    <w:p w14:paraId="60394CDB" w14:textId="6B8A95ED" w:rsidR="000527BB" w:rsidRPr="007B7945" w:rsidRDefault="000527BB" w:rsidP="000527BB">
      <w:pPr>
        <w:tabs>
          <w:tab w:val="left" w:pos="6990"/>
        </w:tabs>
        <w:spacing w:before="120" w:after="0" w:line="240" w:lineRule="auto"/>
        <w:ind w:firstLine="709"/>
        <w:jc w:val="both"/>
        <w:rPr>
          <w:rFonts w:ascii="Times New Roman" w:hAnsi="Times New Roman" w:cs="Times New Roman"/>
          <w:b/>
          <w:bCs/>
          <w:sz w:val="24"/>
          <w:szCs w:val="24"/>
        </w:rPr>
      </w:pPr>
      <w:r w:rsidRPr="007B7945">
        <w:rPr>
          <w:rFonts w:ascii="Times New Roman" w:hAnsi="Times New Roman" w:cs="Times New Roman"/>
          <w:b/>
          <w:bCs/>
          <w:sz w:val="24"/>
          <w:szCs w:val="24"/>
        </w:rPr>
        <w:t>Определение поправок и порядок их внесения</w:t>
      </w:r>
    </w:p>
    <w:p w14:paraId="11466765" w14:textId="77777777" w:rsidR="000527BB" w:rsidRDefault="000527BB" w:rsidP="00A56E1F">
      <w:pPr>
        <w:pStyle w:val="a"/>
        <w:numPr>
          <w:ilvl w:val="3"/>
          <w:numId w:val="32"/>
        </w:numPr>
        <w:tabs>
          <w:tab w:val="left" w:pos="709"/>
          <w:tab w:val="left" w:pos="6990"/>
        </w:tabs>
        <w:spacing w:after="0"/>
        <w:ind w:left="709"/>
        <w:jc w:val="both"/>
        <w:rPr>
          <w:rFonts w:ascii="Times New Roman" w:hAnsi="Times New Roman"/>
          <w:b/>
          <w:bCs/>
          <w:sz w:val="24"/>
          <w:szCs w:val="24"/>
        </w:rPr>
      </w:pPr>
      <w:r w:rsidRPr="007B7945">
        <w:rPr>
          <w:rFonts w:ascii="Times New Roman" w:hAnsi="Times New Roman"/>
          <w:b/>
          <w:bCs/>
          <w:sz w:val="24"/>
          <w:szCs w:val="24"/>
        </w:rPr>
        <w:t>Корректировка на торг</w:t>
      </w:r>
      <w:r>
        <w:rPr>
          <w:rFonts w:ascii="Times New Roman" w:hAnsi="Times New Roman"/>
          <w:b/>
          <w:bCs/>
          <w:sz w:val="24"/>
          <w:szCs w:val="24"/>
        </w:rPr>
        <w:t>.</w:t>
      </w:r>
    </w:p>
    <w:p w14:paraId="2030E974" w14:textId="150C7BDA" w:rsidR="000527BB" w:rsidRDefault="000527BB" w:rsidP="000527BB">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F13249">
        <w:rPr>
          <w:rFonts w:ascii="Times New Roman" w:eastAsia="Calibri" w:hAnsi="Times New Roman" w:cs="Times New Roman"/>
          <w:sz w:val="24"/>
          <w:szCs w:val="24"/>
        </w:rPr>
        <w:t xml:space="preserve">Величина </w:t>
      </w:r>
      <w:r>
        <w:rPr>
          <w:rFonts w:ascii="Times New Roman" w:eastAsia="Calibri" w:hAnsi="Times New Roman" w:cs="Times New Roman"/>
          <w:sz w:val="24"/>
          <w:szCs w:val="24"/>
        </w:rPr>
        <w:t xml:space="preserve">скидки на торг составила 17,2% для земельных участков под </w:t>
      </w:r>
      <w:proofErr w:type="spellStart"/>
      <w:r>
        <w:rPr>
          <w:rFonts w:ascii="Times New Roman" w:eastAsia="Calibri" w:hAnsi="Times New Roman" w:cs="Times New Roman"/>
          <w:sz w:val="24"/>
          <w:szCs w:val="24"/>
        </w:rPr>
        <w:t>офисно</w:t>
      </w:r>
      <w:proofErr w:type="spellEnd"/>
      <w:r>
        <w:rPr>
          <w:rFonts w:ascii="Times New Roman" w:eastAsia="Calibri" w:hAnsi="Times New Roman" w:cs="Times New Roman"/>
          <w:sz w:val="24"/>
          <w:szCs w:val="24"/>
        </w:rPr>
        <w:t>-торговую застройку в условиях неактивного рынка,</w:t>
      </w:r>
      <w:r w:rsidRPr="00F13249">
        <w:rPr>
          <w:rFonts w:ascii="Times New Roman" w:eastAsia="Calibri" w:hAnsi="Times New Roman" w:cs="Times New Roman"/>
          <w:sz w:val="24"/>
          <w:szCs w:val="24"/>
        </w:rPr>
        <w:t xml:space="preserve"> </w:t>
      </w:r>
      <w:r w:rsidRPr="00255C59">
        <w:rPr>
          <w:rFonts w:ascii="Times New Roman" w:eastAsia="Calibri" w:hAnsi="Times New Roman" w:cs="Times New Roman"/>
          <w:sz w:val="24"/>
          <w:szCs w:val="24"/>
        </w:rPr>
        <w:t>установлен</w:t>
      </w:r>
      <w:r>
        <w:rPr>
          <w:rFonts w:ascii="Times New Roman" w:eastAsia="Calibri" w:hAnsi="Times New Roman" w:cs="Times New Roman"/>
          <w:sz w:val="24"/>
          <w:szCs w:val="24"/>
        </w:rPr>
        <w:t>а</w:t>
      </w:r>
      <w:r w:rsidRPr="00255C59">
        <w:rPr>
          <w:rFonts w:ascii="Times New Roman" w:eastAsia="Calibri" w:hAnsi="Times New Roman" w:cs="Times New Roman"/>
          <w:sz w:val="24"/>
          <w:szCs w:val="24"/>
        </w:rPr>
        <w:t xml:space="preserve"> в соответствии со </w:t>
      </w:r>
      <w:r>
        <w:rPr>
          <w:rFonts w:ascii="Times New Roman" w:eastAsia="Calibri" w:hAnsi="Times New Roman" w:cs="Times New Roman"/>
          <w:sz w:val="24"/>
          <w:szCs w:val="24"/>
        </w:rPr>
        <w:t>С</w:t>
      </w:r>
      <w:r w:rsidRPr="00255C59">
        <w:rPr>
          <w:rFonts w:ascii="Times New Roman" w:eastAsia="Calibri" w:hAnsi="Times New Roman" w:cs="Times New Roman"/>
          <w:sz w:val="24"/>
          <w:szCs w:val="24"/>
        </w:rPr>
        <w:t>правочником</w:t>
      </w:r>
      <w:r>
        <w:rPr>
          <w:rFonts w:ascii="Times New Roman" w:eastAsia="Calibri" w:hAnsi="Times New Roman" w:cs="Times New Roman"/>
          <w:sz w:val="24"/>
          <w:szCs w:val="24"/>
        </w:rPr>
        <w:t xml:space="preserve"> оценщика недвижимости-2020. Земельные участки</w:t>
      </w:r>
      <w:r w:rsidRPr="00375D79">
        <w:rPr>
          <w:rFonts w:ascii="Calibri" w:eastAsia="Calibri" w:hAnsi="Calibri" w:cs="Times New Roman"/>
        </w:rPr>
        <w:t>.</w:t>
      </w:r>
      <w:r>
        <w:rPr>
          <w:rFonts w:ascii="Calibri" w:eastAsia="Calibri" w:hAnsi="Calibri" w:cs="Times New Roman"/>
        </w:rPr>
        <w:t xml:space="preserve"> </w:t>
      </w:r>
      <w:r>
        <w:rPr>
          <w:rFonts w:ascii="Times New Roman" w:eastAsia="Calibri" w:hAnsi="Times New Roman" w:cs="Times New Roman"/>
          <w:sz w:val="24"/>
          <w:szCs w:val="24"/>
        </w:rPr>
        <w:t>Часть 2 (табл. 74, стр. 190), под руководством Лейфера Л.А.</w:t>
      </w:r>
    </w:p>
    <w:p w14:paraId="0F78D0A6" w14:textId="20C9DC16" w:rsidR="000527BB" w:rsidRPr="004B5520" w:rsidRDefault="000527BB" w:rsidP="000527BB">
      <w:pPr>
        <w:suppressAutoHyphens/>
        <w:autoSpaceDN w:val="0"/>
        <w:spacing w:before="120" w:after="0" w:line="240" w:lineRule="auto"/>
        <w:jc w:val="both"/>
        <w:textAlignment w:val="baseline"/>
        <w:rPr>
          <w:rFonts w:ascii="Times New Roman" w:eastAsia="Calibri" w:hAnsi="Times New Roman" w:cs="Times New Roman"/>
          <w:b/>
          <w:iCs/>
          <w:sz w:val="20"/>
          <w:szCs w:val="20"/>
          <w:lang w:eastAsia="ru-RU"/>
        </w:rPr>
      </w:pPr>
      <w:r w:rsidRPr="004B5520">
        <w:rPr>
          <w:rFonts w:ascii="Times New Roman" w:eastAsia="Calibri" w:hAnsi="Times New Roman" w:cs="Times New Roman"/>
          <w:b/>
          <w:iCs/>
          <w:sz w:val="20"/>
          <w:szCs w:val="20"/>
          <w:lang w:eastAsia="ru-RU"/>
        </w:rPr>
        <w:t xml:space="preserve">Таблица </w:t>
      </w:r>
      <w:r w:rsidR="00381AD8">
        <w:rPr>
          <w:rFonts w:ascii="Times New Roman" w:eastAsia="Calibri" w:hAnsi="Times New Roman" w:cs="Times New Roman"/>
          <w:b/>
          <w:iCs/>
          <w:sz w:val="20"/>
          <w:szCs w:val="20"/>
          <w:lang w:eastAsia="ru-RU"/>
        </w:rPr>
        <w:t>61</w:t>
      </w:r>
      <w:r w:rsidRPr="004B5520">
        <w:rPr>
          <w:rFonts w:ascii="Times New Roman" w:eastAsia="Calibri" w:hAnsi="Times New Roman" w:cs="Times New Roman"/>
          <w:b/>
          <w:iCs/>
          <w:sz w:val="20"/>
          <w:szCs w:val="20"/>
          <w:lang w:eastAsia="ru-RU"/>
        </w:rPr>
        <w:t>. Значения скидки на торг, усредненные по городам России, и границы доверительных интервалов</w:t>
      </w:r>
    </w:p>
    <w:tbl>
      <w:tblPr>
        <w:tblStyle w:val="a4"/>
        <w:tblW w:w="9923" w:type="dxa"/>
        <w:tblInd w:w="-5" w:type="dxa"/>
        <w:tblLook w:val="04A0" w:firstRow="1" w:lastRow="0" w:firstColumn="1" w:lastColumn="0" w:noHBand="0" w:noVBand="1"/>
      </w:tblPr>
      <w:tblGrid>
        <w:gridCol w:w="4366"/>
        <w:gridCol w:w="1701"/>
        <w:gridCol w:w="1871"/>
        <w:gridCol w:w="1985"/>
      </w:tblGrid>
      <w:tr w:rsidR="000527BB" w14:paraId="77326C4C" w14:textId="77777777" w:rsidTr="00BD1616">
        <w:trPr>
          <w:trHeight w:val="170"/>
        </w:trPr>
        <w:tc>
          <w:tcPr>
            <w:tcW w:w="4366" w:type="dxa"/>
            <w:vMerge w:val="restart"/>
            <w:shd w:val="clear" w:color="auto" w:fill="auto"/>
            <w:vAlign w:val="center"/>
          </w:tcPr>
          <w:p w14:paraId="28E92B0D" w14:textId="77777777" w:rsidR="000527BB" w:rsidRPr="001C07C6" w:rsidRDefault="000527BB"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Класс объектов</w:t>
            </w:r>
          </w:p>
        </w:tc>
        <w:tc>
          <w:tcPr>
            <w:tcW w:w="5557" w:type="dxa"/>
            <w:gridSpan w:val="3"/>
            <w:shd w:val="clear" w:color="auto" w:fill="auto"/>
            <w:vAlign w:val="center"/>
          </w:tcPr>
          <w:p w14:paraId="142554C9" w14:textId="77777777" w:rsidR="000527BB" w:rsidRPr="001C07C6" w:rsidRDefault="000527BB"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Неактивный рынок</w:t>
            </w:r>
          </w:p>
        </w:tc>
      </w:tr>
      <w:tr w:rsidR="000527BB" w14:paraId="1FB53FA7" w14:textId="77777777" w:rsidTr="00BD1616">
        <w:trPr>
          <w:trHeight w:val="170"/>
        </w:trPr>
        <w:tc>
          <w:tcPr>
            <w:tcW w:w="4366" w:type="dxa"/>
            <w:vMerge/>
            <w:shd w:val="clear" w:color="auto" w:fill="auto"/>
            <w:vAlign w:val="center"/>
          </w:tcPr>
          <w:p w14:paraId="6471922C" w14:textId="77777777" w:rsidR="000527BB" w:rsidRPr="001C07C6" w:rsidRDefault="000527BB" w:rsidP="00BD1616">
            <w:pPr>
              <w:suppressAutoHyphens/>
              <w:autoSpaceDN w:val="0"/>
              <w:jc w:val="center"/>
              <w:textAlignment w:val="baseline"/>
              <w:rPr>
                <w:rFonts w:ascii="Times New Roman" w:eastAsia="Calibri" w:hAnsi="Times New Roman" w:cs="Times New Roman"/>
                <w:b/>
                <w:iCs/>
                <w:sz w:val="20"/>
                <w:szCs w:val="20"/>
                <w:lang w:eastAsia="ru-RU"/>
              </w:rPr>
            </w:pPr>
          </w:p>
        </w:tc>
        <w:tc>
          <w:tcPr>
            <w:tcW w:w="1701" w:type="dxa"/>
            <w:shd w:val="clear" w:color="auto" w:fill="auto"/>
            <w:vAlign w:val="center"/>
          </w:tcPr>
          <w:p w14:paraId="740197D8" w14:textId="77777777" w:rsidR="000527BB" w:rsidRPr="001C07C6" w:rsidRDefault="000527BB"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Среднее</w:t>
            </w:r>
          </w:p>
        </w:tc>
        <w:tc>
          <w:tcPr>
            <w:tcW w:w="3856" w:type="dxa"/>
            <w:gridSpan w:val="2"/>
            <w:shd w:val="clear" w:color="auto" w:fill="auto"/>
            <w:vAlign w:val="center"/>
          </w:tcPr>
          <w:p w14:paraId="7C2B2EF4" w14:textId="77777777" w:rsidR="000527BB" w:rsidRPr="001C07C6" w:rsidRDefault="000527BB"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Доверительный интервал</w:t>
            </w:r>
          </w:p>
        </w:tc>
      </w:tr>
      <w:tr w:rsidR="000527BB" w14:paraId="4939CED6" w14:textId="77777777" w:rsidTr="00BD1616">
        <w:trPr>
          <w:trHeight w:val="170"/>
        </w:trPr>
        <w:tc>
          <w:tcPr>
            <w:tcW w:w="9923" w:type="dxa"/>
            <w:gridSpan w:val="4"/>
            <w:shd w:val="clear" w:color="auto" w:fill="auto"/>
          </w:tcPr>
          <w:p w14:paraId="0757AAA2" w14:textId="77777777" w:rsidR="000527BB" w:rsidRDefault="000527BB"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Цены предложений объектов</w:t>
            </w:r>
          </w:p>
        </w:tc>
      </w:tr>
      <w:tr w:rsidR="000527BB" w14:paraId="3DDF9820" w14:textId="77777777" w:rsidTr="00BD1616">
        <w:trPr>
          <w:trHeight w:val="170"/>
        </w:trPr>
        <w:tc>
          <w:tcPr>
            <w:tcW w:w="4366" w:type="dxa"/>
            <w:shd w:val="clear" w:color="auto" w:fill="auto"/>
          </w:tcPr>
          <w:p w14:paraId="49C0B43E" w14:textId="77777777" w:rsidR="000527BB" w:rsidRDefault="000527BB" w:rsidP="00BD1616">
            <w:pPr>
              <w:suppressAutoHyphens/>
              <w:autoSpaceDN w:val="0"/>
              <w:jc w:val="both"/>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 xml:space="preserve">Земельные участки под </w:t>
            </w:r>
            <w:proofErr w:type="spellStart"/>
            <w:r>
              <w:rPr>
                <w:rFonts w:ascii="Times New Roman" w:eastAsia="Calibri" w:hAnsi="Times New Roman" w:cs="Times New Roman"/>
                <w:bCs/>
                <w:iCs/>
                <w:sz w:val="20"/>
                <w:szCs w:val="20"/>
                <w:lang w:eastAsia="ru-RU"/>
              </w:rPr>
              <w:t>офисно</w:t>
            </w:r>
            <w:proofErr w:type="spellEnd"/>
            <w:r>
              <w:rPr>
                <w:rFonts w:ascii="Times New Roman" w:eastAsia="Calibri" w:hAnsi="Times New Roman" w:cs="Times New Roman"/>
                <w:bCs/>
                <w:iCs/>
                <w:sz w:val="20"/>
                <w:szCs w:val="20"/>
                <w:lang w:eastAsia="ru-RU"/>
              </w:rPr>
              <w:t>-торговую застройку</w:t>
            </w:r>
          </w:p>
        </w:tc>
        <w:tc>
          <w:tcPr>
            <w:tcW w:w="1701" w:type="dxa"/>
            <w:shd w:val="clear" w:color="auto" w:fill="auto"/>
            <w:vAlign w:val="center"/>
          </w:tcPr>
          <w:p w14:paraId="00CF99D3" w14:textId="77777777" w:rsidR="000527BB" w:rsidRDefault="000527BB"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17,2%</w:t>
            </w:r>
          </w:p>
        </w:tc>
        <w:tc>
          <w:tcPr>
            <w:tcW w:w="1871" w:type="dxa"/>
            <w:shd w:val="clear" w:color="auto" w:fill="auto"/>
            <w:vAlign w:val="center"/>
          </w:tcPr>
          <w:p w14:paraId="374CEB53" w14:textId="77777777" w:rsidR="000527BB" w:rsidRDefault="000527BB"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13,8%</w:t>
            </w:r>
          </w:p>
        </w:tc>
        <w:tc>
          <w:tcPr>
            <w:tcW w:w="1985" w:type="dxa"/>
            <w:shd w:val="clear" w:color="auto" w:fill="auto"/>
            <w:vAlign w:val="center"/>
          </w:tcPr>
          <w:p w14:paraId="1CECA76C" w14:textId="77777777" w:rsidR="000527BB" w:rsidRDefault="000527BB"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20,7%</w:t>
            </w:r>
          </w:p>
        </w:tc>
      </w:tr>
    </w:tbl>
    <w:p w14:paraId="3DD3FCAD" w14:textId="77777777" w:rsidR="00381AD8" w:rsidRDefault="00381AD8" w:rsidP="00A56E1F">
      <w:pPr>
        <w:pStyle w:val="a"/>
        <w:numPr>
          <w:ilvl w:val="3"/>
          <w:numId w:val="32"/>
        </w:numPr>
        <w:tabs>
          <w:tab w:val="left" w:pos="709"/>
          <w:tab w:val="left" w:pos="6990"/>
        </w:tabs>
        <w:spacing w:before="120" w:after="0"/>
        <w:ind w:left="2268" w:hanging="1951"/>
        <w:jc w:val="both"/>
        <w:rPr>
          <w:rFonts w:ascii="Times New Roman" w:hAnsi="Times New Roman"/>
          <w:b/>
          <w:bCs/>
          <w:sz w:val="24"/>
          <w:szCs w:val="24"/>
        </w:rPr>
      </w:pPr>
      <w:r w:rsidRPr="007B7945">
        <w:rPr>
          <w:rFonts w:ascii="Times New Roman" w:hAnsi="Times New Roman"/>
          <w:b/>
          <w:bCs/>
          <w:sz w:val="24"/>
          <w:szCs w:val="24"/>
        </w:rPr>
        <w:t xml:space="preserve">Корректировка на </w:t>
      </w:r>
      <w:r>
        <w:rPr>
          <w:rFonts w:ascii="Times New Roman" w:hAnsi="Times New Roman"/>
          <w:b/>
          <w:bCs/>
          <w:sz w:val="24"/>
          <w:szCs w:val="24"/>
        </w:rPr>
        <w:t>площадь (фактор масштаба).</w:t>
      </w:r>
    </w:p>
    <w:p w14:paraId="1629F1A7" w14:textId="77777777" w:rsidR="00381AD8" w:rsidRDefault="00381AD8" w:rsidP="00381AD8">
      <w:pPr>
        <w:tabs>
          <w:tab w:val="left" w:pos="709"/>
          <w:tab w:val="left" w:pos="6990"/>
        </w:tabs>
        <w:spacing w:after="0" w:line="240" w:lineRule="auto"/>
        <w:ind w:firstLine="709"/>
        <w:jc w:val="both"/>
        <w:rPr>
          <w:rFonts w:ascii="Times New Roman" w:hAnsi="Times New Roman"/>
          <w:sz w:val="24"/>
          <w:szCs w:val="24"/>
        </w:rPr>
      </w:pPr>
      <w:r w:rsidRPr="00AC1B73">
        <w:rPr>
          <w:rFonts w:ascii="Times New Roman" w:hAnsi="Times New Roman"/>
          <w:sz w:val="24"/>
          <w:szCs w:val="24"/>
        </w:rPr>
        <w:t>Расчета корректировки на площадь (фактор масштаба) для объектов оценки производился согласно Справочника оценщика недвижимости-2020. Земельные участки. Часть 2 (стр. 89), под руководством Лейфера Л.А.</w:t>
      </w:r>
      <w:r>
        <w:rPr>
          <w:rFonts w:ascii="Times New Roman" w:hAnsi="Times New Roman"/>
          <w:sz w:val="24"/>
          <w:szCs w:val="24"/>
        </w:rPr>
        <w:t xml:space="preserve"> </w:t>
      </w:r>
    </w:p>
    <w:p w14:paraId="62284173" w14:textId="77777777" w:rsidR="00381AD8" w:rsidRDefault="00381AD8" w:rsidP="00381AD8">
      <w:pPr>
        <w:tabs>
          <w:tab w:val="left" w:pos="709"/>
          <w:tab w:val="left" w:pos="6990"/>
        </w:tabs>
        <w:spacing w:after="0" w:line="240" w:lineRule="auto"/>
        <w:ind w:firstLine="709"/>
        <w:jc w:val="both"/>
        <w:rPr>
          <w:rFonts w:ascii="Times New Roman" w:hAnsi="Times New Roman"/>
          <w:sz w:val="24"/>
          <w:szCs w:val="24"/>
        </w:rPr>
      </w:pPr>
      <w:r w:rsidRPr="00AC1B73">
        <w:rPr>
          <w:rFonts w:ascii="Times New Roman" w:hAnsi="Times New Roman"/>
          <w:sz w:val="24"/>
          <w:szCs w:val="24"/>
        </w:rPr>
        <w:t xml:space="preserve">Корректировка на площадь </w:t>
      </w:r>
      <w:r>
        <w:rPr>
          <w:rFonts w:ascii="Times New Roman" w:hAnsi="Times New Roman"/>
          <w:sz w:val="24"/>
          <w:szCs w:val="24"/>
        </w:rPr>
        <w:t xml:space="preserve">для типового (эталонного) объекта </w:t>
      </w:r>
      <w:r w:rsidRPr="00AC1B73">
        <w:rPr>
          <w:rFonts w:ascii="Times New Roman" w:hAnsi="Times New Roman"/>
          <w:sz w:val="24"/>
          <w:szCs w:val="24"/>
        </w:rPr>
        <w:t>выполнена с помощью уравнения: [Стоимость земельного участка] =2,564 х [Площадь земельного участка]</w:t>
      </w:r>
      <w:r w:rsidRPr="00554EF9">
        <w:rPr>
          <w:rFonts w:ascii="Times New Roman" w:hAnsi="Times New Roman"/>
          <w:sz w:val="24"/>
          <w:szCs w:val="24"/>
          <w:vertAlign w:val="superscript"/>
        </w:rPr>
        <w:t>-0,134</w:t>
      </w:r>
      <w:r>
        <w:rPr>
          <w:rFonts w:ascii="Times New Roman" w:hAnsi="Times New Roman"/>
          <w:sz w:val="24"/>
          <w:szCs w:val="24"/>
        </w:rPr>
        <w:t>.</w:t>
      </w:r>
    </w:p>
    <w:p w14:paraId="3E5DEDCB" w14:textId="281A805F" w:rsidR="00381AD8" w:rsidRPr="00AC1B73" w:rsidRDefault="00381AD8" w:rsidP="00381AD8">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AC1B73">
        <w:rPr>
          <w:rFonts w:ascii="Times New Roman" w:eastAsia="Calibri" w:hAnsi="Times New Roman" w:cs="Times New Roman"/>
          <w:b/>
          <w:bCs/>
          <w:sz w:val="20"/>
          <w:szCs w:val="20"/>
        </w:rPr>
        <w:lastRenderedPageBreak/>
        <w:t xml:space="preserve">Таблица </w:t>
      </w:r>
      <w:r>
        <w:rPr>
          <w:rFonts w:ascii="Times New Roman" w:eastAsia="Calibri" w:hAnsi="Times New Roman" w:cs="Times New Roman"/>
          <w:b/>
          <w:bCs/>
          <w:sz w:val="20"/>
          <w:szCs w:val="20"/>
        </w:rPr>
        <w:t>62</w:t>
      </w:r>
      <w:r w:rsidRPr="00AC1B73">
        <w:rPr>
          <w:rFonts w:ascii="Times New Roman" w:eastAsia="Calibri" w:hAnsi="Times New Roman" w:cs="Times New Roman"/>
          <w:b/>
          <w:bCs/>
          <w:sz w:val="20"/>
          <w:szCs w:val="20"/>
        </w:rPr>
        <w:t>. Расчет коэффициента корректировки на площадь</w:t>
      </w:r>
      <w:r>
        <w:rPr>
          <w:rFonts w:ascii="Times New Roman" w:eastAsia="Calibri" w:hAnsi="Times New Roman" w:cs="Times New Roman"/>
          <w:b/>
          <w:bCs/>
          <w:sz w:val="20"/>
          <w:szCs w:val="20"/>
        </w:rPr>
        <w:t xml:space="preserve"> для </w:t>
      </w:r>
      <w:r w:rsidR="00AE78DC">
        <w:rPr>
          <w:rFonts w:ascii="Times New Roman" w:eastAsia="Calibri" w:hAnsi="Times New Roman" w:cs="Times New Roman"/>
          <w:b/>
          <w:bCs/>
          <w:sz w:val="20"/>
          <w:szCs w:val="20"/>
        </w:rPr>
        <w:t>типового (</w:t>
      </w:r>
      <w:r>
        <w:rPr>
          <w:rFonts w:ascii="Times New Roman" w:eastAsia="Calibri" w:hAnsi="Times New Roman" w:cs="Times New Roman"/>
          <w:b/>
          <w:bCs/>
          <w:sz w:val="20"/>
          <w:szCs w:val="20"/>
        </w:rPr>
        <w:t>эталонного</w:t>
      </w:r>
      <w:r w:rsidR="00AE78DC">
        <w:rPr>
          <w:rFonts w:ascii="Times New Roman" w:eastAsia="Calibri" w:hAnsi="Times New Roman" w:cs="Times New Roman"/>
          <w:b/>
          <w:bCs/>
          <w:sz w:val="20"/>
          <w:szCs w:val="20"/>
        </w:rPr>
        <w:t>)</w:t>
      </w:r>
      <w:r>
        <w:rPr>
          <w:rFonts w:ascii="Times New Roman" w:eastAsia="Calibri" w:hAnsi="Times New Roman" w:cs="Times New Roman"/>
          <w:b/>
          <w:bCs/>
          <w:sz w:val="20"/>
          <w:szCs w:val="20"/>
        </w:rPr>
        <w:t xml:space="preserve"> объекта </w:t>
      </w:r>
    </w:p>
    <w:tbl>
      <w:tblPr>
        <w:tblW w:w="9949" w:type="dxa"/>
        <w:tblInd w:w="-5" w:type="dxa"/>
        <w:tblLayout w:type="fixed"/>
        <w:tblCellMar>
          <w:left w:w="10" w:type="dxa"/>
          <w:right w:w="10" w:type="dxa"/>
        </w:tblCellMar>
        <w:tblLook w:val="0000" w:firstRow="0" w:lastRow="0" w:firstColumn="0" w:lastColumn="0" w:noHBand="0" w:noVBand="0"/>
      </w:tblPr>
      <w:tblGrid>
        <w:gridCol w:w="3288"/>
        <w:gridCol w:w="1559"/>
        <w:gridCol w:w="1276"/>
        <w:gridCol w:w="1276"/>
        <w:gridCol w:w="1275"/>
        <w:gridCol w:w="1275"/>
      </w:tblGrid>
      <w:tr w:rsidR="00381AD8" w:rsidRPr="00AC1B73" w14:paraId="1AB90E6E" w14:textId="36962FB4" w:rsidTr="00381AD8">
        <w:trPr>
          <w:trHeight w:val="20"/>
        </w:trPr>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84EED" w14:textId="77777777" w:rsidR="00381AD8" w:rsidRPr="00AC1B73" w:rsidRDefault="00381AD8" w:rsidP="00BD1616">
            <w:pPr>
              <w:suppressAutoHyphens/>
              <w:autoSpaceDN w:val="0"/>
              <w:spacing w:after="0" w:line="240" w:lineRule="auto"/>
              <w:ind w:firstLine="567"/>
              <w:jc w:val="center"/>
              <w:textAlignment w:val="baseline"/>
              <w:rPr>
                <w:rFonts w:ascii="Times New Roman" w:eastAsia="Calibri" w:hAnsi="Times New Roman" w:cs="Times New Roman"/>
                <w:b/>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8AD32" w14:textId="77777777" w:rsidR="00381AD8" w:rsidRPr="00AC1B73" w:rsidRDefault="00381AD8" w:rsidP="00BD1616">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Типовой (эталонный) объект</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91B7F" w14:textId="77777777" w:rsidR="00381AD8" w:rsidRPr="00AC1B73" w:rsidRDefault="00381AD8" w:rsidP="00BD1616">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Аналог 1</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0CA27" w14:textId="77777777" w:rsidR="00381AD8" w:rsidRPr="00AC1B73" w:rsidRDefault="00381AD8" w:rsidP="00BD1616">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Аналог 2</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80D0A" w14:textId="77777777" w:rsidR="00381AD8" w:rsidRPr="00AC1B73" w:rsidRDefault="00381AD8" w:rsidP="00BD1616">
            <w:pPr>
              <w:suppressAutoHyphens/>
              <w:autoSpaceDN w:val="0"/>
              <w:spacing w:after="0" w:line="240" w:lineRule="auto"/>
              <w:jc w:val="center"/>
              <w:textAlignment w:val="baseline"/>
              <w:rPr>
                <w:rFonts w:ascii="Calibri" w:eastAsia="Calibri" w:hAnsi="Calibri" w:cs="Times New Roman"/>
                <w:sz w:val="20"/>
                <w:szCs w:val="20"/>
              </w:rPr>
            </w:pPr>
            <w:r w:rsidRPr="00AC1B73">
              <w:rPr>
                <w:rFonts w:ascii="Times New Roman" w:eastAsia="Calibri" w:hAnsi="Times New Roman" w:cs="Times New Roman"/>
                <w:b/>
                <w:bCs/>
                <w:sz w:val="20"/>
                <w:szCs w:val="20"/>
              </w:rPr>
              <w:t>Аналог 3</w:t>
            </w:r>
          </w:p>
        </w:tc>
        <w:tc>
          <w:tcPr>
            <w:tcW w:w="1275" w:type="dxa"/>
            <w:tcBorders>
              <w:top w:val="single" w:sz="4" w:space="0" w:color="000000"/>
              <w:bottom w:val="single" w:sz="4" w:space="0" w:color="000000"/>
              <w:right w:val="single" w:sz="4" w:space="0" w:color="000000"/>
            </w:tcBorders>
            <w:vAlign w:val="center"/>
          </w:tcPr>
          <w:p w14:paraId="3AB0D512" w14:textId="4C09A400" w:rsidR="00381AD8" w:rsidRPr="00AC1B73" w:rsidRDefault="00381AD8" w:rsidP="00381AD8">
            <w:pPr>
              <w:suppressAutoHyphens/>
              <w:autoSpaceDN w:val="0"/>
              <w:spacing w:after="0" w:line="240" w:lineRule="auto"/>
              <w:jc w:val="center"/>
              <w:textAlignment w:val="baseline"/>
              <w:rPr>
                <w:rFonts w:ascii="Times New Roman" w:eastAsia="Calibri" w:hAnsi="Times New Roman" w:cs="Times New Roman"/>
                <w:b/>
                <w:bCs/>
                <w:sz w:val="20"/>
                <w:szCs w:val="20"/>
              </w:rPr>
            </w:pPr>
            <w:r w:rsidRPr="00AC1B73">
              <w:rPr>
                <w:rFonts w:ascii="Times New Roman" w:eastAsia="Calibri" w:hAnsi="Times New Roman" w:cs="Times New Roman"/>
                <w:b/>
                <w:bCs/>
                <w:sz w:val="20"/>
                <w:szCs w:val="20"/>
              </w:rPr>
              <w:t xml:space="preserve">Аналог </w:t>
            </w:r>
            <w:r>
              <w:rPr>
                <w:rFonts w:ascii="Times New Roman" w:eastAsia="Calibri" w:hAnsi="Times New Roman" w:cs="Times New Roman"/>
                <w:b/>
                <w:bCs/>
                <w:sz w:val="20"/>
                <w:szCs w:val="20"/>
              </w:rPr>
              <w:t>4</w:t>
            </w:r>
          </w:p>
        </w:tc>
      </w:tr>
      <w:tr w:rsidR="00381AD8" w:rsidRPr="00AC1B73" w14:paraId="35649DB9" w14:textId="2CEAF4B9" w:rsidTr="00381AD8">
        <w:trPr>
          <w:trHeight w:val="20"/>
        </w:trPr>
        <w:tc>
          <w:tcPr>
            <w:tcW w:w="32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B449D" w14:textId="77777777" w:rsidR="00381AD8" w:rsidRPr="00AC1B73" w:rsidRDefault="00381AD8" w:rsidP="00381AD8">
            <w:pPr>
              <w:suppressAutoHyphens/>
              <w:autoSpaceDN w:val="0"/>
              <w:spacing w:after="0" w:line="240" w:lineRule="auto"/>
              <w:textAlignment w:val="baseline"/>
              <w:rPr>
                <w:rFonts w:ascii="Calibri" w:eastAsia="Calibri" w:hAnsi="Calibri" w:cs="Times New Roman"/>
                <w:sz w:val="20"/>
                <w:szCs w:val="20"/>
              </w:rPr>
            </w:pPr>
            <w:r w:rsidRPr="00AC1B73">
              <w:rPr>
                <w:rFonts w:ascii="Times New Roman" w:eastAsia="Times New Roman" w:hAnsi="Times New Roman" w:cs="Times New Roman"/>
                <w:sz w:val="20"/>
                <w:szCs w:val="20"/>
                <w:lang w:eastAsia="ru-RU"/>
              </w:rPr>
              <w:t xml:space="preserve">Значение </w:t>
            </w:r>
            <w:r w:rsidRPr="00AC1B73">
              <w:rPr>
                <w:rFonts w:ascii="Times New Roman" w:eastAsia="Times New Roman" w:hAnsi="Times New Roman" w:cs="Times New Roman"/>
                <w:sz w:val="20"/>
                <w:szCs w:val="20"/>
                <w:lang w:val="en-US" w:eastAsia="ru-RU"/>
              </w:rPr>
              <w:t>Y</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40CC8" w14:textId="787520FD"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0,962325053</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5DB3504" w14:textId="407F88C4"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1,023643207</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8DA48E" w14:textId="77AE8E9B"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0,962325053</w:t>
            </w:r>
          </w:p>
        </w:tc>
        <w:tc>
          <w:tcPr>
            <w:tcW w:w="12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EECE15" w14:textId="7EA1D47B"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1,061782263</w:t>
            </w:r>
          </w:p>
        </w:tc>
        <w:tc>
          <w:tcPr>
            <w:tcW w:w="1275" w:type="dxa"/>
            <w:tcBorders>
              <w:bottom w:val="single" w:sz="4" w:space="0" w:color="000000"/>
              <w:right w:val="single" w:sz="4" w:space="0" w:color="000000"/>
            </w:tcBorders>
            <w:shd w:val="clear" w:color="auto" w:fill="auto"/>
            <w:vAlign w:val="center"/>
          </w:tcPr>
          <w:p w14:paraId="4CBB273C" w14:textId="21615C69" w:rsidR="00381AD8" w:rsidRPr="00381AD8"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0,756919205</w:t>
            </w:r>
          </w:p>
        </w:tc>
      </w:tr>
      <w:tr w:rsidR="00381AD8" w:rsidRPr="00AC1B73" w14:paraId="2E2800FB" w14:textId="42DD1452" w:rsidTr="00381AD8">
        <w:trPr>
          <w:trHeight w:val="20"/>
        </w:trPr>
        <w:tc>
          <w:tcPr>
            <w:tcW w:w="32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38E7B" w14:textId="77777777" w:rsidR="00381AD8" w:rsidRPr="00AC1B73" w:rsidRDefault="00381AD8" w:rsidP="00381AD8">
            <w:pPr>
              <w:suppressAutoHyphens/>
              <w:autoSpaceDN w:val="0"/>
              <w:spacing w:after="0" w:line="240" w:lineRule="auto"/>
              <w:textAlignment w:val="baseline"/>
              <w:rPr>
                <w:rFonts w:ascii="Calibri" w:eastAsia="Calibri" w:hAnsi="Calibri" w:cs="Times New Roman"/>
                <w:sz w:val="20"/>
                <w:szCs w:val="20"/>
              </w:rPr>
            </w:pPr>
            <w:r w:rsidRPr="00AC1B73">
              <w:rPr>
                <w:rFonts w:ascii="Times New Roman" w:eastAsia="Times New Roman" w:hAnsi="Times New Roman" w:cs="Times New Roman"/>
                <w:sz w:val="20"/>
                <w:szCs w:val="20"/>
                <w:lang w:eastAsia="ru-RU"/>
              </w:rPr>
              <w:t xml:space="preserve">Коэффициент корректировки (Значение </w:t>
            </w:r>
            <w:r w:rsidRPr="00AC1B73">
              <w:rPr>
                <w:rFonts w:ascii="Times New Roman" w:eastAsia="Times New Roman" w:hAnsi="Times New Roman" w:cs="Times New Roman"/>
                <w:sz w:val="20"/>
                <w:szCs w:val="20"/>
                <w:lang w:val="en-US" w:eastAsia="ru-RU"/>
              </w:rPr>
              <w:t>Y</w:t>
            </w:r>
            <w:r w:rsidRPr="00AC1B73">
              <w:rPr>
                <w:rFonts w:ascii="Times New Roman" w:eastAsia="Times New Roman" w:hAnsi="Times New Roman" w:cs="Times New Roman"/>
                <w:sz w:val="20"/>
                <w:szCs w:val="20"/>
                <w:lang w:eastAsia="ru-RU"/>
              </w:rPr>
              <w:t xml:space="preserve"> </w:t>
            </w:r>
            <w:r w:rsidRPr="00AC1B73">
              <w:rPr>
                <w:rFonts w:ascii="Times New Roman" w:eastAsia="Calibri" w:hAnsi="Times New Roman" w:cs="Times New Roman"/>
                <w:sz w:val="20"/>
                <w:szCs w:val="20"/>
              </w:rPr>
              <w:t>эталонного объекта /</w:t>
            </w:r>
            <w:r w:rsidRPr="00AC1B73">
              <w:rPr>
                <w:rFonts w:ascii="Times New Roman" w:eastAsia="Times New Roman" w:hAnsi="Times New Roman" w:cs="Times New Roman"/>
                <w:sz w:val="20"/>
                <w:szCs w:val="20"/>
                <w:lang w:eastAsia="ru-RU"/>
              </w:rPr>
              <w:t xml:space="preserve"> Значение </w:t>
            </w:r>
            <w:r w:rsidRPr="00AC1B73">
              <w:rPr>
                <w:rFonts w:ascii="Times New Roman" w:eastAsia="Times New Roman" w:hAnsi="Times New Roman" w:cs="Times New Roman"/>
                <w:sz w:val="20"/>
                <w:szCs w:val="20"/>
                <w:lang w:val="en-US" w:eastAsia="ru-RU"/>
              </w:rPr>
              <w:t>Y</w:t>
            </w:r>
            <w:r w:rsidRPr="00AC1B73">
              <w:rPr>
                <w:rFonts w:ascii="Times New Roman" w:eastAsia="Times New Roman" w:hAnsi="Times New Roman" w:cs="Times New Roman"/>
                <w:sz w:val="20"/>
                <w:szCs w:val="20"/>
                <w:lang w:eastAsia="ru-RU"/>
              </w:rPr>
              <w:t xml:space="preserve"> аналога)</w:t>
            </w:r>
          </w:p>
        </w:tc>
        <w:tc>
          <w:tcPr>
            <w:tcW w:w="155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7E0170" w14:textId="2F22E703"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100%</w:t>
            </w:r>
          </w:p>
        </w:tc>
        <w:tc>
          <w:tcPr>
            <w:tcW w:w="1276" w:type="dxa"/>
            <w:tcBorders>
              <w:top w:val="nil"/>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0A102A" w14:textId="690520C6"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-5,99%</w:t>
            </w:r>
          </w:p>
        </w:tc>
        <w:tc>
          <w:tcPr>
            <w:tcW w:w="1276"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1AD301" w14:textId="04C73F19"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0,00%</w:t>
            </w:r>
          </w:p>
        </w:tc>
        <w:tc>
          <w:tcPr>
            <w:tcW w:w="1275"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733E41" w14:textId="6ACC5C86" w:rsidR="00381AD8" w:rsidRPr="00AC1B73" w:rsidRDefault="00381AD8" w:rsidP="00381AD8">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-9,37%</w:t>
            </w:r>
          </w:p>
        </w:tc>
        <w:tc>
          <w:tcPr>
            <w:tcW w:w="1275" w:type="dxa"/>
            <w:tcBorders>
              <w:top w:val="nil"/>
              <w:left w:val="nil"/>
              <w:bottom w:val="single" w:sz="4" w:space="0" w:color="000000"/>
              <w:right w:val="single" w:sz="4" w:space="0" w:color="000000"/>
            </w:tcBorders>
            <w:shd w:val="clear" w:color="auto" w:fill="auto"/>
            <w:vAlign w:val="center"/>
          </w:tcPr>
          <w:p w14:paraId="36615A5E" w14:textId="3D067498" w:rsidR="00381AD8" w:rsidRPr="00381AD8" w:rsidRDefault="00381AD8" w:rsidP="00381AD8">
            <w:pPr>
              <w:suppressAutoHyphens/>
              <w:autoSpaceDN w:val="0"/>
              <w:spacing w:after="0" w:line="240" w:lineRule="auto"/>
              <w:ind w:right="-141"/>
              <w:jc w:val="center"/>
              <w:textAlignment w:val="baseline"/>
              <w:rPr>
                <w:rFonts w:ascii="Times New Roman" w:eastAsia="Times New Roman" w:hAnsi="Times New Roman" w:cs="Times New Roman"/>
                <w:sz w:val="20"/>
                <w:szCs w:val="20"/>
                <w:lang w:eastAsia="ru-RU"/>
              </w:rPr>
            </w:pPr>
            <w:r w:rsidRPr="00381AD8">
              <w:rPr>
                <w:rFonts w:ascii="Times New Roman" w:eastAsia="Times New Roman" w:hAnsi="Times New Roman" w:cs="Times New Roman"/>
                <w:sz w:val="20"/>
                <w:szCs w:val="20"/>
                <w:lang w:eastAsia="ru-RU"/>
              </w:rPr>
              <w:t>27,14%</w:t>
            </w:r>
          </w:p>
        </w:tc>
      </w:tr>
    </w:tbl>
    <w:p w14:paraId="22047E91" w14:textId="733D0966" w:rsidR="00381AD8" w:rsidRDefault="00381AD8" w:rsidP="00A56E1F">
      <w:pPr>
        <w:pStyle w:val="a"/>
        <w:numPr>
          <w:ilvl w:val="3"/>
          <w:numId w:val="32"/>
        </w:numPr>
        <w:tabs>
          <w:tab w:val="left" w:pos="709"/>
          <w:tab w:val="left" w:pos="6990"/>
        </w:tabs>
        <w:spacing w:before="120" w:after="0"/>
        <w:ind w:left="851" w:hanging="567"/>
        <w:jc w:val="both"/>
        <w:rPr>
          <w:rFonts w:ascii="Times New Roman" w:hAnsi="Times New Roman"/>
          <w:b/>
          <w:bCs/>
          <w:sz w:val="24"/>
          <w:szCs w:val="24"/>
        </w:rPr>
      </w:pPr>
      <w:r w:rsidRPr="007B7945">
        <w:rPr>
          <w:rFonts w:ascii="Times New Roman" w:hAnsi="Times New Roman"/>
          <w:b/>
          <w:bCs/>
          <w:sz w:val="24"/>
          <w:szCs w:val="24"/>
        </w:rPr>
        <w:t xml:space="preserve">Корректировка на </w:t>
      </w:r>
      <w:r>
        <w:rPr>
          <w:rFonts w:ascii="Times New Roman" w:hAnsi="Times New Roman"/>
          <w:b/>
          <w:bCs/>
          <w:sz w:val="24"/>
          <w:szCs w:val="24"/>
        </w:rPr>
        <w:t>территориальную зону.</w:t>
      </w:r>
    </w:p>
    <w:p w14:paraId="1847F753" w14:textId="77777777" w:rsidR="00381AD8" w:rsidRPr="00381AD8" w:rsidRDefault="00381AD8" w:rsidP="00381AD8">
      <w:pPr>
        <w:suppressAutoHyphens/>
        <w:autoSpaceDN w:val="0"/>
        <w:spacing w:after="0" w:line="240" w:lineRule="auto"/>
        <w:ind w:firstLine="709"/>
        <w:jc w:val="both"/>
        <w:textAlignment w:val="baseline"/>
        <w:rPr>
          <w:rFonts w:ascii="Times New Roman" w:eastAsia="Calibri" w:hAnsi="Times New Roman" w:cs="Times New Roman"/>
          <w:iCs/>
          <w:spacing w:val="-5"/>
          <w:sz w:val="24"/>
          <w:szCs w:val="24"/>
          <w:lang w:eastAsia="ru-RU"/>
        </w:rPr>
      </w:pPr>
      <w:r w:rsidRPr="00381AD8">
        <w:rPr>
          <w:rFonts w:ascii="Times New Roman" w:eastAsia="Calibri" w:hAnsi="Times New Roman" w:cs="Times New Roman"/>
          <w:iCs/>
          <w:spacing w:val="-5"/>
          <w:sz w:val="24"/>
          <w:szCs w:val="24"/>
          <w:lang w:eastAsia="ru-RU"/>
        </w:rPr>
        <w:t xml:space="preserve">Расчет корректировки на территориальную зону принято рассчитать, основываясь на рейтинге местоположения, отражающего социально-экономическую развитость районов в регионе. Социально-экономическое положение в районах влияет на их инвестиционную привлекательность и в конечном итоге на стоимость недвижимости. Логично предположить, что районы с высокой плотностью населения, большими объемами производства сельхозпродукции, относительно высоким уровнем зарплаты, большими посевными площадями, высокими валовыми сборами сельскохозяйственных культур и продукции животноводства, с большим количеством автомобильных дорог с твердым покрытием будут более привлекательными для покупателей и инвесторов, и, как итог, – иметь более дорогую землю. </w:t>
      </w:r>
    </w:p>
    <w:p w14:paraId="6247D12B" w14:textId="3BA575BA" w:rsidR="00381AD8" w:rsidRDefault="00381AD8" w:rsidP="00381AD8">
      <w:pPr>
        <w:tabs>
          <w:tab w:val="left" w:pos="709"/>
        </w:tabs>
        <w:suppressAutoHyphens/>
        <w:autoSpaceDN w:val="0"/>
        <w:spacing w:line="240" w:lineRule="auto"/>
        <w:ind w:firstLine="709"/>
        <w:contextualSpacing/>
        <w:jc w:val="both"/>
        <w:textAlignment w:val="baseline"/>
        <w:rPr>
          <w:rFonts w:ascii="Times New Roman" w:hAnsi="Times New Roman"/>
          <w:sz w:val="24"/>
          <w:szCs w:val="24"/>
        </w:rPr>
      </w:pPr>
      <w:r w:rsidRPr="00381AD8">
        <w:rPr>
          <w:rFonts w:ascii="Times New Roman" w:hAnsi="Times New Roman"/>
          <w:bCs/>
          <w:iCs/>
          <w:sz w:val="24"/>
          <w:szCs w:val="24"/>
          <w:lang w:eastAsia="ru-RU"/>
        </w:rPr>
        <w:t xml:space="preserve">Корректировка на территориальную зону выполнена </w:t>
      </w:r>
      <w:bookmarkStart w:id="284" w:name="_Hlk101970906"/>
      <w:r w:rsidRPr="00381AD8">
        <w:rPr>
          <w:rFonts w:ascii="Times New Roman" w:hAnsi="Times New Roman"/>
          <w:sz w:val="24"/>
          <w:szCs w:val="24"/>
        </w:rPr>
        <w:t xml:space="preserve">с помощью Справочника оценщика недвижимости-2020. Земельные участки. Часть 1 (табл. 21, стр. 91), под руководством Лейфера Л.А. </w:t>
      </w:r>
      <w:bookmarkEnd w:id="284"/>
      <w:r w:rsidRPr="00381AD8">
        <w:rPr>
          <w:rFonts w:ascii="Times New Roman" w:hAnsi="Times New Roman"/>
          <w:sz w:val="24"/>
          <w:szCs w:val="24"/>
        </w:rPr>
        <w:t>Значения для корректировок взяты из расширенного интервала</w:t>
      </w:r>
      <w:r w:rsidR="00B61335">
        <w:rPr>
          <w:rFonts w:ascii="Times New Roman" w:hAnsi="Times New Roman"/>
          <w:sz w:val="24"/>
          <w:szCs w:val="24"/>
        </w:rPr>
        <w:t xml:space="preserve"> значений</w:t>
      </w:r>
      <w:r w:rsidRPr="00381AD8">
        <w:rPr>
          <w:rFonts w:ascii="Times New Roman" w:hAnsi="Times New Roman"/>
          <w:sz w:val="24"/>
          <w:szCs w:val="24"/>
        </w:rPr>
        <w:t xml:space="preserve">, т.к. данный сегмент рынка в регионе не развит. Корректировка применена к Аналогам 1, 3, 4, так как они располагаются в других территориальных зонах в отличии от расположения типового (эталонного) объекта. </w:t>
      </w:r>
      <w:bookmarkStart w:id="285" w:name="_Hlk100320297"/>
      <w:r w:rsidRPr="00381AD8">
        <w:rPr>
          <w:rFonts w:ascii="Times New Roman" w:hAnsi="Times New Roman"/>
          <w:sz w:val="24"/>
          <w:szCs w:val="24"/>
        </w:rPr>
        <w:t xml:space="preserve">Значение коэффициента корректировки для территориальной </w:t>
      </w:r>
      <w:r w:rsidR="00B61335" w:rsidRPr="00381AD8">
        <w:rPr>
          <w:rFonts w:ascii="Times New Roman" w:hAnsi="Times New Roman"/>
          <w:sz w:val="24"/>
          <w:szCs w:val="24"/>
        </w:rPr>
        <w:t>зоны 3</w:t>
      </w:r>
      <w:r w:rsidRPr="00381AD8">
        <w:rPr>
          <w:rFonts w:ascii="Times New Roman" w:hAnsi="Times New Roman"/>
          <w:sz w:val="24"/>
          <w:szCs w:val="24"/>
        </w:rPr>
        <w:t xml:space="preserve"> равно 7,25% = (0,74/0,69)-1*100%). </w:t>
      </w:r>
      <w:bookmarkEnd w:id="285"/>
      <w:r w:rsidRPr="00381AD8">
        <w:rPr>
          <w:rFonts w:ascii="Times New Roman" w:hAnsi="Times New Roman"/>
          <w:sz w:val="24"/>
          <w:szCs w:val="24"/>
        </w:rPr>
        <w:t>Значение коэффициента корректировки для территориальной зоны 4 равно 34,55% = (0,74/0,55)-1*100%).</w:t>
      </w:r>
    </w:p>
    <w:p w14:paraId="55A22F8B" w14:textId="77777777" w:rsidR="00B61335" w:rsidRPr="00B61335" w:rsidRDefault="00B61335" w:rsidP="00381AD8">
      <w:pPr>
        <w:tabs>
          <w:tab w:val="left" w:pos="709"/>
        </w:tabs>
        <w:suppressAutoHyphens/>
        <w:autoSpaceDN w:val="0"/>
        <w:spacing w:line="240" w:lineRule="auto"/>
        <w:ind w:firstLine="709"/>
        <w:contextualSpacing/>
        <w:jc w:val="both"/>
        <w:textAlignment w:val="baseline"/>
        <w:rPr>
          <w:rFonts w:ascii="Times New Roman" w:hAnsi="Times New Roman"/>
          <w:sz w:val="16"/>
          <w:szCs w:val="16"/>
        </w:rPr>
      </w:pPr>
    </w:p>
    <w:p w14:paraId="6FBE9856" w14:textId="3C75820B" w:rsidR="00381AD8" w:rsidRPr="00381AD8" w:rsidRDefault="00B61335" w:rsidP="00B61335">
      <w:pPr>
        <w:tabs>
          <w:tab w:val="left" w:pos="709"/>
        </w:tabs>
        <w:suppressAutoHyphens/>
        <w:autoSpaceDN w:val="0"/>
        <w:spacing w:before="120" w:after="0" w:line="240" w:lineRule="auto"/>
        <w:jc w:val="both"/>
        <w:textAlignment w:val="baseline"/>
        <w:rPr>
          <w:rFonts w:ascii="Times New Roman" w:eastAsia="Calibri" w:hAnsi="Times New Roman" w:cs="Times New Roman"/>
          <w:b/>
          <w:bCs/>
          <w:sz w:val="20"/>
          <w:szCs w:val="20"/>
        </w:rPr>
      </w:pPr>
      <w:bookmarkStart w:id="286" w:name="_Hlk106800861"/>
      <w:bookmarkStart w:id="287" w:name="_Hlk101947880"/>
      <w:r w:rsidRPr="00B61335">
        <w:rPr>
          <w:rFonts w:ascii="Times New Roman" w:eastAsia="Calibri" w:hAnsi="Times New Roman" w:cs="Times New Roman"/>
          <w:b/>
          <w:bCs/>
          <w:sz w:val="20"/>
          <w:szCs w:val="20"/>
        </w:rPr>
        <w:t xml:space="preserve">Таблица 63. </w:t>
      </w:r>
      <w:r w:rsidR="00381AD8" w:rsidRPr="00381AD8">
        <w:rPr>
          <w:rFonts w:ascii="Times New Roman" w:eastAsia="Calibri" w:hAnsi="Times New Roman" w:cs="Times New Roman"/>
          <w:b/>
          <w:bCs/>
          <w:sz w:val="20"/>
          <w:szCs w:val="20"/>
        </w:rPr>
        <w:t>Значения территориальных коэффициентов и границы интервалов по городам с населением менее 500 тыс. чел. и уровнем доходов ниже среднего</w:t>
      </w:r>
    </w:p>
    <w:tbl>
      <w:tblPr>
        <w:tblStyle w:val="6"/>
        <w:tblW w:w="9918" w:type="dxa"/>
        <w:tblLook w:val="04A0" w:firstRow="1" w:lastRow="0" w:firstColumn="1" w:lastColumn="0" w:noHBand="0" w:noVBand="1"/>
      </w:tblPr>
      <w:tblGrid>
        <w:gridCol w:w="6232"/>
        <w:gridCol w:w="1560"/>
        <w:gridCol w:w="1134"/>
        <w:gridCol w:w="992"/>
      </w:tblGrid>
      <w:tr w:rsidR="00B61335" w:rsidRPr="00381AD8" w14:paraId="3EB78FEA" w14:textId="77777777" w:rsidTr="00B61335">
        <w:trPr>
          <w:trHeight w:val="20"/>
        </w:trPr>
        <w:tc>
          <w:tcPr>
            <w:tcW w:w="6232" w:type="dxa"/>
            <w:shd w:val="clear" w:color="auto" w:fill="auto"/>
            <w:vAlign w:val="center"/>
          </w:tcPr>
          <w:bookmarkEnd w:id="286"/>
          <w:p w14:paraId="7DE6FE5E" w14:textId="77777777" w:rsidR="00381AD8" w:rsidRPr="00381AD8" w:rsidRDefault="00381AD8" w:rsidP="00B61335">
            <w:pPr>
              <w:widowControl w:val="0"/>
              <w:suppressAutoHyphens/>
              <w:autoSpaceDN w:val="0"/>
              <w:textAlignment w:val="baseline"/>
              <w:rPr>
                <w:rFonts w:ascii="Times New Roman" w:eastAsia="Calibri" w:hAnsi="Times New Roman" w:cs="Times New Roman"/>
                <w:b/>
                <w:bCs/>
                <w:sz w:val="20"/>
                <w:szCs w:val="20"/>
              </w:rPr>
            </w:pPr>
            <w:r w:rsidRPr="00381AD8">
              <w:rPr>
                <w:rFonts w:ascii="Times New Roman" w:eastAsia="Calibri" w:hAnsi="Times New Roman" w:cs="Times New Roman"/>
                <w:b/>
                <w:bCs/>
                <w:sz w:val="20"/>
                <w:szCs w:val="20"/>
              </w:rPr>
              <w:t xml:space="preserve">Отношение цен земельных участков по районам области по отношению к областному центру под </w:t>
            </w:r>
            <w:proofErr w:type="spellStart"/>
            <w:r w:rsidRPr="00381AD8">
              <w:rPr>
                <w:rFonts w:ascii="Times New Roman" w:eastAsia="Calibri" w:hAnsi="Times New Roman" w:cs="Times New Roman"/>
                <w:b/>
                <w:bCs/>
                <w:sz w:val="20"/>
                <w:szCs w:val="20"/>
              </w:rPr>
              <w:t>офисно</w:t>
            </w:r>
            <w:proofErr w:type="spellEnd"/>
            <w:r w:rsidRPr="00381AD8">
              <w:rPr>
                <w:rFonts w:ascii="Times New Roman" w:eastAsia="Calibri" w:hAnsi="Times New Roman" w:cs="Times New Roman"/>
                <w:b/>
                <w:bCs/>
                <w:sz w:val="20"/>
                <w:szCs w:val="20"/>
              </w:rPr>
              <w:t>-торговую застройку</w:t>
            </w:r>
          </w:p>
        </w:tc>
        <w:tc>
          <w:tcPr>
            <w:tcW w:w="1560" w:type="dxa"/>
            <w:shd w:val="clear" w:color="auto" w:fill="auto"/>
            <w:vAlign w:val="center"/>
          </w:tcPr>
          <w:p w14:paraId="21B96857"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b/>
                <w:bCs/>
                <w:sz w:val="20"/>
                <w:szCs w:val="20"/>
              </w:rPr>
            </w:pPr>
            <w:r w:rsidRPr="00381AD8">
              <w:rPr>
                <w:rFonts w:ascii="Times New Roman" w:eastAsia="Calibri" w:hAnsi="Times New Roman" w:cs="Times New Roman"/>
                <w:b/>
                <w:bCs/>
                <w:sz w:val="20"/>
                <w:szCs w:val="20"/>
              </w:rPr>
              <w:t>Среднее значение</w:t>
            </w:r>
          </w:p>
        </w:tc>
        <w:tc>
          <w:tcPr>
            <w:tcW w:w="2126" w:type="dxa"/>
            <w:gridSpan w:val="2"/>
            <w:shd w:val="clear" w:color="auto" w:fill="auto"/>
            <w:vAlign w:val="center"/>
          </w:tcPr>
          <w:p w14:paraId="60E4A5C0"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b/>
                <w:bCs/>
                <w:sz w:val="20"/>
                <w:szCs w:val="20"/>
              </w:rPr>
            </w:pPr>
            <w:r w:rsidRPr="00381AD8">
              <w:rPr>
                <w:rFonts w:ascii="Times New Roman" w:eastAsia="Calibri" w:hAnsi="Times New Roman" w:cs="Times New Roman"/>
                <w:b/>
                <w:bCs/>
                <w:sz w:val="20"/>
                <w:szCs w:val="20"/>
              </w:rPr>
              <w:t>Расширенный интервал</w:t>
            </w:r>
          </w:p>
        </w:tc>
      </w:tr>
      <w:tr w:rsidR="00381AD8" w:rsidRPr="00381AD8" w14:paraId="4D855AA4" w14:textId="77777777" w:rsidTr="00B61335">
        <w:trPr>
          <w:trHeight w:val="20"/>
        </w:trPr>
        <w:tc>
          <w:tcPr>
            <w:tcW w:w="6232" w:type="dxa"/>
            <w:shd w:val="clear" w:color="auto" w:fill="auto"/>
          </w:tcPr>
          <w:p w14:paraId="2318E3B1" w14:textId="77777777" w:rsidR="00381AD8" w:rsidRPr="00381AD8" w:rsidRDefault="00381AD8" w:rsidP="00B61335">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Областной центр</w:t>
            </w:r>
          </w:p>
        </w:tc>
        <w:tc>
          <w:tcPr>
            <w:tcW w:w="1560" w:type="dxa"/>
            <w:shd w:val="clear" w:color="auto" w:fill="auto"/>
          </w:tcPr>
          <w:p w14:paraId="0CE3D56B"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1,00</w:t>
            </w:r>
          </w:p>
        </w:tc>
        <w:tc>
          <w:tcPr>
            <w:tcW w:w="1134" w:type="dxa"/>
            <w:shd w:val="clear" w:color="auto" w:fill="auto"/>
          </w:tcPr>
          <w:p w14:paraId="1B7F34BA"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1,00</w:t>
            </w:r>
          </w:p>
        </w:tc>
        <w:tc>
          <w:tcPr>
            <w:tcW w:w="992" w:type="dxa"/>
            <w:shd w:val="clear" w:color="auto" w:fill="auto"/>
          </w:tcPr>
          <w:p w14:paraId="7A1688A7"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1,00</w:t>
            </w:r>
          </w:p>
        </w:tc>
      </w:tr>
      <w:tr w:rsidR="00381AD8" w:rsidRPr="00381AD8" w14:paraId="44AA83F4" w14:textId="77777777" w:rsidTr="00B61335">
        <w:trPr>
          <w:trHeight w:val="20"/>
        </w:trPr>
        <w:tc>
          <w:tcPr>
            <w:tcW w:w="6232" w:type="dxa"/>
            <w:shd w:val="clear" w:color="auto" w:fill="auto"/>
          </w:tcPr>
          <w:p w14:paraId="0FF315AE" w14:textId="77777777" w:rsidR="00381AD8" w:rsidRPr="00381AD8" w:rsidRDefault="00381AD8" w:rsidP="00B61335">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Населенные пункты в ближайшей окрестности областного центра</w:t>
            </w:r>
          </w:p>
        </w:tc>
        <w:tc>
          <w:tcPr>
            <w:tcW w:w="1560" w:type="dxa"/>
            <w:shd w:val="clear" w:color="auto" w:fill="auto"/>
            <w:vAlign w:val="center"/>
          </w:tcPr>
          <w:p w14:paraId="7B936E5A"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0,79</w:t>
            </w:r>
          </w:p>
        </w:tc>
        <w:tc>
          <w:tcPr>
            <w:tcW w:w="1134" w:type="dxa"/>
            <w:shd w:val="clear" w:color="auto" w:fill="auto"/>
            <w:vAlign w:val="center"/>
          </w:tcPr>
          <w:p w14:paraId="61FD7119"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0,74</w:t>
            </w:r>
          </w:p>
        </w:tc>
        <w:tc>
          <w:tcPr>
            <w:tcW w:w="992" w:type="dxa"/>
            <w:shd w:val="clear" w:color="auto" w:fill="auto"/>
            <w:vAlign w:val="center"/>
          </w:tcPr>
          <w:p w14:paraId="52E8B668"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0,84</w:t>
            </w:r>
          </w:p>
        </w:tc>
      </w:tr>
      <w:tr w:rsidR="00381AD8" w:rsidRPr="00381AD8" w14:paraId="54CC1E6C" w14:textId="77777777" w:rsidTr="00B61335">
        <w:trPr>
          <w:trHeight w:val="20"/>
        </w:trPr>
        <w:tc>
          <w:tcPr>
            <w:tcW w:w="6232" w:type="dxa"/>
            <w:shd w:val="clear" w:color="auto" w:fill="auto"/>
          </w:tcPr>
          <w:p w14:paraId="5C950F1D" w14:textId="77777777" w:rsidR="00381AD8" w:rsidRPr="00381AD8" w:rsidRDefault="00381AD8" w:rsidP="00B61335">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Райцентры с развитой промышленностью</w:t>
            </w:r>
          </w:p>
        </w:tc>
        <w:tc>
          <w:tcPr>
            <w:tcW w:w="1560" w:type="dxa"/>
            <w:shd w:val="clear" w:color="auto" w:fill="auto"/>
          </w:tcPr>
          <w:p w14:paraId="5D71C5D1"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0,75</w:t>
            </w:r>
          </w:p>
        </w:tc>
        <w:tc>
          <w:tcPr>
            <w:tcW w:w="1134" w:type="dxa"/>
            <w:shd w:val="clear" w:color="auto" w:fill="auto"/>
          </w:tcPr>
          <w:p w14:paraId="70BECD8C"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0,69</w:t>
            </w:r>
          </w:p>
        </w:tc>
        <w:tc>
          <w:tcPr>
            <w:tcW w:w="992" w:type="dxa"/>
            <w:shd w:val="clear" w:color="auto" w:fill="auto"/>
          </w:tcPr>
          <w:p w14:paraId="62E05FE7"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0,81</w:t>
            </w:r>
          </w:p>
        </w:tc>
      </w:tr>
      <w:tr w:rsidR="00381AD8" w:rsidRPr="00381AD8" w14:paraId="7A59FA12" w14:textId="77777777" w:rsidTr="00B61335">
        <w:trPr>
          <w:trHeight w:val="20"/>
        </w:trPr>
        <w:tc>
          <w:tcPr>
            <w:tcW w:w="6232" w:type="dxa"/>
            <w:shd w:val="clear" w:color="auto" w:fill="auto"/>
          </w:tcPr>
          <w:p w14:paraId="35B7F897" w14:textId="77777777" w:rsidR="00381AD8" w:rsidRPr="00381AD8" w:rsidRDefault="00381AD8" w:rsidP="00B61335">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Райцентры сельскохозяйственных районов</w:t>
            </w:r>
          </w:p>
        </w:tc>
        <w:tc>
          <w:tcPr>
            <w:tcW w:w="1560" w:type="dxa"/>
            <w:shd w:val="clear" w:color="auto" w:fill="auto"/>
          </w:tcPr>
          <w:p w14:paraId="6DC88D26"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0,64</w:t>
            </w:r>
          </w:p>
        </w:tc>
        <w:tc>
          <w:tcPr>
            <w:tcW w:w="1134" w:type="dxa"/>
            <w:shd w:val="clear" w:color="auto" w:fill="auto"/>
          </w:tcPr>
          <w:p w14:paraId="41DBD1E8"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0,55</w:t>
            </w:r>
          </w:p>
        </w:tc>
        <w:tc>
          <w:tcPr>
            <w:tcW w:w="992" w:type="dxa"/>
            <w:shd w:val="clear" w:color="auto" w:fill="auto"/>
          </w:tcPr>
          <w:p w14:paraId="291088B9"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0,72</w:t>
            </w:r>
          </w:p>
        </w:tc>
      </w:tr>
      <w:tr w:rsidR="00381AD8" w:rsidRPr="00381AD8" w14:paraId="3B491989" w14:textId="77777777" w:rsidTr="00B61335">
        <w:trPr>
          <w:trHeight w:val="20"/>
        </w:trPr>
        <w:tc>
          <w:tcPr>
            <w:tcW w:w="6232" w:type="dxa"/>
            <w:shd w:val="clear" w:color="auto" w:fill="auto"/>
          </w:tcPr>
          <w:p w14:paraId="68DB6EB6" w14:textId="77777777" w:rsidR="00381AD8" w:rsidRPr="00381AD8" w:rsidRDefault="00381AD8" w:rsidP="00B61335">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Прочие населенные пункты</w:t>
            </w:r>
          </w:p>
        </w:tc>
        <w:tc>
          <w:tcPr>
            <w:tcW w:w="1560" w:type="dxa"/>
            <w:shd w:val="clear" w:color="auto" w:fill="auto"/>
          </w:tcPr>
          <w:p w14:paraId="453324CB"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0,54</w:t>
            </w:r>
          </w:p>
        </w:tc>
        <w:tc>
          <w:tcPr>
            <w:tcW w:w="1134" w:type="dxa"/>
            <w:shd w:val="clear" w:color="auto" w:fill="auto"/>
          </w:tcPr>
          <w:p w14:paraId="56175011"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0,45</w:t>
            </w:r>
          </w:p>
        </w:tc>
        <w:tc>
          <w:tcPr>
            <w:tcW w:w="992" w:type="dxa"/>
            <w:shd w:val="clear" w:color="auto" w:fill="auto"/>
          </w:tcPr>
          <w:p w14:paraId="57679196" w14:textId="77777777" w:rsidR="00381AD8" w:rsidRPr="00381AD8" w:rsidRDefault="00381AD8" w:rsidP="00B61335">
            <w:pPr>
              <w:widowControl w:val="0"/>
              <w:suppressAutoHyphens/>
              <w:autoSpaceDN w:val="0"/>
              <w:jc w:val="center"/>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0,64</w:t>
            </w:r>
          </w:p>
        </w:tc>
      </w:tr>
    </w:tbl>
    <w:p w14:paraId="562BCC9D" w14:textId="77777777" w:rsidR="00B61335" w:rsidRDefault="00B61335" w:rsidP="00B61335">
      <w:pPr>
        <w:tabs>
          <w:tab w:val="left" w:pos="709"/>
          <w:tab w:val="left" w:pos="6885"/>
        </w:tabs>
        <w:suppressAutoHyphens/>
        <w:autoSpaceDN w:val="0"/>
        <w:spacing w:after="0" w:line="240" w:lineRule="auto"/>
        <w:ind w:firstLine="567"/>
        <w:textAlignment w:val="baseline"/>
        <w:rPr>
          <w:rFonts w:ascii="Times New Roman" w:eastAsia="Calibri" w:hAnsi="Times New Roman" w:cs="Times New Roman"/>
          <w:sz w:val="24"/>
          <w:szCs w:val="24"/>
        </w:rPr>
      </w:pPr>
      <w:bookmarkStart w:id="288" w:name="_Hlk101947082"/>
      <w:bookmarkEnd w:id="287"/>
    </w:p>
    <w:p w14:paraId="1264F44D" w14:textId="56E61EBB" w:rsidR="00381AD8" w:rsidRDefault="00381AD8" w:rsidP="00B61335">
      <w:pPr>
        <w:tabs>
          <w:tab w:val="left" w:pos="709"/>
          <w:tab w:val="left" w:pos="6885"/>
        </w:tabs>
        <w:suppressAutoHyphens/>
        <w:autoSpaceDN w:val="0"/>
        <w:spacing w:after="0" w:line="240" w:lineRule="auto"/>
        <w:ind w:firstLine="567"/>
        <w:textAlignment w:val="baseline"/>
        <w:rPr>
          <w:rFonts w:ascii="Times New Roman" w:eastAsia="Calibri" w:hAnsi="Times New Roman" w:cs="Times New Roman"/>
          <w:sz w:val="24"/>
          <w:szCs w:val="24"/>
        </w:rPr>
      </w:pPr>
      <w:r w:rsidRPr="00381AD8">
        <w:rPr>
          <w:rFonts w:ascii="Times New Roman" w:eastAsia="Calibri" w:hAnsi="Times New Roman" w:cs="Times New Roman"/>
          <w:sz w:val="24"/>
          <w:szCs w:val="24"/>
        </w:rPr>
        <w:t xml:space="preserve">Результаты анализа выборки представлены в таблице </w:t>
      </w:r>
      <w:r w:rsidR="00EC4F8F">
        <w:rPr>
          <w:rFonts w:ascii="Times New Roman" w:eastAsia="Calibri" w:hAnsi="Times New Roman" w:cs="Times New Roman"/>
          <w:sz w:val="24"/>
          <w:szCs w:val="24"/>
        </w:rPr>
        <w:t>64</w:t>
      </w:r>
      <w:r w:rsidRPr="00381AD8">
        <w:rPr>
          <w:rFonts w:ascii="Times New Roman" w:eastAsia="Calibri" w:hAnsi="Times New Roman" w:cs="Times New Roman"/>
          <w:sz w:val="24"/>
          <w:szCs w:val="24"/>
        </w:rPr>
        <w:t>.</w:t>
      </w:r>
      <w:r w:rsidRPr="00381AD8">
        <w:rPr>
          <w:rFonts w:ascii="Times New Roman" w:eastAsia="Calibri" w:hAnsi="Times New Roman" w:cs="Times New Roman"/>
          <w:sz w:val="24"/>
          <w:szCs w:val="24"/>
        </w:rPr>
        <w:tab/>
      </w:r>
    </w:p>
    <w:p w14:paraId="45FCDBC1" w14:textId="65298DB5" w:rsidR="00381AD8" w:rsidRPr="00381AD8" w:rsidRDefault="00381AD8" w:rsidP="00C7515D">
      <w:pPr>
        <w:widowControl w:val="0"/>
        <w:suppressAutoHyphens/>
        <w:autoSpaceDN w:val="0"/>
        <w:spacing w:before="120" w:after="0" w:line="240" w:lineRule="auto"/>
        <w:textAlignment w:val="baseline"/>
        <w:rPr>
          <w:rFonts w:ascii="Calibri" w:eastAsia="Calibri" w:hAnsi="Calibri" w:cs="Times New Roman"/>
          <w:b/>
          <w:bCs/>
          <w:sz w:val="20"/>
          <w:szCs w:val="20"/>
        </w:rPr>
      </w:pPr>
      <w:bookmarkStart w:id="289" w:name="_Hlk101969283"/>
      <w:r w:rsidRPr="00381AD8">
        <w:rPr>
          <w:rFonts w:ascii="Times New Roman" w:eastAsia="Calibri" w:hAnsi="Times New Roman" w:cs="Times New Roman"/>
          <w:b/>
          <w:bCs/>
          <w:sz w:val="20"/>
          <w:szCs w:val="20"/>
        </w:rPr>
        <w:t xml:space="preserve">Таблица </w:t>
      </w:r>
      <w:r w:rsidR="00EC4F8F" w:rsidRPr="00EC4F8F">
        <w:rPr>
          <w:rFonts w:ascii="Times New Roman" w:eastAsia="Calibri" w:hAnsi="Times New Roman" w:cs="Times New Roman"/>
          <w:b/>
          <w:bCs/>
          <w:sz w:val="20"/>
          <w:szCs w:val="20"/>
        </w:rPr>
        <w:t>64</w:t>
      </w:r>
      <w:r w:rsidRPr="00381AD8">
        <w:rPr>
          <w:rFonts w:ascii="Times New Roman" w:eastAsia="Calibri" w:hAnsi="Times New Roman" w:cs="Times New Roman"/>
          <w:b/>
          <w:bCs/>
          <w:sz w:val="20"/>
          <w:szCs w:val="20"/>
        </w:rPr>
        <w:t>. Результаты анализа выборки скорректированных цен объектов-аналогов</w:t>
      </w:r>
    </w:p>
    <w:tbl>
      <w:tblPr>
        <w:tblW w:w="9918" w:type="dxa"/>
        <w:tblLayout w:type="fixed"/>
        <w:tblCellMar>
          <w:left w:w="10" w:type="dxa"/>
          <w:right w:w="10" w:type="dxa"/>
        </w:tblCellMar>
        <w:tblLook w:val="0000" w:firstRow="0" w:lastRow="0" w:firstColumn="0" w:lastColumn="0" w:noHBand="0" w:noVBand="0"/>
      </w:tblPr>
      <w:tblGrid>
        <w:gridCol w:w="611"/>
        <w:gridCol w:w="1652"/>
        <w:gridCol w:w="1673"/>
        <w:gridCol w:w="1417"/>
        <w:gridCol w:w="1620"/>
        <w:gridCol w:w="1073"/>
        <w:gridCol w:w="1872"/>
      </w:tblGrid>
      <w:tr w:rsidR="00381AD8" w:rsidRPr="00381AD8" w14:paraId="6B603C92" w14:textId="77777777" w:rsidTr="00EC4F8F">
        <w:trPr>
          <w:trHeight w:val="20"/>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289"/>
          <w:p w14:paraId="10875448"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81AD8">
              <w:rPr>
                <w:rFonts w:ascii="Times New Roman" w:eastAsia="Times New Roman" w:hAnsi="Times New Roman" w:cs="Times New Roman"/>
                <w:b/>
                <w:bCs/>
                <w:color w:val="000000"/>
                <w:sz w:val="20"/>
                <w:szCs w:val="20"/>
                <w:lang w:eastAsia="ru-RU"/>
              </w:rPr>
              <w:t>№ п/п</w:t>
            </w:r>
          </w:p>
        </w:tc>
        <w:tc>
          <w:tcPr>
            <w:tcW w:w="165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9077A"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81AD8">
              <w:rPr>
                <w:rFonts w:ascii="Times New Roman" w:eastAsia="Times New Roman" w:hAnsi="Times New Roman" w:cs="Times New Roman"/>
                <w:b/>
                <w:bCs/>
                <w:color w:val="000000"/>
                <w:sz w:val="20"/>
                <w:szCs w:val="20"/>
                <w:lang w:eastAsia="ru-RU"/>
              </w:rPr>
              <w:t>Цены объектов аналогов, руб./кв. м.</w:t>
            </w:r>
          </w:p>
        </w:tc>
        <w:tc>
          <w:tcPr>
            <w:tcW w:w="16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0AB6F"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81AD8">
              <w:rPr>
                <w:rFonts w:ascii="Times New Roman" w:eastAsia="Times New Roman" w:hAnsi="Times New Roman" w:cs="Times New Roman"/>
                <w:b/>
                <w:bCs/>
                <w:color w:val="000000"/>
                <w:sz w:val="20"/>
                <w:szCs w:val="20"/>
                <w:lang w:eastAsia="ru-RU"/>
              </w:rPr>
              <w:t>Математическое ожидание (среднее значение), µ</w:t>
            </w:r>
          </w:p>
        </w:tc>
        <w:tc>
          <w:tcPr>
            <w:tcW w:w="14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DB28B"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81AD8">
              <w:rPr>
                <w:rFonts w:ascii="Times New Roman" w:eastAsia="Times New Roman" w:hAnsi="Times New Roman" w:cs="Times New Roman"/>
                <w:b/>
                <w:bCs/>
                <w:color w:val="000000"/>
                <w:sz w:val="20"/>
                <w:szCs w:val="20"/>
                <w:lang w:eastAsia="ru-RU"/>
              </w:rPr>
              <w:t>Стандартное отклонение, σ</w:t>
            </w:r>
          </w:p>
        </w:tc>
        <w:tc>
          <w:tcPr>
            <w:tcW w:w="162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743A8"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81AD8">
              <w:rPr>
                <w:rFonts w:ascii="Times New Roman" w:eastAsia="Times New Roman" w:hAnsi="Times New Roman" w:cs="Times New Roman"/>
                <w:b/>
                <w:bCs/>
                <w:color w:val="000000"/>
                <w:sz w:val="20"/>
                <w:szCs w:val="20"/>
                <w:lang w:eastAsia="ru-RU"/>
              </w:rPr>
              <w:t xml:space="preserve">Коэффициент вариации для данной выборки, </w:t>
            </w:r>
            <w:proofErr w:type="spellStart"/>
            <w:r w:rsidRPr="00381AD8">
              <w:rPr>
                <w:rFonts w:ascii="Times New Roman" w:eastAsia="Times New Roman" w:hAnsi="Times New Roman" w:cs="Times New Roman"/>
                <w:b/>
                <w:bCs/>
                <w:color w:val="000000"/>
                <w:sz w:val="20"/>
                <w:szCs w:val="20"/>
                <w:lang w:eastAsia="ru-RU"/>
              </w:rPr>
              <w:t>Сϑ</w:t>
            </w:r>
            <w:proofErr w:type="spellEnd"/>
          </w:p>
        </w:tc>
        <w:tc>
          <w:tcPr>
            <w:tcW w:w="2945"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B509C"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381AD8">
              <w:rPr>
                <w:rFonts w:ascii="Times New Roman" w:eastAsia="Times New Roman" w:hAnsi="Times New Roman" w:cs="Times New Roman"/>
                <w:b/>
                <w:bCs/>
                <w:color w:val="000000"/>
                <w:sz w:val="20"/>
                <w:szCs w:val="20"/>
                <w:lang w:eastAsia="ru-RU"/>
              </w:rPr>
              <w:t>Нормативное значение коэффициента вариации</w:t>
            </w:r>
          </w:p>
        </w:tc>
      </w:tr>
      <w:tr w:rsidR="00381AD8" w:rsidRPr="00381AD8" w14:paraId="4584326A" w14:textId="77777777" w:rsidTr="00EC4F8F">
        <w:trPr>
          <w:trHeight w:val="20"/>
        </w:trPr>
        <w:tc>
          <w:tcPr>
            <w:tcW w:w="6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0AD50"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05D511"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hAnsi="Times New Roman" w:cs="Times New Roman"/>
                <w:color w:val="000000"/>
                <w:sz w:val="18"/>
                <w:szCs w:val="18"/>
              </w:rPr>
              <w:t>1 439,25</w:t>
            </w:r>
          </w:p>
        </w:tc>
        <w:tc>
          <w:tcPr>
            <w:tcW w:w="1673" w:type="dxa"/>
            <w:vMerge w:val="restart"/>
            <w:tcBorders>
              <w:top w:val="single" w:sz="4" w:space="0" w:color="auto"/>
              <w:left w:val="nil"/>
              <w:bottom w:val="nil"/>
              <w:right w:val="single" w:sz="4" w:space="0" w:color="auto"/>
            </w:tcBorders>
            <w:shd w:val="clear" w:color="auto" w:fill="auto"/>
            <w:tcMar>
              <w:top w:w="0" w:type="dxa"/>
              <w:left w:w="108" w:type="dxa"/>
              <w:bottom w:w="0" w:type="dxa"/>
              <w:right w:w="108" w:type="dxa"/>
            </w:tcMar>
            <w:vAlign w:val="center"/>
          </w:tcPr>
          <w:p w14:paraId="51CBC272"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1 083,23</w:t>
            </w:r>
          </w:p>
        </w:tc>
        <w:tc>
          <w:tcPr>
            <w:tcW w:w="1417" w:type="dxa"/>
            <w:vMerge w:val="restart"/>
            <w:tcBorders>
              <w:top w:val="single" w:sz="4" w:space="0" w:color="auto"/>
              <w:left w:val="nil"/>
              <w:bottom w:val="nil"/>
              <w:right w:val="single" w:sz="4" w:space="0" w:color="auto"/>
            </w:tcBorders>
            <w:shd w:val="clear" w:color="auto" w:fill="auto"/>
            <w:tcMar>
              <w:top w:w="0" w:type="dxa"/>
              <w:left w:w="108" w:type="dxa"/>
              <w:bottom w:w="0" w:type="dxa"/>
              <w:right w:w="108" w:type="dxa"/>
            </w:tcMar>
            <w:vAlign w:val="center"/>
          </w:tcPr>
          <w:p w14:paraId="10EF5E04" w14:textId="5F5C94F5" w:rsidR="00381AD8" w:rsidRPr="004D1296" w:rsidRDefault="004D1296" w:rsidP="00381AD8">
            <w:pPr>
              <w:suppressAutoHyphens/>
              <w:autoSpaceDN w:val="0"/>
              <w:spacing w:after="0" w:line="240" w:lineRule="auto"/>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223</w:t>
            </w:r>
          </w:p>
        </w:tc>
        <w:tc>
          <w:tcPr>
            <w:tcW w:w="1620" w:type="dxa"/>
            <w:vMerge w:val="restart"/>
            <w:tcBorders>
              <w:top w:val="single" w:sz="4" w:space="0" w:color="auto"/>
              <w:left w:val="nil"/>
              <w:bottom w:val="nil"/>
              <w:right w:val="single" w:sz="4" w:space="0" w:color="auto"/>
            </w:tcBorders>
            <w:shd w:val="clear" w:color="auto" w:fill="auto"/>
            <w:tcMar>
              <w:top w:w="0" w:type="dxa"/>
              <w:left w:w="108" w:type="dxa"/>
              <w:bottom w:w="0" w:type="dxa"/>
              <w:right w:w="108" w:type="dxa"/>
            </w:tcMar>
            <w:vAlign w:val="center"/>
          </w:tcPr>
          <w:p w14:paraId="49F687AF" w14:textId="22B4EA8D" w:rsidR="00381AD8" w:rsidRPr="00381AD8" w:rsidRDefault="004D1296"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20</w:t>
            </w:r>
            <w:r>
              <w:rPr>
                <w:rFonts w:ascii="Times New Roman" w:eastAsia="Times New Roman" w:hAnsi="Times New Roman" w:cs="Times New Roman"/>
                <w:color w:val="000000"/>
                <w:sz w:val="18"/>
                <w:szCs w:val="18"/>
                <w:lang w:eastAsia="ru-RU"/>
              </w:rPr>
              <w:t>,5</w:t>
            </w:r>
            <w:r>
              <w:rPr>
                <w:rFonts w:ascii="Times New Roman" w:eastAsia="Times New Roman" w:hAnsi="Times New Roman" w:cs="Times New Roman"/>
                <w:color w:val="000000"/>
                <w:sz w:val="18"/>
                <w:szCs w:val="18"/>
                <w:lang w:val="en-US" w:eastAsia="ru-RU"/>
              </w:rPr>
              <w:t>8</w:t>
            </w:r>
            <w:r w:rsidR="00381AD8" w:rsidRPr="00381AD8">
              <w:rPr>
                <w:rFonts w:ascii="Times New Roman" w:eastAsia="Times New Roman" w:hAnsi="Times New Roman" w:cs="Times New Roman"/>
                <w:color w:val="000000"/>
                <w:sz w:val="18"/>
                <w:szCs w:val="18"/>
                <w:lang w:eastAsia="ru-RU"/>
              </w:rPr>
              <w:t>%</w:t>
            </w:r>
          </w:p>
        </w:tc>
        <w:tc>
          <w:tcPr>
            <w:tcW w:w="10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1C02250"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от 0 до 17%</w:t>
            </w:r>
          </w:p>
        </w:tc>
        <w:tc>
          <w:tcPr>
            <w:tcW w:w="187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2F11375"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высокая степень однородности</w:t>
            </w:r>
          </w:p>
        </w:tc>
      </w:tr>
      <w:tr w:rsidR="00EC4F8F" w:rsidRPr="00381AD8" w14:paraId="1512B98B" w14:textId="77777777" w:rsidTr="00EC4F8F">
        <w:trPr>
          <w:trHeight w:val="20"/>
        </w:trPr>
        <w:tc>
          <w:tcPr>
            <w:tcW w:w="6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EEE36"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2</w:t>
            </w:r>
          </w:p>
        </w:tc>
        <w:tc>
          <w:tcPr>
            <w:tcW w:w="16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55886D"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hAnsi="Times New Roman" w:cs="Times New Roman"/>
                <w:color w:val="000000"/>
                <w:sz w:val="18"/>
                <w:szCs w:val="18"/>
              </w:rPr>
              <w:t>1 104,00</w:t>
            </w:r>
          </w:p>
        </w:tc>
        <w:tc>
          <w:tcPr>
            <w:tcW w:w="1673" w:type="dxa"/>
            <w:vMerge/>
            <w:tcBorders>
              <w:top w:val="nil"/>
              <w:left w:val="nil"/>
              <w:bottom w:val="nil"/>
              <w:right w:val="single" w:sz="4" w:space="0" w:color="auto"/>
            </w:tcBorders>
            <w:shd w:val="clear" w:color="auto" w:fill="auto"/>
            <w:tcMar>
              <w:top w:w="0" w:type="dxa"/>
              <w:left w:w="108" w:type="dxa"/>
              <w:bottom w:w="0" w:type="dxa"/>
              <w:right w:w="108" w:type="dxa"/>
            </w:tcMar>
            <w:vAlign w:val="center"/>
          </w:tcPr>
          <w:p w14:paraId="2D5F8C59"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nil"/>
              <w:left w:val="nil"/>
              <w:bottom w:val="nil"/>
              <w:right w:val="single" w:sz="4" w:space="0" w:color="auto"/>
            </w:tcBorders>
            <w:shd w:val="clear" w:color="auto" w:fill="auto"/>
            <w:tcMar>
              <w:top w:w="0" w:type="dxa"/>
              <w:left w:w="108" w:type="dxa"/>
              <w:bottom w:w="0" w:type="dxa"/>
              <w:right w:w="108" w:type="dxa"/>
            </w:tcMar>
            <w:vAlign w:val="center"/>
          </w:tcPr>
          <w:p w14:paraId="45980880"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620" w:type="dxa"/>
            <w:vMerge/>
            <w:tcBorders>
              <w:top w:val="nil"/>
              <w:left w:val="nil"/>
              <w:bottom w:val="nil"/>
              <w:right w:val="single" w:sz="4" w:space="0" w:color="auto"/>
            </w:tcBorders>
            <w:shd w:val="clear" w:color="auto" w:fill="auto"/>
            <w:tcMar>
              <w:top w:w="0" w:type="dxa"/>
              <w:left w:w="108" w:type="dxa"/>
              <w:bottom w:w="0" w:type="dxa"/>
              <w:right w:w="108" w:type="dxa"/>
            </w:tcMar>
            <w:vAlign w:val="center"/>
          </w:tcPr>
          <w:p w14:paraId="748AEBFE"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0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8C52C8"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от 17 до 33%</w:t>
            </w:r>
          </w:p>
        </w:tc>
        <w:tc>
          <w:tcPr>
            <w:tcW w:w="187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507E85"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достаточная степень однородности</w:t>
            </w:r>
          </w:p>
        </w:tc>
      </w:tr>
      <w:tr w:rsidR="00EC4F8F" w:rsidRPr="00381AD8" w14:paraId="4ACB0272" w14:textId="77777777" w:rsidTr="00EC4F8F">
        <w:trPr>
          <w:trHeight w:val="20"/>
        </w:trPr>
        <w:tc>
          <w:tcPr>
            <w:tcW w:w="611"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64BB7A"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3</w:t>
            </w:r>
          </w:p>
        </w:tc>
        <w:tc>
          <w:tcPr>
            <w:tcW w:w="16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78F0B7"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hAnsi="Times New Roman" w:cs="Times New Roman"/>
                <w:color w:val="000000"/>
                <w:sz w:val="18"/>
                <w:szCs w:val="18"/>
              </w:rPr>
              <w:t>911,52</w:t>
            </w:r>
          </w:p>
        </w:tc>
        <w:tc>
          <w:tcPr>
            <w:tcW w:w="1673" w:type="dxa"/>
            <w:vMerge/>
            <w:tcBorders>
              <w:top w:val="nil"/>
              <w:left w:val="nil"/>
              <w:bottom w:val="nil"/>
              <w:right w:val="single" w:sz="4" w:space="0" w:color="auto"/>
            </w:tcBorders>
            <w:shd w:val="clear" w:color="auto" w:fill="auto"/>
            <w:tcMar>
              <w:top w:w="0" w:type="dxa"/>
              <w:left w:w="108" w:type="dxa"/>
              <w:bottom w:w="0" w:type="dxa"/>
              <w:right w:w="108" w:type="dxa"/>
            </w:tcMar>
            <w:vAlign w:val="center"/>
          </w:tcPr>
          <w:p w14:paraId="1BB77B91"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nil"/>
              <w:left w:val="nil"/>
              <w:bottom w:val="nil"/>
              <w:right w:val="single" w:sz="4" w:space="0" w:color="auto"/>
            </w:tcBorders>
            <w:shd w:val="clear" w:color="auto" w:fill="auto"/>
            <w:tcMar>
              <w:top w:w="0" w:type="dxa"/>
              <w:left w:w="108" w:type="dxa"/>
              <w:bottom w:w="0" w:type="dxa"/>
              <w:right w:w="108" w:type="dxa"/>
            </w:tcMar>
            <w:vAlign w:val="center"/>
          </w:tcPr>
          <w:p w14:paraId="690C3068"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620" w:type="dxa"/>
            <w:vMerge/>
            <w:tcBorders>
              <w:top w:val="nil"/>
              <w:left w:val="nil"/>
              <w:bottom w:val="nil"/>
              <w:right w:val="single" w:sz="4" w:space="0" w:color="auto"/>
            </w:tcBorders>
            <w:shd w:val="clear" w:color="auto" w:fill="auto"/>
            <w:tcMar>
              <w:top w:w="0" w:type="dxa"/>
              <w:left w:w="108" w:type="dxa"/>
              <w:bottom w:w="0" w:type="dxa"/>
              <w:right w:w="108" w:type="dxa"/>
            </w:tcMar>
            <w:vAlign w:val="center"/>
          </w:tcPr>
          <w:p w14:paraId="13A9F19B"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073" w:type="dxa"/>
            <w:vMerge w:val="restart"/>
            <w:tcBorders>
              <w:right w:val="single" w:sz="4" w:space="0" w:color="000000"/>
            </w:tcBorders>
            <w:shd w:val="clear" w:color="auto" w:fill="auto"/>
            <w:tcMar>
              <w:top w:w="0" w:type="dxa"/>
              <w:left w:w="108" w:type="dxa"/>
              <w:bottom w:w="0" w:type="dxa"/>
              <w:right w:w="108" w:type="dxa"/>
            </w:tcMar>
            <w:vAlign w:val="center"/>
          </w:tcPr>
          <w:p w14:paraId="79A68964"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свыше 33%</w:t>
            </w:r>
          </w:p>
        </w:tc>
        <w:tc>
          <w:tcPr>
            <w:tcW w:w="1872" w:type="dxa"/>
            <w:vMerge w:val="restart"/>
            <w:tcBorders>
              <w:right w:val="single" w:sz="4" w:space="0" w:color="000000"/>
            </w:tcBorders>
            <w:shd w:val="clear" w:color="auto" w:fill="auto"/>
            <w:tcMar>
              <w:top w:w="0" w:type="dxa"/>
              <w:left w:w="108" w:type="dxa"/>
              <w:bottom w:w="0" w:type="dxa"/>
              <w:right w:w="108" w:type="dxa"/>
            </w:tcMar>
            <w:vAlign w:val="center"/>
          </w:tcPr>
          <w:p w14:paraId="04F1C97A"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eastAsia="Times New Roman" w:hAnsi="Times New Roman" w:cs="Times New Roman"/>
                <w:color w:val="000000"/>
                <w:sz w:val="18"/>
                <w:szCs w:val="18"/>
                <w:lang w:eastAsia="ru-RU"/>
              </w:rPr>
              <w:t>неоднородность</w:t>
            </w:r>
          </w:p>
        </w:tc>
      </w:tr>
      <w:tr w:rsidR="00EC4F8F" w:rsidRPr="00381AD8" w14:paraId="608BD302" w14:textId="77777777" w:rsidTr="00EC4F8F">
        <w:trPr>
          <w:trHeight w:val="20"/>
        </w:trPr>
        <w:tc>
          <w:tcPr>
            <w:tcW w:w="6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29A0EF"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val="en-US" w:eastAsia="ru-RU"/>
              </w:rPr>
            </w:pPr>
            <w:r w:rsidRPr="00381AD8">
              <w:rPr>
                <w:rFonts w:ascii="Times New Roman" w:eastAsia="Times New Roman" w:hAnsi="Times New Roman" w:cs="Times New Roman"/>
                <w:color w:val="000000"/>
                <w:sz w:val="18"/>
                <w:szCs w:val="18"/>
                <w:lang w:val="en-US" w:eastAsia="ru-RU"/>
              </w:rPr>
              <w:t>4</w:t>
            </w:r>
          </w:p>
        </w:tc>
        <w:tc>
          <w:tcPr>
            <w:tcW w:w="1652" w:type="dxa"/>
            <w:tcBorders>
              <w:top w:val="nil"/>
              <w:left w:val="nil"/>
              <w:bottom w:val="single" w:sz="4" w:space="0" w:color="auto"/>
              <w:right w:val="nil"/>
            </w:tcBorders>
            <w:shd w:val="clear" w:color="auto" w:fill="auto"/>
            <w:tcMar>
              <w:top w:w="0" w:type="dxa"/>
              <w:left w:w="108" w:type="dxa"/>
              <w:bottom w:w="0" w:type="dxa"/>
              <w:right w:w="108" w:type="dxa"/>
            </w:tcMar>
            <w:vAlign w:val="center"/>
          </w:tcPr>
          <w:p w14:paraId="7D0FE2A3" w14:textId="77777777" w:rsidR="00381AD8" w:rsidRPr="00381AD8" w:rsidRDefault="00381AD8" w:rsidP="00381AD8">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381AD8">
              <w:rPr>
                <w:rFonts w:ascii="Times New Roman" w:hAnsi="Times New Roman" w:cs="Times New Roman"/>
                <w:color w:val="000000"/>
                <w:sz w:val="18"/>
                <w:szCs w:val="18"/>
              </w:rPr>
              <w:t>878,14</w:t>
            </w:r>
          </w:p>
        </w:tc>
        <w:tc>
          <w:tcPr>
            <w:tcW w:w="167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76840B"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hAnsi="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EB48B84"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hAnsi="Times New Roman" w:cs="Times New Roman"/>
                <w:color w:val="000000"/>
                <w:sz w:val="18"/>
                <w:szCs w:val="18"/>
              </w:rPr>
              <w:t> </w:t>
            </w:r>
          </w:p>
        </w:tc>
        <w:tc>
          <w:tcPr>
            <w:tcW w:w="1620"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3F59018C"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r w:rsidRPr="00381AD8">
              <w:rPr>
                <w:rFonts w:ascii="Times New Roman" w:hAnsi="Times New Roman" w:cs="Times New Roman"/>
                <w:color w:val="000000"/>
                <w:sz w:val="18"/>
                <w:szCs w:val="18"/>
              </w:rPr>
              <w:t> </w:t>
            </w:r>
          </w:p>
        </w:tc>
        <w:tc>
          <w:tcPr>
            <w:tcW w:w="1073"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9D3359"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872"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DC7AEDB" w14:textId="77777777" w:rsidR="00381AD8" w:rsidRPr="00381AD8" w:rsidRDefault="00381AD8" w:rsidP="00381AD8">
            <w:pPr>
              <w:suppressAutoHyphens/>
              <w:autoSpaceDN w:val="0"/>
              <w:spacing w:after="0" w:line="240" w:lineRule="auto"/>
              <w:rPr>
                <w:rFonts w:ascii="Times New Roman" w:eastAsia="Times New Roman" w:hAnsi="Times New Roman" w:cs="Times New Roman"/>
                <w:color w:val="000000"/>
                <w:sz w:val="18"/>
                <w:szCs w:val="18"/>
                <w:lang w:eastAsia="ru-RU"/>
              </w:rPr>
            </w:pPr>
          </w:p>
        </w:tc>
      </w:tr>
    </w:tbl>
    <w:p w14:paraId="5D5B68F3" w14:textId="0F367542" w:rsidR="00381AD8" w:rsidRPr="00381AD8" w:rsidRDefault="00381AD8" w:rsidP="00EC4F8F">
      <w:pPr>
        <w:suppressAutoHyphens/>
        <w:autoSpaceDN w:val="0"/>
        <w:spacing w:before="120" w:after="0" w:line="240" w:lineRule="auto"/>
        <w:ind w:firstLine="567"/>
        <w:jc w:val="both"/>
        <w:textAlignment w:val="baseline"/>
        <w:rPr>
          <w:rFonts w:ascii="Times New Roman" w:eastAsia="Calibri" w:hAnsi="Times New Roman" w:cs="Times New Roman"/>
          <w:sz w:val="24"/>
          <w:szCs w:val="24"/>
        </w:rPr>
      </w:pPr>
      <w:r w:rsidRPr="00381AD8">
        <w:rPr>
          <w:rFonts w:ascii="Times New Roman" w:eastAsia="Calibri" w:hAnsi="Times New Roman" w:cs="Times New Roman"/>
          <w:sz w:val="24"/>
          <w:szCs w:val="24"/>
        </w:rPr>
        <w:t xml:space="preserve"> Так как рассчитанное значение коэффициента вариации равно 2</w:t>
      </w:r>
      <w:r w:rsidR="004D1296">
        <w:rPr>
          <w:rFonts w:ascii="Times New Roman" w:eastAsia="Calibri" w:hAnsi="Times New Roman" w:cs="Times New Roman"/>
          <w:sz w:val="24"/>
          <w:szCs w:val="24"/>
        </w:rPr>
        <w:t>0,58</w:t>
      </w:r>
      <w:r w:rsidRPr="00381AD8">
        <w:rPr>
          <w:rFonts w:ascii="Times New Roman" w:eastAsia="Calibri" w:hAnsi="Times New Roman" w:cs="Times New Roman"/>
          <w:sz w:val="24"/>
          <w:szCs w:val="24"/>
        </w:rPr>
        <w:t xml:space="preserve">%, можно утверждать, что выборка объектов для расчета рыночной стоимости объекта оценки имеет достаточную степень однородности. </w:t>
      </w:r>
    </w:p>
    <w:p w14:paraId="077F759D" w14:textId="143EA7C5" w:rsidR="00EC4F8F" w:rsidRPr="00EC4F8F" w:rsidRDefault="00EC4F8F" w:rsidP="00EC4F8F">
      <w:pPr>
        <w:suppressAutoHyphens/>
        <w:autoSpaceDN w:val="0"/>
        <w:spacing w:after="0" w:line="240" w:lineRule="auto"/>
        <w:ind w:firstLine="709"/>
        <w:jc w:val="both"/>
        <w:textAlignment w:val="baseline"/>
        <w:rPr>
          <w:rFonts w:ascii="Times New Roman" w:eastAsia="Times New Roman" w:hAnsi="Times New Roman" w:cs="Times New Roman"/>
          <w:sz w:val="24"/>
          <w:szCs w:val="24"/>
        </w:rPr>
      </w:pPr>
      <w:r w:rsidRPr="00EC4F8F">
        <w:rPr>
          <w:rFonts w:ascii="Times New Roman" w:eastAsia="Times New Roman" w:hAnsi="Times New Roman" w:cs="Times New Roman"/>
          <w:sz w:val="24"/>
          <w:szCs w:val="24"/>
        </w:rPr>
        <w:t>Кадастровая стоимость земельных участков подгруппы 4.1.</w:t>
      </w:r>
      <w:r>
        <w:rPr>
          <w:rFonts w:ascii="Times New Roman" w:eastAsia="Times New Roman" w:hAnsi="Times New Roman" w:cs="Times New Roman"/>
          <w:sz w:val="24"/>
          <w:szCs w:val="24"/>
        </w:rPr>
        <w:t>2</w:t>
      </w:r>
      <w:r w:rsidRPr="00EC4F8F">
        <w:rPr>
          <w:rFonts w:ascii="Times New Roman" w:eastAsia="Times New Roman" w:hAnsi="Times New Roman" w:cs="Times New Roman"/>
          <w:sz w:val="24"/>
          <w:szCs w:val="24"/>
        </w:rPr>
        <w:t xml:space="preserve"> </w:t>
      </w:r>
      <w:r w:rsidR="00D86661">
        <w:rPr>
          <w:rFonts w:ascii="Times New Roman" w:eastAsia="Times New Roman" w:hAnsi="Times New Roman" w:cs="Times New Roman"/>
          <w:sz w:val="24"/>
          <w:szCs w:val="24"/>
        </w:rPr>
        <w:t>«</w:t>
      </w:r>
      <w:r w:rsidRPr="00EC4F8F">
        <w:rPr>
          <w:rFonts w:ascii="Times New Roman" w:eastAsia="Times New Roman" w:hAnsi="Times New Roman" w:cs="Times New Roman"/>
          <w:sz w:val="24"/>
          <w:szCs w:val="24"/>
        </w:rPr>
        <w:t xml:space="preserve">Территориальная зона </w:t>
      </w:r>
      <w:r>
        <w:rPr>
          <w:rFonts w:ascii="Times New Roman" w:eastAsia="Times New Roman" w:hAnsi="Times New Roman" w:cs="Times New Roman"/>
          <w:sz w:val="24"/>
          <w:szCs w:val="24"/>
        </w:rPr>
        <w:t>2</w:t>
      </w:r>
      <w:r w:rsidR="00D86661">
        <w:rPr>
          <w:rFonts w:ascii="Times New Roman" w:eastAsia="Times New Roman" w:hAnsi="Times New Roman" w:cs="Times New Roman"/>
          <w:sz w:val="24"/>
          <w:szCs w:val="24"/>
        </w:rPr>
        <w:t>»</w:t>
      </w:r>
      <w:r w:rsidRPr="00EC4F8F">
        <w:rPr>
          <w:rFonts w:ascii="Times New Roman" w:eastAsia="Times New Roman" w:hAnsi="Times New Roman" w:cs="Times New Roman"/>
          <w:sz w:val="24"/>
          <w:szCs w:val="24"/>
        </w:rPr>
        <w:t xml:space="preserve"> определяется путем умножения УПКС типового (эталонного) объекта на их площадь.</w:t>
      </w:r>
    </w:p>
    <w:p w14:paraId="2758DF8A" w14:textId="77777777" w:rsidR="00EC4F8F" w:rsidRPr="009D2C3D" w:rsidRDefault="00EC4F8F" w:rsidP="00EC4F8F">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lastRenderedPageBreak/>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178474CC" w14:textId="35CC843B" w:rsidR="00EC4F8F" w:rsidRPr="00777023" w:rsidRDefault="00EC4F8F" w:rsidP="00EC4F8F">
      <w:pPr>
        <w:tabs>
          <w:tab w:val="left" w:pos="6990"/>
        </w:tabs>
        <w:spacing w:after="0" w:line="240" w:lineRule="auto"/>
        <w:ind w:firstLine="709"/>
        <w:jc w:val="both"/>
        <w:rPr>
          <w:rFonts w:ascii="Times New Roman" w:hAnsi="Times New Roman" w:cs="Times New Roman"/>
          <w:bCs/>
          <w:sz w:val="24"/>
          <w:szCs w:val="24"/>
        </w:rPr>
      </w:pPr>
      <w:bookmarkStart w:id="290" w:name="_Hlk106721873"/>
      <w:r w:rsidRPr="009D2C3D">
        <w:rPr>
          <w:rFonts w:ascii="Times New Roman" w:hAnsi="Times New Roman" w:cs="Times New Roman"/>
          <w:bCs/>
          <w:sz w:val="24"/>
          <w:szCs w:val="24"/>
        </w:rPr>
        <w:t xml:space="preserve">- корректировка на нахождение в </w:t>
      </w:r>
      <w:r w:rsidRPr="00777023">
        <w:rPr>
          <w:rFonts w:ascii="Times New Roman" w:hAnsi="Times New Roman" w:cs="Times New Roman"/>
          <w:bCs/>
          <w:sz w:val="24"/>
          <w:szCs w:val="24"/>
        </w:rPr>
        <w:t>границах зоны с особыми условиями использования территории - охранная зона инженерных коммуникаций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4F816A69" w14:textId="29CA1F67" w:rsidR="00EC4F8F" w:rsidRPr="009D2C3D" w:rsidRDefault="00EC4F8F" w:rsidP="00EC4F8F">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32DC0FBE" w14:textId="19E87754" w:rsidR="00EC4F8F" w:rsidRPr="009D2C3D" w:rsidRDefault="00EC4F8F" w:rsidP="00EC4F8F">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bookmarkStart w:id="291" w:name="_Hlk106719383"/>
      <w:r w:rsidRPr="008E1EC5">
        <w:rPr>
          <w:rFonts w:ascii="Times New Roman" w:hAnsi="Times New Roman" w:cs="Times New Roman"/>
          <w:bCs/>
          <w:sz w:val="24"/>
          <w:szCs w:val="24"/>
        </w:rPr>
        <w:t>;</w:t>
      </w:r>
      <w:bookmarkEnd w:id="291"/>
    </w:p>
    <w:p w14:paraId="3F54BE72" w14:textId="06368D9D" w:rsidR="00EC4F8F" w:rsidRDefault="00EC4F8F" w:rsidP="00EC4F8F">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центр города</w:t>
      </w:r>
      <w:r w:rsidRPr="00EC4F8F">
        <w:rPr>
          <w:rFonts w:ascii="Times New Roman" w:hAnsi="Times New Roman" w:cs="Times New Roman"/>
          <w:bCs/>
          <w:sz w:val="24"/>
          <w:szCs w:val="24"/>
        </w:rPr>
        <w:t>;</w:t>
      </w:r>
    </w:p>
    <w:p w14:paraId="13BB5012" w14:textId="77777777" w:rsidR="008553C8" w:rsidRDefault="00EC4F8F" w:rsidP="008553C8">
      <w:pPr>
        <w:suppressAutoHyphens/>
        <w:autoSpaceDN w:val="0"/>
        <w:spacing w:after="0" w:line="240" w:lineRule="auto"/>
        <w:ind w:firstLine="709"/>
        <w:jc w:val="both"/>
        <w:textAlignment w:val="baseline"/>
        <w:rPr>
          <w:rFonts w:ascii="Times New Roman" w:hAnsi="Times New Roman" w:cs="Times New Roman"/>
          <w:bCs/>
          <w:sz w:val="24"/>
          <w:szCs w:val="24"/>
        </w:rPr>
      </w:pPr>
      <w:r>
        <w:rPr>
          <w:rFonts w:ascii="Times New Roman" w:hAnsi="Times New Roman" w:cs="Times New Roman"/>
          <w:bCs/>
          <w:sz w:val="24"/>
          <w:szCs w:val="24"/>
        </w:rPr>
        <w:t xml:space="preserve">- </w:t>
      </w:r>
      <w:bookmarkStart w:id="292" w:name="_Hlk106800617"/>
      <w:r>
        <w:rPr>
          <w:rFonts w:ascii="Times New Roman" w:hAnsi="Times New Roman" w:cs="Times New Roman"/>
          <w:bCs/>
          <w:sz w:val="24"/>
          <w:szCs w:val="24"/>
        </w:rPr>
        <w:t>корректировка на наличие газоснабжения</w:t>
      </w:r>
      <w:r w:rsidR="008553C8">
        <w:rPr>
          <w:rFonts w:ascii="Times New Roman" w:hAnsi="Times New Roman" w:cs="Times New Roman"/>
          <w:bCs/>
          <w:sz w:val="24"/>
          <w:szCs w:val="24"/>
        </w:rPr>
        <w:t>.</w:t>
      </w:r>
      <w:bookmarkEnd w:id="290"/>
      <w:r w:rsidR="008553C8">
        <w:rPr>
          <w:rFonts w:ascii="Times New Roman" w:hAnsi="Times New Roman" w:cs="Times New Roman"/>
          <w:bCs/>
          <w:sz w:val="24"/>
          <w:szCs w:val="24"/>
        </w:rPr>
        <w:t xml:space="preserve"> </w:t>
      </w:r>
      <w:r w:rsidR="008553C8" w:rsidRPr="008553C8">
        <w:rPr>
          <w:rFonts w:ascii="Times New Roman" w:hAnsi="Times New Roman" w:cs="Times New Roman"/>
          <w:bCs/>
          <w:sz w:val="24"/>
          <w:szCs w:val="24"/>
        </w:rPr>
        <w:t>По результатам проведенного анализа рынка уставлено, что именно обеспеченность участка газоснабжением в наибольшей степени влияет на его стоимость</w:t>
      </w:r>
      <w:r w:rsidR="008553C8">
        <w:rPr>
          <w:rFonts w:ascii="Times New Roman" w:hAnsi="Times New Roman" w:cs="Times New Roman"/>
          <w:bCs/>
          <w:sz w:val="24"/>
          <w:szCs w:val="24"/>
        </w:rPr>
        <w:t xml:space="preserve">. </w:t>
      </w:r>
    </w:p>
    <w:bookmarkEnd w:id="292"/>
    <w:p w14:paraId="1A47121D" w14:textId="5D04213E" w:rsidR="008553C8" w:rsidRPr="008553C8" w:rsidRDefault="008553C8" w:rsidP="008553C8">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553C8">
        <w:rPr>
          <w:rFonts w:ascii="Times New Roman" w:eastAsia="Calibri" w:hAnsi="Times New Roman" w:cs="Times New Roman"/>
          <w:sz w:val="24"/>
          <w:szCs w:val="24"/>
        </w:rPr>
        <w:t xml:space="preserve">Величина корректировки на наличие газоснабжения составила 0,86 для земельных участков под </w:t>
      </w:r>
      <w:proofErr w:type="spellStart"/>
      <w:r w:rsidRPr="008553C8">
        <w:rPr>
          <w:rFonts w:ascii="Times New Roman" w:eastAsia="Calibri" w:hAnsi="Times New Roman" w:cs="Times New Roman"/>
          <w:sz w:val="24"/>
          <w:szCs w:val="24"/>
        </w:rPr>
        <w:t>офисно</w:t>
      </w:r>
      <w:proofErr w:type="spellEnd"/>
      <w:r w:rsidRPr="008553C8">
        <w:rPr>
          <w:rFonts w:ascii="Times New Roman" w:eastAsia="Calibri" w:hAnsi="Times New Roman" w:cs="Times New Roman"/>
          <w:sz w:val="24"/>
          <w:szCs w:val="24"/>
        </w:rPr>
        <w:t>-торговую застройку, не обеспеченных газоснабжением. Корректировка применялась согласно Справочника оценщика недвижимости-2020. Земельные участки. Часть 2 (табл. 31, стр. 113). Под руководством Лейфера Л.А.</w:t>
      </w:r>
    </w:p>
    <w:p w14:paraId="338E9EDB" w14:textId="4BC28500" w:rsidR="008553C8" w:rsidRPr="008553C8" w:rsidRDefault="008553C8" w:rsidP="008553C8">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 xml:space="preserve">65. </w:t>
      </w:r>
      <w:r w:rsidRPr="008553C8">
        <w:rPr>
          <w:rFonts w:ascii="Times New Roman" w:eastAsia="Calibri" w:hAnsi="Times New Roman" w:cs="Times New Roman"/>
          <w:b/>
          <w:bCs/>
          <w:sz w:val="20"/>
          <w:szCs w:val="20"/>
        </w:rPr>
        <w:t xml:space="preserve">Значения корректировок, усредненные по городам России, и границы доверительных интервалов </w:t>
      </w:r>
    </w:p>
    <w:tbl>
      <w:tblPr>
        <w:tblStyle w:val="7"/>
        <w:tblW w:w="9918" w:type="dxa"/>
        <w:tblLook w:val="04A0" w:firstRow="1" w:lastRow="0" w:firstColumn="1" w:lastColumn="0" w:noHBand="0" w:noVBand="1"/>
      </w:tblPr>
      <w:tblGrid>
        <w:gridCol w:w="5920"/>
        <w:gridCol w:w="1446"/>
        <w:gridCol w:w="1276"/>
        <w:gridCol w:w="1276"/>
      </w:tblGrid>
      <w:tr w:rsidR="008553C8" w:rsidRPr="008553C8" w14:paraId="2E1B4D27" w14:textId="77777777" w:rsidTr="008553C8">
        <w:trPr>
          <w:trHeight w:val="397"/>
        </w:trPr>
        <w:tc>
          <w:tcPr>
            <w:tcW w:w="5920" w:type="dxa"/>
            <w:shd w:val="clear" w:color="auto" w:fill="auto"/>
            <w:vAlign w:val="center"/>
          </w:tcPr>
          <w:p w14:paraId="0170F381" w14:textId="77777777" w:rsidR="008553C8" w:rsidRPr="008553C8" w:rsidRDefault="008553C8" w:rsidP="008553C8">
            <w:pPr>
              <w:suppressAutoHyphens/>
              <w:autoSpaceDN w:val="0"/>
              <w:jc w:val="center"/>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t>Наименование коэффициента</w:t>
            </w:r>
          </w:p>
        </w:tc>
        <w:tc>
          <w:tcPr>
            <w:tcW w:w="1446" w:type="dxa"/>
            <w:shd w:val="clear" w:color="auto" w:fill="auto"/>
            <w:vAlign w:val="center"/>
          </w:tcPr>
          <w:p w14:paraId="653A5B53" w14:textId="77777777" w:rsidR="008553C8" w:rsidRPr="008553C8" w:rsidRDefault="008553C8" w:rsidP="008553C8">
            <w:pPr>
              <w:suppressAutoHyphens/>
              <w:autoSpaceDN w:val="0"/>
              <w:jc w:val="center"/>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t>Среднее значение</w:t>
            </w:r>
          </w:p>
        </w:tc>
        <w:tc>
          <w:tcPr>
            <w:tcW w:w="2552" w:type="dxa"/>
            <w:gridSpan w:val="2"/>
            <w:shd w:val="clear" w:color="auto" w:fill="auto"/>
            <w:vAlign w:val="center"/>
          </w:tcPr>
          <w:p w14:paraId="0ACE7997" w14:textId="77777777" w:rsidR="008553C8" w:rsidRPr="008553C8" w:rsidRDefault="008553C8" w:rsidP="008553C8">
            <w:pPr>
              <w:suppressAutoHyphens/>
              <w:autoSpaceDN w:val="0"/>
              <w:jc w:val="center"/>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t>Доверительный интервал</w:t>
            </w:r>
          </w:p>
        </w:tc>
      </w:tr>
      <w:tr w:rsidR="008553C8" w:rsidRPr="008553C8" w14:paraId="6F9E98EC" w14:textId="77777777" w:rsidTr="008553C8">
        <w:trPr>
          <w:trHeight w:val="397"/>
        </w:trPr>
        <w:tc>
          <w:tcPr>
            <w:tcW w:w="5920" w:type="dxa"/>
            <w:shd w:val="clear" w:color="auto" w:fill="auto"/>
          </w:tcPr>
          <w:p w14:paraId="686BACF4" w14:textId="77777777" w:rsidR="008553C8" w:rsidRPr="008553C8" w:rsidRDefault="008553C8" w:rsidP="008553C8">
            <w:pPr>
              <w:suppressAutoHyphens/>
              <w:autoSpaceDN w:val="0"/>
              <w:jc w:val="both"/>
              <w:textAlignment w:val="baseline"/>
              <w:rPr>
                <w:rFonts w:ascii="Times New Roman" w:eastAsia="Calibri" w:hAnsi="Times New Roman" w:cs="Times New Roman"/>
                <w:sz w:val="20"/>
                <w:szCs w:val="20"/>
              </w:rPr>
            </w:pPr>
            <w:r w:rsidRPr="008553C8">
              <w:rPr>
                <w:rFonts w:ascii="Times New Roman" w:eastAsia="Calibri" w:hAnsi="Times New Roman" w:cs="Times New Roman"/>
                <w:sz w:val="20"/>
                <w:szCs w:val="20"/>
              </w:rPr>
              <w:t xml:space="preserve">Отношение удельной цены земельных участков под </w:t>
            </w:r>
            <w:proofErr w:type="spellStart"/>
            <w:r w:rsidRPr="008553C8">
              <w:rPr>
                <w:rFonts w:ascii="Times New Roman" w:eastAsia="Calibri" w:hAnsi="Times New Roman" w:cs="Times New Roman"/>
                <w:sz w:val="20"/>
                <w:szCs w:val="20"/>
              </w:rPr>
              <w:t>офисно</w:t>
            </w:r>
            <w:proofErr w:type="spellEnd"/>
            <w:r w:rsidRPr="008553C8">
              <w:rPr>
                <w:rFonts w:ascii="Times New Roman" w:eastAsia="Calibri" w:hAnsi="Times New Roman" w:cs="Times New Roman"/>
                <w:sz w:val="20"/>
                <w:szCs w:val="20"/>
              </w:rPr>
              <w:t>-торговую застройку, обеспеченных газоснабжением, к удельной цене аналогичных участков, не обеспеченных газоснабжением</w:t>
            </w:r>
          </w:p>
        </w:tc>
        <w:tc>
          <w:tcPr>
            <w:tcW w:w="1446" w:type="dxa"/>
            <w:shd w:val="clear" w:color="auto" w:fill="auto"/>
            <w:vAlign w:val="center"/>
          </w:tcPr>
          <w:p w14:paraId="05D6FA0A" w14:textId="77777777" w:rsidR="008553C8" w:rsidRPr="008553C8" w:rsidRDefault="008553C8" w:rsidP="008553C8">
            <w:pPr>
              <w:suppressAutoHyphens/>
              <w:autoSpaceDN w:val="0"/>
              <w:jc w:val="center"/>
              <w:textAlignment w:val="baseline"/>
              <w:rPr>
                <w:rFonts w:ascii="Times New Roman" w:eastAsia="Calibri" w:hAnsi="Times New Roman" w:cs="Times New Roman"/>
                <w:sz w:val="20"/>
                <w:szCs w:val="20"/>
              </w:rPr>
            </w:pPr>
            <w:r w:rsidRPr="008553C8">
              <w:rPr>
                <w:rFonts w:ascii="Times New Roman" w:eastAsia="Calibri" w:hAnsi="Times New Roman" w:cs="Times New Roman"/>
                <w:sz w:val="20"/>
                <w:szCs w:val="20"/>
              </w:rPr>
              <w:t>1,16</w:t>
            </w:r>
          </w:p>
        </w:tc>
        <w:tc>
          <w:tcPr>
            <w:tcW w:w="1276" w:type="dxa"/>
            <w:shd w:val="clear" w:color="auto" w:fill="auto"/>
            <w:vAlign w:val="center"/>
          </w:tcPr>
          <w:p w14:paraId="23430C9A" w14:textId="77777777" w:rsidR="008553C8" w:rsidRPr="008553C8" w:rsidRDefault="008553C8" w:rsidP="008553C8">
            <w:pPr>
              <w:suppressAutoHyphens/>
              <w:autoSpaceDN w:val="0"/>
              <w:jc w:val="center"/>
              <w:textAlignment w:val="baseline"/>
              <w:rPr>
                <w:rFonts w:ascii="Times New Roman" w:eastAsia="Calibri" w:hAnsi="Times New Roman" w:cs="Times New Roman"/>
                <w:sz w:val="20"/>
                <w:szCs w:val="20"/>
              </w:rPr>
            </w:pPr>
            <w:r w:rsidRPr="008553C8">
              <w:rPr>
                <w:rFonts w:ascii="Times New Roman" w:eastAsia="Calibri" w:hAnsi="Times New Roman" w:cs="Times New Roman"/>
                <w:sz w:val="20"/>
                <w:szCs w:val="20"/>
              </w:rPr>
              <w:t>1,13</w:t>
            </w:r>
          </w:p>
        </w:tc>
        <w:tc>
          <w:tcPr>
            <w:tcW w:w="1276" w:type="dxa"/>
            <w:shd w:val="clear" w:color="auto" w:fill="auto"/>
            <w:vAlign w:val="center"/>
          </w:tcPr>
          <w:p w14:paraId="5E4747E9" w14:textId="77777777" w:rsidR="008553C8" w:rsidRPr="008553C8" w:rsidRDefault="008553C8" w:rsidP="008553C8">
            <w:pPr>
              <w:suppressAutoHyphens/>
              <w:autoSpaceDN w:val="0"/>
              <w:jc w:val="center"/>
              <w:textAlignment w:val="baseline"/>
              <w:rPr>
                <w:rFonts w:ascii="Times New Roman" w:eastAsia="Calibri" w:hAnsi="Times New Roman" w:cs="Times New Roman"/>
                <w:sz w:val="20"/>
                <w:szCs w:val="20"/>
              </w:rPr>
            </w:pPr>
            <w:r w:rsidRPr="008553C8">
              <w:rPr>
                <w:rFonts w:ascii="Times New Roman" w:eastAsia="Calibri" w:hAnsi="Times New Roman" w:cs="Times New Roman"/>
                <w:sz w:val="20"/>
                <w:szCs w:val="20"/>
              </w:rPr>
              <w:t>1,19</w:t>
            </w:r>
          </w:p>
        </w:tc>
      </w:tr>
    </w:tbl>
    <w:p w14:paraId="249823A4" w14:textId="69EEF6DB" w:rsidR="008553C8" w:rsidRPr="008553C8" w:rsidRDefault="008553C8" w:rsidP="008553C8">
      <w:pPr>
        <w:spacing w:before="120" w:after="0" w:line="240" w:lineRule="auto"/>
        <w:ind w:firstLine="709"/>
        <w:jc w:val="both"/>
        <w:rPr>
          <w:rFonts w:ascii="Times New Roman" w:eastAsia="Calibri" w:hAnsi="Times New Roman" w:cs="Times New Roman"/>
          <w:bCs/>
          <w:sz w:val="24"/>
          <w:szCs w:val="24"/>
          <w:lang w:eastAsia="ru-RU"/>
        </w:rPr>
      </w:pPr>
      <w:r w:rsidRPr="008553C8">
        <w:rPr>
          <w:rFonts w:ascii="Times New Roman" w:eastAsia="Calibri" w:hAnsi="Times New Roman" w:cs="Times New Roman"/>
          <w:bCs/>
          <w:sz w:val="24"/>
          <w:szCs w:val="24"/>
          <w:lang w:eastAsia="ru-RU"/>
        </w:rPr>
        <w:t xml:space="preserve">Наличие или отсутствие газоснабжения определялось исходя из месторасположения объекта оценки на основании сведений, предоставленных органами местного самоуправления и </w:t>
      </w:r>
      <w:r w:rsidRPr="00777023">
        <w:rPr>
          <w:rFonts w:ascii="Times New Roman" w:eastAsia="Calibri" w:hAnsi="Times New Roman" w:cs="Times New Roman"/>
          <w:bCs/>
          <w:sz w:val="24"/>
          <w:szCs w:val="24"/>
          <w:lang w:eastAsia="ru-RU"/>
        </w:rPr>
        <w:t xml:space="preserve">ресурсоснабжающей организацией АО </w:t>
      </w:r>
      <w:r w:rsidR="00D86661">
        <w:rPr>
          <w:rFonts w:ascii="Times New Roman" w:eastAsia="Calibri" w:hAnsi="Times New Roman" w:cs="Times New Roman"/>
          <w:bCs/>
          <w:sz w:val="24"/>
          <w:szCs w:val="24"/>
          <w:lang w:eastAsia="ru-RU"/>
        </w:rPr>
        <w:t>«</w:t>
      </w:r>
      <w:r w:rsidRPr="00777023">
        <w:rPr>
          <w:rFonts w:ascii="Times New Roman" w:eastAsia="Calibri" w:hAnsi="Times New Roman" w:cs="Times New Roman"/>
          <w:bCs/>
          <w:sz w:val="24"/>
          <w:szCs w:val="24"/>
          <w:lang w:eastAsia="ru-RU"/>
        </w:rPr>
        <w:t>Газпром газораспределение Саранск</w:t>
      </w:r>
      <w:r w:rsidR="00D86661">
        <w:rPr>
          <w:rFonts w:ascii="Times New Roman" w:eastAsia="Calibri" w:hAnsi="Times New Roman" w:cs="Times New Roman"/>
          <w:bCs/>
          <w:sz w:val="24"/>
          <w:szCs w:val="24"/>
          <w:lang w:eastAsia="ru-RU"/>
        </w:rPr>
        <w:t>»</w:t>
      </w:r>
      <w:r w:rsidRPr="00777023">
        <w:rPr>
          <w:rFonts w:ascii="Times New Roman" w:eastAsia="Calibri" w:hAnsi="Times New Roman" w:cs="Times New Roman"/>
          <w:bCs/>
          <w:sz w:val="24"/>
          <w:szCs w:val="24"/>
          <w:lang w:eastAsia="ru-RU"/>
        </w:rPr>
        <w:t xml:space="preserve"> (Приложение </w:t>
      </w:r>
      <w:r w:rsidR="00777023" w:rsidRPr="00777023">
        <w:rPr>
          <w:rFonts w:ascii="Times New Roman" w:eastAsia="Calibri" w:hAnsi="Times New Roman" w:cs="Times New Roman"/>
          <w:bCs/>
          <w:sz w:val="24"/>
          <w:szCs w:val="24"/>
          <w:lang w:eastAsia="ru-RU"/>
        </w:rPr>
        <w:t>1.2.2</w:t>
      </w:r>
      <w:r w:rsidRPr="00777023">
        <w:rPr>
          <w:rFonts w:ascii="Times New Roman" w:eastAsia="Calibri" w:hAnsi="Times New Roman" w:cs="Times New Roman"/>
          <w:bCs/>
          <w:sz w:val="24"/>
          <w:szCs w:val="24"/>
          <w:lang w:eastAsia="ru-RU"/>
        </w:rPr>
        <w:t>).</w:t>
      </w:r>
    </w:p>
    <w:p w14:paraId="7B9C03E5" w14:textId="77777777" w:rsidR="008553C8" w:rsidRPr="008553C8" w:rsidRDefault="008553C8" w:rsidP="008553C8">
      <w:pPr>
        <w:spacing w:after="0" w:line="240" w:lineRule="auto"/>
        <w:ind w:firstLine="709"/>
        <w:jc w:val="both"/>
        <w:rPr>
          <w:rFonts w:ascii="Times New Roman" w:eastAsia="Calibri" w:hAnsi="Times New Roman" w:cs="Times New Roman"/>
          <w:bCs/>
          <w:sz w:val="24"/>
          <w:szCs w:val="24"/>
          <w:lang w:eastAsia="ru-RU"/>
        </w:rPr>
      </w:pPr>
      <w:r w:rsidRPr="008553C8">
        <w:rPr>
          <w:rFonts w:ascii="Times New Roman" w:eastAsia="Calibri" w:hAnsi="Times New Roman" w:cs="Times New Roman"/>
          <w:bCs/>
          <w:sz w:val="24"/>
          <w:szCs w:val="24"/>
          <w:lang w:eastAsia="ru-RU"/>
        </w:rPr>
        <w:t>В рамках отчета было принято допущение о том, что, если объект оценки находится в населенном пункте, обеспеченным газоснабжением, то у него имеется возможность подключения к сетям вследствие очевидного наличия трубопровода.</w:t>
      </w:r>
    </w:p>
    <w:p w14:paraId="311AEDC3" w14:textId="2B2FF440" w:rsidR="00EC4F8F" w:rsidRPr="009D2C3D" w:rsidRDefault="00EC4F8F" w:rsidP="00EC4F8F">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777023" w:rsidRPr="00777023">
        <w:rPr>
          <w:rFonts w:ascii="Times New Roman" w:hAnsi="Times New Roman" w:cs="Times New Roman"/>
          <w:bCs/>
          <w:sz w:val="24"/>
          <w:szCs w:val="24"/>
        </w:rPr>
        <w:t>.4</w:t>
      </w:r>
      <w:r w:rsidRPr="00777023">
        <w:rPr>
          <w:rFonts w:ascii="Times New Roman" w:hAnsi="Times New Roman" w:cs="Times New Roman"/>
          <w:bCs/>
          <w:sz w:val="24"/>
          <w:szCs w:val="24"/>
        </w:rPr>
        <w:t>.</w:t>
      </w:r>
    </w:p>
    <w:bookmarkEnd w:id="288"/>
    <w:p w14:paraId="6A524BAF" w14:textId="52DE46B6" w:rsidR="008238BD" w:rsidRDefault="008238BD" w:rsidP="008238BD">
      <w:pPr>
        <w:tabs>
          <w:tab w:val="left" w:pos="709"/>
          <w:tab w:val="left" w:pos="6990"/>
        </w:tabs>
        <w:spacing w:before="120" w:after="0" w:line="240" w:lineRule="auto"/>
        <w:ind w:firstLine="709"/>
        <w:jc w:val="both"/>
        <w:rPr>
          <w:rFonts w:ascii="Times New Roman" w:hAnsi="Times New Roman"/>
          <w:b/>
          <w:bCs/>
          <w:sz w:val="24"/>
          <w:szCs w:val="24"/>
        </w:rPr>
      </w:pPr>
      <w:r w:rsidRPr="008E1EC5">
        <w:rPr>
          <w:rFonts w:ascii="Times New Roman" w:hAnsi="Times New Roman"/>
          <w:b/>
          <w:bCs/>
          <w:sz w:val="24"/>
          <w:szCs w:val="24"/>
        </w:rPr>
        <w:t>Расчет стоимости эталонного объекта для земельных участков подгрупп</w:t>
      </w:r>
      <w:r>
        <w:rPr>
          <w:rFonts w:ascii="Times New Roman" w:hAnsi="Times New Roman"/>
          <w:b/>
          <w:bCs/>
          <w:sz w:val="24"/>
          <w:szCs w:val="24"/>
        </w:rPr>
        <w:t xml:space="preserve"> </w:t>
      </w:r>
      <w:r w:rsidRPr="008E1EC5">
        <w:rPr>
          <w:rFonts w:ascii="Times New Roman" w:hAnsi="Times New Roman"/>
          <w:b/>
          <w:bCs/>
          <w:sz w:val="24"/>
          <w:szCs w:val="24"/>
        </w:rPr>
        <w:br/>
        <w:t>4.1.</w:t>
      </w:r>
      <w:proofErr w:type="gramStart"/>
      <w:r>
        <w:rPr>
          <w:rFonts w:ascii="Times New Roman" w:hAnsi="Times New Roman"/>
          <w:b/>
          <w:bCs/>
          <w:sz w:val="24"/>
          <w:szCs w:val="24"/>
        </w:rPr>
        <w:t>3</w:t>
      </w:r>
      <w:r w:rsidRPr="008E1EC5">
        <w:rPr>
          <w:rFonts w:ascii="Times New Roman" w:hAnsi="Times New Roman"/>
          <w:b/>
          <w:bCs/>
          <w:sz w:val="24"/>
          <w:szCs w:val="24"/>
        </w:rPr>
        <w:t> </w:t>
      </w:r>
      <w:r w:rsidR="00D86661">
        <w:rPr>
          <w:rFonts w:ascii="Times New Roman" w:hAnsi="Times New Roman"/>
          <w:b/>
          <w:bCs/>
          <w:sz w:val="24"/>
          <w:szCs w:val="24"/>
        </w:rPr>
        <w:t>»</w:t>
      </w:r>
      <w:r w:rsidRPr="008E1EC5">
        <w:rPr>
          <w:rFonts w:ascii="Times New Roman" w:hAnsi="Times New Roman"/>
          <w:b/>
          <w:bCs/>
          <w:sz w:val="24"/>
          <w:szCs w:val="24"/>
        </w:rPr>
        <w:t>Территориальная</w:t>
      </w:r>
      <w:proofErr w:type="gramEnd"/>
      <w:r w:rsidRPr="008E1EC5">
        <w:rPr>
          <w:rFonts w:ascii="Times New Roman" w:hAnsi="Times New Roman"/>
          <w:b/>
          <w:bCs/>
          <w:sz w:val="24"/>
          <w:szCs w:val="24"/>
        </w:rPr>
        <w:t xml:space="preserve"> зона </w:t>
      </w:r>
      <w:r>
        <w:rPr>
          <w:rFonts w:ascii="Times New Roman" w:hAnsi="Times New Roman"/>
          <w:b/>
          <w:bCs/>
          <w:sz w:val="24"/>
          <w:szCs w:val="24"/>
        </w:rPr>
        <w:t>3</w:t>
      </w:r>
      <w:r w:rsidR="00D86661">
        <w:rPr>
          <w:rFonts w:ascii="Times New Roman" w:hAnsi="Times New Roman"/>
          <w:b/>
          <w:bCs/>
          <w:sz w:val="24"/>
          <w:szCs w:val="24"/>
        </w:rPr>
        <w:t>»</w:t>
      </w:r>
      <w:r>
        <w:rPr>
          <w:rFonts w:ascii="Times New Roman" w:hAnsi="Times New Roman"/>
          <w:b/>
          <w:bCs/>
          <w:sz w:val="24"/>
          <w:szCs w:val="24"/>
        </w:rPr>
        <w:t xml:space="preserve">, </w:t>
      </w:r>
      <w:r w:rsidRPr="008238BD">
        <w:rPr>
          <w:rFonts w:ascii="Times New Roman" w:hAnsi="Times New Roman"/>
          <w:b/>
          <w:bCs/>
          <w:sz w:val="24"/>
          <w:szCs w:val="24"/>
        </w:rPr>
        <w:t>4.1.</w:t>
      </w:r>
      <w:r>
        <w:rPr>
          <w:rFonts w:ascii="Times New Roman" w:hAnsi="Times New Roman"/>
          <w:b/>
          <w:bCs/>
          <w:sz w:val="24"/>
          <w:szCs w:val="24"/>
        </w:rPr>
        <w:t>4</w:t>
      </w:r>
      <w:r w:rsidRPr="008238BD">
        <w:rPr>
          <w:rFonts w:ascii="Times New Roman" w:hAnsi="Times New Roman"/>
          <w:b/>
          <w:bCs/>
          <w:sz w:val="24"/>
          <w:szCs w:val="24"/>
        </w:rPr>
        <w:t> </w:t>
      </w:r>
      <w:r w:rsidR="00D86661">
        <w:rPr>
          <w:rFonts w:ascii="Times New Roman" w:hAnsi="Times New Roman"/>
          <w:b/>
          <w:bCs/>
          <w:sz w:val="24"/>
          <w:szCs w:val="24"/>
        </w:rPr>
        <w:t>»</w:t>
      </w:r>
      <w:r w:rsidRPr="008238BD">
        <w:rPr>
          <w:rFonts w:ascii="Times New Roman" w:hAnsi="Times New Roman"/>
          <w:b/>
          <w:bCs/>
          <w:sz w:val="24"/>
          <w:szCs w:val="24"/>
        </w:rPr>
        <w:t xml:space="preserve">Территориальная зона </w:t>
      </w:r>
      <w:r>
        <w:rPr>
          <w:rFonts w:ascii="Times New Roman" w:hAnsi="Times New Roman"/>
          <w:b/>
          <w:bCs/>
          <w:sz w:val="24"/>
          <w:szCs w:val="24"/>
        </w:rPr>
        <w:t>4</w:t>
      </w:r>
      <w:r w:rsidR="00D86661">
        <w:rPr>
          <w:rFonts w:ascii="Times New Roman" w:hAnsi="Times New Roman"/>
          <w:b/>
          <w:bCs/>
          <w:sz w:val="24"/>
          <w:szCs w:val="24"/>
        </w:rPr>
        <w:t>»</w:t>
      </w:r>
      <w:r w:rsidRPr="008238BD">
        <w:rPr>
          <w:rFonts w:ascii="Times New Roman" w:hAnsi="Times New Roman"/>
          <w:b/>
          <w:bCs/>
          <w:sz w:val="24"/>
          <w:szCs w:val="24"/>
        </w:rPr>
        <w:t>,</w:t>
      </w:r>
      <w:r>
        <w:rPr>
          <w:rFonts w:ascii="Times New Roman" w:hAnsi="Times New Roman"/>
          <w:b/>
          <w:bCs/>
          <w:sz w:val="24"/>
          <w:szCs w:val="24"/>
        </w:rPr>
        <w:t xml:space="preserve"> </w:t>
      </w:r>
      <w:r w:rsidRPr="008238BD">
        <w:rPr>
          <w:rFonts w:ascii="Times New Roman" w:hAnsi="Times New Roman"/>
          <w:b/>
          <w:bCs/>
          <w:sz w:val="24"/>
          <w:szCs w:val="24"/>
        </w:rPr>
        <w:t>4.1.</w:t>
      </w:r>
      <w:r>
        <w:rPr>
          <w:rFonts w:ascii="Times New Roman" w:hAnsi="Times New Roman"/>
          <w:b/>
          <w:bCs/>
          <w:sz w:val="24"/>
          <w:szCs w:val="24"/>
        </w:rPr>
        <w:t>5</w:t>
      </w:r>
      <w:r w:rsidRPr="008238BD">
        <w:rPr>
          <w:rFonts w:ascii="Times New Roman" w:hAnsi="Times New Roman"/>
          <w:b/>
          <w:bCs/>
          <w:sz w:val="24"/>
          <w:szCs w:val="24"/>
        </w:rPr>
        <w:t> </w:t>
      </w:r>
      <w:r w:rsidR="00D86661">
        <w:rPr>
          <w:rFonts w:ascii="Times New Roman" w:hAnsi="Times New Roman"/>
          <w:b/>
          <w:bCs/>
          <w:sz w:val="24"/>
          <w:szCs w:val="24"/>
        </w:rPr>
        <w:t>»</w:t>
      </w:r>
      <w:r w:rsidRPr="008238BD">
        <w:rPr>
          <w:rFonts w:ascii="Times New Roman" w:hAnsi="Times New Roman"/>
          <w:b/>
          <w:bCs/>
          <w:sz w:val="24"/>
          <w:szCs w:val="24"/>
        </w:rPr>
        <w:t xml:space="preserve">Территориальная зона </w:t>
      </w:r>
      <w:r>
        <w:rPr>
          <w:rFonts w:ascii="Times New Roman" w:hAnsi="Times New Roman"/>
          <w:b/>
          <w:bCs/>
          <w:sz w:val="24"/>
          <w:szCs w:val="24"/>
        </w:rPr>
        <w:t>5</w:t>
      </w:r>
      <w:r w:rsidR="00D86661">
        <w:rPr>
          <w:rFonts w:ascii="Times New Roman" w:hAnsi="Times New Roman"/>
          <w:b/>
          <w:bCs/>
          <w:sz w:val="24"/>
          <w:szCs w:val="24"/>
        </w:rPr>
        <w:t>»</w:t>
      </w:r>
      <w:r>
        <w:rPr>
          <w:rFonts w:ascii="Times New Roman" w:hAnsi="Times New Roman"/>
          <w:b/>
          <w:bCs/>
          <w:sz w:val="24"/>
          <w:szCs w:val="24"/>
        </w:rPr>
        <w:t>.</w:t>
      </w:r>
    </w:p>
    <w:p w14:paraId="710A0954" w14:textId="7BEBCB64" w:rsidR="007B2FFB" w:rsidRDefault="007B2FFB" w:rsidP="007B2FFB">
      <w:pPr>
        <w:suppressAutoHyphens/>
        <w:autoSpaceDN w:val="0"/>
        <w:spacing w:after="0" w:line="240" w:lineRule="auto"/>
        <w:ind w:firstLine="709"/>
        <w:jc w:val="both"/>
        <w:textAlignment w:val="baseline"/>
        <w:rPr>
          <w:rFonts w:ascii="Times New Roman" w:eastAsia="Times New Roman" w:hAnsi="Times New Roman" w:cs="Times New Roman"/>
          <w:spacing w:val="-5"/>
          <w:sz w:val="24"/>
          <w:szCs w:val="24"/>
          <w:lang w:eastAsia="ru-RU"/>
        </w:rPr>
      </w:pPr>
      <w:r w:rsidRPr="007B2FFB">
        <w:rPr>
          <w:rFonts w:ascii="Times New Roman" w:eastAsia="Times New Roman" w:hAnsi="Times New Roman" w:cs="Times New Roman"/>
          <w:spacing w:val="-5"/>
          <w:sz w:val="24"/>
          <w:szCs w:val="24"/>
          <w:lang w:eastAsia="ru-RU"/>
        </w:rPr>
        <w:t xml:space="preserve">За эталонную стоимость была принята стоимость 1 кв. м. земельного участка подгруппы </w:t>
      </w:r>
      <w:proofErr w:type="gramStart"/>
      <w:r w:rsidRPr="007B2FFB">
        <w:rPr>
          <w:rFonts w:ascii="Times New Roman" w:eastAsia="Times New Roman" w:hAnsi="Times New Roman" w:cs="Times New Roman"/>
          <w:spacing w:val="-5"/>
          <w:sz w:val="24"/>
          <w:szCs w:val="24"/>
          <w:lang w:eastAsia="ru-RU"/>
        </w:rPr>
        <w:t>4.1.2 </w:t>
      </w:r>
      <w:r w:rsidR="00D86661">
        <w:rPr>
          <w:rFonts w:ascii="Times New Roman" w:eastAsia="Times New Roman" w:hAnsi="Times New Roman" w:cs="Times New Roman"/>
          <w:spacing w:val="-5"/>
          <w:sz w:val="24"/>
          <w:szCs w:val="24"/>
          <w:lang w:eastAsia="ru-RU"/>
        </w:rPr>
        <w:t>»</w:t>
      </w:r>
      <w:r w:rsidRPr="007B2FFB">
        <w:rPr>
          <w:rFonts w:ascii="Times New Roman" w:eastAsia="Times New Roman" w:hAnsi="Times New Roman" w:cs="Times New Roman"/>
          <w:spacing w:val="-5"/>
          <w:sz w:val="24"/>
          <w:szCs w:val="24"/>
          <w:lang w:eastAsia="ru-RU"/>
        </w:rPr>
        <w:t>Территориальная</w:t>
      </w:r>
      <w:proofErr w:type="gramEnd"/>
      <w:r w:rsidRPr="007B2FFB">
        <w:rPr>
          <w:rFonts w:ascii="Times New Roman" w:eastAsia="Times New Roman" w:hAnsi="Times New Roman" w:cs="Times New Roman"/>
          <w:spacing w:val="-5"/>
          <w:sz w:val="24"/>
          <w:szCs w:val="24"/>
          <w:lang w:eastAsia="ru-RU"/>
        </w:rPr>
        <w:t xml:space="preserve"> зона 2</w:t>
      </w:r>
      <w:r w:rsidR="00D86661">
        <w:rPr>
          <w:rFonts w:ascii="Times New Roman" w:eastAsia="Times New Roman" w:hAnsi="Times New Roman" w:cs="Times New Roman"/>
          <w:spacing w:val="-5"/>
          <w:sz w:val="24"/>
          <w:szCs w:val="24"/>
          <w:lang w:eastAsia="ru-RU"/>
        </w:rPr>
        <w:t>»</w:t>
      </w:r>
      <w:r>
        <w:rPr>
          <w:rFonts w:ascii="Times New Roman" w:eastAsia="Times New Roman" w:hAnsi="Times New Roman" w:cs="Times New Roman"/>
          <w:spacing w:val="-5"/>
          <w:sz w:val="24"/>
          <w:szCs w:val="24"/>
          <w:lang w:eastAsia="ru-RU"/>
        </w:rPr>
        <w:t xml:space="preserve">, с применением </w:t>
      </w:r>
      <w:r w:rsidRPr="007B2FFB">
        <w:rPr>
          <w:rFonts w:ascii="Times New Roman" w:eastAsia="Times New Roman" w:hAnsi="Times New Roman" w:cs="Times New Roman"/>
          <w:spacing w:val="-5"/>
          <w:sz w:val="24"/>
          <w:szCs w:val="24"/>
          <w:lang w:eastAsia="ru-RU"/>
        </w:rPr>
        <w:t>корректировк</w:t>
      </w:r>
      <w:r>
        <w:rPr>
          <w:rFonts w:ascii="Times New Roman" w:eastAsia="Times New Roman" w:hAnsi="Times New Roman" w:cs="Times New Roman"/>
          <w:spacing w:val="-5"/>
          <w:sz w:val="24"/>
          <w:szCs w:val="24"/>
          <w:lang w:eastAsia="ru-RU"/>
        </w:rPr>
        <w:t>и</w:t>
      </w:r>
      <w:r w:rsidRPr="007B2FFB">
        <w:rPr>
          <w:rFonts w:ascii="Times New Roman" w:eastAsia="Times New Roman" w:hAnsi="Times New Roman" w:cs="Times New Roman"/>
          <w:spacing w:val="-5"/>
          <w:sz w:val="24"/>
          <w:szCs w:val="24"/>
          <w:lang w:eastAsia="ru-RU"/>
        </w:rPr>
        <w:t xml:space="preserve"> на территориальную зону</w:t>
      </w:r>
      <w:r w:rsidR="00DA58FB">
        <w:rPr>
          <w:rFonts w:ascii="Times New Roman" w:eastAsia="Times New Roman" w:hAnsi="Times New Roman" w:cs="Times New Roman"/>
          <w:spacing w:val="-5"/>
          <w:sz w:val="24"/>
          <w:szCs w:val="24"/>
          <w:lang w:eastAsia="ru-RU"/>
        </w:rPr>
        <w:t>,</w:t>
      </w:r>
      <w:r w:rsidRPr="007B2FFB">
        <w:rPr>
          <w:rFonts w:ascii="Times New Roman" w:eastAsia="Times New Roman" w:hAnsi="Times New Roman" w:cs="Times New Roman"/>
          <w:spacing w:val="-5"/>
          <w:sz w:val="24"/>
          <w:szCs w:val="24"/>
          <w:lang w:eastAsia="ru-RU"/>
        </w:rPr>
        <w:t xml:space="preserve"> к которой принадлежит объект оценки.</w:t>
      </w:r>
      <w:r>
        <w:rPr>
          <w:rFonts w:ascii="Times New Roman" w:eastAsia="Times New Roman" w:hAnsi="Times New Roman" w:cs="Times New Roman"/>
          <w:spacing w:val="-5"/>
          <w:sz w:val="24"/>
          <w:szCs w:val="24"/>
          <w:lang w:eastAsia="ru-RU"/>
        </w:rPr>
        <w:t xml:space="preserve"> Значение корректировок приведено в таблице 63.</w:t>
      </w:r>
    </w:p>
    <w:p w14:paraId="00D9F6C5" w14:textId="77777777" w:rsidR="007B2FFB" w:rsidRDefault="007B2FFB" w:rsidP="007B2FFB">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44DC9997" w14:textId="77203BD2" w:rsidR="007B2FFB" w:rsidRPr="00B325B5" w:rsidRDefault="007B2FFB" w:rsidP="007B2FFB">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66.</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w:t>
      </w:r>
    </w:p>
    <w:tbl>
      <w:tblPr>
        <w:tblStyle w:val="3"/>
        <w:tblW w:w="9918" w:type="dxa"/>
        <w:tblLook w:val="04A0" w:firstRow="1" w:lastRow="0" w:firstColumn="1" w:lastColumn="0" w:noHBand="0" w:noVBand="1"/>
      </w:tblPr>
      <w:tblGrid>
        <w:gridCol w:w="7508"/>
        <w:gridCol w:w="2410"/>
      </w:tblGrid>
      <w:tr w:rsidR="007B2FFB" w:rsidRPr="009D2C3D" w14:paraId="786839EB" w14:textId="77777777" w:rsidTr="00BD1616">
        <w:trPr>
          <w:trHeight w:val="70"/>
        </w:trPr>
        <w:tc>
          <w:tcPr>
            <w:tcW w:w="7508" w:type="dxa"/>
            <w:shd w:val="clear" w:color="auto" w:fill="auto"/>
            <w:vAlign w:val="center"/>
          </w:tcPr>
          <w:p w14:paraId="5DFD0E45" w14:textId="77777777" w:rsidR="007B2FFB" w:rsidRPr="009D2C3D" w:rsidRDefault="007B2FFB"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293" w:name="_Toc107218193"/>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293"/>
          </w:p>
        </w:tc>
        <w:tc>
          <w:tcPr>
            <w:tcW w:w="2410" w:type="dxa"/>
            <w:shd w:val="clear" w:color="auto" w:fill="auto"/>
            <w:vAlign w:val="center"/>
          </w:tcPr>
          <w:p w14:paraId="50195F42" w14:textId="77777777" w:rsidR="007B2FFB" w:rsidRPr="009D2C3D" w:rsidRDefault="007B2FFB"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294" w:name="_Toc107218194"/>
            <w:r w:rsidRPr="009D2C3D">
              <w:rPr>
                <w:rFonts w:ascii="Times New Roman" w:eastAsia="Times New Roman" w:hAnsi="Times New Roman" w:cs="Times New Roman"/>
                <w:b/>
                <w:sz w:val="20"/>
                <w:szCs w:val="20"/>
              </w:rPr>
              <w:t>Значение УПКС, руб.</w:t>
            </w:r>
            <w:bookmarkEnd w:id="294"/>
          </w:p>
        </w:tc>
      </w:tr>
      <w:tr w:rsidR="00910521" w:rsidRPr="009D2C3D" w14:paraId="015EF0D7" w14:textId="77777777" w:rsidTr="00BD1616">
        <w:tc>
          <w:tcPr>
            <w:tcW w:w="7508" w:type="dxa"/>
            <w:shd w:val="clear" w:color="auto" w:fill="auto"/>
          </w:tcPr>
          <w:p w14:paraId="5F285E70" w14:textId="5884E597" w:rsidR="00910521" w:rsidRPr="009D2C3D" w:rsidRDefault="00910521" w:rsidP="0091052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95" w:name="_Toc107218195"/>
            <w:r>
              <w:rPr>
                <w:rFonts w:ascii="Times New Roman" w:eastAsia="Times New Roman" w:hAnsi="Times New Roman" w:cs="Times New Roman"/>
                <w:bCs/>
                <w:sz w:val="20"/>
                <w:szCs w:val="20"/>
              </w:rPr>
              <w:t>4.1.3</w:t>
            </w:r>
            <w:r w:rsidRPr="00F337C1">
              <w:rPr>
                <w:rFonts w:ascii="Times New Roman" w:eastAsia="Times New Roman" w:hAnsi="Times New Roman" w:cs="Times New Roman"/>
                <w:bCs/>
                <w:sz w:val="20"/>
                <w:szCs w:val="20"/>
              </w:rPr>
              <w:t xml:space="preserve"> Территориальная зона 3</w:t>
            </w:r>
            <w:bookmarkEnd w:id="295"/>
          </w:p>
        </w:tc>
        <w:tc>
          <w:tcPr>
            <w:tcW w:w="2410" w:type="dxa"/>
          </w:tcPr>
          <w:p w14:paraId="2ABBCAC7" w14:textId="312F8C5E" w:rsidR="00910521" w:rsidRPr="00AF5DEE" w:rsidRDefault="00910521" w:rsidP="0091052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96" w:name="_Toc107218196"/>
            <w:r w:rsidRPr="0018057D">
              <w:rPr>
                <w:rFonts w:ascii="Times New Roman" w:eastAsia="Times New Roman" w:hAnsi="Times New Roman" w:cs="Times New Roman"/>
                <w:bCs/>
                <w:sz w:val="20"/>
                <w:szCs w:val="20"/>
              </w:rPr>
              <w:t>888,48</w:t>
            </w:r>
            <w:bookmarkEnd w:id="296"/>
          </w:p>
        </w:tc>
      </w:tr>
      <w:tr w:rsidR="00910521" w:rsidRPr="009D2C3D" w14:paraId="548A9E7C" w14:textId="77777777" w:rsidTr="00BD1616">
        <w:tc>
          <w:tcPr>
            <w:tcW w:w="7508" w:type="dxa"/>
            <w:shd w:val="clear" w:color="auto" w:fill="auto"/>
          </w:tcPr>
          <w:p w14:paraId="324A1297" w14:textId="64BC59F0" w:rsidR="00910521" w:rsidRPr="009D2C3D" w:rsidRDefault="00910521" w:rsidP="0091052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97" w:name="_Toc107218197"/>
            <w:r>
              <w:rPr>
                <w:rFonts w:ascii="Times New Roman" w:eastAsia="Times New Roman" w:hAnsi="Times New Roman" w:cs="Times New Roman"/>
                <w:bCs/>
                <w:sz w:val="20"/>
                <w:szCs w:val="20"/>
              </w:rPr>
              <w:t>4.1.4</w:t>
            </w:r>
            <w:r w:rsidRPr="00921972">
              <w:rPr>
                <w:rFonts w:ascii="Times New Roman" w:eastAsia="Times New Roman" w:hAnsi="Times New Roman" w:cs="Times New Roman"/>
                <w:bCs/>
                <w:sz w:val="20"/>
                <w:szCs w:val="20"/>
              </w:rPr>
              <w:t xml:space="preserve"> Территориальная зона 4</w:t>
            </w:r>
            <w:bookmarkEnd w:id="297"/>
          </w:p>
        </w:tc>
        <w:tc>
          <w:tcPr>
            <w:tcW w:w="2410" w:type="dxa"/>
          </w:tcPr>
          <w:p w14:paraId="5EB80452" w14:textId="0828BDD4" w:rsidR="00910521" w:rsidRPr="00AF5DEE" w:rsidRDefault="00910521" w:rsidP="0091052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298" w:name="_Toc107218198"/>
            <w:r w:rsidRPr="0018057D">
              <w:rPr>
                <w:rFonts w:ascii="Times New Roman" w:eastAsia="Times New Roman" w:hAnsi="Times New Roman" w:cs="Times New Roman"/>
                <w:bCs/>
                <w:sz w:val="20"/>
                <w:szCs w:val="20"/>
              </w:rPr>
              <w:t>710,78</w:t>
            </w:r>
            <w:bookmarkEnd w:id="298"/>
          </w:p>
        </w:tc>
      </w:tr>
      <w:tr w:rsidR="00910521" w:rsidRPr="009D2C3D" w14:paraId="6DF4D93E" w14:textId="77777777" w:rsidTr="00BD1616">
        <w:tc>
          <w:tcPr>
            <w:tcW w:w="7508" w:type="dxa"/>
            <w:shd w:val="clear" w:color="auto" w:fill="auto"/>
          </w:tcPr>
          <w:p w14:paraId="64EED15D" w14:textId="06CB97C8" w:rsidR="00910521" w:rsidRPr="009D2C3D" w:rsidRDefault="00910521" w:rsidP="0091052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299" w:name="_Toc107218199"/>
            <w:r>
              <w:rPr>
                <w:rFonts w:ascii="Times New Roman" w:eastAsia="Times New Roman" w:hAnsi="Times New Roman" w:cs="Times New Roman"/>
                <w:bCs/>
                <w:sz w:val="20"/>
                <w:szCs w:val="20"/>
              </w:rPr>
              <w:t>4.1.5</w:t>
            </w:r>
            <w:r w:rsidRPr="00921972">
              <w:rPr>
                <w:rFonts w:ascii="Times New Roman" w:eastAsia="Times New Roman" w:hAnsi="Times New Roman" w:cs="Times New Roman"/>
                <w:bCs/>
                <w:sz w:val="20"/>
                <w:szCs w:val="20"/>
              </w:rPr>
              <w:t> Территориальная зона 5</w:t>
            </w:r>
            <w:r>
              <w:rPr>
                <w:rFonts w:ascii="Times New Roman" w:eastAsia="Times New Roman" w:hAnsi="Times New Roman" w:cs="Times New Roman"/>
                <w:bCs/>
                <w:sz w:val="20"/>
                <w:szCs w:val="20"/>
              </w:rPr>
              <w:t>/4.1.5.2</w:t>
            </w:r>
            <w:r w:rsidRPr="00921972">
              <w:rPr>
                <w:rFonts w:ascii="Times New Roman" w:eastAsia="Times New Roman" w:hAnsi="Times New Roman" w:cs="Times New Roman"/>
                <w:bCs/>
                <w:sz w:val="20"/>
                <w:szCs w:val="20"/>
              </w:rPr>
              <w:t xml:space="preserve"> НП с численностью более 1000 человек</w:t>
            </w:r>
            <w:bookmarkEnd w:id="299"/>
          </w:p>
        </w:tc>
        <w:tc>
          <w:tcPr>
            <w:tcW w:w="2410" w:type="dxa"/>
            <w:vAlign w:val="center"/>
          </w:tcPr>
          <w:p w14:paraId="38E2C037" w14:textId="1E073307" w:rsidR="00910521" w:rsidRPr="00AF5DEE" w:rsidRDefault="00910521" w:rsidP="0091052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00" w:name="_Toc107218200"/>
            <w:r w:rsidRPr="0018057D">
              <w:rPr>
                <w:rFonts w:ascii="Times New Roman" w:eastAsia="Times New Roman" w:hAnsi="Times New Roman" w:cs="Times New Roman"/>
                <w:bCs/>
                <w:sz w:val="20"/>
                <w:szCs w:val="20"/>
              </w:rPr>
              <w:t>582,84</w:t>
            </w:r>
            <w:bookmarkEnd w:id="300"/>
          </w:p>
        </w:tc>
      </w:tr>
    </w:tbl>
    <w:p w14:paraId="653F0280" w14:textId="77777777" w:rsidR="007B2FFB" w:rsidRDefault="007B2FFB" w:rsidP="007B2FFB">
      <w:pPr>
        <w:tabs>
          <w:tab w:val="left" w:pos="6990"/>
        </w:tabs>
        <w:spacing w:after="0" w:line="240" w:lineRule="auto"/>
        <w:jc w:val="both"/>
        <w:rPr>
          <w:rFonts w:ascii="Times New Roman" w:hAnsi="Times New Roman" w:cs="Times New Roman"/>
          <w:bCs/>
          <w:sz w:val="24"/>
          <w:szCs w:val="24"/>
        </w:rPr>
      </w:pPr>
    </w:p>
    <w:p w14:paraId="3D4FE6C1" w14:textId="36CB1528" w:rsidR="007B2FFB" w:rsidRPr="006D2782" w:rsidRDefault="007B2FFB" w:rsidP="00910521">
      <w:pPr>
        <w:tabs>
          <w:tab w:val="left" w:pos="6990"/>
        </w:tabs>
        <w:spacing w:after="0" w:line="240" w:lineRule="auto"/>
        <w:ind w:firstLine="709"/>
        <w:jc w:val="both"/>
        <w:rPr>
          <w:rFonts w:ascii="Times New Roman" w:hAnsi="Times New Roman" w:cs="Times New Roman"/>
          <w:bCs/>
          <w:sz w:val="24"/>
          <w:szCs w:val="24"/>
        </w:rPr>
      </w:pPr>
      <w:bookmarkStart w:id="301" w:name="_Hlk106724085"/>
      <w:r w:rsidRPr="006D2782">
        <w:rPr>
          <w:rFonts w:ascii="Times New Roman" w:hAnsi="Times New Roman" w:cs="Times New Roman"/>
          <w:bCs/>
          <w:sz w:val="24"/>
          <w:szCs w:val="24"/>
        </w:rPr>
        <w:t xml:space="preserve">Расчет </w:t>
      </w:r>
      <w:r w:rsidRPr="00825E67">
        <w:rPr>
          <w:rFonts w:ascii="Times New Roman" w:hAnsi="Times New Roman" w:cs="Times New Roman"/>
          <w:bCs/>
          <w:sz w:val="24"/>
          <w:szCs w:val="24"/>
        </w:rPr>
        <w:t>подгрупп</w:t>
      </w:r>
      <w:r>
        <w:rPr>
          <w:rFonts w:ascii="Times New Roman" w:hAnsi="Times New Roman" w:cs="Times New Roman"/>
          <w:bCs/>
          <w:sz w:val="24"/>
          <w:szCs w:val="24"/>
        </w:rPr>
        <w:t>ы</w:t>
      </w:r>
      <w:r w:rsidRPr="00825E67">
        <w:rPr>
          <w:rFonts w:ascii="Times New Roman" w:hAnsi="Times New Roman" w:cs="Times New Roman"/>
          <w:bCs/>
          <w:sz w:val="24"/>
          <w:szCs w:val="24"/>
        </w:rPr>
        <w:t xml:space="preserve"> </w:t>
      </w:r>
      <w:r w:rsidR="00910521" w:rsidRPr="00910521">
        <w:rPr>
          <w:rFonts w:ascii="Times New Roman" w:hAnsi="Times New Roman" w:cs="Times New Roman"/>
          <w:bCs/>
          <w:sz w:val="24"/>
          <w:szCs w:val="24"/>
        </w:rPr>
        <w:t>4.1.5.1</w:t>
      </w:r>
      <w:r w:rsidR="00910521">
        <w:rPr>
          <w:rFonts w:ascii="Times New Roman" w:hAnsi="Times New Roman" w:cs="Times New Roman"/>
          <w:bCs/>
          <w:sz w:val="24"/>
          <w:szCs w:val="24"/>
        </w:rPr>
        <w:t xml:space="preserve"> </w:t>
      </w:r>
      <w:r w:rsidRPr="00141DFE">
        <w:rPr>
          <w:rFonts w:ascii="Times New Roman" w:hAnsi="Times New Roman" w:cs="Times New Roman"/>
          <w:bCs/>
          <w:sz w:val="24"/>
          <w:szCs w:val="24"/>
        </w:rPr>
        <w:t>НП с численностью менее 1000 человек</w:t>
      </w:r>
      <w:r>
        <w:rPr>
          <w:rFonts w:ascii="Times New Roman" w:hAnsi="Times New Roman" w:cs="Times New Roman"/>
          <w:bCs/>
          <w:sz w:val="24"/>
          <w:szCs w:val="24"/>
        </w:rPr>
        <w:t xml:space="preserve"> </w:t>
      </w:r>
      <w:r w:rsidRPr="006D2782">
        <w:rPr>
          <w:rFonts w:ascii="Times New Roman" w:hAnsi="Times New Roman" w:cs="Times New Roman"/>
          <w:bCs/>
          <w:sz w:val="24"/>
          <w:szCs w:val="24"/>
        </w:rPr>
        <w:t xml:space="preserve">проводился методом моделирования на основе </w:t>
      </w:r>
      <w:r>
        <w:rPr>
          <w:rFonts w:ascii="Times New Roman" w:hAnsi="Times New Roman" w:cs="Times New Roman"/>
          <w:bCs/>
          <w:sz w:val="24"/>
          <w:szCs w:val="24"/>
        </w:rPr>
        <w:t>минимально</w:t>
      </w:r>
      <w:r w:rsidRPr="006D2782">
        <w:rPr>
          <w:rFonts w:ascii="Times New Roman" w:hAnsi="Times New Roman" w:cs="Times New Roman"/>
          <w:bCs/>
          <w:sz w:val="24"/>
          <w:szCs w:val="24"/>
        </w:rPr>
        <w:t>го УПКС от соседн</w:t>
      </w:r>
      <w:r>
        <w:rPr>
          <w:rFonts w:ascii="Times New Roman" w:hAnsi="Times New Roman" w:cs="Times New Roman"/>
          <w:bCs/>
          <w:sz w:val="24"/>
          <w:szCs w:val="24"/>
        </w:rPr>
        <w:t>ей</w:t>
      </w:r>
      <w:r w:rsidRPr="006D2782">
        <w:rPr>
          <w:rFonts w:ascii="Times New Roman" w:hAnsi="Times New Roman" w:cs="Times New Roman"/>
          <w:bCs/>
          <w:sz w:val="24"/>
          <w:szCs w:val="24"/>
        </w:rPr>
        <w:t xml:space="preserve"> подгрупп</w:t>
      </w:r>
      <w:r>
        <w:rPr>
          <w:rFonts w:ascii="Times New Roman" w:hAnsi="Times New Roman" w:cs="Times New Roman"/>
          <w:bCs/>
          <w:sz w:val="24"/>
          <w:szCs w:val="24"/>
        </w:rPr>
        <w:t>ы</w:t>
      </w:r>
      <w:r w:rsidRPr="006D2782">
        <w:rPr>
          <w:rFonts w:ascii="Times New Roman" w:hAnsi="Times New Roman" w:cs="Times New Roman"/>
          <w:bCs/>
          <w:sz w:val="24"/>
          <w:szCs w:val="24"/>
        </w:rPr>
        <w:t xml:space="preserve"> </w:t>
      </w:r>
      <w:r w:rsidR="00910521">
        <w:rPr>
          <w:rFonts w:ascii="Times New Roman" w:hAnsi="Times New Roman" w:cs="Times New Roman"/>
          <w:bCs/>
          <w:sz w:val="24"/>
          <w:szCs w:val="24"/>
        </w:rPr>
        <w:t>4.1.5.2</w:t>
      </w:r>
      <w:r w:rsidRPr="006D2782">
        <w:rPr>
          <w:rFonts w:ascii="Times New Roman" w:hAnsi="Times New Roman" w:cs="Times New Roman"/>
          <w:bCs/>
          <w:sz w:val="24"/>
          <w:szCs w:val="24"/>
        </w:rPr>
        <w:t xml:space="preserve"> НП с численностью более 1000 человек</w:t>
      </w:r>
      <w:r>
        <w:rPr>
          <w:rFonts w:ascii="Times New Roman" w:hAnsi="Times New Roman" w:cs="Times New Roman"/>
          <w:bCs/>
          <w:sz w:val="24"/>
          <w:szCs w:val="24"/>
        </w:rPr>
        <w:t>.</w:t>
      </w:r>
    </w:p>
    <w:p w14:paraId="3D54566D" w14:textId="77777777" w:rsidR="007B2FFB" w:rsidRPr="009D2C3D" w:rsidRDefault="007B2FFB" w:rsidP="007B2FFB">
      <w:pPr>
        <w:tabs>
          <w:tab w:val="left" w:pos="6990"/>
        </w:tabs>
        <w:spacing w:after="0" w:line="240" w:lineRule="auto"/>
        <w:ind w:firstLine="709"/>
        <w:jc w:val="both"/>
        <w:rPr>
          <w:rFonts w:ascii="Times New Roman" w:hAnsi="Times New Roman" w:cs="Times New Roman"/>
          <w:bCs/>
          <w:sz w:val="24"/>
          <w:szCs w:val="24"/>
        </w:rPr>
      </w:pPr>
      <w:bookmarkStart w:id="302" w:name="_Hlk106723192"/>
      <w:bookmarkEnd w:id="301"/>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53F257FB" w14:textId="30EDC6B1" w:rsidR="00910521" w:rsidRPr="00777023" w:rsidRDefault="00910521" w:rsidP="00910521">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lastRenderedPageBreak/>
        <w:t xml:space="preserve">- корректировка на нахождение в </w:t>
      </w:r>
      <w:r w:rsidRPr="00777023">
        <w:rPr>
          <w:rFonts w:ascii="Times New Roman" w:hAnsi="Times New Roman" w:cs="Times New Roman"/>
          <w:bCs/>
          <w:sz w:val="24"/>
          <w:szCs w:val="24"/>
        </w:rPr>
        <w:t>границах зоны с особыми условиями использования территории - охранная зона инженерных коммуникаций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13261745" w14:textId="4B425CEA" w:rsidR="00910521" w:rsidRPr="009D2C3D" w:rsidRDefault="00910521" w:rsidP="00910521">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375778CD" w14:textId="77777777" w:rsidR="00910521" w:rsidRPr="009D2C3D" w:rsidRDefault="00910521" w:rsidP="00910521">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p>
    <w:p w14:paraId="31C215EF" w14:textId="77777777" w:rsidR="00910521" w:rsidRDefault="00910521" w:rsidP="00910521">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центр города</w:t>
      </w:r>
      <w:r w:rsidRPr="00EC4F8F">
        <w:rPr>
          <w:rFonts w:ascii="Times New Roman" w:hAnsi="Times New Roman" w:cs="Times New Roman"/>
          <w:bCs/>
          <w:sz w:val="24"/>
          <w:szCs w:val="24"/>
        </w:rPr>
        <w:t>;</w:t>
      </w:r>
    </w:p>
    <w:p w14:paraId="1EE15816" w14:textId="77777777" w:rsidR="00910521" w:rsidRPr="00777023" w:rsidRDefault="00910521" w:rsidP="00910521">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наличие газоснабжения.</w:t>
      </w:r>
    </w:p>
    <w:p w14:paraId="18B6402C" w14:textId="54097577" w:rsidR="007B2FFB" w:rsidRPr="009D2C3D" w:rsidRDefault="007B2FFB" w:rsidP="00910521">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777023" w:rsidRPr="00777023">
        <w:rPr>
          <w:rFonts w:ascii="Times New Roman" w:hAnsi="Times New Roman" w:cs="Times New Roman"/>
          <w:bCs/>
          <w:sz w:val="24"/>
          <w:szCs w:val="24"/>
        </w:rPr>
        <w:t>.4</w:t>
      </w:r>
      <w:r w:rsidRPr="00777023">
        <w:rPr>
          <w:rFonts w:ascii="Times New Roman" w:hAnsi="Times New Roman" w:cs="Times New Roman"/>
          <w:bCs/>
          <w:sz w:val="24"/>
          <w:szCs w:val="24"/>
        </w:rPr>
        <w:t>.</w:t>
      </w:r>
    </w:p>
    <w:p w14:paraId="1E551162" w14:textId="4DC4A5BD" w:rsidR="00712F9C" w:rsidRPr="0068371C" w:rsidRDefault="00712F9C"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03" w:name="_Toc107218201"/>
      <w:bookmarkEnd w:id="30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bookmarkStart w:id="304" w:name="_Hlk106723071"/>
      <w:r>
        <w:rPr>
          <w:rFonts w:ascii="Times New Roman" w:eastAsiaTheme="majorEastAsia" w:hAnsi="Times New Roman"/>
          <w:b/>
          <w:sz w:val="24"/>
          <w:szCs w:val="24"/>
        </w:rPr>
        <w:t xml:space="preserve">4.2 </w:t>
      </w:r>
      <w:r w:rsidR="00D86661">
        <w:rPr>
          <w:rFonts w:ascii="Times New Roman" w:eastAsiaTheme="majorEastAsia" w:hAnsi="Times New Roman"/>
          <w:b/>
          <w:sz w:val="24"/>
          <w:szCs w:val="24"/>
        </w:rPr>
        <w:t>«</w:t>
      </w:r>
      <w:r w:rsidRPr="00712F9C">
        <w:rPr>
          <w:rFonts w:ascii="Times New Roman" w:eastAsiaTheme="majorEastAsia" w:hAnsi="Times New Roman"/>
          <w:b/>
          <w:sz w:val="24"/>
          <w:szCs w:val="24"/>
        </w:rPr>
        <w:t>Банковская и страховая деятельность</w:t>
      </w:r>
      <w:r w:rsidR="00D86661">
        <w:rPr>
          <w:rFonts w:ascii="Times New Roman" w:eastAsiaTheme="majorEastAsia" w:hAnsi="Times New Roman"/>
          <w:b/>
          <w:sz w:val="24"/>
          <w:szCs w:val="24"/>
        </w:rPr>
        <w:t>»</w:t>
      </w:r>
      <w:bookmarkEnd w:id="304"/>
      <w:bookmarkEnd w:id="303"/>
    </w:p>
    <w:p w14:paraId="40889446" w14:textId="00025197" w:rsidR="00712F9C" w:rsidRDefault="00712F9C" w:rsidP="00712F9C">
      <w:pPr>
        <w:tabs>
          <w:tab w:val="left" w:pos="6990"/>
        </w:tabs>
        <w:spacing w:after="0" w:line="240" w:lineRule="auto"/>
        <w:ind w:firstLine="709"/>
        <w:jc w:val="both"/>
        <w:rPr>
          <w:rFonts w:ascii="Times New Roman" w:hAnsi="Times New Roman" w:cs="Times New Roman"/>
          <w:sz w:val="24"/>
          <w:szCs w:val="24"/>
        </w:rPr>
      </w:pPr>
      <w:bookmarkStart w:id="305" w:name="_Hlk106723894"/>
      <w:r w:rsidRPr="00963EF9">
        <w:rPr>
          <w:rFonts w:ascii="Times New Roman" w:hAnsi="Times New Roman" w:cs="Times New Roman"/>
          <w:sz w:val="24"/>
          <w:szCs w:val="24"/>
        </w:rPr>
        <w:t>К данной подгруппе отнесены земельные участки с кодом расчета вида использования</w:t>
      </w:r>
      <w:r>
        <w:rPr>
          <w:rFonts w:ascii="Times New Roman" w:hAnsi="Times New Roman" w:cs="Times New Roman"/>
          <w:sz w:val="24"/>
          <w:szCs w:val="24"/>
        </w:rPr>
        <w:t xml:space="preserve"> </w:t>
      </w:r>
      <w:r w:rsidRPr="00D8230E">
        <w:rPr>
          <w:rFonts w:ascii="Times New Roman" w:hAnsi="Times New Roman" w:cs="Times New Roman"/>
          <w:bCs/>
          <w:sz w:val="24"/>
          <w:szCs w:val="24"/>
        </w:rPr>
        <w:t>04:0</w:t>
      </w:r>
      <w:r>
        <w:rPr>
          <w:rFonts w:ascii="Times New Roman" w:hAnsi="Times New Roman" w:cs="Times New Roman"/>
          <w:bCs/>
          <w:sz w:val="24"/>
          <w:szCs w:val="24"/>
        </w:rPr>
        <w:t>5</w:t>
      </w:r>
      <w:r w:rsidRPr="00D8230E">
        <w:rPr>
          <w:rFonts w:ascii="Times New Roman" w:hAnsi="Times New Roman" w:cs="Times New Roman"/>
          <w:bCs/>
          <w:sz w:val="24"/>
          <w:szCs w:val="24"/>
        </w:rPr>
        <w:t>0</w:t>
      </w:r>
      <w:r>
        <w:rPr>
          <w:rFonts w:ascii="Times New Roman" w:hAnsi="Times New Roman" w:cs="Times New Roman"/>
          <w:bCs/>
          <w:sz w:val="24"/>
          <w:szCs w:val="24"/>
        </w:rPr>
        <w:t>.</w:t>
      </w:r>
    </w:p>
    <w:p w14:paraId="0BD121E3" w14:textId="7C16996A" w:rsidR="0061742F" w:rsidRPr="00D90590" w:rsidRDefault="004E1A51" w:rsidP="0061742F">
      <w:pPr>
        <w:tabs>
          <w:tab w:val="left" w:pos="6990"/>
        </w:tabs>
        <w:spacing w:after="0" w:line="240" w:lineRule="auto"/>
        <w:ind w:firstLine="709"/>
        <w:jc w:val="both"/>
        <w:rPr>
          <w:rFonts w:ascii="Times New Roman" w:hAnsi="Times New Roman" w:cs="Times New Roman"/>
          <w:bCs/>
          <w:sz w:val="24"/>
          <w:szCs w:val="24"/>
        </w:rPr>
      </w:pPr>
      <w:r w:rsidRPr="004E1A51">
        <w:rPr>
          <w:rFonts w:ascii="Times New Roman" w:hAnsi="Times New Roman" w:cs="Times New Roman"/>
          <w:bCs/>
          <w:sz w:val="24"/>
          <w:szCs w:val="24"/>
        </w:rPr>
        <w:t xml:space="preserve">В связи с отсутствием достаточной рыночной информации, расчет проводился методом типового (эталонного) объекта недвижимости. За эталонную стоимость была принята стоимость 1 кв. м. наиболее сопоставимых по </w:t>
      </w:r>
      <w:r w:rsidR="00174D45" w:rsidRPr="00174D45">
        <w:rPr>
          <w:rFonts w:ascii="Times New Roman" w:hAnsi="Times New Roman" w:cs="Times New Roman"/>
          <w:bCs/>
          <w:sz w:val="24"/>
          <w:szCs w:val="24"/>
        </w:rPr>
        <w:t xml:space="preserve">ценообразующим характеристикам </w:t>
      </w:r>
      <w:r w:rsidRPr="004E1A51">
        <w:rPr>
          <w:rFonts w:ascii="Times New Roman" w:hAnsi="Times New Roman" w:cs="Times New Roman"/>
          <w:bCs/>
          <w:sz w:val="24"/>
          <w:szCs w:val="24"/>
        </w:rPr>
        <w:t>земельных участков</w:t>
      </w:r>
      <w:r w:rsidR="0061742F" w:rsidRPr="00D90590">
        <w:rPr>
          <w:rFonts w:ascii="Times New Roman" w:hAnsi="Times New Roman" w:cs="Times New Roman"/>
          <w:bCs/>
          <w:sz w:val="24"/>
          <w:szCs w:val="24"/>
        </w:rPr>
        <w:t xml:space="preserve"> 4 сегмента подгрупп </w:t>
      </w:r>
      <w:r w:rsidR="0061742F">
        <w:rPr>
          <w:rFonts w:ascii="Times New Roman" w:hAnsi="Times New Roman" w:cs="Times New Roman"/>
          <w:bCs/>
          <w:sz w:val="24"/>
          <w:szCs w:val="24"/>
        </w:rPr>
        <w:t xml:space="preserve">4.1 </w:t>
      </w:r>
      <w:r w:rsidR="0061742F" w:rsidRPr="00F337C1">
        <w:rPr>
          <w:rFonts w:ascii="Times New Roman" w:hAnsi="Times New Roman" w:cs="Times New Roman"/>
          <w:bCs/>
          <w:sz w:val="24"/>
          <w:szCs w:val="24"/>
        </w:rPr>
        <w:t xml:space="preserve">Объекты торговли </w:t>
      </w:r>
      <w:r w:rsidR="0061742F" w:rsidRPr="00D90590">
        <w:rPr>
          <w:rFonts w:ascii="Times New Roman" w:hAnsi="Times New Roman" w:cs="Times New Roman"/>
          <w:bCs/>
          <w:sz w:val="24"/>
          <w:szCs w:val="24"/>
        </w:rPr>
        <w:t>соответствующей территориальной зоны</w:t>
      </w:r>
      <w:r w:rsidR="0061742F">
        <w:rPr>
          <w:rFonts w:ascii="Times New Roman" w:hAnsi="Times New Roman" w:cs="Times New Roman"/>
          <w:bCs/>
          <w:sz w:val="24"/>
          <w:szCs w:val="24"/>
        </w:rPr>
        <w:t xml:space="preserve">, </w:t>
      </w:r>
      <w:r w:rsidR="0061742F" w:rsidRPr="00D90590">
        <w:rPr>
          <w:rFonts w:ascii="Times New Roman" w:hAnsi="Times New Roman" w:cs="Times New Roman"/>
          <w:bCs/>
          <w:sz w:val="24"/>
          <w:szCs w:val="24"/>
        </w:rPr>
        <w:t>с применением корректирующего коэффициента</w:t>
      </w:r>
      <w:r w:rsidR="0061742F">
        <w:rPr>
          <w:rFonts w:ascii="Times New Roman" w:hAnsi="Times New Roman" w:cs="Times New Roman"/>
          <w:bCs/>
          <w:sz w:val="24"/>
          <w:szCs w:val="24"/>
        </w:rPr>
        <w:t xml:space="preserve"> на ВРИ.</w:t>
      </w:r>
      <w:r w:rsidR="0061742F" w:rsidRPr="00D90590">
        <w:rPr>
          <w:rFonts w:ascii="Times New Roman" w:hAnsi="Times New Roman" w:cs="Times New Roman"/>
          <w:bCs/>
          <w:sz w:val="24"/>
          <w:szCs w:val="24"/>
        </w:rPr>
        <w:t xml:space="preserve"> </w:t>
      </w:r>
    </w:p>
    <w:p w14:paraId="0E4A9931" w14:textId="31B32079" w:rsidR="0061742F" w:rsidRPr="0061742F" w:rsidRDefault="0061742F" w:rsidP="0061742F">
      <w:pPr>
        <w:suppressAutoHyphens/>
        <w:autoSpaceDN w:val="0"/>
        <w:spacing w:after="0" w:line="240" w:lineRule="auto"/>
        <w:ind w:firstLine="709"/>
        <w:jc w:val="both"/>
        <w:textAlignment w:val="baseline"/>
        <w:rPr>
          <w:rFonts w:ascii="Times New Roman" w:eastAsia="Times New Roman" w:hAnsi="Times New Roman" w:cs="Times New Roman"/>
          <w:bCs/>
          <w:spacing w:val="-5"/>
          <w:sz w:val="24"/>
          <w:szCs w:val="24"/>
          <w:lang w:eastAsia="ru-RU"/>
        </w:rPr>
      </w:pPr>
      <w:r w:rsidRPr="0061742F">
        <w:rPr>
          <w:rFonts w:ascii="Times New Roman" w:eastAsia="Times New Roman" w:hAnsi="Times New Roman" w:cs="Times New Roman"/>
          <w:bCs/>
          <w:spacing w:val="-5"/>
          <w:sz w:val="24"/>
          <w:szCs w:val="24"/>
          <w:lang w:eastAsia="ru-RU"/>
        </w:rPr>
        <w:t xml:space="preserve">Корректировка на вид разрешенного использования рассчитана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61742F">
        <w:rPr>
          <w:rFonts w:ascii="Times New Roman" w:eastAsia="Times New Roman" w:hAnsi="Times New Roman" w:cs="Times New Roman"/>
          <w:bCs/>
          <w:spacing w:val="-5"/>
          <w:sz w:val="24"/>
          <w:szCs w:val="24"/>
          <w:lang w:eastAsia="ru-RU"/>
        </w:rPr>
        <w:t>Статриелт</w:t>
      </w:r>
      <w:proofErr w:type="spellEnd"/>
      <w:r w:rsidRPr="0061742F">
        <w:rPr>
          <w:rFonts w:ascii="Times New Roman" w:eastAsia="Times New Roman" w:hAnsi="Times New Roman" w:cs="Times New Roman"/>
          <w:bCs/>
          <w:spacing w:val="-5"/>
          <w:sz w:val="24"/>
          <w:szCs w:val="24"/>
          <w:lang w:eastAsia="ru-RU"/>
        </w:rPr>
        <w:t xml:space="preserve"> от 01.01.2022: </w:t>
      </w:r>
      <w:r>
        <w:rPr>
          <w:rFonts w:ascii="Times New Roman" w:eastAsia="Times New Roman" w:hAnsi="Times New Roman" w:cs="Times New Roman"/>
          <w:bCs/>
          <w:spacing w:val="-5"/>
          <w:sz w:val="24"/>
          <w:szCs w:val="24"/>
          <w:lang w:eastAsia="ru-RU"/>
        </w:rPr>
        <w:t>1,10</w:t>
      </w:r>
      <w:r w:rsidRPr="0061742F">
        <w:rPr>
          <w:rFonts w:ascii="Times New Roman" w:eastAsia="Times New Roman" w:hAnsi="Times New Roman" w:cs="Times New Roman"/>
          <w:bCs/>
          <w:spacing w:val="-5"/>
          <w:sz w:val="24"/>
          <w:szCs w:val="24"/>
          <w:lang w:eastAsia="ru-RU"/>
        </w:rPr>
        <w:t xml:space="preserve">/1,04 = </w:t>
      </w:r>
      <w:r>
        <w:rPr>
          <w:rFonts w:ascii="Times New Roman" w:eastAsia="Times New Roman" w:hAnsi="Times New Roman" w:cs="Times New Roman"/>
          <w:bCs/>
          <w:spacing w:val="-5"/>
          <w:sz w:val="24"/>
          <w:szCs w:val="24"/>
          <w:lang w:eastAsia="ru-RU"/>
        </w:rPr>
        <w:t>1,06</w:t>
      </w:r>
      <w:r w:rsidRPr="0061742F">
        <w:rPr>
          <w:rFonts w:ascii="Times New Roman" w:eastAsia="Times New Roman" w:hAnsi="Times New Roman" w:cs="Times New Roman"/>
          <w:bCs/>
          <w:spacing w:val="-5"/>
          <w:sz w:val="24"/>
          <w:szCs w:val="24"/>
          <w:lang w:eastAsia="ru-RU"/>
        </w:rPr>
        <w:t>.</w:t>
      </w:r>
    </w:p>
    <w:p w14:paraId="3CCBBF32" w14:textId="12DD6DFB" w:rsidR="0061742F" w:rsidRPr="00B325B5" w:rsidRDefault="0061742F" w:rsidP="0061742F">
      <w:pPr>
        <w:spacing w:before="120" w:after="0" w:line="240" w:lineRule="auto"/>
        <w:jc w:val="both"/>
        <w:rPr>
          <w:rFonts w:ascii="Times New Roman" w:eastAsia="Calibri" w:hAnsi="Times New Roman" w:cs="Times New Roman"/>
          <w:b/>
          <w:bCs/>
          <w:iCs/>
          <w:sz w:val="20"/>
          <w:szCs w:val="20"/>
          <w:lang w:eastAsia="ru-RU"/>
        </w:rPr>
      </w:pPr>
      <w:bookmarkStart w:id="306" w:name="_Hlk106723938"/>
      <w:bookmarkEnd w:id="305"/>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67</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61742F" w:rsidRPr="00B325B5" w14:paraId="0697358B" w14:textId="77777777" w:rsidTr="00BD1616">
        <w:tc>
          <w:tcPr>
            <w:tcW w:w="3572" w:type="dxa"/>
            <w:vAlign w:val="center"/>
          </w:tcPr>
          <w:p w14:paraId="6F72C5F1" w14:textId="77777777" w:rsidR="0061742F" w:rsidRPr="00B325B5" w:rsidRDefault="0061742F"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21209428" w14:textId="77777777" w:rsidR="0061742F" w:rsidRPr="00B325B5" w:rsidRDefault="0061742F"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79E081B1" w14:textId="77777777" w:rsidR="0061742F" w:rsidRPr="00B325B5" w:rsidRDefault="0061742F"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34DC6839" w14:textId="77777777" w:rsidR="0061742F" w:rsidRPr="00B325B5" w:rsidRDefault="0061742F"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61742F" w:rsidRPr="00B325B5" w14:paraId="2D64C947" w14:textId="77777777" w:rsidTr="00BD1616">
        <w:tc>
          <w:tcPr>
            <w:tcW w:w="3572" w:type="dxa"/>
            <w:vAlign w:val="center"/>
          </w:tcPr>
          <w:p w14:paraId="71EDB902" w14:textId="77777777" w:rsidR="0061742F" w:rsidRPr="00B325B5" w:rsidRDefault="0061742F" w:rsidP="00BD1616">
            <w:pPr>
              <w:rPr>
                <w:rFonts w:ascii="Times New Roman" w:eastAsia="Calibri" w:hAnsi="Times New Roman" w:cs="Times New Roman"/>
                <w:iCs/>
                <w:sz w:val="20"/>
                <w:szCs w:val="20"/>
                <w:lang w:eastAsia="ru-RU"/>
              </w:rPr>
            </w:pPr>
            <w:r w:rsidRPr="00F337C1">
              <w:rPr>
                <w:rFonts w:ascii="Times New Roman" w:eastAsia="Calibri" w:hAnsi="Times New Roman" w:cs="Times New Roman"/>
                <w:iCs/>
                <w:sz w:val="20"/>
                <w:szCs w:val="20"/>
                <w:lang w:eastAsia="ru-RU"/>
              </w:rPr>
              <w:t>Магазины</w:t>
            </w:r>
          </w:p>
        </w:tc>
        <w:tc>
          <w:tcPr>
            <w:tcW w:w="992" w:type="dxa"/>
            <w:vAlign w:val="center"/>
          </w:tcPr>
          <w:p w14:paraId="47DF85AD" w14:textId="77777777" w:rsidR="0061742F" w:rsidRPr="00B325B5" w:rsidRDefault="0061742F" w:rsidP="00BD1616">
            <w:pPr>
              <w:jc w:val="center"/>
              <w:rPr>
                <w:rFonts w:ascii="Times New Roman" w:eastAsia="Calibri" w:hAnsi="Times New Roman" w:cs="Times New Roman"/>
                <w:bCs/>
                <w:iCs/>
                <w:sz w:val="20"/>
                <w:szCs w:val="20"/>
                <w:lang w:eastAsia="ru-RU"/>
              </w:rPr>
            </w:pPr>
            <w:r w:rsidRPr="00CE4867">
              <w:rPr>
                <w:rFonts w:ascii="Times New Roman" w:eastAsia="Times New Roman" w:hAnsi="Times New Roman" w:cs="Times New Roman"/>
                <w:bCs/>
                <w:sz w:val="20"/>
                <w:szCs w:val="20"/>
              </w:rPr>
              <w:t>0,53</w:t>
            </w:r>
          </w:p>
        </w:tc>
        <w:tc>
          <w:tcPr>
            <w:tcW w:w="993" w:type="dxa"/>
            <w:vAlign w:val="center"/>
          </w:tcPr>
          <w:p w14:paraId="651812BD" w14:textId="77777777" w:rsidR="0061742F" w:rsidRPr="00B325B5" w:rsidRDefault="0061742F"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1,60</w:t>
            </w:r>
          </w:p>
        </w:tc>
        <w:tc>
          <w:tcPr>
            <w:tcW w:w="4387" w:type="dxa"/>
            <w:vAlign w:val="center"/>
          </w:tcPr>
          <w:p w14:paraId="6793D525" w14:textId="77777777" w:rsidR="0061742F" w:rsidRPr="00B325B5" w:rsidRDefault="0061742F"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1,04</w:t>
            </w:r>
          </w:p>
        </w:tc>
      </w:tr>
      <w:tr w:rsidR="0061742F" w:rsidRPr="00B325B5" w14:paraId="422ED9EB" w14:textId="77777777" w:rsidTr="00BD1616">
        <w:trPr>
          <w:trHeight w:val="245"/>
        </w:trPr>
        <w:tc>
          <w:tcPr>
            <w:tcW w:w="3572" w:type="dxa"/>
            <w:vAlign w:val="center"/>
          </w:tcPr>
          <w:p w14:paraId="0E8A84A9" w14:textId="03368D5B" w:rsidR="0061742F" w:rsidRPr="00B325B5" w:rsidRDefault="0061742F" w:rsidP="00BD1616">
            <w:pPr>
              <w:jc w:val="both"/>
              <w:rPr>
                <w:rFonts w:ascii="Times New Roman" w:eastAsia="Calibri" w:hAnsi="Times New Roman" w:cs="Times New Roman"/>
                <w:iCs/>
                <w:sz w:val="20"/>
                <w:szCs w:val="20"/>
                <w:lang w:eastAsia="ru-RU"/>
              </w:rPr>
            </w:pPr>
            <w:r w:rsidRPr="0061742F">
              <w:rPr>
                <w:rFonts w:ascii="Times New Roman" w:eastAsia="Calibri" w:hAnsi="Times New Roman" w:cs="Times New Roman"/>
                <w:bCs/>
                <w:iCs/>
                <w:sz w:val="20"/>
                <w:szCs w:val="20"/>
                <w:lang w:eastAsia="ru-RU"/>
              </w:rPr>
              <w:t>Банковская и страховая деятельность</w:t>
            </w:r>
          </w:p>
        </w:tc>
        <w:tc>
          <w:tcPr>
            <w:tcW w:w="992" w:type="dxa"/>
            <w:vAlign w:val="center"/>
          </w:tcPr>
          <w:p w14:paraId="730FEF07" w14:textId="77777777" w:rsidR="0061742F" w:rsidRPr="00B325B5" w:rsidRDefault="0061742F" w:rsidP="00BD1616">
            <w:pPr>
              <w:jc w:val="center"/>
              <w:rPr>
                <w:rFonts w:ascii="Times New Roman" w:eastAsia="Calibri" w:hAnsi="Times New Roman" w:cs="Times New Roman"/>
                <w:bCs/>
                <w:iCs/>
                <w:sz w:val="20"/>
                <w:szCs w:val="20"/>
                <w:lang w:eastAsia="ru-RU"/>
              </w:rPr>
            </w:pPr>
            <w:r>
              <w:rPr>
                <w:rFonts w:ascii="Times New Roman" w:eastAsia="Times New Roman" w:hAnsi="Times New Roman" w:cs="Times New Roman"/>
                <w:bCs/>
                <w:sz w:val="20"/>
                <w:szCs w:val="20"/>
              </w:rPr>
              <w:t>0,23</w:t>
            </w:r>
          </w:p>
        </w:tc>
        <w:tc>
          <w:tcPr>
            <w:tcW w:w="993" w:type="dxa"/>
            <w:vAlign w:val="center"/>
          </w:tcPr>
          <w:p w14:paraId="4551E31E" w14:textId="77777777" w:rsidR="0061742F" w:rsidRPr="00B325B5" w:rsidRDefault="0061742F"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0,62</w:t>
            </w:r>
          </w:p>
        </w:tc>
        <w:tc>
          <w:tcPr>
            <w:tcW w:w="4387" w:type="dxa"/>
            <w:vAlign w:val="center"/>
          </w:tcPr>
          <w:p w14:paraId="7182CE3C" w14:textId="353724C9" w:rsidR="0061742F" w:rsidRPr="00B325B5" w:rsidRDefault="0061742F"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1,10</w:t>
            </w:r>
          </w:p>
        </w:tc>
      </w:tr>
    </w:tbl>
    <w:p w14:paraId="15E290FD" w14:textId="37B855C7" w:rsidR="0061742F" w:rsidRDefault="0061742F" w:rsidP="0061742F">
      <w:pPr>
        <w:tabs>
          <w:tab w:val="left" w:pos="6990"/>
        </w:tabs>
        <w:spacing w:before="120" w:after="0" w:line="240" w:lineRule="auto"/>
        <w:ind w:firstLine="709"/>
        <w:jc w:val="both"/>
        <w:rPr>
          <w:rFonts w:ascii="Times New Roman" w:hAnsi="Times New Roman" w:cs="Times New Roman"/>
          <w:bCs/>
          <w:sz w:val="24"/>
          <w:szCs w:val="24"/>
        </w:rPr>
      </w:pPr>
      <w:bookmarkStart w:id="307" w:name="_Hlk106723980"/>
      <w:bookmarkEnd w:id="306"/>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2FE1054A" w14:textId="3BD99EEC" w:rsidR="0061742F" w:rsidRPr="00B325B5" w:rsidRDefault="0061742F" w:rsidP="0061742F">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68</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w:t>
      </w:r>
      <w:r w:rsidRPr="0061742F">
        <w:rPr>
          <w:rFonts w:ascii="Times New Roman" w:eastAsia="Calibri" w:hAnsi="Times New Roman" w:cs="Times New Roman"/>
          <w:b/>
          <w:bCs/>
          <w:iCs/>
          <w:sz w:val="20"/>
          <w:szCs w:val="20"/>
          <w:lang w:eastAsia="ru-RU"/>
        </w:rPr>
        <w:t xml:space="preserve">4.2 </w:t>
      </w:r>
      <w:r w:rsidR="00D86661">
        <w:rPr>
          <w:rFonts w:ascii="Times New Roman" w:eastAsia="Calibri" w:hAnsi="Times New Roman" w:cs="Times New Roman"/>
          <w:b/>
          <w:bCs/>
          <w:iCs/>
          <w:sz w:val="20"/>
          <w:szCs w:val="20"/>
          <w:lang w:eastAsia="ru-RU"/>
        </w:rPr>
        <w:t>«</w:t>
      </w:r>
      <w:r w:rsidRPr="0061742F">
        <w:rPr>
          <w:rFonts w:ascii="Times New Roman" w:eastAsia="Calibri" w:hAnsi="Times New Roman" w:cs="Times New Roman"/>
          <w:b/>
          <w:bCs/>
          <w:iCs/>
          <w:sz w:val="20"/>
          <w:szCs w:val="20"/>
          <w:lang w:eastAsia="ru-RU"/>
        </w:rPr>
        <w:t>Банковская и страховая деятельность</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61742F" w:rsidRPr="009D2C3D" w14:paraId="67B82737" w14:textId="77777777" w:rsidTr="00BD1616">
        <w:tc>
          <w:tcPr>
            <w:tcW w:w="7083" w:type="dxa"/>
            <w:shd w:val="clear" w:color="auto" w:fill="auto"/>
            <w:vAlign w:val="center"/>
          </w:tcPr>
          <w:p w14:paraId="6694B761" w14:textId="77777777" w:rsidR="0061742F" w:rsidRPr="009D2C3D" w:rsidRDefault="0061742F"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308" w:name="_Toc107218202"/>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308"/>
          </w:p>
        </w:tc>
        <w:tc>
          <w:tcPr>
            <w:tcW w:w="2835" w:type="dxa"/>
            <w:shd w:val="clear" w:color="auto" w:fill="auto"/>
            <w:vAlign w:val="center"/>
          </w:tcPr>
          <w:p w14:paraId="724BF9B9" w14:textId="77777777" w:rsidR="0061742F" w:rsidRPr="009D2C3D" w:rsidRDefault="0061742F"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09" w:name="_Toc107218203"/>
            <w:r w:rsidRPr="009D2C3D">
              <w:rPr>
                <w:rFonts w:ascii="Times New Roman" w:eastAsia="Times New Roman" w:hAnsi="Times New Roman" w:cs="Times New Roman"/>
                <w:b/>
                <w:sz w:val="20"/>
                <w:szCs w:val="20"/>
              </w:rPr>
              <w:t>Значение УПКС, руб.</w:t>
            </w:r>
            <w:bookmarkEnd w:id="309"/>
          </w:p>
        </w:tc>
      </w:tr>
      <w:tr w:rsidR="0061742F" w:rsidRPr="009D2C3D" w14:paraId="1F3B8214" w14:textId="77777777" w:rsidTr="00BD1616">
        <w:tc>
          <w:tcPr>
            <w:tcW w:w="7083" w:type="dxa"/>
            <w:shd w:val="clear" w:color="auto" w:fill="auto"/>
          </w:tcPr>
          <w:p w14:paraId="1EC5504F" w14:textId="46BC543E" w:rsidR="0061742F" w:rsidRPr="009D2C3D" w:rsidRDefault="0061742F" w:rsidP="0061742F">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10" w:name="_Toc107218204"/>
            <w:r>
              <w:rPr>
                <w:rFonts w:ascii="Times New Roman" w:eastAsia="Times New Roman" w:hAnsi="Times New Roman" w:cs="Times New Roman"/>
                <w:bCs/>
                <w:sz w:val="20"/>
                <w:szCs w:val="20"/>
              </w:rPr>
              <w:t>4.2</w:t>
            </w:r>
            <w:r w:rsidRPr="00F337C1">
              <w:rPr>
                <w:rFonts w:ascii="Times New Roman" w:eastAsia="Times New Roman" w:hAnsi="Times New Roman" w:cs="Times New Roman"/>
                <w:bCs/>
                <w:sz w:val="20"/>
                <w:szCs w:val="20"/>
              </w:rPr>
              <w:t>.1 Территориальная зона 1</w:t>
            </w:r>
            <w:bookmarkEnd w:id="310"/>
          </w:p>
        </w:tc>
        <w:tc>
          <w:tcPr>
            <w:tcW w:w="2835" w:type="dxa"/>
          </w:tcPr>
          <w:p w14:paraId="12A6ACAF" w14:textId="0D3904B6" w:rsidR="0061742F" w:rsidRPr="009D2C3D" w:rsidRDefault="0061742F" w:rsidP="0061742F">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11" w:name="_Toc107218205"/>
            <w:r w:rsidRPr="00445FE8">
              <w:rPr>
                <w:rFonts w:ascii="Times New Roman" w:eastAsia="Times New Roman" w:hAnsi="Times New Roman" w:cs="Times New Roman"/>
                <w:bCs/>
                <w:sz w:val="20"/>
                <w:szCs w:val="20"/>
              </w:rPr>
              <w:t>4 734,44</w:t>
            </w:r>
            <w:bookmarkEnd w:id="311"/>
          </w:p>
        </w:tc>
      </w:tr>
      <w:tr w:rsidR="0061742F" w:rsidRPr="009D2C3D" w14:paraId="5BB01494" w14:textId="77777777" w:rsidTr="00BD1616">
        <w:tc>
          <w:tcPr>
            <w:tcW w:w="7083" w:type="dxa"/>
            <w:shd w:val="clear" w:color="auto" w:fill="auto"/>
          </w:tcPr>
          <w:p w14:paraId="48F9FE33" w14:textId="25334F85" w:rsidR="0061742F" w:rsidRPr="009D2C3D" w:rsidRDefault="0061742F" w:rsidP="0061742F">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12" w:name="_Toc107218206"/>
            <w:r>
              <w:rPr>
                <w:rFonts w:ascii="Times New Roman" w:eastAsia="Times New Roman" w:hAnsi="Times New Roman" w:cs="Times New Roman"/>
                <w:bCs/>
                <w:sz w:val="20"/>
                <w:szCs w:val="20"/>
              </w:rPr>
              <w:t>4.2</w:t>
            </w:r>
            <w:r w:rsidRPr="00F337C1">
              <w:rPr>
                <w:rFonts w:ascii="Times New Roman" w:eastAsia="Times New Roman" w:hAnsi="Times New Roman" w:cs="Times New Roman"/>
                <w:bCs/>
                <w:sz w:val="20"/>
                <w:szCs w:val="20"/>
              </w:rPr>
              <w:t>.2 Территориальная зона 2</w:t>
            </w:r>
            <w:bookmarkEnd w:id="312"/>
          </w:p>
        </w:tc>
        <w:tc>
          <w:tcPr>
            <w:tcW w:w="2835" w:type="dxa"/>
          </w:tcPr>
          <w:p w14:paraId="3999C890" w14:textId="5F767D67" w:rsidR="0061742F" w:rsidRPr="009D2C3D" w:rsidRDefault="0061742F" w:rsidP="0061742F">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13" w:name="_Toc107218207"/>
            <w:r w:rsidRPr="00445FE8">
              <w:rPr>
                <w:rFonts w:ascii="Times New Roman" w:eastAsia="Times New Roman" w:hAnsi="Times New Roman" w:cs="Times New Roman"/>
                <w:bCs/>
                <w:sz w:val="20"/>
                <w:szCs w:val="20"/>
              </w:rPr>
              <w:t>1 146,02</w:t>
            </w:r>
            <w:bookmarkEnd w:id="313"/>
          </w:p>
        </w:tc>
      </w:tr>
      <w:tr w:rsidR="0061742F" w:rsidRPr="009D2C3D" w14:paraId="02CE8E1C" w14:textId="77777777" w:rsidTr="00BD1616">
        <w:tc>
          <w:tcPr>
            <w:tcW w:w="7083" w:type="dxa"/>
            <w:shd w:val="clear" w:color="auto" w:fill="auto"/>
          </w:tcPr>
          <w:p w14:paraId="0D124A8F" w14:textId="0B5498D7" w:rsidR="0061742F" w:rsidRPr="009D2C3D" w:rsidRDefault="0061742F" w:rsidP="0061742F">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14" w:name="_Toc107218208"/>
            <w:r>
              <w:rPr>
                <w:rFonts w:ascii="Times New Roman" w:eastAsia="Times New Roman" w:hAnsi="Times New Roman" w:cs="Times New Roman"/>
                <w:bCs/>
                <w:sz w:val="20"/>
                <w:szCs w:val="20"/>
              </w:rPr>
              <w:t>4.2</w:t>
            </w:r>
            <w:r w:rsidRPr="00F337C1">
              <w:rPr>
                <w:rFonts w:ascii="Times New Roman" w:eastAsia="Times New Roman" w:hAnsi="Times New Roman" w:cs="Times New Roman"/>
                <w:bCs/>
                <w:sz w:val="20"/>
                <w:szCs w:val="20"/>
              </w:rPr>
              <w:t>.3 Территориальная зона 3</w:t>
            </w:r>
            <w:bookmarkEnd w:id="314"/>
          </w:p>
        </w:tc>
        <w:tc>
          <w:tcPr>
            <w:tcW w:w="2835" w:type="dxa"/>
          </w:tcPr>
          <w:p w14:paraId="11C30CCB" w14:textId="5FB5C21A" w:rsidR="0061742F" w:rsidRPr="009D2C3D" w:rsidRDefault="0061742F" w:rsidP="0061742F">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15" w:name="_Toc107218209"/>
            <w:r w:rsidRPr="00445FE8">
              <w:rPr>
                <w:rFonts w:ascii="Times New Roman" w:eastAsia="Times New Roman" w:hAnsi="Times New Roman" w:cs="Times New Roman"/>
                <w:bCs/>
                <w:sz w:val="20"/>
                <w:szCs w:val="20"/>
              </w:rPr>
              <w:t>939,74</w:t>
            </w:r>
            <w:bookmarkEnd w:id="315"/>
          </w:p>
        </w:tc>
      </w:tr>
      <w:tr w:rsidR="0061742F" w:rsidRPr="009D2C3D" w14:paraId="2F9435D1" w14:textId="77777777" w:rsidTr="00BD1616">
        <w:tc>
          <w:tcPr>
            <w:tcW w:w="7083" w:type="dxa"/>
            <w:shd w:val="clear" w:color="auto" w:fill="auto"/>
          </w:tcPr>
          <w:p w14:paraId="492E6ACA" w14:textId="15227FB0" w:rsidR="0061742F" w:rsidRPr="009D2C3D" w:rsidRDefault="0061742F" w:rsidP="0061742F">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16" w:name="_Toc107218210"/>
            <w:r>
              <w:rPr>
                <w:rFonts w:ascii="Times New Roman" w:eastAsia="Times New Roman" w:hAnsi="Times New Roman" w:cs="Times New Roman"/>
                <w:bCs/>
                <w:sz w:val="20"/>
                <w:szCs w:val="20"/>
              </w:rPr>
              <w:t>4.2</w:t>
            </w:r>
            <w:r w:rsidRPr="00921972">
              <w:rPr>
                <w:rFonts w:ascii="Times New Roman" w:eastAsia="Times New Roman" w:hAnsi="Times New Roman" w:cs="Times New Roman"/>
                <w:bCs/>
                <w:sz w:val="20"/>
                <w:szCs w:val="20"/>
              </w:rPr>
              <w:t>.4 Территориальная зона 4</w:t>
            </w:r>
            <w:bookmarkEnd w:id="316"/>
          </w:p>
        </w:tc>
        <w:tc>
          <w:tcPr>
            <w:tcW w:w="2835" w:type="dxa"/>
          </w:tcPr>
          <w:p w14:paraId="14C39E15" w14:textId="5AE45455" w:rsidR="0061742F" w:rsidRPr="009D2C3D" w:rsidRDefault="0061742F" w:rsidP="0061742F">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17" w:name="_Toc107218211"/>
            <w:r w:rsidRPr="00445FE8">
              <w:rPr>
                <w:rFonts w:ascii="Times New Roman" w:eastAsia="Times New Roman" w:hAnsi="Times New Roman" w:cs="Times New Roman"/>
                <w:bCs/>
                <w:sz w:val="20"/>
                <w:szCs w:val="20"/>
              </w:rPr>
              <w:t>751,79</w:t>
            </w:r>
            <w:bookmarkEnd w:id="317"/>
          </w:p>
        </w:tc>
      </w:tr>
      <w:tr w:rsidR="0061742F" w:rsidRPr="009D2C3D" w14:paraId="43A9B5FC" w14:textId="77777777" w:rsidTr="00BD1616">
        <w:tc>
          <w:tcPr>
            <w:tcW w:w="7083" w:type="dxa"/>
            <w:shd w:val="clear" w:color="auto" w:fill="auto"/>
          </w:tcPr>
          <w:p w14:paraId="63E15084" w14:textId="73E69314" w:rsidR="0061742F" w:rsidRPr="009D2C3D" w:rsidRDefault="0061742F" w:rsidP="0061742F">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18" w:name="_Toc107218212"/>
            <w:r>
              <w:rPr>
                <w:rFonts w:ascii="Times New Roman" w:eastAsia="Times New Roman" w:hAnsi="Times New Roman" w:cs="Times New Roman"/>
                <w:bCs/>
                <w:sz w:val="20"/>
                <w:szCs w:val="20"/>
              </w:rPr>
              <w:t>4.2</w:t>
            </w:r>
            <w:r w:rsidRPr="00921972">
              <w:rPr>
                <w:rFonts w:ascii="Times New Roman" w:eastAsia="Times New Roman" w:hAnsi="Times New Roman" w:cs="Times New Roman"/>
                <w:bCs/>
                <w:sz w:val="20"/>
                <w:szCs w:val="20"/>
              </w:rPr>
              <w:t>.5 Территориальная зона 5</w:t>
            </w:r>
            <w:bookmarkEnd w:id="318"/>
          </w:p>
        </w:tc>
        <w:tc>
          <w:tcPr>
            <w:tcW w:w="2835" w:type="dxa"/>
          </w:tcPr>
          <w:p w14:paraId="55DABDA1" w14:textId="04842882" w:rsidR="0061742F" w:rsidRPr="009D2C3D" w:rsidRDefault="0061742F" w:rsidP="0061742F">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19" w:name="_Toc107218213"/>
            <w:r w:rsidRPr="00445FE8">
              <w:rPr>
                <w:rFonts w:ascii="Times New Roman" w:eastAsia="Times New Roman" w:hAnsi="Times New Roman" w:cs="Times New Roman"/>
                <w:bCs/>
                <w:sz w:val="20"/>
                <w:szCs w:val="20"/>
              </w:rPr>
              <w:t>616,47</w:t>
            </w:r>
            <w:bookmarkEnd w:id="319"/>
          </w:p>
        </w:tc>
      </w:tr>
    </w:tbl>
    <w:bookmarkEnd w:id="307"/>
    <w:p w14:paraId="46B70B34" w14:textId="77777777" w:rsidR="0061742F" w:rsidRPr="009D2C3D" w:rsidRDefault="0061742F" w:rsidP="00D87ABF">
      <w:pPr>
        <w:tabs>
          <w:tab w:val="left" w:pos="6990"/>
        </w:tabs>
        <w:spacing w:before="120"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77359AE3" w14:textId="60596D6A" w:rsidR="0061742F" w:rsidRPr="00777023" w:rsidRDefault="0061742F" w:rsidP="0061742F">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w:t>
      </w:r>
      <w:r w:rsidRPr="00777023">
        <w:rPr>
          <w:rFonts w:ascii="Times New Roman" w:hAnsi="Times New Roman" w:cs="Times New Roman"/>
          <w:bCs/>
          <w:sz w:val="24"/>
          <w:szCs w:val="24"/>
        </w:rPr>
        <w:t>в границах зоны с особыми условиями использования территории - охранная зона инженерных коммуникаций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5E83DDDD" w14:textId="38E561C1" w:rsidR="0061742F" w:rsidRPr="009D2C3D" w:rsidRDefault="0061742F" w:rsidP="0061742F">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777023" w:rsidRPr="00777023">
        <w:rPr>
          <w:rFonts w:ascii="Times New Roman" w:hAnsi="Times New Roman" w:cs="Times New Roman"/>
          <w:bCs/>
          <w:sz w:val="24"/>
          <w:szCs w:val="24"/>
        </w:rPr>
        <w:t>7</w:t>
      </w:r>
      <w:r w:rsidRPr="00777023">
        <w:rPr>
          <w:rFonts w:ascii="Times New Roman" w:hAnsi="Times New Roman" w:cs="Times New Roman"/>
          <w:bCs/>
          <w:sz w:val="24"/>
          <w:szCs w:val="24"/>
        </w:rPr>
        <w:t>.1</w:t>
      </w:r>
      <w:r w:rsidR="00777023" w:rsidRPr="00777023">
        <w:rPr>
          <w:rFonts w:ascii="Times New Roman" w:hAnsi="Times New Roman" w:cs="Times New Roman"/>
          <w:bCs/>
          <w:sz w:val="24"/>
          <w:szCs w:val="24"/>
        </w:rPr>
        <w:t>3</w:t>
      </w:r>
      <w:r w:rsidRPr="00777023">
        <w:rPr>
          <w:rFonts w:ascii="Times New Roman" w:hAnsi="Times New Roman" w:cs="Times New Roman"/>
          <w:bCs/>
          <w:sz w:val="24"/>
          <w:szCs w:val="24"/>
        </w:rPr>
        <w:t>.1 Отчета);</w:t>
      </w:r>
    </w:p>
    <w:p w14:paraId="03E35A9B" w14:textId="3241CC40" w:rsidR="0061742F" w:rsidRPr="009D2C3D" w:rsidRDefault="0061742F" w:rsidP="0061742F">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r>
        <w:rPr>
          <w:rFonts w:ascii="Times New Roman" w:hAnsi="Times New Roman" w:cs="Times New Roman"/>
          <w:bCs/>
          <w:sz w:val="24"/>
          <w:szCs w:val="24"/>
        </w:rPr>
        <w:t xml:space="preserve"> (п.3.</w:t>
      </w:r>
      <w:r w:rsidR="00C7515D">
        <w:rPr>
          <w:rFonts w:ascii="Times New Roman" w:hAnsi="Times New Roman" w:cs="Times New Roman"/>
          <w:bCs/>
          <w:sz w:val="24"/>
          <w:szCs w:val="24"/>
        </w:rPr>
        <w:t>7.4</w:t>
      </w:r>
      <w:r>
        <w:rPr>
          <w:rFonts w:ascii="Times New Roman" w:hAnsi="Times New Roman" w:cs="Times New Roman"/>
          <w:bCs/>
          <w:sz w:val="24"/>
          <w:szCs w:val="24"/>
        </w:rPr>
        <w:t>.1</w:t>
      </w:r>
      <w:r w:rsidR="00C7515D">
        <w:rPr>
          <w:rFonts w:ascii="Times New Roman" w:hAnsi="Times New Roman" w:cs="Times New Roman"/>
          <w:bCs/>
          <w:sz w:val="24"/>
          <w:szCs w:val="24"/>
        </w:rPr>
        <w:t xml:space="preserve"> Отчета)</w:t>
      </w:r>
      <w:r w:rsidRPr="008E1EC5">
        <w:rPr>
          <w:rFonts w:ascii="Times New Roman" w:hAnsi="Times New Roman" w:cs="Times New Roman"/>
          <w:bCs/>
          <w:sz w:val="24"/>
          <w:szCs w:val="24"/>
        </w:rPr>
        <w:t>;</w:t>
      </w:r>
    </w:p>
    <w:p w14:paraId="44178E53" w14:textId="0C51C6E0" w:rsidR="0061742F" w:rsidRDefault="0061742F" w:rsidP="0061742F">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центр города</w:t>
      </w:r>
      <w:r w:rsidR="00C7515D">
        <w:rPr>
          <w:rFonts w:ascii="Times New Roman" w:hAnsi="Times New Roman" w:cs="Times New Roman"/>
          <w:bCs/>
          <w:sz w:val="24"/>
          <w:szCs w:val="24"/>
        </w:rPr>
        <w:t xml:space="preserve"> (п.3.7.4.1 Отчета)</w:t>
      </w:r>
      <w:r w:rsidRPr="00EC4F8F">
        <w:rPr>
          <w:rFonts w:ascii="Times New Roman" w:hAnsi="Times New Roman" w:cs="Times New Roman"/>
          <w:bCs/>
          <w:sz w:val="24"/>
          <w:szCs w:val="24"/>
        </w:rPr>
        <w:t>;</w:t>
      </w:r>
    </w:p>
    <w:p w14:paraId="56BBF1D3" w14:textId="203CE0D0" w:rsidR="0061742F" w:rsidRPr="00777023" w:rsidRDefault="0061742F" w:rsidP="0061742F">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 корректировка на наличие газоснабжения</w:t>
      </w:r>
      <w:r w:rsidR="00C7515D" w:rsidRPr="00777023">
        <w:rPr>
          <w:rFonts w:ascii="Times New Roman" w:hAnsi="Times New Roman" w:cs="Times New Roman"/>
          <w:bCs/>
          <w:sz w:val="24"/>
          <w:szCs w:val="24"/>
        </w:rPr>
        <w:t xml:space="preserve"> (п.3.7.4.1 Отчета)</w:t>
      </w:r>
      <w:r w:rsidRPr="00777023">
        <w:rPr>
          <w:rFonts w:ascii="Times New Roman" w:hAnsi="Times New Roman" w:cs="Times New Roman"/>
          <w:bCs/>
          <w:sz w:val="24"/>
          <w:szCs w:val="24"/>
        </w:rPr>
        <w:t>.</w:t>
      </w:r>
    </w:p>
    <w:p w14:paraId="0339062B" w14:textId="0CA346BC" w:rsidR="0061742F" w:rsidRPr="009D2C3D" w:rsidRDefault="0061742F" w:rsidP="0061742F">
      <w:pPr>
        <w:tabs>
          <w:tab w:val="left" w:pos="6990"/>
        </w:tabs>
        <w:spacing w:after="0" w:line="240" w:lineRule="auto"/>
        <w:ind w:firstLine="709"/>
        <w:jc w:val="both"/>
        <w:rPr>
          <w:rFonts w:ascii="Times New Roman" w:hAnsi="Times New Roman" w:cs="Times New Roman"/>
          <w:bCs/>
          <w:sz w:val="24"/>
          <w:szCs w:val="24"/>
        </w:rPr>
      </w:pPr>
      <w:r w:rsidRPr="00777023">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777023" w:rsidRPr="00777023">
        <w:rPr>
          <w:rFonts w:ascii="Times New Roman" w:hAnsi="Times New Roman" w:cs="Times New Roman"/>
          <w:bCs/>
          <w:sz w:val="24"/>
          <w:szCs w:val="24"/>
        </w:rPr>
        <w:t>.4</w:t>
      </w:r>
      <w:r w:rsidRPr="00777023">
        <w:rPr>
          <w:rFonts w:ascii="Times New Roman" w:hAnsi="Times New Roman" w:cs="Times New Roman"/>
          <w:bCs/>
          <w:sz w:val="24"/>
          <w:szCs w:val="24"/>
        </w:rPr>
        <w:t>.</w:t>
      </w:r>
    </w:p>
    <w:p w14:paraId="57B56C60" w14:textId="63D7B831" w:rsidR="00D87ABF" w:rsidRPr="0068371C" w:rsidRDefault="00D87ABF"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20" w:name="_Toc107218214"/>
      <w:bookmarkStart w:id="321" w:name="_Hlk106724262"/>
      <w:r w:rsidRPr="0068371C">
        <w:rPr>
          <w:rFonts w:ascii="Times New Roman" w:eastAsiaTheme="majorEastAsia" w:hAnsi="Times New Roman"/>
          <w:b/>
          <w:sz w:val="24"/>
          <w:szCs w:val="24"/>
        </w:rPr>
        <w:lastRenderedPageBreak/>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4.3 </w:t>
      </w:r>
      <w:r w:rsidR="00D86661">
        <w:rPr>
          <w:rFonts w:ascii="Times New Roman" w:eastAsiaTheme="majorEastAsia" w:hAnsi="Times New Roman"/>
          <w:b/>
          <w:sz w:val="24"/>
          <w:szCs w:val="24"/>
        </w:rPr>
        <w:t>«</w:t>
      </w:r>
      <w:r w:rsidRPr="00D87ABF">
        <w:rPr>
          <w:rFonts w:ascii="Times New Roman" w:eastAsiaTheme="majorEastAsia" w:hAnsi="Times New Roman"/>
          <w:b/>
          <w:sz w:val="24"/>
          <w:szCs w:val="24"/>
        </w:rPr>
        <w:t>Деловое управление</w:t>
      </w:r>
      <w:r w:rsidR="00D86661">
        <w:rPr>
          <w:rFonts w:ascii="Times New Roman" w:eastAsiaTheme="majorEastAsia" w:hAnsi="Times New Roman"/>
          <w:b/>
          <w:sz w:val="24"/>
          <w:szCs w:val="24"/>
        </w:rPr>
        <w:t>»</w:t>
      </w:r>
      <w:bookmarkEnd w:id="320"/>
    </w:p>
    <w:bookmarkEnd w:id="321"/>
    <w:p w14:paraId="1CBD351D" w14:textId="7287D401" w:rsidR="00D87ABF" w:rsidRDefault="00D87ABF" w:rsidP="00D87ABF">
      <w:pPr>
        <w:tabs>
          <w:tab w:val="left" w:pos="6990"/>
        </w:tabs>
        <w:spacing w:after="0" w:line="240" w:lineRule="auto"/>
        <w:ind w:firstLine="709"/>
        <w:jc w:val="both"/>
        <w:rPr>
          <w:rFonts w:ascii="Times New Roman" w:hAnsi="Times New Roman" w:cs="Times New Roman"/>
          <w:sz w:val="24"/>
          <w:szCs w:val="24"/>
        </w:rPr>
      </w:pPr>
      <w:r w:rsidRPr="00963EF9">
        <w:rPr>
          <w:rFonts w:ascii="Times New Roman" w:hAnsi="Times New Roman" w:cs="Times New Roman"/>
          <w:sz w:val="24"/>
          <w:szCs w:val="24"/>
        </w:rPr>
        <w:t>К данной подгруппе отнесены земельные участки с кодом расчета вида использования</w:t>
      </w:r>
      <w:r>
        <w:rPr>
          <w:rFonts w:ascii="Times New Roman" w:hAnsi="Times New Roman" w:cs="Times New Roman"/>
          <w:sz w:val="24"/>
          <w:szCs w:val="24"/>
        </w:rPr>
        <w:t xml:space="preserve"> </w:t>
      </w:r>
      <w:r w:rsidRPr="00D8230E">
        <w:rPr>
          <w:rFonts w:ascii="Times New Roman" w:hAnsi="Times New Roman" w:cs="Times New Roman"/>
          <w:bCs/>
          <w:sz w:val="24"/>
          <w:szCs w:val="24"/>
        </w:rPr>
        <w:t>04:0</w:t>
      </w:r>
      <w:r>
        <w:rPr>
          <w:rFonts w:ascii="Times New Roman" w:hAnsi="Times New Roman" w:cs="Times New Roman"/>
          <w:bCs/>
          <w:sz w:val="24"/>
          <w:szCs w:val="24"/>
        </w:rPr>
        <w:t>1</w:t>
      </w:r>
      <w:r w:rsidRPr="00D8230E">
        <w:rPr>
          <w:rFonts w:ascii="Times New Roman" w:hAnsi="Times New Roman" w:cs="Times New Roman"/>
          <w:bCs/>
          <w:sz w:val="24"/>
          <w:szCs w:val="24"/>
        </w:rPr>
        <w:t>0</w:t>
      </w:r>
      <w:r>
        <w:rPr>
          <w:rFonts w:ascii="Times New Roman" w:hAnsi="Times New Roman" w:cs="Times New Roman"/>
          <w:bCs/>
          <w:sz w:val="24"/>
          <w:szCs w:val="24"/>
        </w:rPr>
        <w:t>.</w:t>
      </w:r>
    </w:p>
    <w:p w14:paraId="481D0B11" w14:textId="66A74FA7" w:rsidR="00D87ABF" w:rsidRPr="00D90590" w:rsidRDefault="004E1A51" w:rsidP="00D87ABF">
      <w:pPr>
        <w:tabs>
          <w:tab w:val="left" w:pos="6990"/>
        </w:tabs>
        <w:spacing w:after="0" w:line="240" w:lineRule="auto"/>
        <w:ind w:firstLine="709"/>
        <w:jc w:val="both"/>
        <w:rPr>
          <w:rFonts w:ascii="Times New Roman" w:hAnsi="Times New Roman" w:cs="Times New Roman"/>
          <w:bCs/>
          <w:sz w:val="24"/>
          <w:szCs w:val="24"/>
        </w:rPr>
      </w:pPr>
      <w:r w:rsidRPr="004E1A51">
        <w:rPr>
          <w:rFonts w:ascii="Times New Roman" w:hAnsi="Times New Roman" w:cs="Times New Roman"/>
          <w:bCs/>
          <w:sz w:val="24"/>
          <w:szCs w:val="24"/>
        </w:rPr>
        <w:t xml:space="preserve">В связи с отсутствием достаточной рыночной информации, расчет проводился методом типового (эталонного) объекта недвижимости. За эталонную стоимость была принята стоимость 1 кв. м. наиболее сопоставимых по </w:t>
      </w:r>
      <w:r w:rsidR="00174D45" w:rsidRPr="00174D45">
        <w:rPr>
          <w:rFonts w:ascii="Times New Roman" w:hAnsi="Times New Roman" w:cs="Times New Roman"/>
          <w:bCs/>
          <w:sz w:val="24"/>
          <w:szCs w:val="24"/>
        </w:rPr>
        <w:t xml:space="preserve">ценообразующим характеристикам </w:t>
      </w:r>
      <w:r w:rsidRPr="004E1A51">
        <w:rPr>
          <w:rFonts w:ascii="Times New Roman" w:hAnsi="Times New Roman" w:cs="Times New Roman"/>
          <w:bCs/>
          <w:sz w:val="24"/>
          <w:szCs w:val="24"/>
        </w:rPr>
        <w:t>земельных участков</w:t>
      </w:r>
      <w:r w:rsidR="00D87ABF" w:rsidRPr="00D90590">
        <w:rPr>
          <w:rFonts w:ascii="Times New Roman" w:hAnsi="Times New Roman" w:cs="Times New Roman"/>
          <w:bCs/>
          <w:sz w:val="24"/>
          <w:szCs w:val="24"/>
        </w:rPr>
        <w:t xml:space="preserve"> 4 сегмента подгрупп </w:t>
      </w:r>
      <w:r w:rsidR="00D87ABF">
        <w:rPr>
          <w:rFonts w:ascii="Times New Roman" w:hAnsi="Times New Roman" w:cs="Times New Roman"/>
          <w:bCs/>
          <w:sz w:val="24"/>
          <w:szCs w:val="24"/>
        </w:rPr>
        <w:t xml:space="preserve">4.1 </w:t>
      </w:r>
      <w:r w:rsidR="00D87ABF" w:rsidRPr="00F337C1">
        <w:rPr>
          <w:rFonts w:ascii="Times New Roman" w:hAnsi="Times New Roman" w:cs="Times New Roman"/>
          <w:bCs/>
          <w:sz w:val="24"/>
          <w:szCs w:val="24"/>
        </w:rPr>
        <w:t xml:space="preserve">Объекты торговли </w:t>
      </w:r>
      <w:r w:rsidR="00D87ABF" w:rsidRPr="00D90590">
        <w:rPr>
          <w:rFonts w:ascii="Times New Roman" w:hAnsi="Times New Roman" w:cs="Times New Roman"/>
          <w:bCs/>
          <w:sz w:val="24"/>
          <w:szCs w:val="24"/>
        </w:rPr>
        <w:t>соответствующей территориальной зоны</w:t>
      </w:r>
      <w:r w:rsidR="00D87ABF">
        <w:rPr>
          <w:rFonts w:ascii="Times New Roman" w:hAnsi="Times New Roman" w:cs="Times New Roman"/>
          <w:bCs/>
          <w:sz w:val="24"/>
          <w:szCs w:val="24"/>
        </w:rPr>
        <w:t xml:space="preserve">, </w:t>
      </w:r>
      <w:r w:rsidR="00D87ABF" w:rsidRPr="00D90590">
        <w:rPr>
          <w:rFonts w:ascii="Times New Roman" w:hAnsi="Times New Roman" w:cs="Times New Roman"/>
          <w:bCs/>
          <w:sz w:val="24"/>
          <w:szCs w:val="24"/>
        </w:rPr>
        <w:t>с применением корректирующего коэффициента</w:t>
      </w:r>
      <w:r w:rsidR="00D87ABF">
        <w:rPr>
          <w:rFonts w:ascii="Times New Roman" w:hAnsi="Times New Roman" w:cs="Times New Roman"/>
          <w:bCs/>
          <w:sz w:val="24"/>
          <w:szCs w:val="24"/>
        </w:rPr>
        <w:t xml:space="preserve"> на ВРИ.</w:t>
      </w:r>
      <w:r w:rsidR="00D87ABF" w:rsidRPr="00D90590">
        <w:rPr>
          <w:rFonts w:ascii="Times New Roman" w:hAnsi="Times New Roman" w:cs="Times New Roman"/>
          <w:bCs/>
          <w:sz w:val="24"/>
          <w:szCs w:val="24"/>
        </w:rPr>
        <w:t xml:space="preserve"> </w:t>
      </w:r>
    </w:p>
    <w:p w14:paraId="1D3E605F" w14:textId="656F9CB8" w:rsidR="00D87ABF" w:rsidRPr="0061742F" w:rsidRDefault="00D87ABF" w:rsidP="00D87ABF">
      <w:pPr>
        <w:suppressAutoHyphens/>
        <w:autoSpaceDN w:val="0"/>
        <w:spacing w:after="0" w:line="240" w:lineRule="auto"/>
        <w:ind w:firstLine="709"/>
        <w:jc w:val="both"/>
        <w:textAlignment w:val="baseline"/>
        <w:rPr>
          <w:rFonts w:ascii="Times New Roman" w:eastAsia="Times New Roman" w:hAnsi="Times New Roman" w:cs="Times New Roman"/>
          <w:bCs/>
          <w:spacing w:val="-5"/>
          <w:sz w:val="24"/>
          <w:szCs w:val="24"/>
          <w:lang w:eastAsia="ru-RU"/>
        </w:rPr>
      </w:pPr>
      <w:r w:rsidRPr="0061742F">
        <w:rPr>
          <w:rFonts w:ascii="Times New Roman" w:eastAsia="Times New Roman" w:hAnsi="Times New Roman" w:cs="Times New Roman"/>
          <w:bCs/>
          <w:spacing w:val="-5"/>
          <w:sz w:val="24"/>
          <w:szCs w:val="24"/>
          <w:lang w:eastAsia="ru-RU"/>
        </w:rPr>
        <w:t xml:space="preserve">Корректировка на вид разрешенного использования рассчитана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61742F">
        <w:rPr>
          <w:rFonts w:ascii="Times New Roman" w:eastAsia="Times New Roman" w:hAnsi="Times New Roman" w:cs="Times New Roman"/>
          <w:bCs/>
          <w:spacing w:val="-5"/>
          <w:sz w:val="24"/>
          <w:szCs w:val="24"/>
          <w:lang w:eastAsia="ru-RU"/>
        </w:rPr>
        <w:t>Статриелт</w:t>
      </w:r>
      <w:proofErr w:type="spellEnd"/>
      <w:r w:rsidRPr="0061742F">
        <w:rPr>
          <w:rFonts w:ascii="Times New Roman" w:eastAsia="Times New Roman" w:hAnsi="Times New Roman" w:cs="Times New Roman"/>
          <w:bCs/>
          <w:spacing w:val="-5"/>
          <w:sz w:val="24"/>
          <w:szCs w:val="24"/>
          <w:lang w:eastAsia="ru-RU"/>
        </w:rPr>
        <w:t xml:space="preserve"> от 01.01.2022: </w:t>
      </w:r>
      <w:r>
        <w:rPr>
          <w:rFonts w:ascii="Times New Roman" w:eastAsia="Times New Roman" w:hAnsi="Times New Roman" w:cs="Times New Roman"/>
          <w:bCs/>
          <w:spacing w:val="-5"/>
          <w:sz w:val="24"/>
          <w:szCs w:val="24"/>
          <w:lang w:eastAsia="ru-RU"/>
        </w:rPr>
        <w:t>1,</w:t>
      </w:r>
      <w:r w:rsidR="00BA3E71">
        <w:rPr>
          <w:rFonts w:ascii="Times New Roman" w:eastAsia="Times New Roman" w:hAnsi="Times New Roman" w:cs="Times New Roman"/>
          <w:bCs/>
          <w:spacing w:val="-5"/>
          <w:sz w:val="24"/>
          <w:szCs w:val="24"/>
          <w:lang w:eastAsia="ru-RU"/>
        </w:rPr>
        <w:t>01</w:t>
      </w:r>
      <w:r w:rsidRPr="0061742F">
        <w:rPr>
          <w:rFonts w:ascii="Times New Roman" w:eastAsia="Times New Roman" w:hAnsi="Times New Roman" w:cs="Times New Roman"/>
          <w:bCs/>
          <w:spacing w:val="-5"/>
          <w:sz w:val="24"/>
          <w:szCs w:val="24"/>
          <w:lang w:eastAsia="ru-RU"/>
        </w:rPr>
        <w:t xml:space="preserve">/1,04 = </w:t>
      </w:r>
      <w:r w:rsidR="00BA3E71">
        <w:rPr>
          <w:rFonts w:ascii="Times New Roman" w:eastAsia="Times New Roman" w:hAnsi="Times New Roman" w:cs="Times New Roman"/>
          <w:bCs/>
          <w:spacing w:val="-5"/>
          <w:sz w:val="24"/>
          <w:szCs w:val="24"/>
          <w:lang w:eastAsia="ru-RU"/>
        </w:rPr>
        <w:t>0,97</w:t>
      </w:r>
      <w:r w:rsidRPr="0061742F">
        <w:rPr>
          <w:rFonts w:ascii="Times New Roman" w:eastAsia="Times New Roman" w:hAnsi="Times New Roman" w:cs="Times New Roman"/>
          <w:bCs/>
          <w:spacing w:val="-5"/>
          <w:sz w:val="24"/>
          <w:szCs w:val="24"/>
          <w:lang w:eastAsia="ru-RU"/>
        </w:rPr>
        <w:t>.</w:t>
      </w:r>
    </w:p>
    <w:p w14:paraId="14AFB184" w14:textId="13110576" w:rsidR="00BA3E71" w:rsidRPr="00B325B5" w:rsidRDefault="00BA3E71" w:rsidP="00BA3E71">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69</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BA3E71" w:rsidRPr="00B325B5" w14:paraId="1D80EDC7" w14:textId="77777777" w:rsidTr="00BD1616">
        <w:tc>
          <w:tcPr>
            <w:tcW w:w="3572" w:type="dxa"/>
            <w:vAlign w:val="center"/>
          </w:tcPr>
          <w:p w14:paraId="3339CDC0" w14:textId="77777777" w:rsidR="00BA3E71" w:rsidRPr="00B325B5" w:rsidRDefault="00BA3E71"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4B970C73" w14:textId="77777777" w:rsidR="00BA3E71" w:rsidRPr="00B325B5" w:rsidRDefault="00BA3E71"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7CC57F7A" w14:textId="77777777" w:rsidR="00BA3E71" w:rsidRPr="00B325B5" w:rsidRDefault="00BA3E71"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3FB85425" w14:textId="77777777" w:rsidR="00BA3E71" w:rsidRPr="00B325B5" w:rsidRDefault="00BA3E71"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BA3E71" w:rsidRPr="00B325B5" w14:paraId="1635C4D0" w14:textId="77777777" w:rsidTr="00BD1616">
        <w:tc>
          <w:tcPr>
            <w:tcW w:w="3572" w:type="dxa"/>
            <w:vAlign w:val="center"/>
          </w:tcPr>
          <w:p w14:paraId="762EB911" w14:textId="77777777" w:rsidR="00BA3E71" w:rsidRPr="00B325B5" w:rsidRDefault="00BA3E71" w:rsidP="00BD1616">
            <w:pPr>
              <w:rPr>
                <w:rFonts w:ascii="Times New Roman" w:eastAsia="Calibri" w:hAnsi="Times New Roman" w:cs="Times New Roman"/>
                <w:iCs/>
                <w:sz w:val="20"/>
                <w:szCs w:val="20"/>
                <w:lang w:eastAsia="ru-RU"/>
              </w:rPr>
            </w:pPr>
            <w:r w:rsidRPr="00F337C1">
              <w:rPr>
                <w:rFonts w:ascii="Times New Roman" w:eastAsia="Calibri" w:hAnsi="Times New Roman" w:cs="Times New Roman"/>
                <w:iCs/>
                <w:sz w:val="20"/>
                <w:szCs w:val="20"/>
                <w:lang w:eastAsia="ru-RU"/>
              </w:rPr>
              <w:t>Магазины</w:t>
            </w:r>
          </w:p>
        </w:tc>
        <w:tc>
          <w:tcPr>
            <w:tcW w:w="992" w:type="dxa"/>
            <w:vAlign w:val="center"/>
          </w:tcPr>
          <w:p w14:paraId="797EAFD7" w14:textId="77777777" w:rsidR="00BA3E71" w:rsidRPr="00B325B5" w:rsidRDefault="00BA3E71" w:rsidP="00BD1616">
            <w:pPr>
              <w:jc w:val="center"/>
              <w:rPr>
                <w:rFonts w:ascii="Times New Roman" w:eastAsia="Calibri" w:hAnsi="Times New Roman" w:cs="Times New Roman"/>
                <w:bCs/>
                <w:iCs/>
                <w:sz w:val="20"/>
                <w:szCs w:val="20"/>
                <w:lang w:eastAsia="ru-RU"/>
              </w:rPr>
            </w:pPr>
            <w:r w:rsidRPr="00CE4867">
              <w:rPr>
                <w:rFonts w:ascii="Times New Roman" w:eastAsia="Times New Roman" w:hAnsi="Times New Roman" w:cs="Times New Roman"/>
                <w:bCs/>
                <w:sz w:val="20"/>
                <w:szCs w:val="20"/>
              </w:rPr>
              <w:t>0,53</w:t>
            </w:r>
          </w:p>
        </w:tc>
        <w:tc>
          <w:tcPr>
            <w:tcW w:w="993" w:type="dxa"/>
            <w:vAlign w:val="center"/>
          </w:tcPr>
          <w:p w14:paraId="0C2CD640" w14:textId="77777777" w:rsidR="00BA3E71" w:rsidRPr="00B325B5" w:rsidRDefault="00BA3E71"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1,60</w:t>
            </w:r>
          </w:p>
        </w:tc>
        <w:tc>
          <w:tcPr>
            <w:tcW w:w="4387" w:type="dxa"/>
            <w:vAlign w:val="center"/>
          </w:tcPr>
          <w:p w14:paraId="2F241491" w14:textId="77777777" w:rsidR="00BA3E71" w:rsidRPr="00B325B5" w:rsidRDefault="00BA3E71"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1,04</w:t>
            </w:r>
          </w:p>
        </w:tc>
      </w:tr>
      <w:tr w:rsidR="00BA3E71" w:rsidRPr="00B325B5" w14:paraId="44DF9AD0" w14:textId="77777777" w:rsidTr="00BD1616">
        <w:trPr>
          <w:trHeight w:val="245"/>
        </w:trPr>
        <w:tc>
          <w:tcPr>
            <w:tcW w:w="3572" w:type="dxa"/>
            <w:vAlign w:val="center"/>
          </w:tcPr>
          <w:p w14:paraId="27CC13A4" w14:textId="122320C3" w:rsidR="00BA3E71" w:rsidRPr="00B325B5" w:rsidRDefault="00BA3E71" w:rsidP="00BD1616">
            <w:pPr>
              <w:jc w:val="both"/>
              <w:rPr>
                <w:rFonts w:ascii="Times New Roman" w:eastAsia="Calibri" w:hAnsi="Times New Roman" w:cs="Times New Roman"/>
                <w:iCs/>
                <w:sz w:val="20"/>
                <w:szCs w:val="20"/>
                <w:lang w:eastAsia="ru-RU"/>
              </w:rPr>
            </w:pPr>
            <w:r w:rsidRPr="00BA3E71">
              <w:rPr>
                <w:rFonts w:ascii="Times New Roman" w:eastAsia="Calibri" w:hAnsi="Times New Roman" w:cs="Times New Roman"/>
                <w:bCs/>
                <w:iCs/>
                <w:sz w:val="20"/>
                <w:szCs w:val="20"/>
                <w:lang w:eastAsia="ru-RU"/>
              </w:rPr>
              <w:t>Деловое управление</w:t>
            </w:r>
          </w:p>
        </w:tc>
        <w:tc>
          <w:tcPr>
            <w:tcW w:w="992" w:type="dxa"/>
            <w:vAlign w:val="center"/>
          </w:tcPr>
          <w:p w14:paraId="5B1A3745" w14:textId="77777777" w:rsidR="00BA3E71" w:rsidRPr="00B325B5" w:rsidRDefault="00BA3E71" w:rsidP="00BD1616">
            <w:pPr>
              <w:jc w:val="center"/>
              <w:rPr>
                <w:rFonts w:ascii="Times New Roman" w:eastAsia="Calibri" w:hAnsi="Times New Roman" w:cs="Times New Roman"/>
                <w:bCs/>
                <w:iCs/>
                <w:sz w:val="20"/>
                <w:szCs w:val="20"/>
                <w:lang w:eastAsia="ru-RU"/>
              </w:rPr>
            </w:pPr>
            <w:r>
              <w:rPr>
                <w:rFonts w:ascii="Times New Roman" w:eastAsia="Times New Roman" w:hAnsi="Times New Roman" w:cs="Times New Roman"/>
                <w:bCs/>
                <w:sz w:val="20"/>
                <w:szCs w:val="20"/>
              </w:rPr>
              <w:t>0,23</w:t>
            </w:r>
          </w:p>
        </w:tc>
        <w:tc>
          <w:tcPr>
            <w:tcW w:w="993" w:type="dxa"/>
            <w:vAlign w:val="center"/>
          </w:tcPr>
          <w:p w14:paraId="17C730DA" w14:textId="77777777" w:rsidR="00BA3E71" w:rsidRPr="00B325B5" w:rsidRDefault="00BA3E71"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0,62</w:t>
            </w:r>
          </w:p>
        </w:tc>
        <w:tc>
          <w:tcPr>
            <w:tcW w:w="4387" w:type="dxa"/>
            <w:vAlign w:val="center"/>
          </w:tcPr>
          <w:p w14:paraId="4FA9EC6B" w14:textId="3F71DA58" w:rsidR="00BA3E71" w:rsidRPr="00B325B5" w:rsidRDefault="00BA3E71"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1,01</w:t>
            </w:r>
          </w:p>
        </w:tc>
      </w:tr>
    </w:tbl>
    <w:p w14:paraId="6D86B092" w14:textId="77777777" w:rsidR="00BA3E71" w:rsidRDefault="00BA3E71" w:rsidP="00BA3E71">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6330D3F0" w14:textId="68386295" w:rsidR="00BA3E71" w:rsidRPr="00B325B5" w:rsidRDefault="00BA3E71" w:rsidP="00BA3E71">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70</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w:t>
      </w:r>
      <w:r w:rsidRPr="0061742F">
        <w:rPr>
          <w:rFonts w:ascii="Times New Roman" w:eastAsia="Calibri" w:hAnsi="Times New Roman" w:cs="Times New Roman"/>
          <w:b/>
          <w:bCs/>
          <w:iCs/>
          <w:sz w:val="20"/>
          <w:szCs w:val="20"/>
          <w:lang w:eastAsia="ru-RU"/>
        </w:rPr>
        <w:t>4.</w:t>
      </w:r>
      <w:r>
        <w:rPr>
          <w:rFonts w:ascii="Times New Roman" w:eastAsia="Calibri" w:hAnsi="Times New Roman" w:cs="Times New Roman"/>
          <w:b/>
          <w:bCs/>
          <w:iCs/>
          <w:sz w:val="20"/>
          <w:szCs w:val="20"/>
          <w:lang w:eastAsia="ru-RU"/>
        </w:rPr>
        <w:t>3</w:t>
      </w:r>
      <w:r w:rsidRPr="0061742F">
        <w:rPr>
          <w:rFonts w:ascii="Times New Roman" w:eastAsia="Calibri" w:hAnsi="Times New Roman" w:cs="Times New Roman"/>
          <w:b/>
          <w:bCs/>
          <w:iCs/>
          <w:sz w:val="20"/>
          <w:szCs w:val="20"/>
          <w:lang w:eastAsia="ru-RU"/>
        </w:rPr>
        <w:t xml:space="preserve"> </w:t>
      </w:r>
      <w:r w:rsidR="00D86661">
        <w:rPr>
          <w:rFonts w:ascii="Times New Roman" w:eastAsia="Calibri" w:hAnsi="Times New Roman" w:cs="Times New Roman"/>
          <w:b/>
          <w:bCs/>
          <w:iCs/>
          <w:sz w:val="20"/>
          <w:szCs w:val="20"/>
          <w:lang w:eastAsia="ru-RU"/>
        </w:rPr>
        <w:t>«</w:t>
      </w:r>
      <w:r w:rsidRPr="00BA3E71">
        <w:rPr>
          <w:rFonts w:ascii="Times New Roman" w:eastAsia="Calibri" w:hAnsi="Times New Roman" w:cs="Times New Roman"/>
          <w:b/>
          <w:bCs/>
          <w:iCs/>
          <w:sz w:val="20"/>
          <w:szCs w:val="20"/>
          <w:lang w:eastAsia="ru-RU"/>
        </w:rPr>
        <w:t>Деловое управление</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BA3E71" w:rsidRPr="009D2C3D" w14:paraId="2CB57301" w14:textId="77777777" w:rsidTr="00BD1616">
        <w:tc>
          <w:tcPr>
            <w:tcW w:w="7083" w:type="dxa"/>
            <w:shd w:val="clear" w:color="auto" w:fill="auto"/>
            <w:vAlign w:val="center"/>
          </w:tcPr>
          <w:p w14:paraId="633F849D" w14:textId="77777777" w:rsidR="00BA3E71" w:rsidRPr="009D2C3D" w:rsidRDefault="00BA3E71"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322" w:name="_Toc107218215"/>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322"/>
          </w:p>
        </w:tc>
        <w:tc>
          <w:tcPr>
            <w:tcW w:w="2835" w:type="dxa"/>
            <w:shd w:val="clear" w:color="auto" w:fill="auto"/>
            <w:vAlign w:val="center"/>
          </w:tcPr>
          <w:p w14:paraId="16CF607E" w14:textId="77777777" w:rsidR="00BA3E71" w:rsidRPr="009D2C3D" w:rsidRDefault="00BA3E71"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23" w:name="_Toc107218216"/>
            <w:r w:rsidRPr="009D2C3D">
              <w:rPr>
                <w:rFonts w:ascii="Times New Roman" w:eastAsia="Times New Roman" w:hAnsi="Times New Roman" w:cs="Times New Roman"/>
                <w:b/>
                <w:sz w:val="20"/>
                <w:szCs w:val="20"/>
              </w:rPr>
              <w:t>Значение УПКС, руб.</w:t>
            </w:r>
            <w:bookmarkEnd w:id="323"/>
          </w:p>
        </w:tc>
      </w:tr>
      <w:tr w:rsidR="00BA3E71" w:rsidRPr="009D2C3D" w14:paraId="3A211FC5" w14:textId="77777777" w:rsidTr="00BD1616">
        <w:tc>
          <w:tcPr>
            <w:tcW w:w="7083" w:type="dxa"/>
            <w:shd w:val="clear" w:color="auto" w:fill="auto"/>
          </w:tcPr>
          <w:p w14:paraId="4809ADCD" w14:textId="4B97EC00" w:rsidR="00BA3E71" w:rsidRPr="009D2C3D" w:rsidRDefault="00BA3E71" w:rsidP="00BA3E7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24" w:name="_Toc107218217"/>
            <w:r>
              <w:rPr>
                <w:rFonts w:ascii="Times New Roman" w:eastAsia="Times New Roman" w:hAnsi="Times New Roman" w:cs="Times New Roman"/>
                <w:bCs/>
                <w:sz w:val="20"/>
                <w:szCs w:val="20"/>
              </w:rPr>
              <w:t>4.3</w:t>
            </w:r>
            <w:r w:rsidRPr="00F337C1">
              <w:rPr>
                <w:rFonts w:ascii="Times New Roman" w:eastAsia="Times New Roman" w:hAnsi="Times New Roman" w:cs="Times New Roman"/>
                <w:bCs/>
                <w:sz w:val="20"/>
                <w:szCs w:val="20"/>
              </w:rPr>
              <w:t>.1 Территориальная зона 1</w:t>
            </w:r>
            <w:bookmarkEnd w:id="324"/>
          </w:p>
        </w:tc>
        <w:tc>
          <w:tcPr>
            <w:tcW w:w="2835" w:type="dxa"/>
          </w:tcPr>
          <w:p w14:paraId="365D7368" w14:textId="528BAA78" w:rsidR="00BA3E71" w:rsidRPr="009D2C3D" w:rsidRDefault="00BA3E71" w:rsidP="00BA3E7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25" w:name="_Toc107218218"/>
            <w:r w:rsidRPr="00F45AAD">
              <w:rPr>
                <w:rFonts w:ascii="Times New Roman" w:eastAsia="Times New Roman" w:hAnsi="Times New Roman" w:cs="Times New Roman"/>
                <w:bCs/>
                <w:sz w:val="20"/>
                <w:szCs w:val="20"/>
              </w:rPr>
              <w:t>4 347,08</w:t>
            </w:r>
            <w:bookmarkEnd w:id="325"/>
          </w:p>
        </w:tc>
      </w:tr>
      <w:tr w:rsidR="00BA3E71" w:rsidRPr="009D2C3D" w14:paraId="76A0F6DC" w14:textId="77777777" w:rsidTr="00BD1616">
        <w:tc>
          <w:tcPr>
            <w:tcW w:w="7083" w:type="dxa"/>
            <w:shd w:val="clear" w:color="auto" w:fill="auto"/>
          </w:tcPr>
          <w:p w14:paraId="23CC8AE1" w14:textId="6E3BEEA8" w:rsidR="00BA3E71" w:rsidRPr="009D2C3D" w:rsidRDefault="00BA3E71" w:rsidP="00BA3E7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26" w:name="_Toc107218219"/>
            <w:r>
              <w:rPr>
                <w:rFonts w:ascii="Times New Roman" w:eastAsia="Times New Roman" w:hAnsi="Times New Roman" w:cs="Times New Roman"/>
                <w:bCs/>
                <w:sz w:val="20"/>
                <w:szCs w:val="20"/>
              </w:rPr>
              <w:t>4.3</w:t>
            </w:r>
            <w:r w:rsidRPr="00F337C1">
              <w:rPr>
                <w:rFonts w:ascii="Times New Roman" w:eastAsia="Times New Roman" w:hAnsi="Times New Roman" w:cs="Times New Roman"/>
                <w:bCs/>
                <w:sz w:val="20"/>
                <w:szCs w:val="20"/>
              </w:rPr>
              <w:t>.2 Территориальная зона 2</w:t>
            </w:r>
            <w:bookmarkEnd w:id="326"/>
          </w:p>
        </w:tc>
        <w:tc>
          <w:tcPr>
            <w:tcW w:w="2835" w:type="dxa"/>
          </w:tcPr>
          <w:p w14:paraId="78F8AA0F" w14:textId="531796C2" w:rsidR="00BA3E71" w:rsidRPr="009D2C3D" w:rsidRDefault="00BA3E71" w:rsidP="00BA3E7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27" w:name="_Toc107218220"/>
            <w:r w:rsidRPr="00F45AAD">
              <w:rPr>
                <w:rFonts w:ascii="Times New Roman" w:eastAsia="Times New Roman" w:hAnsi="Times New Roman" w:cs="Times New Roman"/>
                <w:bCs/>
                <w:sz w:val="20"/>
                <w:szCs w:val="20"/>
              </w:rPr>
              <w:t>1 052,25</w:t>
            </w:r>
            <w:bookmarkEnd w:id="327"/>
          </w:p>
        </w:tc>
      </w:tr>
      <w:tr w:rsidR="00BA3E71" w:rsidRPr="009D2C3D" w14:paraId="349DE86D" w14:textId="77777777" w:rsidTr="00BD1616">
        <w:tc>
          <w:tcPr>
            <w:tcW w:w="7083" w:type="dxa"/>
            <w:shd w:val="clear" w:color="auto" w:fill="auto"/>
          </w:tcPr>
          <w:p w14:paraId="182B480A" w14:textId="7BDCBACA" w:rsidR="00BA3E71" w:rsidRPr="009D2C3D" w:rsidRDefault="00BA3E71" w:rsidP="00BA3E7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28" w:name="_Toc107218221"/>
            <w:r>
              <w:rPr>
                <w:rFonts w:ascii="Times New Roman" w:eastAsia="Times New Roman" w:hAnsi="Times New Roman" w:cs="Times New Roman"/>
                <w:bCs/>
                <w:sz w:val="20"/>
                <w:szCs w:val="20"/>
              </w:rPr>
              <w:t>4.3</w:t>
            </w:r>
            <w:r w:rsidRPr="00F337C1">
              <w:rPr>
                <w:rFonts w:ascii="Times New Roman" w:eastAsia="Times New Roman" w:hAnsi="Times New Roman" w:cs="Times New Roman"/>
                <w:bCs/>
                <w:sz w:val="20"/>
                <w:szCs w:val="20"/>
              </w:rPr>
              <w:t>.3 Территориальная зона 3</w:t>
            </w:r>
            <w:bookmarkEnd w:id="328"/>
          </w:p>
        </w:tc>
        <w:tc>
          <w:tcPr>
            <w:tcW w:w="2835" w:type="dxa"/>
          </w:tcPr>
          <w:p w14:paraId="4F7773AF" w14:textId="4AFF7029" w:rsidR="00BA3E71" w:rsidRPr="009D2C3D" w:rsidRDefault="00BA3E71" w:rsidP="00BA3E7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29" w:name="_Toc107218222"/>
            <w:r w:rsidRPr="00F45AAD">
              <w:rPr>
                <w:rFonts w:ascii="Times New Roman" w:eastAsia="Times New Roman" w:hAnsi="Times New Roman" w:cs="Times New Roman"/>
                <w:bCs/>
                <w:sz w:val="20"/>
                <w:szCs w:val="20"/>
              </w:rPr>
              <w:t>862,85</w:t>
            </w:r>
            <w:bookmarkEnd w:id="329"/>
          </w:p>
        </w:tc>
      </w:tr>
      <w:tr w:rsidR="00BA3E71" w:rsidRPr="009D2C3D" w14:paraId="1601E597" w14:textId="77777777" w:rsidTr="00BD1616">
        <w:tc>
          <w:tcPr>
            <w:tcW w:w="7083" w:type="dxa"/>
            <w:shd w:val="clear" w:color="auto" w:fill="auto"/>
          </w:tcPr>
          <w:p w14:paraId="28EA6DFF" w14:textId="5F3E23E5" w:rsidR="00BA3E71" w:rsidRPr="009D2C3D" w:rsidRDefault="00BA3E71" w:rsidP="00BA3E7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30" w:name="_Toc107218223"/>
            <w:r>
              <w:rPr>
                <w:rFonts w:ascii="Times New Roman" w:eastAsia="Times New Roman" w:hAnsi="Times New Roman" w:cs="Times New Roman"/>
                <w:bCs/>
                <w:sz w:val="20"/>
                <w:szCs w:val="20"/>
              </w:rPr>
              <w:t>4.3</w:t>
            </w:r>
            <w:r w:rsidRPr="00921972">
              <w:rPr>
                <w:rFonts w:ascii="Times New Roman" w:eastAsia="Times New Roman" w:hAnsi="Times New Roman" w:cs="Times New Roman"/>
                <w:bCs/>
                <w:sz w:val="20"/>
                <w:szCs w:val="20"/>
              </w:rPr>
              <w:t>.4 Территориальная зона 4</w:t>
            </w:r>
            <w:bookmarkEnd w:id="330"/>
          </w:p>
        </w:tc>
        <w:tc>
          <w:tcPr>
            <w:tcW w:w="2835" w:type="dxa"/>
          </w:tcPr>
          <w:p w14:paraId="448AA5A8" w14:textId="447EAD03" w:rsidR="00BA3E71" w:rsidRPr="009D2C3D" w:rsidRDefault="00BA3E71" w:rsidP="00BA3E7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31" w:name="_Toc107218224"/>
            <w:r w:rsidRPr="00F45AAD">
              <w:rPr>
                <w:rFonts w:ascii="Times New Roman" w:eastAsia="Times New Roman" w:hAnsi="Times New Roman" w:cs="Times New Roman"/>
                <w:bCs/>
                <w:sz w:val="20"/>
                <w:szCs w:val="20"/>
              </w:rPr>
              <w:t>690,28</w:t>
            </w:r>
            <w:bookmarkEnd w:id="331"/>
          </w:p>
        </w:tc>
      </w:tr>
      <w:tr w:rsidR="00BA3E71" w:rsidRPr="009D2C3D" w14:paraId="69EDD97A" w14:textId="77777777" w:rsidTr="00BD1616">
        <w:tc>
          <w:tcPr>
            <w:tcW w:w="7083" w:type="dxa"/>
            <w:shd w:val="clear" w:color="auto" w:fill="auto"/>
          </w:tcPr>
          <w:p w14:paraId="61D1973D" w14:textId="4AFB6172" w:rsidR="00BA3E71" w:rsidRPr="009D2C3D" w:rsidRDefault="00BA3E71" w:rsidP="00BA3E71">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32" w:name="_Toc107218225"/>
            <w:r>
              <w:rPr>
                <w:rFonts w:ascii="Times New Roman" w:eastAsia="Times New Roman" w:hAnsi="Times New Roman" w:cs="Times New Roman"/>
                <w:bCs/>
                <w:sz w:val="20"/>
                <w:szCs w:val="20"/>
              </w:rPr>
              <w:t>4.3</w:t>
            </w:r>
            <w:r w:rsidRPr="00921972">
              <w:rPr>
                <w:rFonts w:ascii="Times New Roman" w:eastAsia="Times New Roman" w:hAnsi="Times New Roman" w:cs="Times New Roman"/>
                <w:bCs/>
                <w:sz w:val="20"/>
                <w:szCs w:val="20"/>
              </w:rPr>
              <w:t>.5 Территориальная зона 5</w:t>
            </w:r>
            <w:r>
              <w:rPr>
                <w:rFonts w:ascii="Times New Roman" w:eastAsia="Times New Roman" w:hAnsi="Times New Roman" w:cs="Times New Roman"/>
                <w:bCs/>
                <w:sz w:val="20"/>
                <w:szCs w:val="20"/>
              </w:rPr>
              <w:t>/</w:t>
            </w:r>
            <w:r w:rsidRPr="00BA3E71">
              <w:rPr>
                <w:rFonts w:ascii="Times New Roman" w:eastAsia="Times New Roman" w:hAnsi="Times New Roman" w:cs="Times New Roman"/>
                <w:bCs/>
                <w:sz w:val="20"/>
                <w:szCs w:val="20"/>
              </w:rPr>
              <w:t>4.3.5.2 НП с численностью более 1000 человек</w:t>
            </w:r>
            <w:bookmarkEnd w:id="332"/>
          </w:p>
        </w:tc>
        <w:tc>
          <w:tcPr>
            <w:tcW w:w="2835" w:type="dxa"/>
            <w:vAlign w:val="center"/>
          </w:tcPr>
          <w:p w14:paraId="40A3E0A4" w14:textId="4AC016F1" w:rsidR="00BA3E71" w:rsidRPr="009D2C3D" w:rsidRDefault="00BA3E71" w:rsidP="00BA3E71">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33" w:name="_Toc107218226"/>
            <w:r w:rsidRPr="00F45AAD">
              <w:rPr>
                <w:rFonts w:ascii="Times New Roman" w:eastAsia="Times New Roman" w:hAnsi="Times New Roman" w:cs="Times New Roman"/>
                <w:bCs/>
                <w:sz w:val="20"/>
                <w:szCs w:val="20"/>
              </w:rPr>
              <w:t>566,03</w:t>
            </w:r>
            <w:bookmarkEnd w:id="333"/>
          </w:p>
        </w:tc>
      </w:tr>
    </w:tbl>
    <w:p w14:paraId="341152E1" w14:textId="40957267" w:rsidR="00BA3E71" w:rsidRPr="006D2782" w:rsidRDefault="00BA3E71" w:rsidP="00BA3E71">
      <w:pPr>
        <w:tabs>
          <w:tab w:val="left" w:pos="6990"/>
        </w:tabs>
        <w:spacing w:before="120" w:after="0" w:line="240" w:lineRule="auto"/>
        <w:ind w:firstLine="709"/>
        <w:jc w:val="both"/>
        <w:rPr>
          <w:rFonts w:ascii="Times New Roman" w:hAnsi="Times New Roman" w:cs="Times New Roman"/>
          <w:bCs/>
          <w:sz w:val="24"/>
          <w:szCs w:val="24"/>
        </w:rPr>
      </w:pPr>
      <w:r w:rsidRPr="006D2782">
        <w:rPr>
          <w:rFonts w:ascii="Times New Roman" w:hAnsi="Times New Roman" w:cs="Times New Roman"/>
          <w:bCs/>
          <w:sz w:val="24"/>
          <w:szCs w:val="24"/>
        </w:rPr>
        <w:t xml:space="preserve">Расчет </w:t>
      </w:r>
      <w:r w:rsidRPr="00825E67">
        <w:rPr>
          <w:rFonts w:ascii="Times New Roman" w:hAnsi="Times New Roman" w:cs="Times New Roman"/>
          <w:bCs/>
          <w:sz w:val="24"/>
          <w:szCs w:val="24"/>
        </w:rPr>
        <w:t>подгрупп</w:t>
      </w:r>
      <w:r>
        <w:rPr>
          <w:rFonts w:ascii="Times New Roman" w:hAnsi="Times New Roman" w:cs="Times New Roman"/>
          <w:bCs/>
          <w:sz w:val="24"/>
          <w:szCs w:val="24"/>
        </w:rPr>
        <w:t>ы</w:t>
      </w:r>
      <w:r w:rsidRPr="00825E67">
        <w:rPr>
          <w:rFonts w:ascii="Times New Roman" w:hAnsi="Times New Roman" w:cs="Times New Roman"/>
          <w:bCs/>
          <w:sz w:val="24"/>
          <w:szCs w:val="24"/>
        </w:rPr>
        <w:t xml:space="preserve"> </w:t>
      </w:r>
      <w:r w:rsidRPr="00910521">
        <w:rPr>
          <w:rFonts w:ascii="Times New Roman" w:hAnsi="Times New Roman" w:cs="Times New Roman"/>
          <w:bCs/>
          <w:sz w:val="24"/>
          <w:szCs w:val="24"/>
        </w:rPr>
        <w:t>4.</w:t>
      </w:r>
      <w:r>
        <w:rPr>
          <w:rFonts w:ascii="Times New Roman" w:hAnsi="Times New Roman" w:cs="Times New Roman"/>
          <w:bCs/>
          <w:sz w:val="24"/>
          <w:szCs w:val="24"/>
        </w:rPr>
        <w:t>3</w:t>
      </w:r>
      <w:r w:rsidRPr="00910521">
        <w:rPr>
          <w:rFonts w:ascii="Times New Roman" w:hAnsi="Times New Roman" w:cs="Times New Roman"/>
          <w:bCs/>
          <w:sz w:val="24"/>
          <w:szCs w:val="24"/>
        </w:rPr>
        <w:t>.5.1</w:t>
      </w:r>
      <w:r>
        <w:rPr>
          <w:rFonts w:ascii="Times New Roman" w:hAnsi="Times New Roman" w:cs="Times New Roman"/>
          <w:bCs/>
          <w:sz w:val="24"/>
          <w:szCs w:val="24"/>
        </w:rPr>
        <w:t xml:space="preserve"> </w:t>
      </w:r>
      <w:r w:rsidRPr="00141DFE">
        <w:rPr>
          <w:rFonts w:ascii="Times New Roman" w:hAnsi="Times New Roman" w:cs="Times New Roman"/>
          <w:bCs/>
          <w:sz w:val="24"/>
          <w:szCs w:val="24"/>
        </w:rPr>
        <w:t>НП с численностью менее 1000 человек</w:t>
      </w:r>
      <w:r>
        <w:rPr>
          <w:rFonts w:ascii="Times New Roman" w:hAnsi="Times New Roman" w:cs="Times New Roman"/>
          <w:bCs/>
          <w:sz w:val="24"/>
          <w:szCs w:val="24"/>
        </w:rPr>
        <w:t xml:space="preserve"> </w:t>
      </w:r>
      <w:r w:rsidRPr="006D2782">
        <w:rPr>
          <w:rFonts w:ascii="Times New Roman" w:hAnsi="Times New Roman" w:cs="Times New Roman"/>
          <w:bCs/>
          <w:sz w:val="24"/>
          <w:szCs w:val="24"/>
        </w:rPr>
        <w:t xml:space="preserve">проводился методом моделирования на основе </w:t>
      </w:r>
      <w:r>
        <w:rPr>
          <w:rFonts w:ascii="Times New Roman" w:hAnsi="Times New Roman" w:cs="Times New Roman"/>
          <w:bCs/>
          <w:sz w:val="24"/>
          <w:szCs w:val="24"/>
        </w:rPr>
        <w:t>минимально</w:t>
      </w:r>
      <w:r w:rsidRPr="006D2782">
        <w:rPr>
          <w:rFonts w:ascii="Times New Roman" w:hAnsi="Times New Roman" w:cs="Times New Roman"/>
          <w:bCs/>
          <w:sz w:val="24"/>
          <w:szCs w:val="24"/>
        </w:rPr>
        <w:t>го УПКС от соседн</w:t>
      </w:r>
      <w:r>
        <w:rPr>
          <w:rFonts w:ascii="Times New Roman" w:hAnsi="Times New Roman" w:cs="Times New Roman"/>
          <w:bCs/>
          <w:sz w:val="24"/>
          <w:szCs w:val="24"/>
        </w:rPr>
        <w:t>ей</w:t>
      </w:r>
      <w:r w:rsidRPr="006D2782">
        <w:rPr>
          <w:rFonts w:ascii="Times New Roman" w:hAnsi="Times New Roman" w:cs="Times New Roman"/>
          <w:bCs/>
          <w:sz w:val="24"/>
          <w:szCs w:val="24"/>
        </w:rPr>
        <w:t xml:space="preserve"> подгрупп</w:t>
      </w:r>
      <w:r>
        <w:rPr>
          <w:rFonts w:ascii="Times New Roman" w:hAnsi="Times New Roman" w:cs="Times New Roman"/>
          <w:bCs/>
          <w:sz w:val="24"/>
          <w:szCs w:val="24"/>
        </w:rPr>
        <w:t>ы</w:t>
      </w:r>
      <w:r w:rsidRPr="006D2782">
        <w:rPr>
          <w:rFonts w:ascii="Times New Roman" w:hAnsi="Times New Roman" w:cs="Times New Roman"/>
          <w:bCs/>
          <w:sz w:val="24"/>
          <w:szCs w:val="24"/>
        </w:rPr>
        <w:t xml:space="preserve"> </w:t>
      </w:r>
      <w:r>
        <w:rPr>
          <w:rFonts w:ascii="Times New Roman" w:hAnsi="Times New Roman" w:cs="Times New Roman"/>
          <w:bCs/>
          <w:sz w:val="24"/>
          <w:szCs w:val="24"/>
        </w:rPr>
        <w:t>4.3.5.2</w:t>
      </w:r>
      <w:r w:rsidRPr="006D2782">
        <w:rPr>
          <w:rFonts w:ascii="Times New Roman" w:hAnsi="Times New Roman" w:cs="Times New Roman"/>
          <w:bCs/>
          <w:sz w:val="24"/>
          <w:szCs w:val="24"/>
        </w:rPr>
        <w:t xml:space="preserve"> НП с численностью более 1000 человек</w:t>
      </w:r>
      <w:r>
        <w:rPr>
          <w:rFonts w:ascii="Times New Roman" w:hAnsi="Times New Roman" w:cs="Times New Roman"/>
          <w:bCs/>
          <w:sz w:val="24"/>
          <w:szCs w:val="24"/>
        </w:rPr>
        <w:t>.</w:t>
      </w:r>
    </w:p>
    <w:p w14:paraId="726D19BC" w14:textId="77777777" w:rsidR="00BA3E71" w:rsidRPr="009D2C3D" w:rsidRDefault="00BA3E71" w:rsidP="00BA3E71">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5E812673" w14:textId="0E412669" w:rsidR="00BA3E71" w:rsidRPr="009D2C3D" w:rsidRDefault="00BA3E71" w:rsidP="00BA3E71">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охранная зона инженерных </w:t>
      </w:r>
      <w:r w:rsidRPr="00F86EC0">
        <w:rPr>
          <w:rFonts w:ascii="Times New Roman" w:hAnsi="Times New Roman" w:cs="Times New Roman"/>
          <w:bCs/>
          <w:sz w:val="24"/>
          <w:szCs w:val="24"/>
        </w:rPr>
        <w:t>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1BACEC03" w14:textId="3D984E39" w:rsidR="00BA3E71" w:rsidRPr="009D2C3D" w:rsidRDefault="00BA3E71" w:rsidP="00BA3E71">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зоны затопления и </w:t>
      </w:r>
      <w:r w:rsidRPr="00F86EC0">
        <w:rPr>
          <w:rFonts w:ascii="Times New Roman" w:hAnsi="Times New Roman" w:cs="Times New Roman"/>
          <w:bCs/>
          <w:sz w:val="24"/>
          <w:szCs w:val="24"/>
        </w:rPr>
        <w:t>подтопления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53E6E796" w14:textId="77777777" w:rsidR="00BA3E71" w:rsidRPr="009D2C3D" w:rsidRDefault="00BA3E71" w:rsidP="00BA3E71">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r>
        <w:rPr>
          <w:rFonts w:ascii="Times New Roman" w:hAnsi="Times New Roman" w:cs="Times New Roman"/>
          <w:bCs/>
          <w:sz w:val="24"/>
          <w:szCs w:val="24"/>
        </w:rPr>
        <w:t xml:space="preserve"> (п.3.7.4.1 Отчета)</w:t>
      </w:r>
      <w:r w:rsidRPr="008E1EC5">
        <w:rPr>
          <w:rFonts w:ascii="Times New Roman" w:hAnsi="Times New Roman" w:cs="Times New Roman"/>
          <w:bCs/>
          <w:sz w:val="24"/>
          <w:szCs w:val="24"/>
        </w:rPr>
        <w:t>;</w:t>
      </w:r>
    </w:p>
    <w:p w14:paraId="5C4F3DAE" w14:textId="77777777" w:rsidR="00BA3E71" w:rsidRDefault="00BA3E71" w:rsidP="00BA3E71">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центр города (п.3.7.4.1 Отчета)</w:t>
      </w:r>
      <w:r w:rsidRPr="00EC4F8F">
        <w:rPr>
          <w:rFonts w:ascii="Times New Roman" w:hAnsi="Times New Roman" w:cs="Times New Roman"/>
          <w:bCs/>
          <w:sz w:val="24"/>
          <w:szCs w:val="24"/>
        </w:rPr>
        <w:t>;</w:t>
      </w:r>
    </w:p>
    <w:p w14:paraId="66FE3465" w14:textId="77777777" w:rsidR="00BA3E71" w:rsidRDefault="00BA3E71" w:rsidP="00BA3E71">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наличие газоснабжения (п.3.7.4.1 Отчета).</w:t>
      </w:r>
    </w:p>
    <w:p w14:paraId="412CEE05" w14:textId="1E3546AE" w:rsidR="00BA3E71" w:rsidRPr="00F86EC0" w:rsidRDefault="00BA3E71" w:rsidP="00BA3E71">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1C197D22" w14:textId="1B566ECD" w:rsidR="00936CD3" w:rsidRPr="0068371C" w:rsidRDefault="00936CD3" w:rsidP="00412778">
      <w:pPr>
        <w:pStyle w:val="a"/>
        <w:keepNext/>
        <w:keepLines/>
        <w:numPr>
          <w:ilvl w:val="3"/>
          <w:numId w:val="23"/>
        </w:numPr>
        <w:tabs>
          <w:tab w:val="left" w:pos="993"/>
        </w:tabs>
        <w:spacing w:before="120" w:after="120"/>
        <w:ind w:left="0" w:firstLine="0"/>
        <w:jc w:val="both"/>
        <w:outlineLvl w:val="1"/>
        <w:rPr>
          <w:rFonts w:ascii="Times New Roman" w:eastAsiaTheme="majorEastAsia" w:hAnsi="Times New Roman"/>
          <w:b/>
          <w:sz w:val="24"/>
          <w:szCs w:val="24"/>
        </w:rPr>
      </w:pPr>
      <w:bookmarkStart w:id="334" w:name="_Toc107218227"/>
      <w:r w:rsidRPr="00F86EC0">
        <w:rPr>
          <w:rFonts w:ascii="Times New Roman" w:eastAsiaTheme="majorEastAsia" w:hAnsi="Times New Roman"/>
          <w:b/>
          <w:sz w:val="24"/>
          <w:szCs w:val="24"/>
        </w:rPr>
        <w:t>Расчет</w:t>
      </w:r>
      <w:r w:rsidRPr="0068371C">
        <w:rPr>
          <w:rFonts w:ascii="Times New Roman" w:eastAsiaTheme="majorEastAsia" w:hAnsi="Times New Roman"/>
          <w:b/>
          <w:sz w:val="24"/>
          <w:szCs w:val="24"/>
        </w:rPr>
        <w:t xml:space="preserve">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4.4 </w:t>
      </w:r>
      <w:bookmarkStart w:id="335" w:name="_Hlk106802908"/>
      <w:r w:rsidR="00D86661">
        <w:rPr>
          <w:rFonts w:ascii="Times New Roman" w:eastAsiaTheme="majorEastAsia" w:hAnsi="Times New Roman"/>
          <w:b/>
          <w:sz w:val="24"/>
          <w:szCs w:val="24"/>
        </w:rPr>
        <w:t>«</w:t>
      </w:r>
      <w:r w:rsidRPr="00936CD3">
        <w:rPr>
          <w:rFonts w:ascii="Times New Roman" w:eastAsiaTheme="majorEastAsia" w:hAnsi="Times New Roman"/>
          <w:b/>
          <w:sz w:val="24"/>
          <w:szCs w:val="24"/>
        </w:rPr>
        <w:t>Придорожный сервис</w:t>
      </w:r>
      <w:r w:rsidR="00D86661">
        <w:rPr>
          <w:rFonts w:ascii="Times New Roman" w:eastAsiaTheme="majorEastAsia" w:hAnsi="Times New Roman"/>
          <w:b/>
          <w:sz w:val="24"/>
          <w:szCs w:val="24"/>
        </w:rPr>
        <w:t>»</w:t>
      </w:r>
      <w:bookmarkEnd w:id="335"/>
      <w:bookmarkEnd w:id="334"/>
    </w:p>
    <w:p w14:paraId="2AEAF285" w14:textId="3D957174" w:rsidR="002C7046" w:rsidRPr="002C7046" w:rsidRDefault="002C7046" w:rsidP="002C7046">
      <w:pPr>
        <w:suppressAutoHyphens/>
        <w:autoSpaceDN w:val="0"/>
        <w:spacing w:after="0" w:line="240" w:lineRule="auto"/>
        <w:ind w:firstLine="709"/>
        <w:jc w:val="both"/>
        <w:textAlignment w:val="baseline"/>
        <w:rPr>
          <w:rFonts w:ascii="Times New Roman" w:eastAsia="Times New Roman" w:hAnsi="Times New Roman" w:cs="Times New Roman"/>
          <w:spacing w:val="-5"/>
          <w:sz w:val="24"/>
          <w:szCs w:val="24"/>
          <w:lang w:eastAsia="ru-RU"/>
        </w:rPr>
      </w:pPr>
      <w:r w:rsidRPr="002C7046">
        <w:rPr>
          <w:rFonts w:ascii="Times New Roman" w:eastAsia="Times New Roman" w:hAnsi="Times New Roman" w:cs="Times New Roman"/>
          <w:spacing w:val="-5"/>
          <w:sz w:val="24"/>
          <w:szCs w:val="24"/>
          <w:lang w:eastAsia="ru-RU"/>
        </w:rPr>
        <w:t xml:space="preserve">К данной подгруппе отнесены земельные участки с кодом расчета вида использования </w:t>
      </w:r>
      <w:r>
        <w:rPr>
          <w:rFonts w:ascii="Times New Roman" w:eastAsia="Times New Roman" w:hAnsi="Times New Roman" w:cs="Times New Roman"/>
          <w:spacing w:val="-5"/>
          <w:sz w:val="24"/>
          <w:szCs w:val="24"/>
          <w:lang w:eastAsia="ru-RU"/>
        </w:rPr>
        <w:t>04:096</w:t>
      </w:r>
      <w:r w:rsidRPr="002C7046">
        <w:rPr>
          <w:rFonts w:ascii="Times New Roman" w:eastAsia="Times New Roman" w:hAnsi="Times New Roman" w:cs="Times New Roman"/>
          <w:spacing w:val="-5"/>
          <w:sz w:val="24"/>
          <w:szCs w:val="24"/>
          <w:lang w:eastAsia="ru-RU"/>
        </w:rPr>
        <w:t>.</w:t>
      </w:r>
    </w:p>
    <w:p w14:paraId="7DF78BDA" w14:textId="292E3666" w:rsidR="00D87ABF" w:rsidRPr="00381AD8" w:rsidRDefault="002C7046" w:rsidP="002C7046">
      <w:pPr>
        <w:suppressAutoHyphens/>
        <w:autoSpaceDN w:val="0"/>
        <w:spacing w:after="0" w:line="240" w:lineRule="auto"/>
        <w:ind w:firstLine="709"/>
        <w:jc w:val="both"/>
        <w:textAlignment w:val="baseline"/>
        <w:rPr>
          <w:rFonts w:ascii="Times New Roman" w:eastAsia="Times New Roman" w:hAnsi="Times New Roman" w:cs="Times New Roman"/>
          <w:spacing w:val="-5"/>
          <w:sz w:val="24"/>
          <w:szCs w:val="24"/>
          <w:lang w:eastAsia="ru-RU"/>
        </w:rPr>
      </w:pPr>
      <w:r w:rsidRPr="002C7046">
        <w:rPr>
          <w:rFonts w:ascii="Times New Roman" w:eastAsia="Times New Roman" w:hAnsi="Times New Roman" w:cs="Times New Roman"/>
          <w:spacing w:val="-5"/>
          <w:sz w:val="24"/>
          <w:szCs w:val="24"/>
          <w:lang w:eastAsia="ru-RU"/>
        </w:rPr>
        <w:t>Расчет проводился методом типового (эталонного) объекта недвижимости.</w:t>
      </w:r>
    </w:p>
    <w:p w14:paraId="5D1B9410" w14:textId="77777777" w:rsidR="002C7046" w:rsidRPr="002C7046" w:rsidRDefault="002C7046" w:rsidP="002C7046">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2C7046">
        <w:rPr>
          <w:rFonts w:ascii="Times New Roman" w:eastAsia="Times New Roman" w:hAnsi="Times New Roman" w:cs="Times New Roman"/>
          <w:sz w:val="24"/>
          <w:szCs w:val="24"/>
          <w:lang w:eastAsia="ru-RU"/>
        </w:rPr>
        <w:t xml:space="preserve">На этапе определения ценообразующих факторов, участвующих в расчете кадастровой стоимости, на основании анализа рынка земельных участков под объекты придорожного сервиса, было выявлено, что площадь земельных участков не является ценообразующим фактором в </w:t>
      </w:r>
      <w:r w:rsidRPr="002C7046">
        <w:rPr>
          <w:rFonts w:ascii="Times New Roman" w:eastAsia="Times New Roman" w:hAnsi="Times New Roman" w:cs="Times New Roman"/>
          <w:sz w:val="24"/>
          <w:szCs w:val="24"/>
          <w:lang w:eastAsia="ru-RU"/>
        </w:rPr>
        <w:lastRenderedPageBreak/>
        <w:t>данном случае. А вот наличие инфраструктуры и расположение относительно основных автомагистралей, оказывают влияние на стоимость земельного участка.</w:t>
      </w:r>
    </w:p>
    <w:p w14:paraId="5DB2FEA4" w14:textId="6D18456A" w:rsidR="002C7046" w:rsidRPr="002C7046" w:rsidRDefault="002C7046" w:rsidP="002C7046">
      <w:pPr>
        <w:suppressAutoHyphens/>
        <w:autoSpaceDN w:val="0"/>
        <w:spacing w:after="0" w:line="240" w:lineRule="auto"/>
        <w:ind w:firstLine="709"/>
        <w:jc w:val="both"/>
        <w:textAlignment w:val="baseline"/>
        <w:rPr>
          <w:rFonts w:ascii="Times New Roman" w:eastAsia="Times New Roman" w:hAnsi="Times New Roman" w:cs="Times New Roman"/>
          <w:spacing w:val="-5"/>
          <w:sz w:val="24"/>
          <w:szCs w:val="24"/>
          <w:lang w:eastAsia="ru-RU"/>
        </w:rPr>
      </w:pPr>
      <w:r w:rsidRPr="002C7046">
        <w:rPr>
          <w:rFonts w:ascii="Times New Roman" w:eastAsia="Times New Roman" w:hAnsi="Times New Roman" w:cs="Times New Roman"/>
          <w:spacing w:val="-5"/>
          <w:sz w:val="24"/>
          <w:szCs w:val="24"/>
          <w:lang w:eastAsia="ru-RU"/>
        </w:rPr>
        <w:t xml:space="preserve">Для подгруппы был выбран </w:t>
      </w:r>
      <w:r>
        <w:rPr>
          <w:rFonts w:ascii="Times New Roman" w:eastAsia="Times New Roman" w:hAnsi="Times New Roman" w:cs="Times New Roman"/>
          <w:spacing w:val="-5"/>
          <w:sz w:val="24"/>
          <w:szCs w:val="24"/>
          <w:lang w:eastAsia="ru-RU"/>
        </w:rPr>
        <w:t xml:space="preserve">условный </w:t>
      </w:r>
      <w:r w:rsidRPr="002C7046">
        <w:rPr>
          <w:rFonts w:ascii="Times New Roman" w:eastAsia="Times New Roman" w:hAnsi="Times New Roman" w:cs="Times New Roman"/>
          <w:spacing w:val="-5"/>
          <w:sz w:val="24"/>
          <w:szCs w:val="24"/>
          <w:lang w:eastAsia="ru-RU"/>
        </w:rPr>
        <w:t>типовой (эталонный) объект</w:t>
      </w:r>
      <w:r>
        <w:rPr>
          <w:rFonts w:ascii="Times New Roman" w:eastAsia="Times New Roman" w:hAnsi="Times New Roman" w:cs="Times New Roman"/>
          <w:spacing w:val="-5"/>
          <w:sz w:val="24"/>
          <w:szCs w:val="24"/>
          <w:lang w:eastAsia="ru-RU"/>
        </w:rPr>
        <w:t xml:space="preserve"> с характеристиками:</w:t>
      </w:r>
      <w:r w:rsidRPr="002C7046">
        <w:rPr>
          <w:rFonts w:ascii="Times New Roman" w:eastAsia="Times New Roman" w:hAnsi="Times New Roman" w:cs="Times New Roman"/>
          <w:spacing w:val="-5"/>
          <w:sz w:val="24"/>
          <w:szCs w:val="24"/>
          <w:lang w:eastAsia="ru-RU"/>
        </w:rPr>
        <w:t xml:space="preserve"> местоположение – Республика Мордовия, г. Саранск, </w:t>
      </w:r>
      <w:r w:rsidR="00AE78DC">
        <w:rPr>
          <w:rFonts w:ascii="Times New Roman" w:eastAsia="Times New Roman" w:hAnsi="Times New Roman" w:cs="Times New Roman"/>
          <w:spacing w:val="-5"/>
          <w:sz w:val="24"/>
          <w:szCs w:val="24"/>
          <w:lang w:eastAsia="ru-RU"/>
        </w:rPr>
        <w:t>функциональное назначение</w:t>
      </w:r>
      <w:r w:rsidRPr="002C7046">
        <w:rPr>
          <w:rFonts w:ascii="Times New Roman" w:eastAsia="Times New Roman" w:hAnsi="Times New Roman" w:cs="Times New Roman"/>
          <w:spacing w:val="-5"/>
          <w:sz w:val="24"/>
          <w:szCs w:val="24"/>
          <w:lang w:eastAsia="ru-RU"/>
        </w:rPr>
        <w:t xml:space="preserve"> - объекты придорожного сервиса, общая площадь земельного участка – 1 500 кв.м., наличие </w:t>
      </w:r>
      <w:r w:rsidR="00AE78DC">
        <w:rPr>
          <w:rFonts w:ascii="Times New Roman" w:eastAsia="Times New Roman" w:hAnsi="Times New Roman" w:cs="Times New Roman"/>
          <w:spacing w:val="-5"/>
          <w:sz w:val="24"/>
          <w:szCs w:val="24"/>
          <w:lang w:eastAsia="ru-RU"/>
        </w:rPr>
        <w:t>дороги с твердым покрытием</w:t>
      </w:r>
      <w:r w:rsidRPr="002C7046">
        <w:rPr>
          <w:rFonts w:ascii="Times New Roman" w:eastAsia="Times New Roman" w:hAnsi="Times New Roman" w:cs="Times New Roman"/>
          <w:spacing w:val="-5"/>
          <w:sz w:val="24"/>
          <w:szCs w:val="24"/>
          <w:lang w:eastAsia="ru-RU"/>
        </w:rPr>
        <w:t xml:space="preserve"> – асфальт, наличие инженерных коммуникаций – есть.</w:t>
      </w:r>
    </w:p>
    <w:p w14:paraId="747476B2" w14:textId="1C373F47" w:rsidR="00CB2967" w:rsidRDefault="00CB2967" w:rsidP="00CB2967">
      <w:pPr>
        <w:pStyle w:val="af"/>
        <w:ind w:firstLine="709"/>
        <w:rPr>
          <w:rFonts w:eastAsia="Times New Roman"/>
          <w:spacing w:val="-5"/>
          <w:sz w:val="24"/>
          <w:lang w:eastAsia="ru-RU"/>
        </w:rPr>
      </w:pPr>
      <w:r>
        <w:rPr>
          <w:rFonts w:eastAsia="Times New Roman"/>
          <w:spacing w:val="-5"/>
          <w:sz w:val="24"/>
          <w:lang w:eastAsia="ru-RU"/>
        </w:rPr>
        <w:t>Расчет стоимости условного типового (эталонного) объекта представлен в таблице 71.</w:t>
      </w:r>
    </w:p>
    <w:p w14:paraId="3B5E3BE8" w14:textId="6D56D505" w:rsidR="00CB2967" w:rsidRPr="004B5520" w:rsidRDefault="00CB2967" w:rsidP="00CB2967">
      <w:pPr>
        <w:pStyle w:val="af"/>
        <w:spacing w:before="120"/>
        <w:rPr>
          <w:b/>
          <w:bCs/>
          <w:sz w:val="20"/>
          <w:szCs w:val="20"/>
          <w:lang w:eastAsia="ru-RU"/>
        </w:rPr>
      </w:pPr>
      <w:r w:rsidRPr="004B5520">
        <w:rPr>
          <w:rFonts w:eastAsia="Times New Roman"/>
          <w:b/>
          <w:bCs/>
          <w:spacing w:val="-5"/>
          <w:sz w:val="20"/>
          <w:szCs w:val="20"/>
          <w:lang w:eastAsia="ru-RU"/>
        </w:rPr>
        <w:t xml:space="preserve">Таблица </w:t>
      </w:r>
      <w:r>
        <w:rPr>
          <w:rFonts w:eastAsia="Times New Roman"/>
          <w:b/>
          <w:bCs/>
          <w:spacing w:val="-5"/>
          <w:sz w:val="20"/>
          <w:szCs w:val="20"/>
          <w:lang w:eastAsia="ru-RU"/>
        </w:rPr>
        <w:t>71</w:t>
      </w:r>
      <w:r w:rsidRPr="004B5520">
        <w:rPr>
          <w:rFonts w:eastAsia="Times New Roman"/>
          <w:b/>
          <w:bCs/>
          <w:spacing w:val="-5"/>
          <w:sz w:val="20"/>
          <w:szCs w:val="20"/>
          <w:lang w:eastAsia="ru-RU"/>
        </w:rPr>
        <w:t xml:space="preserve">. Расчет стоимости </w:t>
      </w:r>
      <w:r w:rsidR="00AE78DC">
        <w:rPr>
          <w:rFonts w:eastAsia="Times New Roman"/>
          <w:b/>
          <w:bCs/>
          <w:spacing w:val="-5"/>
          <w:sz w:val="20"/>
          <w:szCs w:val="20"/>
          <w:lang w:eastAsia="ru-RU"/>
        </w:rPr>
        <w:t>типового</w:t>
      </w:r>
      <w:r w:rsidRPr="004B5520">
        <w:rPr>
          <w:rFonts w:eastAsia="Times New Roman"/>
          <w:b/>
          <w:bCs/>
          <w:spacing w:val="-5"/>
          <w:sz w:val="20"/>
          <w:szCs w:val="20"/>
          <w:lang w:eastAsia="ru-RU"/>
        </w:rPr>
        <w:t xml:space="preserve"> (эталонного) объекта для </w:t>
      </w:r>
      <w:r w:rsidRPr="004B5520">
        <w:rPr>
          <w:b/>
          <w:bCs/>
          <w:sz w:val="20"/>
          <w:szCs w:val="20"/>
          <w:lang w:eastAsia="ru-RU"/>
        </w:rPr>
        <w:t xml:space="preserve">земельных участков подгруппы </w:t>
      </w:r>
      <w:r w:rsidRPr="00CB2967">
        <w:rPr>
          <w:b/>
          <w:bCs/>
          <w:sz w:val="20"/>
          <w:szCs w:val="20"/>
          <w:lang w:eastAsia="ru-RU"/>
        </w:rPr>
        <w:t xml:space="preserve">4.4.1 </w:t>
      </w:r>
      <w:r w:rsidR="00D86661">
        <w:rPr>
          <w:b/>
          <w:bCs/>
          <w:sz w:val="20"/>
          <w:szCs w:val="20"/>
          <w:lang w:eastAsia="ru-RU"/>
        </w:rPr>
        <w:t>«</w:t>
      </w:r>
      <w:r w:rsidRPr="00CB2967">
        <w:rPr>
          <w:b/>
          <w:bCs/>
          <w:sz w:val="20"/>
          <w:szCs w:val="20"/>
          <w:lang w:eastAsia="ru-RU"/>
        </w:rPr>
        <w:t>Территориальная зона 1</w:t>
      </w:r>
      <w:r w:rsidR="00D86661">
        <w:rPr>
          <w:b/>
          <w:bCs/>
          <w:sz w:val="20"/>
          <w:szCs w:val="20"/>
          <w:lang w:eastAsia="ru-RU"/>
        </w:rPr>
        <w:t>»</w:t>
      </w:r>
    </w:p>
    <w:tbl>
      <w:tblPr>
        <w:tblW w:w="9921" w:type="dxa"/>
        <w:tblLayout w:type="fixed"/>
        <w:tblCellMar>
          <w:left w:w="10" w:type="dxa"/>
          <w:right w:w="10" w:type="dxa"/>
        </w:tblCellMar>
        <w:tblLook w:val="0000" w:firstRow="0" w:lastRow="0" w:firstColumn="0" w:lastColumn="0" w:noHBand="0" w:noVBand="0"/>
      </w:tblPr>
      <w:tblGrid>
        <w:gridCol w:w="2551"/>
        <w:gridCol w:w="1474"/>
        <w:gridCol w:w="1474"/>
        <w:gridCol w:w="1474"/>
        <w:gridCol w:w="1474"/>
        <w:gridCol w:w="1474"/>
      </w:tblGrid>
      <w:tr w:rsidR="00CB2967" w:rsidRPr="00CB2967" w14:paraId="5A982970" w14:textId="77777777" w:rsidTr="00CB2967">
        <w:trPr>
          <w:trHeight w:val="20"/>
          <w:tblHeader/>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4DA00"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Элементы сравнения</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C05EC"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Типовой (эталонный) объект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BF2FF" w14:textId="6516588F"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Аналог 1</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5E652" w14:textId="25504556"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Аналог 2</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1AEC9" w14:textId="1380B07D"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Аналог 3</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B0414" w14:textId="4AFF6062"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Аналог 4</w:t>
            </w:r>
          </w:p>
        </w:tc>
      </w:tr>
      <w:tr w:rsidR="00CB2967" w:rsidRPr="00CB2967" w14:paraId="17944E3A"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A940B"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 xml:space="preserve">Местоположение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E221D"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Республика Мордовия, г. Саранск</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FB49C"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Республика Мордовия, г. Саранск, Лямбирское шоссе</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380AB19"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 xml:space="preserve">Республика Мордовия, г. Саранск, </w:t>
            </w:r>
            <w:proofErr w:type="spellStart"/>
            <w:r w:rsidRPr="00CB2967">
              <w:rPr>
                <w:rFonts w:ascii="Times New Roman" w:hAnsi="Times New Roman" w:cs="Times New Roman"/>
                <w:color w:val="000000"/>
                <w:sz w:val="20"/>
                <w:szCs w:val="20"/>
              </w:rPr>
              <w:t>рп</w:t>
            </w:r>
            <w:proofErr w:type="spellEnd"/>
            <w:r w:rsidRPr="00CB2967">
              <w:rPr>
                <w:rFonts w:ascii="Times New Roman" w:hAnsi="Times New Roman" w:cs="Times New Roman"/>
                <w:color w:val="000000"/>
                <w:sz w:val="20"/>
                <w:szCs w:val="20"/>
              </w:rPr>
              <w:t xml:space="preserve">. </w:t>
            </w:r>
            <w:proofErr w:type="spellStart"/>
            <w:r w:rsidRPr="00CB2967">
              <w:rPr>
                <w:rFonts w:ascii="Times New Roman" w:hAnsi="Times New Roman" w:cs="Times New Roman"/>
                <w:color w:val="000000"/>
                <w:sz w:val="20"/>
                <w:szCs w:val="20"/>
              </w:rPr>
              <w:t>Луховка</w:t>
            </w:r>
            <w:proofErr w:type="spellEnd"/>
            <w:r w:rsidRPr="00CB2967">
              <w:rPr>
                <w:rFonts w:ascii="Times New Roman" w:hAnsi="Times New Roman" w:cs="Times New Roman"/>
                <w:color w:val="000000"/>
                <w:sz w:val="20"/>
                <w:szCs w:val="20"/>
              </w:rPr>
              <w:t>, ул. Красная</w:t>
            </w:r>
          </w:p>
        </w:tc>
        <w:tc>
          <w:tcPr>
            <w:tcW w:w="147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A30C389"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Республика Мордовия, г. Саранск</w:t>
            </w:r>
          </w:p>
        </w:tc>
        <w:tc>
          <w:tcPr>
            <w:tcW w:w="1474" w:type="dxa"/>
            <w:tcBorders>
              <w:top w:val="single" w:sz="4" w:space="0" w:color="000000"/>
              <w:left w:val="single" w:sz="4" w:space="0" w:color="auto"/>
              <w:bottom w:val="single" w:sz="4" w:space="0" w:color="auto"/>
              <w:right w:val="single" w:sz="4" w:space="0" w:color="auto"/>
            </w:tcBorders>
            <w:shd w:val="clear" w:color="auto" w:fill="auto"/>
            <w:vAlign w:val="center"/>
          </w:tcPr>
          <w:p w14:paraId="7BCA365B"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Республика Мордовия, г. Саранск, ш. Юго-Западное</w:t>
            </w:r>
          </w:p>
        </w:tc>
      </w:tr>
      <w:tr w:rsidR="00CB2967" w:rsidRPr="00CB2967" w14:paraId="1F55109A"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9C2A4"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Кадастровый номер</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CD090"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DA0CFD" w14:textId="77777777" w:rsidR="00CB2967" w:rsidRPr="00CB2967" w:rsidRDefault="00CB2967" w:rsidP="00CB2967">
            <w:pPr>
              <w:suppressAutoHyphens/>
              <w:autoSpaceDN w:val="0"/>
              <w:spacing w:after="0" w:line="240" w:lineRule="auto"/>
              <w:ind w:left="-170" w:right="-129"/>
              <w:jc w:val="center"/>
              <w:rPr>
                <w:rFonts w:ascii="Times New Roman" w:eastAsia="Times New Roman" w:hAnsi="Times New Roman" w:cs="Times New Roman"/>
                <w:color w:val="000000"/>
                <w:sz w:val="18"/>
                <w:szCs w:val="18"/>
                <w:lang w:eastAsia="ru-RU"/>
              </w:rPr>
            </w:pPr>
            <w:r w:rsidRPr="00CB2967">
              <w:rPr>
                <w:rFonts w:ascii="Times New Roman" w:hAnsi="Times New Roman" w:cs="Times New Roman"/>
                <w:sz w:val="18"/>
                <w:szCs w:val="18"/>
              </w:rPr>
              <w:t>13:23:1008006:137</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331163D" w14:textId="77777777" w:rsidR="00CB2967" w:rsidRPr="00CB2967" w:rsidRDefault="00CB2967" w:rsidP="00CB2967">
            <w:pPr>
              <w:suppressAutoHyphens/>
              <w:autoSpaceDN w:val="0"/>
              <w:spacing w:after="0" w:line="240" w:lineRule="auto"/>
              <w:ind w:left="-170" w:right="-129"/>
              <w:jc w:val="center"/>
              <w:rPr>
                <w:rFonts w:ascii="Times New Roman" w:eastAsia="Times New Roman" w:hAnsi="Times New Roman" w:cs="Times New Roman"/>
                <w:color w:val="000000"/>
                <w:sz w:val="18"/>
                <w:szCs w:val="18"/>
                <w:lang w:eastAsia="ru-RU"/>
              </w:rPr>
            </w:pPr>
            <w:r w:rsidRPr="00CB2967">
              <w:rPr>
                <w:rFonts w:ascii="Times New Roman" w:hAnsi="Times New Roman" w:cs="Times New Roman"/>
                <w:sz w:val="18"/>
                <w:szCs w:val="18"/>
              </w:rPr>
              <w:t>13:23:1109307:350</w:t>
            </w:r>
          </w:p>
        </w:tc>
        <w:tc>
          <w:tcPr>
            <w:tcW w:w="1474"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5D2ECAD8"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sz w:val="20"/>
                <w:szCs w:val="20"/>
              </w:rPr>
              <w:t>-</w:t>
            </w:r>
          </w:p>
        </w:tc>
        <w:tc>
          <w:tcPr>
            <w:tcW w:w="1474" w:type="dxa"/>
            <w:tcBorders>
              <w:top w:val="nil"/>
              <w:left w:val="nil"/>
              <w:bottom w:val="single" w:sz="4" w:space="0" w:color="auto"/>
              <w:right w:val="single" w:sz="4" w:space="0" w:color="auto"/>
            </w:tcBorders>
            <w:shd w:val="clear" w:color="auto" w:fill="auto"/>
            <w:vAlign w:val="center"/>
          </w:tcPr>
          <w:p w14:paraId="6728B282"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r>
      <w:tr w:rsidR="00CB2967" w:rsidRPr="00CB2967" w14:paraId="047368CF"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AA296"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Категория земель</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C28A4" w14:textId="13B901BD"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00CB2967" w:rsidRPr="00CB2967">
              <w:rPr>
                <w:rFonts w:ascii="Times New Roman" w:eastAsia="Times New Roman" w:hAnsi="Times New Roman" w:cs="Times New Roman"/>
                <w:color w:val="000000"/>
                <w:sz w:val="20"/>
                <w:szCs w:val="20"/>
                <w:lang w:eastAsia="ru-RU"/>
              </w:rPr>
              <w:t>емли населенных пунктов</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FCE61" w14:textId="5FB3F4B5"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CB2967" w:rsidRPr="00CB2967">
              <w:rPr>
                <w:rFonts w:ascii="Times New Roman" w:hAnsi="Times New Roman" w:cs="Times New Roman"/>
                <w:color w:val="000000"/>
                <w:sz w:val="20"/>
                <w:szCs w:val="20"/>
              </w:rPr>
              <w:t>емли населенных пунктов</w:t>
            </w:r>
          </w:p>
        </w:tc>
        <w:tc>
          <w:tcPr>
            <w:tcW w:w="1474" w:type="dxa"/>
            <w:tcBorders>
              <w:top w:val="single" w:sz="4" w:space="0" w:color="auto"/>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8FD3EEB" w14:textId="735B3E65"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CB2967" w:rsidRPr="00CB2967">
              <w:rPr>
                <w:rFonts w:ascii="Times New Roman" w:hAnsi="Times New Roman" w:cs="Times New Roman"/>
                <w:color w:val="000000"/>
                <w:sz w:val="20"/>
                <w:szCs w:val="20"/>
              </w:rPr>
              <w:t>емли населенных пунктов</w:t>
            </w:r>
          </w:p>
        </w:tc>
        <w:tc>
          <w:tcPr>
            <w:tcW w:w="1474"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2663BBDA" w14:textId="535E850B"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CB2967" w:rsidRPr="00CB2967">
              <w:rPr>
                <w:rFonts w:ascii="Times New Roman" w:hAnsi="Times New Roman" w:cs="Times New Roman"/>
                <w:color w:val="000000"/>
                <w:sz w:val="20"/>
                <w:szCs w:val="20"/>
              </w:rPr>
              <w:t>емли населенных пунктов</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5B2A650C" w14:textId="0F958933"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CB2967" w:rsidRPr="00CB2967">
              <w:rPr>
                <w:rFonts w:ascii="Times New Roman" w:hAnsi="Times New Roman" w:cs="Times New Roman"/>
                <w:color w:val="000000"/>
                <w:sz w:val="20"/>
                <w:szCs w:val="20"/>
              </w:rPr>
              <w:t>емли населенных пунктов</w:t>
            </w:r>
          </w:p>
        </w:tc>
      </w:tr>
      <w:tr w:rsidR="00CB2967" w:rsidRPr="00CB2967" w14:paraId="7B32CE84"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892CE" w14:textId="2C7CEDDE" w:rsidR="00CB2967" w:rsidRPr="00CB2967" w:rsidRDefault="001363B2" w:rsidP="00CB2967">
            <w:pPr>
              <w:suppressAutoHyphens/>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Функциональное назначение участка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4DF39" w14:textId="52F41FAB"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00CB2967" w:rsidRPr="00CB2967">
              <w:rPr>
                <w:rFonts w:ascii="Times New Roman" w:eastAsia="Times New Roman" w:hAnsi="Times New Roman" w:cs="Times New Roman"/>
                <w:color w:val="000000"/>
                <w:sz w:val="20"/>
                <w:szCs w:val="20"/>
                <w:lang w:eastAsia="ru-RU"/>
              </w:rPr>
              <w:t>бъекты придорожного сервиса</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A4673F" w14:textId="2D4368EF"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00CB2967" w:rsidRPr="00CB2967">
              <w:rPr>
                <w:rFonts w:ascii="Times New Roman" w:eastAsia="Times New Roman" w:hAnsi="Times New Roman" w:cs="Times New Roman"/>
                <w:color w:val="000000"/>
                <w:sz w:val="20"/>
                <w:szCs w:val="20"/>
                <w:lang w:eastAsia="ru-RU"/>
              </w:rPr>
              <w:t>бъекты придорожного сервиса</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819B80D" w14:textId="1A7FB889"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00CB2967" w:rsidRPr="00CB2967">
              <w:rPr>
                <w:rFonts w:ascii="Times New Roman" w:eastAsia="Times New Roman" w:hAnsi="Times New Roman" w:cs="Times New Roman"/>
                <w:color w:val="000000"/>
                <w:sz w:val="20"/>
                <w:szCs w:val="20"/>
                <w:lang w:eastAsia="ru-RU"/>
              </w:rPr>
              <w:t>бъекты придорожного сервиса</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DB68E3B" w14:textId="494BC40E"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00CB2967" w:rsidRPr="00CB2967">
              <w:rPr>
                <w:rFonts w:ascii="Times New Roman" w:eastAsia="Times New Roman" w:hAnsi="Times New Roman" w:cs="Times New Roman"/>
                <w:color w:val="000000"/>
                <w:sz w:val="20"/>
                <w:szCs w:val="20"/>
                <w:lang w:eastAsia="ru-RU"/>
              </w:rPr>
              <w:t>бъекты придорожного сервиса</w:t>
            </w:r>
          </w:p>
        </w:tc>
        <w:tc>
          <w:tcPr>
            <w:tcW w:w="1474" w:type="dxa"/>
            <w:tcBorders>
              <w:top w:val="single" w:sz="4" w:space="0" w:color="auto"/>
              <w:left w:val="nil"/>
              <w:bottom w:val="single" w:sz="4" w:space="0" w:color="auto"/>
              <w:right w:val="single" w:sz="4" w:space="0" w:color="auto"/>
            </w:tcBorders>
            <w:shd w:val="clear" w:color="auto" w:fill="auto"/>
            <w:vAlign w:val="center"/>
          </w:tcPr>
          <w:p w14:paraId="3F7B6086" w14:textId="5EC9AEA2"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00CB2967" w:rsidRPr="00CB2967">
              <w:rPr>
                <w:rFonts w:ascii="Times New Roman" w:eastAsia="Times New Roman" w:hAnsi="Times New Roman" w:cs="Times New Roman"/>
                <w:color w:val="000000"/>
                <w:sz w:val="20"/>
                <w:szCs w:val="20"/>
                <w:lang w:eastAsia="ru-RU"/>
              </w:rPr>
              <w:t>бъекты придорожного сервиса</w:t>
            </w:r>
          </w:p>
        </w:tc>
      </w:tr>
      <w:tr w:rsidR="00CB2967" w:rsidRPr="00CB2967" w14:paraId="4322AF21"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995FC"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Дата предложения</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BE473"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7EBF0"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12.01.2021</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D934011"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18.03.2021</w:t>
            </w:r>
          </w:p>
        </w:tc>
        <w:tc>
          <w:tcPr>
            <w:tcW w:w="147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50D728A"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24.11.2021</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14:paraId="4FEFF1F9"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25.12.2021</w:t>
            </w:r>
          </w:p>
        </w:tc>
      </w:tr>
      <w:tr w:rsidR="00CB2967" w:rsidRPr="00CB2967" w14:paraId="73B1266F"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55E61"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Имущественные права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27D76"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409FD" w14:textId="1E4A94F1"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CB2967" w:rsidRPr="00CB2967">
              <w:rPr>
                <w:rFonts w:ascii="Times New Roman" w:hAnsi="Times New Roman" w:cs="Times New Roman"/>
                <w:color w:val="000000"/>
                <w:sz w:val="20"/>
                <w:szCs w:val="20"/>
              </w:rPr>
              <w:t>астная собственность</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46FD499" w14:textId="7F65766B"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CB2967" w:rsidRPr="00CB2967">
              <w:rPr>
                <w:rFonts w:ascii="Times New Roman" w:hAnsi="Times New Roman" w:cs="Times New Roman"/>
                <w:color w:val="000000"/>
                <w:sz w:val="20"/>
                <w:szCs w:val="20"/>
              </w:rPr>
              <w:t>астная собственность</w:t>
            </w:r>
          </w:p>
        </w:tc>
        <w:tc>
          <w:tcPr>
            <w:tcW w:w="1474"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113BD970" w14:textId="3AE7EA9A"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CB2967" w:rsidRPr="00CB2967">
              <w:rPr>
                <w:rFonts w:ascii="Times New Roman" w:hAnsi="Times New Roman" w:cs="Times New Roman"/>
                <w:color w:val="000000"/>
                <w:sz w:val="20"/>
                <w:szCs w:val="20"/>
              </w:rPr>
              <w:t>астная собственность</w:t>
            </w:r>
          </w:p>
        </w:tc>
        <w:tc>
          <w:tcPr>
            <w:tcW w:w="1474" w:type="dxa"/>
            <w:tcBorders>
              <w:top w:val="nil"/>
              <w:left w:val="single" w:sz="4" w:space="0" w:color="auto"/>
              <w:bottom w:val="single" w:sz="4" w:space="0" w:color="auto"/>
              <w:right w:val="single" w:sz="4" w:space="0" w:color="auto"/>
            </w:tcBorders>
            <w:shd w:val="clear" w:color="auto" w:fill="auto"/>
            <w:vAlign w:val="center"/>
          </w:tcPr>
          <w:p w14:paraId="40115330" w14:textId="57CC1FE2"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ч</w:t>
            </w:r>
            <w:r w:rsidR="00CB2967" w:rsidRPr="00CB2967">
              <w:rPr>
                <w:rFonts w:ascii="Times New Roman" w:hAnsi="Times New Roman" w:cs="Times New Roman"/>
                <w:color w:val="000000"/>
                <w:sz w:val="20"/>
                <w:szCs w:val="20"/>
              </w:rPr>
              <w:t>астная собственность</w:t>
            </w:r>
          </w:p>
        </w:tc>
      </w:tr>
      <w:tr w:rsidR="00CB2967" w:rsidRPr="00CB2967" w14:paraId="3B7153C0"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C73E5"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Наличие инженерных коммуникаций</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716E5"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есть</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62F06"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есть</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C56DF3B"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есть</w:t>
            </w:r>
          </w:p>
        </w:tc>
        <w:tc>
          <w:tcPr>
            <w:tcW w:w="1474"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0BBEC369"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есть</w:t>
            </w:r>
          </w:p>
        </w:tc>
        <w:tc>
          <w:tcPr>
            <w:tcW w:w="1474" w:type="dxa"/>
            <w:tcBorders>
              <w:top w:val="nil"/>
              <w:left w:val="single" w:sz="4" w:space="0" w:color="auto"/>
              <w:bottom w:val="single" w:sz="4" w:space="0" w:color="auto"/>
              <w:right w:val="single" w:sz="4" w:space="0" w:color="auto"/>
            </w:tcBorders>
            <w:shd w:val="clear" w:color="auto" w:fill="auto"/>
            <w:vAlign w:val="center"/>
          </w:tcPr>
          <w:p w14:paraId="305B58FB"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есть</w:t>
            </w:r>
          </w:p>
        </w:tc>
      </w:tr>
      <w:tr w:rsidR="00CB2967" w:rsidRPr="00CB2967" w14:paraId="7A3742E3"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6B9EE"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Наличие дороги с твердым покрытием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79662"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асфальт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10CE9"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асфальт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92248"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асфальт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5039E"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асфальт</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8879D"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асфальт</w:t>
            </w:r>
          </w:p>
        </w:tc>
      </w:tr>
      <w:tr w:rsidR="00CB2967" w:rsidRPr="00CB2967" w14:paraId="37468D28"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DE8CA"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Условия продажи</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85DA1"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CD7EE" w14:textId="2FD0A653"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CB2967" w:rsidRPr="00CB2967">
              <w:rPr>
                <w:rFonts w:ascii="Times New Roman" w:hAnsi="Times New Roman" w:cs="Times New Roman"/>
                <w:color w:val="000000"/>
                <w:sz w:val="20"/>
                <w:szCs w:val="20"/>
              </w:rPr>
              <w:t>ыночные</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494BBC5" w14:textId="218D947C"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CB2967" w:rsidRPr="00CB2967">
              <w:rPr>
                <w:rFonts w:ascii="Times New Roman" w:hAnsi="Times New Roman" w:cs="Times New Roman"/>
                <w:color w:val="000000"/>
                <w:sz w:val="20"/>
                <w:szCs w:val="20"/>
              </w:rPr>
              <w:t>ыночные</w:t>
            </w:r>
          </w:p>
        </w:tc>
        <w:tc>
          <w:tcPr>
            <w:tcW w:w="147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8F46D80" w14:textId="67B49EA8"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CB2967" w:rsidRPr="00CB2967">
              <w:rPr>
                <w:rFonts w:ascii="Times New Roman" w:hAnsi="Times New Roman" w:cs="Times New Roman"/>
                <w:color w:val="000000"/>
                <w:sz w:val="20"/>
                <w:szCs w:val="20"/>
              </w:rPr>
              <w:t>ыночные</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1419A7C9" w14:textId="464CA22E" w:rsidR="00CB2967" w:rsidRPr="00CB2967" w:rsidRDefault="00523346"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р</w:t>
            </w:r>
            <w:r w:rsidR="00CB2967" w:rsidRPr="00CB2967">
              <w:rPr>
                <w:rFonts w:ascii="Times New Roman" w:hAnsi="Times New Roman" w:cs="Times New Roman"/>
                <w:color w:val="000000"/>
                <w:sz w:val="20"/>
                <w:szCs w:val="20"/>
              </w:rPr>
              <w:t>ыночные</w:t>
            </w:r>
          </w:p>
        </w:tc>
      </w:tr>
      <w:tr w:rsidR="00CB2967" w:rsidRPr="00CB2967" w14:paraId="050B2709"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207C8"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Общая площадь земельного участка, кв. 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14BBC"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1 500</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36176"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861</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E0EB093"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1 000</w:t>
            </w:r>
          </w:p>
        </w:tc>
        <w:tc>
          <w:tcPr>
            <w:tcW w:w="1474" w:type="dxa"/>
            <w:tcBorders>
              <w:top w:val="nil"/>
              <w:left w:val="nil"/>
              <w:bottom w:val="nil"/>
              <w:right w:val="nil"/>
            </w:tcBorders>
            <w:shd w:val="clear" w:color="auto" w:fill="auto"/>
            <w:noWrap/>
            <w:tcMar>
              <w:top w:w="0" w:type="dxa"/>
              <w:left w:w="108" w:type="dxa"/>
              <w:bottom w:w="0" w:type="dxa"/>
              <w:right w:w="108" w:type="dxa"/>
            </w:tcMar>
            <w:vAlign w:val="center"/>
          </w:tcPr>
          <w:p w14:paraId="7498E6E5"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1 500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28DEC3D2"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500</w:t>
            </w:r>
          </w:p>
        </w:tc>
      </w:tr>
      <w:tr w:rsidR="00CB2967" w:rsidRPr="00CB2967" w14:paraId="5954D244"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52C49"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Цена предложения руб.</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09FD8"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10B91"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4 000 000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059B4F"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3 500 000</w:t>
            </w:r>
          </w:p>
        </w:tc>
        <w:tc>
          <w:tcPr>
            <w:tcW w:w="147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523F32D"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4 000 000</w:t>
            </w:r>
          </w:p>
        </w:tc>
        <w:tc>
          <w:tcPr>
            <w:tcW w:w="1474" w:type="dxa"/>
            <w:tcBorders>
              <w:top w:val="nil"/>
              <w:left w:val="single" w:sz="4" w:space="0" w:color="auto"/>
              <w:bottom w:val="single" w:sz="4" w:space="0" w:color="auto"/>
              <w:right w:val="single" w:sz="4" w:space="0" w:color="auto"/>
            </w:tcBorders>
            <w:shd w:val="clear" w:color="auto" w:fill="auto"/>
            <w:vAlign w:val="bottom"/>
          </w:tcPr>
          <w:p w14:paraId="6F34D824"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1 600 000</w:t>
            </w:r>
          </w:p>
        </w:tc>
      </w:tr>
      <w:tr w:rsidR="00CB2967" w:rsidRPr="00CB2967" w14:paraId="7032208F"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357D7" w14:textId="77777777" w:rsidR="00CB2967" w:rsidRPr="00CB2967" w:rsidRDefault="00CB2967" w:rsidP="00CB2967">
            <w:pPr>
              <w:suppressAutoHyphens/>
              <w:autoSpaceDN w:val="0"/>
              <w:spacing w:after="0" w:line="240" w:lineRule="auto"/>
              <w:ind w:right="-107"/>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Цена предложения руб./кв. 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DA47A"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BC033"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4 645,76</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249433C"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3 500,00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FA54569"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2 666,67</w:t>
            </w:r>
          </w:p>
        </w:tc>
        <w:tc>
          <w:tcPr>
            <w:tcW w:w="1474" w:type="dxa"/>
            <w:tcBorders>
              <w:top w:val="nil"/>
              <w:left w:val="nil"/>
              <w:bottom w:val="single" w:sz="4" w:space="0" w:color="000000"/>
              <w:right w:val="single" w:sz="4" w:space="0" w:color="auto"/>
            </w:tcBorders>
            <w:shd w:val="clear" w:color="auto" w:fill="auto"/>
            <w:vAlign w:val="center"/>
          </w:tcPr>
          <w:p w14:paraId="0264CDA7"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hAnsi="Times New Roman" w:cs="Times New Roman"/>
                <w:color w:val="000000"/>
                <w:sz w:val="20"/>
                <w:szCs w:val="20"/>
              </w:rPr>
              <w:t>3 200,00</w:t>
            </w:r>
          </w:p>
        </w:tc>
      </w:tr>
      <w:tr w:rsidR="00CB2967" w:rsidRPr="00CB2967" w14:paraId="5D762E96" w14:textId="77777777" w:rsidTr="00CB2967">
        <w:trPr>
          <w:trHeight w:val="20"/>
        </w:trPr>
        <w:tc>
          <w:tcPr>
            <w:tcW w:w="25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E180430"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Источник информации</w:t>
            </w:r>
          </w:p>
        </w:tc>
        <w:tc>
          <w:tcPr>
            <w:tcW w:w="147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65881F"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tcPr>
          <w:p w14:paraId="7423C934" w14:textId="77777777" w:rsidR="00CB2967" w:rsidRPr="00CB2967" w:rsidRDefault="00CB2967" w:rsidP="00CB2967">
            <w:pPr>
              <w:suppressAutoHyphens/>
              <w:autoSpaceDN w:val="0"/>
              <w:spacing w:after="0" w:line="240" w:lineRule="auto"/>
              <w:jc w:val="center"/>
              <w:rPr>
                <w:rFonts w:ascii="Times New Roman" w:eastAsia="Calibri" w:hAnsi="Times New Roman" w:cs="Times New Roman"/>
                <w:sz w:val="20"/>
                <w:szCs w:val="20"/>
              </w:rPr>
            </w:pPr>
            <w:r w:rsidRPr="00CB2967">
              <w:rPr>
                <w:rFonts w:ascii="Times New Roman" w:hAnsi="Times New Roman" w:cs="Times New Roman"/>
                <w:color w:val="000000"/>
                <w:sz w:val="20"/>
                <w:szCs w:val="20"/>
                <w:u w:val="single"/>
              </w:rPr>
              <w:t>https://www.avito.ru/saransk/zemelnye_uchastki/uchastok_9_sot._promnaznacheniya_2051733973</w:t>
            </w:r>
          </w:p>
        </w:tc>
        <w:tc>
          <w:tcPr>
            <w:tcW w:w="1474" w:type="dxa"/>
            <w:tcBorders>
              <w:top w:val="single" w:sz="4" w:space="0" w:color="000000"/>
              <w:left w:val="nil"/>
              <w:bottom w:val="nil"/>
              <w:right w:val="single" w:sz="4" w:space="0" w:color="000000"/>
            </w:tcBorders>
            <w:shd w:val="clear" w:color="auto" w:fill="auto"/>
            <w:tcMar>
              <w:top w:w="0" w:type="dxa"/>
              <w:left w:w="108" w:type="dxa"/>
              <w:bottom w:w="0" w:type="dxa"/>
              <w:right w:w="108" w:type="dxa"/>
            </w:tcMar>
          </w:tcPr>
          <w:p w14:paraId="1BEAB5B9" w14:textId="77777777" w:rsidR="00CB2967" w:rsidRPr="00CB2967" w:rsidRDefault="00CB2967" w:rsidP="00CB2967">
            <w:pPr>
              <w:suppressAutoHyphens/>
              <w:autoSpaceDN w:val="0"/>
              <w:spacing w:after="0" w:line="240" w:lineRule="auto"/>
              <w:jc w:val="center"/>
              <w:rPr>
                <w:rFonts w:ascii="Times New Roman" w:eastAsia="Calibri" w:hAnsi="Times New Roman" w:cs="Times New Roman"/>
                <w:sz w:val="20"/>
                <w:szCs w:val="20"/>
              </w:rPr>
            </w:pPr>
            <w:r w:rsidRPr="00CB2967">
              <w:rPr>
                <w:rFonts w:ascii="Times New Roman" w:hAnsi="Times New Roman" w:cs="Times New Roman"/>
                <w:color w:val="000000"/>
                <w:sz w:val="20"/>
                <w:szCs w:val="20"/>
                <w:u w:val="single"/>
              </w:rPr>
              <w:t>https://www.avito.ru/saransk/zemelnye_uchastki/uchastok_10_sot._promnaznacheniya_2108347647</w:t>
            </w:r>
          </w:p>
        </w:tc>
        <w:tc>
          <w:tcPr>
            <w:tcW w:w="1474" w:type="dxa"/>
            <w:tcBorders>
              <w:top w:val="single" w:sz="4" w:space="0" w:color="000000"/>
              <w:left w:val="nil"/>
              <w:bottom w:val="nil"/>
              <w:right w:val="nil"/>
            </w:tcBorders>
            <w:shd w:val="clear" w:color="auto" w:fill="auto"/>
            <w:tcMar>
              <w:top w:w="0" w:type="dxa"/>
              <w:left w:w="108" w:type="dxa"/>
              <w:bottom w:w="0" w:type="dxa"/>
              <w:right w:w="108" w:type="dxa"/>
            </w:tcMar>
          </w:tcPr>
          <w:p w14:paraId="164A27FE" w14:textId="77777777" w:rsidR="00CB2967" w:rsidRPr="00CB2967" w:rsidRDefault="00CB2967" w:rsidP="00CB2967">
            <w:pPr>
              <w:suppressAutoHyphens/>
              <w:autoSpaceDN w:val="0"/>
              <w:spacing w:after="0" w:line="240" w:lineRule="auto"/>
              <w:jc w:val="center"/>
              <w:rPr>
                <w:rFonts w:ascii="Times New Roman" w:eastAsia="Calibri" w:hAnsi="Times New Roman" w:cs="Times New Roman"/>
                <w:sz w:val="20"/>
                <w:szCs w:val="20"/>
              </w:rPr>
            </w:pPr>
            <w:r w:rsidRPr="00CB2967">
              <w:rPr>
                <w:rFonts w:ascii="Times New Roman" w:hAnsi="Times New Roman" w:cs="Times New Roman"/>
                <w:color w:val="000000"/>
                <w:sz w:val="20"/>
                <w:szCs w:val="20"/>
                <w:u w:val="single"/>
              </w:rPr>
              <w:t>https://www.avito.ru/saransk/zemelnye_uchastki/uchastok_15_sot._promnaznacheniya_2253314802</w:t>
            </w:r>
          </w:p>
        </w:tc>
        <w:tc>
          <w:tcPr>
            <w:tcW w:w="1474" w:type="dxa"/>
            <w:tcBorders>
              <w:top w:val="single" w:sz="4" w:space="0" w:color="auto"/>
              <w:left w:val="single" w:sz="4" w:space="0" w:color="auto"/>
              <w:bottom w:val="nil"/>
              <w:right w:val="single" w:sz="4" w:space="0" w:color="auto"/>
            </w:tcBorders>
            <w:shd w:val="clear" w:color="auto" w:fill="auto"/>
          </w:tcPr>
          <w:p w14:paraId="35ECEE13" w14:textId="77777777" w:rsidR="00CB2967" w:rsidRPr="00CB2967" w:rsidRDefault="00CB2967" w:rsidP="00CB2967">
            <w:pPr>
              <w:suppressAutoHyphens/>
              <w:autoSpaceDN w:val="0"/>
              <w:spacing w:after="0" w:line="240" w:lineRule="auto"/>
              <w:jc w:val="center"/>
              <w:rPr>
                <w:rFonts w:ascii="Times New Roman" w:eastAsia="Calibri" w:hAnsi="Times New Roman" w:cs="Times New Roman"/>
                <w:sz w:val="20"/>
                <w:szCs w:val="20"/>
              </w:rPr>
            </w:pPr>
            <w:r w:rsidRPr="00CB2967">
              <w:rPr>
                <w:rFonts w:ascii="Times New Roman" w:hAnsi="Times New Roman" w:cs="Times New Roman"/>
                <w:sz w:val="20"/>
                <w:szCs w:val="20"/>
                <w:u w:val="single"/>
              </w:rPr>
              <w:t>https://www.avito.ru/saransk/zemelnye_uchastki/uchastok_5_sot._promnaznacheniya_2283582997</w:t>
            </w:r>
          </w:p>
        </w:tc>
      </w:tr>
      <w:tr w:rsidR="00CB2967" w:rsidRPr="00CB2967" w14:paraId="772AE720" w14:textId="77777777" w:rsidTr="00CB2967">
        <w:trPr>
          <w:trHeight w:val="20"/>
        </w:trPr>
        <w:tc>
          <w:tcPr>
            <w:tcW w:w="9921"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E51387" w14:textId="761C2A34"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Внесение корректировок</w:t>
            </w:r>
          </w:p>
        </w:tc>
      </w:tr>
      <w:tr w:rsidR="00CB2967" w:rsidRPr="00CB2967" w14:paraId="17A1BC28" w14:textId="77777777" w:rsidTr="00CB2967">
        <w:trPr>
          <w:trHeight w:val="20"/>
        </w:trPr>
        <w:tc>
          <w:tcPr>
            <w:tcW w:w="255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1A299" w14:textId="69227291" w:rsidR="00CB2967" w:rsidRPr="00CB2967" w:rsidRDefault="00CB2967" w:rsidP="00CB2967">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Поправка на торг,</w:t>
            </w:r>
            <w:r>
              <w:rPr>
                <w:rFonts w:ascii="Times New Roman" w:eastAsia="Times New Roman" w:hAnsi="Times New Roman" w:cs="Times New Roman"/>
                <w:b/>
                <w:bCs/>
                <w:color w:val="000000"/>
                <w:sz w:val="20"/>
                <w:szCs w:val="20"/>
                <w:lang w:eastAsia="ru-RU"/>
              </w:rPr>
              <w:t xml:space="preserve"> </w:t>
            </w:r>
            <w:r w:rsidRPr="00CB2967">
              <w:rPr>
                <w:rFonts w:ascii="Times New Roman" w:eastAsia="Times New Roman" w:hAnsi="Times New Roman" w:cs="Times New Roman"/>
                <w:b/>
                <w:bCs/>
                <w:color w:val="000000"/>
                <w:sz w:val="20"/>
                <w:szCs w:val="20"/>
                <w:lang w:eastAsia="ru-RU"/>
              </w:rPr>
              <w:t>%</w:t>
            </w:r>
          </w:p>
        </w:tc>
        <w:tc>
          <w:tcPr>
            <w:tcW w:w="147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797AF"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82CEB8"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eastAsia="Times New Roman" w:hAnsi="Times New Roman" w:cs="Times New Roman"/>
                <w:sz w:val="20"/>
                <w:szCs w:val="20"/>
                <w:lang w:eastAsia="ru-RU"/>
              </w:rPr>
              <w:t>-19,10%</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54140E3"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eastAsia="Times New Roman" w:hAnsi="Times New Roman" w:cs="Times New Roman"/>
                <w:sz w:val="20"/>
                <w:szCs w:val="20"/>
                <w:lang w:eastAsia="ru-RU"/>
              </w:rPr>
              <w:t>-19,10%</w:t>
            </w:r>
          </w:p>
        </w:tc>
        <w:tc>
          <w:tcPr>
            <w:tcW w:w="147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363085B"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eastAsia="Times New Roman" w:hAnsi="Times New Roman" w:cs="Times New Roman"/>
                <w:sz w:val="20"/>
                <w:szCs w:val="20"/>
                <w:lang w:eastAsia="ru-RU"/>
              </w:rPr>
              <w:t>-19,10%</w:t>
            </w:r>
          </w:p>
        </w:tc>
        <w:tc>
          <w:tcPr>
            <w:tcW w:w="1474" w:type="dxa"/>
            <w:tcBorders>
              <w:top w:val="single" w:sz="4" w:space="0" w:color="auto"/>
              <w:left w:val="nil"/>
              <w:bottom w:val="single" w:sz="4" w:space="0" w:color="auto"/>
              <w:right w:val="single" w:sz="4" w:space="0" w:color="auto"/>
            </w:tcBorders>
            <w:shd w:val="clear" w:color="auto" w:fill="auto"/>
            <w:vAlign w:val="center"/>
          </w:tcPr>
          <w:p w14:paraId="09442DE7"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eastAsia="Times New Roman" w:hAnsi="Times New Roman" w:cs="Times New Roman"/>
                <w:sz w:val="20"/>
                <w:szCs w:val="20"/>
                <w:lang w:eastAsia="ru-RU"/>
              </w:rPr>
              <w:t>-19,10%</w:t>
            </w:r>
          </w:p>
        </w:tc>
      </w:tr>
      <w:tr w:rsidR="00CB2967" w:rsidRPr="00CB2967" w14:paraId="0E17B9BF"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BF7B7" w14:textId="77777777" w:rsidR="00CB2967" w:rsidRPr="00CB2967" w:rsidRDefault="00CB2967" w:rsidP="00CB2967">
            <w:pPr>
              <w:suppressAutoHyphens/>
              <w:autoSpaceDN w:val="0"/>
              <w:spacing w:after="0" w:line="240" w:lineRule="auto"/>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AEF42"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59B7A1"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sz w:val="20"/>
                <w:szCs w:val="20"/>
              </w:rPr>
              <w:t>3 758,42</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0E670AF"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sz w:val="20"/>
                <w:szCs w:val="20"/>
              </w:rPr>
              <w:t>2 831,50</w:t>
            </w:r>
          </w:p>
        </w:tc>
        <w:tc>
          <w:tcPr>
            <w:tcW w:w="147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737DB134"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sz w:val="20"/>
                <w:szCs w:val="20"/>
              </w:rPr>
              <w:t>2 157,33</w:t>
            </w:r>
          </w:p>
        </w:tc>
        <w:tc>
          <w:tcPr>
            <w:tcW w:w="1474" w:type="dxa"/>
            <w:tcBorders>
              <w:top w:val="nil"/>
              <w:left w:val="nil"/>
              <w:bottom w:val="single" w:sz="4" w:space="0" w:color="auto"/>
              <w:right w:val="single" w:sz="4" w:space="0" w:color="auto"/>
            </w:tcBorders>
            <w:shd w:val="clear" w:color="auto" w:fill="auto"/>
            <w:vAlign w:val="center"/>
          </w:tcPr>
          <w:p w14:paraId="38040A9B"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sz w:val="20"/>
                <w:szCs w:val="20"/>
              </w:rPr>
              <w:t>2 588,80</w:t>
            </w:r>
          </w:p>
        </w:tc>
      </w:tr>
      <w:tr w:rsidR="00CB2967" w:rsidRPr="00CB2967" w14:paraId="0F0844D6"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D9B45" w14:textId="77777777" w:rsidR="00CB2967" w:rsidRPr="00CB2967" w:rsidRDefault="00CB2967" w:rsidP="00CB2967">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Абсолютная величина валовой корректировки,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A7976"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28414"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19,10%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1E1AF6F"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19,10%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1409B1"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19,10%</w:t>
            </w:r>
          </w:p>
        </w:tc>
        <w:tc>
          <w:tcPr>
            <w:tcW w:w="1474" w:type="dxa"/>
            <w:tcBorders>
              <w:top w:val="nil"/>
              <w:left w:val="nil"/>
              <w:bottom w:val="single" w:sz="4" w:space="0" w:color="000000"/>
              <w:right w:val="single" w:sz="4" w:space="0" w:color="000000"/>
            </w:tcBorders>
            <w:shd w:val="clear" w:color="auto" w:fill="auto"/>
            <w:vAlign w:val="center"/>
          </w:tcPr>
          <w:p w14:paraId="4DC4B95F"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19,10%</w:t>
            </w:r>
          </w:p>
        </w:tc>
      </w:tr>
      <w:tr w:rsidR="00CB2967" w:rsidRPr="00CB2967" w14:paraId="398B5D7B"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5789E" w14:textId="77777777" w:rsidR="00CB2967" w:rsidRPr="00CB2967" w:rsidRDefault="00CB2967" w:rsidP="00CB2967">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Вес аналога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12C0D"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3C2B7"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0,75</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401D813"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0,75</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5CB1277"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0,75</w:t>
            </w:r>
          </w:p>
        </w:tc>
        <w:tc>
          <w:tcPr>
            <w:tcW w:w="1474" w:type="dxa"/>
            <w:tcBorders>
              <w:top w:val="nil"/>
              <w:left w:val="nil"/>
              <w:bottom w:val="single" w:sz="4" w:space="0" w:color="000000"/>
              <w:right w:val="single" w:sz="4" w:space="0" w:color="000000"/>
            </w:tcBorders>
            <w:shd w:val="clear" w:color="auto" w:fill="auto"/>
            <w:vAlign w:val="center"/>
          </w:tcPr>
          <w:p w14:paraId="6A903698"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0,75</w:t>
            </w:r>
          </w:p>
        </w:tc>
      </w:tr>
      <w:tr w:rsidR="00CB2967" w:rsidRPr="00CB2967" w14:paraId="042E396C"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DFF9E" w14:textId="77777777" w:rsidR="00CB2967" w:rsidRPr="00CB2967" w:rsidRDefault="00CB2967" w:rsidP="00CB2967">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Весовой коэффициент аналога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41244"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CB2967">
              <w:rPr>
                <w:rFonts w:ascii="Times New Roman" w:eastAsia="Times New Roman" w:hAnsi="Times New Roman" w:cs="Times New Roman"/>
                <w:color w:val="000000"/>
                <w:sz w:val="20"/>
                <w:szCs w:val="20"/>
                <w:lang w:eastAsia="ru-RU"/>
              </w:rPr>
              <w:t>-</w:t>
            </w:r>
          </w:p>
        </w:tc>
        <w:tc>
          <w:tcPr>
            <w:tcW w:w="147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D6138"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0,25</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5D762C1"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0,25</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2F475E8"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0,25</w:t>
            </w:r>
          </w:p>
        </w:tc>
        <w:tc>
          <w:tcPr>
            <w:tcW w:w="1474" w:type="dxa"/>
            <w:tcBorders>
              <w:top w:val="nil"/>
              <w:left w:val="nil"/>
              <w:bottom w:val="single" w:sz="4" w:space="0" w:color="000000"/>
              <w:right w:val="single" w:sz="4" w:space="0" w:color="000000"/>
            </w:tcBorders>
            <w:shd w:val="clear" w:color="auto" w:fill="auto"/>
            <w:vAlign w:val="center"/>
          </w:tcPr>
          <w:p w14:paraId="575C1F6B"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sz w:val="20"/>
                <w:szCs w:val="20"/>
                <w:lang w:eastAsia="ru-RU"/>
              </w:rPr>
            </w:pPr>
            <w:r w:rsidRPr="00CB2967">
              <w:rPr>
                <w:rFonts w:ascii="Times New Roman" w:hAnsi="Times New Roman" w:cs="Times New Roman"/>
                <w:color w:val="000000"/>
                <w:sz w:val="20"/>
                <w:szCs w:val="20"/>
              </w:rPr>
              <w:t>0,25</w:t>
            </w:r>
          </w:p>
        </w:tc>
      </w:tr>
      <w:tr w:rsidR="00CB2967" w:rsidRPr="00CB2967" w14:paraId="78F28D7B"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D86C6" w14:textId="77777777" w:rsidR="00CB2967" w:rsidRPr="00CB2967" w:rsidRDefault="00CB2967" w:rsidP="00CB2967">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Средневзвешенная стоимость продажи, руб./кв. м.</w:t>
            </w:r>
          </w:p>
        </w:tc>
        <w:tc>
          <w:tcPr>
            <w:tcW w:w="73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85005"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hAnsi="Times New Roman" w:cs="Times New Roman"/>
                <w:b/>
                <w:bCs/>
                <w:color w:val="000000"/>
                <w:sz w:val="20"/>
                <w:szCs w:val="20"/>
              </w:rPr>
              <w:t>2 834,01</w:t>
            </w:r>
          </w:p>
        </w:tc>
      </w:tr>
      <w:tr w:rsidR="00CB2967" w:rsidRPr="00CB2967" w14:paraId="24DDBF62" w14:textId="77777777" w:rsidTr="00CB296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A9455" w14:textId="77777777" w:rsidR="00CB2967" w:rsidRPr="00CB2967" w:rsidRDefault="00CB2967" w:rsidP="00CB2967">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CB2967">
              <w:rPr>
                <w:rFonts w:ascii="Times New Roman" w:eastAsia="Times New Roman" w:hAnsi="Times New Roman" w:cs="Times New Roman"/>
                <w:b/>
                <w:bCs/>
                <w:color w:val="000000"/>
                <w:sz w:val="20"/>
                <w:szCs w:val="20"/>
                <w:lang w:eastAsia="ru-RU"/>
              </w:rPr>
              <w:t>Рыночная стоимость земельного участка, руб.</w:t>
            </w:r>
          </w:p>
        </w:tc>
        <w:tc>
          <w:tcPr>
            <w:tcW w:w="73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9430A" w14:textId="77777777" w:rsidR="00CB2967" w:rsidRPr="00CB2967" w:rsidRDefault="00CB2967" w:rsidP="00CB2967">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CB2967">
              <w:rPr>
                <w:rFonts w:ascii="Times New Roman" w:hAnsi="Times New Roman" w:cs="Times New Roman"/>
                <w:b/>
                <w:bCs/>
                <w:color w:val="000000"/>
                <w:sz w:val="20"/>
                <w:szCs w:val="20"/>
              </w:rPr>
              <w:t>4 251 015,00</w:t>
            </w:r>
          </w:p>
        </w:tc>
      </w:tr>
    </w:tbl>
    <w:p w14:paraId="56FBF00D" w14:textId="77777777" w:rsidR="00CB2967" w:rsidRPr="007B7945" w:rsidRDefault="00CB2967" w:rsidP="00CB2967">
      <w:pPr>
        <w:tabs>
          <w:tab w:val="left" w:pos="6990"/>
        </w:tabs>
        <w:spacing w:before="120" w:after="0" w:line="240" w:lineRule="auto"/>
        <w:ind w:firstLine="709"/>
        <w:jc w:val="both"/>
        <w:rPr>
          <w:rFonts w:ascii="Times New Roman" w:hAnsi="Times New Roman" w:cs="Times New Roman"/>
          <w:b/>
          <w:bCs/>
          <w:sz w:val="24"/>
          <w:szCs w:val="24"/>
        </w:rPr>
      </w:pPr>
      <w:r w:rsidRPr="007B7945">
        <w:rPr>
          <w:rFonts w:ascii="Times New Roman" w:hAnsi="Times New Roman" w:cs="Times New Roman"/>
          <w:b/>
          <w:bCs/>
          <w:sz w:val="24"/>
          <w:szCs w:val="24"/>
        </w:rPr>
        <w:lastRenderedPageBreak/>
        <w:t>Определение поправок и порядок их внесения</w:t>
      </w:r>
    </w:p>
    <w:p w14:paraId="1A351870" w14:textId="5CE86CB8" w:rsidR="00CB2967" w:rsidRDefault="00CB2967" w:rsidP="00A56E1F">
      <w:pPr>
        <w:pStyle w:val="a"/>
        <w:numPr>
          <w:ilvl w:val="6"/>
          <w:numId w:val="32"/>
        </w:numPr>
        <w:tabs>
          <w:tab w:val="left" w:pos="993"/>
          <w:tab w:val="left" w:pos="6990"/>
        </w:tabs>
        <w:spacing w:after="0"/>
        <w:ind w:left="709"/>
        <w:jc w:val="both"/>
        <w:rPr>
          <w:rFonts w:ascii="Times New Roman" w:hAnsi="Times New Roman"/>
          <w:b/>
          <w:bCs/>
          <w:sz w:val="24"/>
          <w:szCs w:val="24"/>
        </w:rPr>
      </w:pPr>
      <w:r w:rsidRPr="007B7945">
        <w:rPr>
          <w:rFonts w:ascii="Times New Roman" w:hAnsi="Times New Roman"/>
          <w:b/>
          <w:bCs/>
          <w:sz w:val="24"/>
          <w:szCs w:val="24"/>
        </w:rPr>
        <w:t>Корректировка на торг</w:t>
      </w:r>
      <w:r>
        <w:rPr>
          <w:rFonts w:ascii="Times New Roman" w:hAnsi="Times New Roman"/>
          <w:b/>
          <w:bCs/>
          <w:sz w:val="24"/>
          <w:szCs w:val="24"/>
        </w:rPr>
        <w:t>.</w:t>
      </w:r>
    </w:p>
    <w:p w14:paraId="5ED12443" w14:textId="445C9014" w:rsidR="007635BD" w:rsidRDefault="007635BD" w:rsidP="007635BD">
      <w:pPr>
        <w:suppressAutoHyphens/>
        <w:autoSpaceDN w:val="0"/>
        <w:spacing w:line="240" w:lineRule="auto"/>
        <w:ind w:firstLine="709"/>
        <w:jc w:val="both"/>
        <w:textAlignment w:val="baseline"/>
        <w:rPr>
          <w:rFonts w:ascii="Times New Roman" w:eastAsia="Calibri" w:hAnsi="Times New Roman" w:cs="Times New Roman"/>
          <w:sz w:val="24"/>
          <w:szCs w:val="24"/>
        </w:rPr>
      </w:pPr>
      <w:r w:rsidRPr="007635BD">
        <w:rPr>
          <w:rFonts w:ascii="Times New Roman" w:eastAsia="Calibri" w:hAnsi="Times New Roman" w:cs="Times New Roman"/>
          <w:sz w:val="24"/>
          <w:szCs w:val="24"/>
        </w:rPr>
        <w:t>Анализ рынка показал, что продавцами выставляются земельные участки для продажи с возможностью перевода земельного участка из одной категории в другую или изменение вида разрешенного использования, поэтому есть потенциал для роста и развития рынка. Тем не менее в настоящий момент рынок признан неактивным (небольшое количество объявлений). Поэтому величина скидки на торг составила 19,1% для земельных участков под объекты придорожного сервиса в условиях неактивного рынка, взята из Справочника оценщика недвижимости-2020. Земельные участки</w:t>
      </w:r>
      <w:r w:rsidRPr="007635BD">
        <w:rPr>
          <w:rFonts w:ascii="Calibri" w:eastAsia="Calibri" w:hAnsi="Calibri" w:cs="Times New Roman"/>
        </w:rPr>
        <w:t xml:space="preserve">. </w:t>
      </w:r>
      <w:r w:rsidRPr="007635BD">
        <w:rPr>
          <w:rFonts w:ascii="Times New Roman" w:eastAsia="Calibri" w:hAnsi="Times New Roman" w:cs="Times New Roman"/>
          <w:sz w:val="24"/>
          <w:szCs w:val="24"/>
        </w:rPr>
        <w:t>Часть 2 (табл. 74, стр. 190). Под руководством Лейфера Л.А.</w:t>
      </w:r>
    </w:p>
    <w:p w14:paraId="2E102429" w14:textId="18956616" w:rsidR="007635BD" w:rsidRDefault="007635BD" w:rsidP="007635BD">
      <w:pPr>
        <w:suppressAutoHyphens/>
        <w:autoSpaceDN w:val="0"/>
        <w:spacing w:after="0" w:line="240" w:lineRule="auto"/>
        <w:jc w:val="both"/>
        <w:textAlignment w:val="baseline"/>
        <w:rPr>
          <w:rFonts w:ascii="Times New Roman" w:eastAsia="Calibri" w:hAnsi="Times New Roman" w:cs="Times New Roman"/>
          <w:b/>
          <w:iCs/>
          <w:sz w:val="20"/>
          <w:szCs w:val="20"/>
          <w:lang w:eastAsia="ru-RU"/>
        </w:rPr>
      </w:pPr>
      <w:r w:rsidRPr="004B5520">
        <w:rPr>
          <w:rFonts w:ascii="Times New Roman" w:eastAsia="Calibri" w:hAnsi="Times New Roman" w:cs="Times New Roman"/>
          <w:b/>
          <w:iCs/>
          <w:sz w:val="20"/>
          <w:szCs w:val="20"/>
          <w:lang w:eastAsia="ru-RU"/>
        </w:rPr>
        <w:t xml:space="preserve">Таблица </w:t>
      </w:r>
      <w:r>
        <w:rPr>
          <w:rFonts w:ascii="Times New Roman" w:eastAsia="Calibri" w:hAnsi="Times New Roman" w:cs="Times New Roman"/>
          <w:b/>
          <w:iCs/>
          <w:sz w:val="20"/>
          <w:szCs w:val="20"/>
          <w:lang w:eastAsia="ru-RU"/>
        </w:rPr>
        <w:t>72</w:t>
      </w:r>
      <w:r w:rsidRPr="004B5520">
        <w:rPr>
          <w:rFonts w:ascii="Times New Roman" w:eastAsia="Calibri" w:hAnsi="Times New Roman" w:cs="Times New Roman"/>
          <w:b/>
          <w:iCs/>
          <w:sz w:val="20"/>
          <w:szCs w:val="20"/>
          <w:lang w:eastAsia="ru-RU"/>
        </w:rPr>
        <w:t xml:space="preserve">. </w:t>
      </w:r>
      <w:r w:rsidRPr="007635BD">
        <w:rPr>
          <w:rFonts w:ascii="Times New Roman" w:eastAsia="Calibri" w:hAnsi="Times New Roman" w:cs="Times New Roman"/>
          <w:b/>
          <w:iCs/>
          <w:sz w:val="20"/>
          <w:szCs w:val="20"/>
          <w:lang w:eastAsia="ru-RU"/>
        </w:rPr>
        <w:t>Значения скидки на торг, усредненные по городам России, и границы доверительных интервалов</w:t>
      </w:r>
    </w:p>
    <w:tbl>
      <w:tblPr>
        <w:tblStyle w:val="8"/>
        <w:tblW w:w="9918" w:type="dxa"/>
        <w:tblLook w:val="04A0" w:firstRow="1" w:lastRow="0" w:firstColumn="1" w:lastColumn="0" w:noHBand="0" w:noVBand="1"/>
      </w:tblPr>
      <w:tblGrid>
        <w:gridCol w:w="4361"/>
        <w:gridCol w:w="1701"/>
        <w:gridCol w:w="1871"/>
        <w:gridCol w:w="1985"/>
      </w:tblGrid>
      <w:tr w:rsidR="007635BD" w:rsidRPr="007635BD" w14:paraId="4EB63A74" w14:textId="77777777" w:rsidTr="00AD77E5">
        <w:tc>
          <w:tcPr>
            <w:tcW w:w="4361" w:type="dxa"/>
            <w:vMerge w:val="restart"/>
            <w:shd w:val="clear" w:color="auto" w:fill="auto"/>
            <w:vAlign w:val="center"/>
          </w:tcPr>
          <w:p w14:paraId="128CD292" w14:textId="77777777" w:rsidR="007635BD" w:rsidRPr="007635BD" w:rsidRDefault="007635BD" w:rsidP="007635BD">
            <w:pPr>
              <w:suppressAutoHyphens/>
              <w:autoSpaceDN w:val="0"/>
              <w:jc w:val="center"/>
              <w:textAlignment w:val="baseline"/>
              <w:rPr>
                <w:rFonts w:ascii="Times New Roman" w:eastAsia="Calibri" w:hAnsi="Times New Roman" w:cs="Times New Roman"/>
                <w:b/>
                <w:iCs/>
                <w:sz w:val="20"/>
                <w:szCs w:val="20"/>
                <w:lang w:eastAsia="ru-RU"/>
              </w:rPr>
            </w:pPr>
            <w:r w:rsidRPr="007635BD">
              <w:rPr>
                <w:rFonts w:ascii="Times New Roman" w:eastAsia="Calibri" w:hAnsi="Times New Roman" w:cs="Times New Roman"/>
                <w:b/>
                <w:iCs/>
                <w:sz w:val="20"/>
                <w:szCs w:val="20"/>
                <w:lang w:eastAsia="ru-RU"/>
              </w:rPr>
              <w:t>Класс объектов</w:t>
            </w:r>
          </w:p>
        </w:tc>
        <w:tc>
          <w:tcPr>
            <w:tcW w:w="5557" w:type="dxa"/>
            <w:gridSpan w:val="3"/>
            <w:shd w:val="clear" w:color="auto" w:fill="auto"/>
            <w:vAlign w:val="center"/>
          </w:tcPr>
          <w:p w14:paraId="3F76E183" w14:textId="77777777" w:rsidR="007635BD" w:rsidRPr="007635BD" w:rsidRDefault="007635BD" w:rsidP="007635BD">
            <w:pPr>
              <w:suppressAutoHyphens/>
              <w:autoSpaceDN w:val="0"/>
              <w:jc w:val="center"/>
              <w:textAlignment w:val="baseline"/>
              <w:rPr>
                <w:rFonts w:ascii="Times New Roman" w:eastAsia="Calibri" w:hAnsi="Times New Roman" w:cs="Times New Roman"/>
                <w:b/>
                <w:iCs/>
                <w:sz w:val="20"/>
                <w:szCs w:val="20"/>
                <w:lang w:eastAsia="ru-RU"/>
              </w:rPr>
            </w:pPr>
            <w:r w:rsidRPr="007635BD">
              <w:rPr>
                <w:rFonts w:ascii="Times New Roman" w:eastAsia="Calibri" w:hAnsi="Times New Roman" w:cs="Times New Roman"/>
                <w:b/>
                <w:iCs/>
                <w:sz w:val="20"/>
                <w:szCs w:val="20"/>
                <w:lang w:eastAsia="ru-RU"/>
              </w:rPr>
              <w:t>Неактивный рынок</w:t>
            </w:r>
          </w:p>
        </w:tc>
      </w:tr>
      <w:tr w:rsidR="007635BD" w:rsidRPr="007635BD" w14:paraId="7B835976" w14:textId="77777777" w:rsidTr="00AD77E5">
        <w:tc>
          <w:tcPr>
            <w:tcW w:w="4361" w:type="dxa"/>
            <w:vMerge/>
            <w:shd w:val="clear" w:color="auto" w:fill="auto"/>
            <w:vAlign w:val="center"/>
          </w:tcPr>
          <w:p w14:paraId="3FED4224" w14:textId="77777777" w:rsidR="007635BD" w:rsidRPr="007635BD" w:rsidRDefault="007635BD" w:rsidP="007635BD">
            <w:pPr>
              <w:suppressAutoHyphens/>
              <w:autoSpaceDN w:val="0"/>
              <w:jc w:val="center"/>
              <w:textAlignment w:val="baseline"/>
              <w:rPr>
                <w:rFonts w:ascii="Times New Roman" w:eastAsia="Calibri" w:hAnsi="Times New Roman" w:cs="Times New Roman"/>
                <w:b/>
                <w:iCs/>
                <w:sz w:val="20"/>
                <w:szCs w:val="20"/>
                <w:lang w:eastAsia="ru-RU"/>
              </w:rPr>
            </w:pPr>
          </w:p>
        </w:tc>
        <w:tc>
          <w:tcPr>
            <w:tcW w:w="1701" w:type="dxa"/>
            <w:shd w:val="clear" w:color="auto" w:fill="auto"/>
            <w:vAlign w:val="center"/>
          </w:tcPr>
          <w:p w14:paraId="0C0F3C4B" w14:textId="77777777" w:rsidR="007635BD" w:rsidRPr="007635BD" w:rsidRDefault="007635BD" w:rsidP="007635BD">
            <w:pPr>
              <w:suppressAutoHyphens/>
              <w:autoSpaceDN w:val="0"/>
              <w:jc w:val="center"/>
              <w:textAlignment w:val="baseline"/>
              <w:rPr>
                <w:rFonts w:ascii="Times New Roman" w:eastAsia="Calibri" w:hAnsi="Times New Roman" w:cs="Times New Roman"/>
                <w:b/>
                <w:iCs/>
                <w:sz w:val="20"/>
                <w:szCs w:val="20"/>
                <w:lang w:eastAsia="ru-RU"/>
              </w:rPr>
            </w:pPr>
            <w:r w:rsidRPr="007635BD">
              <w:rPr>
                <w:rFonts w:ascii="Times New Roman" w:eastAsia="Calibri" w:hAnsi="Times New Roman" w:cs="Times New Roman"/>
                <w:b/>
                <w:iCs/>
                <w:sz w:val="20"/>
                <w:szCs w:val="20"/>
                <w:lang w:eastAsia="ru-RU"/>
              </w:rPr>
              <w:t>Среднее</w:t>
            </w:r>
          </w:p>
        </w:tc>
        <w:tc>
          <w:tcPr>
            <w:tcW w:w="3856" w:type="dxa"/>
            <w:gridSpan w:val="2"/>
            <w:shd w:val="clear" w:color="auto" w:fill="auto"/>
            <w:vAlign w:val="center"/>
          </w:tcPr>
          <w:p w14:paraId="3F88BB39" w14:textId="77777777" w:rsidR="007635BD" w:rsidRPr="007635BD" w:rsidRDefault="007635BD" w:rsidP="007635BD">
            <w:pPr>
              <w:suppressAutoHyphens/>
              <w:autoSpaceDN w:val="0"/>
              <w:jc w:val="center"/>
              <w:textAlignment w:val="baseline"/>
              <w:rPr>
                <w:rFonts w:ascii="Times New Roman" w:eastAsia="Calibri" w:hAnsi="Times New Roman" w:cs="Times New Roman"/>
                <w:b/>
                <w:iCs/>
                <w:sz w:val="20"/>
                <w:szCs w:val="20"/>
                <w:lang w:eastAsia="ru-RU"/>
              </w:rPr>
            </w:pPr>
            <w:r w:rsidRPr="007635BD">
              <w:rPr>
                <w:rFonts w:ascii="Times New Roman" w:eastAsia="Calibri" w:hAnsi="Times New Roman" w:cs="Times New Roman"/>
                <w:b/>
                <w:iCs/>
                <w:sz w:val="20"/>
                <w:szCs w:val="20"/>
                <w:lang w:eastAsia="ru-RU"/>
              </w:rPr>
              <w:t>Доверительный интервал</w:t>
            </w:r>
          </w:p>
        </w:tc>
      </w:tr>
      <w:tr w:rsidR="007635BD" w:rsidRPr="007635BD" w14:paraId="5DCE2F3B" w14:textId="77777777" w:rsidTr="00AD77E5">
        <w:tc>
          <w:tcPr>
            <w:tcW w:w="9918" w:type="dxa"/>
            <w:gridSpan w:val="4"/>
            <w:shd w:val="clear" w:color="auto" w:fill="auto"/>
          </w:tcPr>
          <w:p w14:paraId="790C0950" w14:textId="77777777" w:rsidR="007635BD" w:rsidRPr="007635BD" w:rsidRDefault="007635BD" w:rsidP="007635BD">
            <w:pPr>
              <w:suppressAutoHyphens/>
              <w:autoSpaceDN w:val="0"/>
              <w:jc w:val="center"/>
              <w:textAlignment w:val="baseline"/>
              <w:rPr>
                <w:rFonts w:ascii="Times New Roman" w:eastAsia="Calibri" w:hAnsi="Times New Roman" w:cs="Times New Roman"/>
                <w:bCs/>
                <w:iCs/>
                <w:sz w:val="20"/>
                <w:szCs w:val="20"/>
                <w:lang w:eastAsia="ru-RU"/>
              </w:rPr>
            </w:pPr>
            <w:r w:rsidRPr="007635BD">
              <w:rPr>
                <w:rFonts w:ascii="Times New Roman" w:eastAsia="Calibri" w:hAnsi="Times New Roman" w:cs="Times New Roman"/>
                <w:bCs/>
                <w:iCs/>
                <w:sz w:val="20"/>
                <w:szCs w:val="20"/>
                <w:lang w:eastAsia="ru-RU"/>
              </w:rPr>
              <w:t>Цены предложений объектов</w:t>
            </w:r>
          </w:p>
        </w:tc>
      </w:tr>
      <w:tr w:rsidR="007635BD" w:rsidRPr="007635BD" w14:paraId="2D5BB318" w14:textId="77777777" w:rsidTr="00AD77E5">
        <w:tc>
          <w:tcPr>
            <w:tcW w:w="4361" w:type="dxa"/>
            <w:shd w:val="clear" w:color="auto" w:fill="auto"/>
          </w:tcPr>
          <w:p w14:paraId="49F6DD4C" w14:textId="77777777" w:rsidR="007635BD" w:rsidRPr="007635BD" w:rsidRDefault="007635BD" w:rsidP="007635BD">
            <w:pPr>
              <w:suppressAutoHyphens/>
              <w:autoSpaceDN w:val="0"/>
              <w:jc w:val="both"/>
              <w:textAlignment w:val="baseline"/>
              <w:rPr>
                <w:rFonts w:ascii="Times New Roman" w:eastAsia="Calibri" w:hAnsi="Times New Roman" w:cs="Times New Roman"/>
                <w:bCs/>
                <w:iCs/>
                <w:sz w:val="20"/>
                <w:szCs w:val="20"/>
                <w:lang w:eastAsia="ru-RU"/>
              </w:rPr>
            </w:pPr>
            <w:r w:rsidRPr="007635BD">
              <w:rPr>
                <w:rFonts w:ascii="Times New Roman" w:eastAsia="Calibri" w:hAnsi="Times New Roman" w:cs="Times New Roman"/>
                <w:bCs/>
                <w:iCs/>
                <w:sz w:val="20"/>
                <w:szCs w:val="20"/>
                <w:lang w:eastAsia="ru-RU"/>
              </w:rPr>
              <w:t>Земельные участки под объекты придорожного сервиса</w:t>
            </w:r>
          </w:p>
        </w:tc>
        <w:tc>
          <w:tcPr>
            <w:tcW w:w="1701" w:type="dxa"/>
            <w:shd w:val="clear" w:color="auto" w:fill="auto"/>
            <w:vAlign w:val="center"/>
          </w:tcPr>
          <w:p w14:paraId="1E9497E9" w14:textId="77777777" w:rsidR="007635BD" w:rsidRPr="007635BD" w:rsidRDefault="007635BD" w:rsidP="007635BD">
            <w:pPr>
              <w:suppressAutoHyphens/>
              <w:autoSpaceDN w:val="0"/>
              <w:jc w:val="center"/>
              <w:textAlignment w:val="baseline"/>
              <w:rPr>
                <w:rFonts w:ascii="Times New Roman" w:eastAsia="Calibri" w:hAnsi="Times New Roman" w:cs="Times New Roman"/>
                <w:bCs/>
                <w:iCs/>
                <w:sz w:val="20"/>
                <w:szCs w:val="20"/>
                <w:lang w:eastAsia="ru-RU"/>
              </w:rPr>
            </w:pPr>
            <w:r w:rsidRPr="007635BD">
              <w:rPr>
                <w:rFonts w:ascii="Times New Roman" w:eastAsia="Calibri" w:hAnsi="Times New Roman" w:cs="Times New Roman"/>
                <w:bCs/>
                <w:iCs/>
                <w:sz w:val="20"/>
                <w:szCs w:val="20"/>
                <w:lang w:eastAsia="ru-RU"/>
              </w:rPr>
              <w:t>19,1%</w:t>
            </w:r>
          </w:p>
        </w:tc>
        <w:tc>
          <w:tcPr>
            <w:tcW w:w="1871" w:type="dxa"/>
            <w:shd w:val="clear" w:color="auto" w:fill="auto"/>
            <w:vAlign w:val="center"/>
          </w:tcPr>
          <w:p w14:paraId="45947D51" w14:textId="77777777" w:rsidR="007635BD" w:rsidRPr="007635BD" w:rsidRDefault="007635BD" w:rsidP="007635BD">
            <w:pPr>
              <w:suppressAutoHyphens/>
              <w:autoSpaceDN w:val="0"/>
              <w:jc w:val="center"/>
              <w:textAlignment w:val="baseline"/>
              <w:rPr>
                <w:rFonts w:ascii="Times New Roman" w:eastAsia="Calibri" w:hAnsi="Times New Roman" w:cs="Times New Roman"/>
                <w:bCs/>
                <w:iCs/>
                <w:sz w:val="20"/>
                <w:szCs w:val="20"/>
                <w:lang w:eastAsia="ru-RU"/>
              </w:rPr>
            </w:pPr>
            <w:r w:rsidRPr="007635BD">
              <w:rPr>
                <w:rFonts w:ascii="Times New Roman" w:eastAsia="Calibri" w:hAnsi="Times New Roman" w:cs="Times New Roman"/>
                <w:bCs/>
                <w:iCs/>
                <w:sz w:val="20"/>
                <w:szCs w:val="20"/>
                <w:lang w:eastAsia="ru-RU"/>
              </w:rPr>
              <w:t>16,1%</w:t>
            </w:r>
          </w:p>
        </w:tc>
        <w:tc>
          <w:tcPr>
            <w:tcW w:w="1985" w:type="dxa"/>
            <w:shd w:val="clear" w:color="auto" w:fill="auto"/>
            <w:vAlign w:val="center"/>
          </w:tcPr>
          <w:p w14:paraId="6C9864B0" w14:textId="77777777" w:rsidR="007635BD" w:rsidRPr="007635BD" w:rsidRDefault="007635BD" w:rsidP="007635BD">
            <w:pPr>
              <w:suppressAutoHyphens/>
              <w:autoSpaceDN w:val="0"/>
              <w:jc w:val="center"/>
              <w:textAlignment w:val="baseline"/>
              <w:rPr>
                <w:rFonts w:ascii="Times New Roman" w:eastAsia="Calibri" w:hAnsi="Times New Roman" w:cs="Times New Roman"/>
                <w:bCs/>
                <w:iCs/>
                <w:sz w:val="20"/>
                <w:szCs w:val="20"/>
                <w:lang w:eastAsia="ru-RU"/>
              </w:rPr>
            </w:pPr>
            <w:r w:rsidRPr="007635BD">
              <w:rPr>
                <w:rFonts w:ascii="Times New Roman" w:eastAsia="Calibri" w:hAnsi="Times New Roman" w:cs="Times New Roman"/>
                <w:bCs/>
                <w:iCs/>
                <w:sz w:val="20"/>
                <w:szCs w:val="20"/>
                <w:lang w:eastAsia="ru-RU"/>
              </w:rPr>
              <w:t>22,2%</w:t>
            </w:r>
          </w:p>
        </w:tc>
      </w:tr>
    </w:tbl>
    <w:p w14:paraId="63D01CCF" w14:textId="77777777" w:rsidR="007635BD" w:rsidRDefault="007635BD" w:rsidP="00174F01">
      <w:pPr>
        <w:tabs>
          <w:tab w:val="left" w:pos="709"/>
          <w:tab w:val="left" w:pos="6885"/>
        </w:tabs>
        <w:suppressAutoHyphens/>
        <w:autoSpaceDN w:val="0"/>
        <w:spacing w:before="120" w:after="0" w:line="240" w:lineRule="auto"/>
        <w:ind w:firstLine="709"/>
        <w:textAlignment w:val="baseline"/>
        <w:rPr>
          <w:rFonts w:ascii="Times New Roman" w:eastAsia="Calibri" w:hAnsi="Times New Roman" w:cs="Times New Roman"/>
          <w:sz w:val="24"/>
          <w:szCs w:val="24"/>
        </w:rPr>
      </w:pPr>
      <w:r w:rsidRPr="00381AD8">
        <w:rPr>
          <w:rFonts w:ascii="Times New Roman" w:eastAsia="Calibri" w:hAnsi="Times New Roman" w:cs="Times New Roman"/>
          <w:sz w:val="24"/>
          <w:szCs w:val="24"/>
        </w:rPr>
        <w:t xml:space="preserve">Результаты анализа выборки представлены в таблице </w:t>
      </w:r>
      <w:r>
        <w:rPr>
          <w:rFonts w:ascii="Times New Roman" w:eastAsia="Calibri" w:hAnsi="Times New Roman" w:cs="Times New Roman"/>
          <w:sz w:val="24"/>
          <w:szCs w:val="24"/>
        </w:rPr>
        <w:t>73</w:t>
      </w:r>
      <w:r w:rsidRPr="00381AD8">
        <w:rPr>
          <w:rFonts w:ascii="Times New Roman" w:eastAsia="Calibri" w:hAnsi="Times New Roman" w:cs="Times New Roman"/>
          <w:sz w:val="24"/>
          <w:szCs w:val="24"/>
        </w:rPr>
        <w:t>.</w:t>
      </w:r>
    </w:p>
    <w:p w14:paraId="64300BF2" w14:textId="4AF8DA4A" w:rsidR="007635BD" w:rsidRPr="007635BD" w:rsidRDefault="007635BD" w:rsidP="007635BD">
      <w:pPr>
        <w:widowControl w:val="0"/>
        <w:suppressAutoHyphens/>
        <w:autoSpaceDN w:val="0"/>
        <w:spacing w:after="0" w:line="240" w:lineRule="auto"/>
        <w:textAlignment w:val="baseline"/>
        <w:rPr>
          <w:rFonts w:ascii="Calibri" w:eastAsia="Calibri" w:hAnsi="Calibri" w:cs="Times New Roman"/>
          <w:b/>
          <w:bCs/>
          <w:sz w:val="20"/>
          <w:szCs w:val="20"/>
        </w:rPr>
      </w:pPr>
      <w:r w:rsidRPr="007635BD">
        <w:rPr>
          <w:rFonts w:ascii="Times New Roman" w:eastAsia="Calibri" w:hAnsi="Times New Roman" w:cs="Times New Roman"/>
          <w:b/>
          <w:bCs/>
          <w:sz w:val="20"/>
          <w:szCs w:val="20"/>
        </w:rPr>
        <w:t>Таблица 73. Результаты анализа выборки скорректированных цен объектов-аналогов</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24"/>
        <w:gridCol w:w="1689"/>
        <w:gridCol w:w="1710"/>
        <w:gridCol w:w="1449"/>
        <w:gridCol w:w="1656"/>
        <w:gridCol w:w="1097"/>
        <w:gridCol w:w="1914"/>
      </w:tblGrid>
      <w:tr w:rsidR="00510B34" w:rsidRPr="007635BD" w14:paraId="09CC5B4E" w14:textId="77777777" w:rsidTr="001363B2">
        <w:trPr>
          <w:trHeight w:val="1236"/>
        </w:trPr>
        <w:tc>
          <w:tcPr>
            <w:tcW w:w="624" w:type="dxa"/>
            <w:shd w:val="clear" w:color="auto" w:fill="auto"/>
            <w:tcMar>
              <w:top w:w="0" w:type="dxa"/>
              <w:left w:w="108" w:type="dxa"/>
              <w:bottom w:w="0" w:type="dxa"/>
              <w:right w:w="108" w:type="dxa"/>
            </w:tcMar>
            <w:vAlign w:val="center"/>
          </w:tcPr>
          <w:p w14:paraId="22473615" w14:textId="77777777" w:rsidR="007635BD" w:rsidRPr="007635BD" w:rsidRDefault="007635BD" w:rsidP="007635BD">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635BD">
              <w:rPr>
                <w:rFonts w:ascii="Times New Roman" w:eastAsia="Times New Roman" w:hAnsi="Times New Roman" w:cs="Times New Roman"/>
                <w:b/>
                <w:bCs/>
                <w:color w:val="000000"/>
                <w:sz w:val="20"/>
                <w:szCs w:val="20"/>
                <w:lang w:eastAsia="ru-RU"/>
              </w:rPr>
              <w:t>№ п/п</w:t>
            </w:r>
          </w:p>
        </w:tc>
        <w:tc>
          <w:tcPr>
            <w:tcW w:w="1689" w:type="dxa"/>
            <w:shd w:val="clear" w:color="auto" w:fill="auto"/>
            <w:tcMar>
              <w:top w:w="0" w:type="dxa"/>
              <w:left w:w="108" w:type="dxa"/>
              <w:bottom w:w="0" w:type="dxa"/>
              <w:right w:w="108" w:type="dxa"/>
            </w:tcMar>
            <w:vAlign w:val="center"/>
          </w:tcPr>
          <w:p w14:paraId="20F27E13" w14:textId="77777777" w:rsidR="007635BD" w:rsidRPr="007635BD" w:rsidRDefault="007635BD" w:rsidP="007635BD">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635BD">
              <w:rPr>
                <w:rFonts w:ascii="Times New Roman" w:eastAsia="Times New Roman" w:hAnsi="Times New Roman" w:cs="Times New Roman"/>
                <w:b/>
                <w:bCs/>
                <w:color w:val="000000"/>
                <w:sz w:val="20"/>
                <w:szCs w:val="20"/>
                <w:lang w:eastAsia="ru-RU"/>
              </w:rPr>
              <w:t>Цены объектов аналогов, руб./кв. м.</w:t>
            </w:r>
          </w:p>
        </w:tc>
        <w:tc>
          <w:tcPr>
            <w:tcW w:w="1710" w:type="dxa"/>
            <w:shd w:val="clear" w:color="auto" w:fill="auto"/>
            <w:tcMar>
              <w:top w:w="0" w:type="dxa"/>
              <w:left w:w="108" w:type="dxa"/>
              <w:bottom w:w="0" w:type="dxa"/>
              <w:right w:w="108" w:type="dxa"/>
            </w:tcMar>
            <w:vAlign w:val="center"/>
          </w:tcPr>
          <w:p w14:paraId="11DB6C75" w14:textId="77777777" w:rsidR="007635BD" w:rsidRPr="007635BD" w:rsidRDefault="007635BD" w:rsidP="007635BD">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635BD">
              <w:rPr>
                <w:rFonts w:ascii="Times New Roman" w:eastAsia="Times New Roman" w:hAnsi="Times New Roman" w:cs="Times New Roman"/>
                <w:b/>
                <w:bCs/>
                <w:color w:val="000000"/>
                <w:sz w:val="20"/>
                <w:szCs w:val="20"/>
                <w:lang w:eastAsia="ru-RU"/>
              </w:rPr>
              <w:t>Математическое ожидание (среднее значение), µ</w:t>
            </w:r>
          </w:p>
        </w:tc>
        <w:tc>
          <w:tcPr>
            <w:tcW w:w="1449" w:type="dxa"/>
            <w:shd w:val="clear" w:color="auto" w:fill="auto"/>
            <w:tcMar>
              <w:top w:w="0" w:type="dxa"/>
              <w:left w:w="108" w:type="dxa"/>
              <w:bottom w:w="0" w:type="dxa"/>
              <w:right w:w="108" w:type="dxa"/>
            </w:tcMar>
            <w:vAlign w:val="center"/>
          </w:tcPr>
          <w:p w14:paraId="29DC77E8" w14:textId="77777777" w:rsidR="007635BD" w:rsidRPr="007635BD" w:rsidRDefault="007635BD" w:rsidP="007635BD">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635BD">
              <w:rPr>
                <w:rFonts w:ascii="Times New Roman" w:eastAsia="Times New Roman" w:hAnsi="Times New Roman" w:cs="Times New Roman"/>
                <w:b/>
                <w:bCs/>
                <w:color w:val="000000"/>
                <w:sz w:val="20"/>
                <w:szCs w:val="20"/>
                <w:lang w:eastAsia="ru-RU"/>
              </w:rPr>
              <w:t>Стандартное отклонение, σ</w:t>
            </w:r>
          </w:p>
        </w:tc>
        <w:tc>
          <w:tcPr>
            <w:tcW w:w="1656" w:type="dxa"/>
            <w:shd w:val="clear" w:color="auto" w:fill="auto"/>
            <w:tcMar>
              <w:top w:w="0" w:type="dxa"/>
              <w:left w:w="108" w:type="dxa"/>
              <w:bottom w:w="0" w:type="dxa"/>
              <w:right w:w="108" w:type="dxa"/>
            </w:tcMar>
            <w:vAlign w:val="center"/>
          </w:tcPr>
          <w:p w14:paraId="09F0C9FD" w14:textId="77777777" w:rsidR="007635BD" w:rsidRPr="007635BD" w:rsidRDefault="007635BD" w:rsidP="007635BD">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635BD">
              <w:rPr>
                <w:rFonts w:ascii="Times New Roman" w:eastAsia="Times New Roman" w:hAnsi="Times New Roman" w:cs="Times New Roman"/>
                <w:b/>
                <w:bCs/>
                <w:color w:val="000000"/>
                <w:sz w:val="20"/>
                <w:szCs w:val="20"/>
                <w:lang w:eastAsia="ru-RU"/>
              </w:rPr>
              <w:t xml:space="preserve">Коэффициент вариации для данной выборки, </w:t>
            </w:r>
            <w:proofErr w:type="spellStart"/>
            <w:r w:rsidRPr="007635BD">
              <w:rPr>
                <w:rFonts w:ascii="Times New Roman" w:eastAsia="Times New Roman" w:hAnsi="Times New Roman" w:cs="Times New Roman"/>
                <w:b/>
                <w:bCs/>
                <w:color w:val="000000"/>
                <w:sz w:val="20"/>
                <w:szCs w:val="20"/>
                <w:lang w:eastAsia="ru-RU"/>
              </w:rPr>
              <w:t>Сϑ</w:t>
            </w:r>
            <w:proofErr w:type="spellEnd"/>
          </w:p>
        </w:tc>
        <w:tc>
          <w:tcPr>
            <w:tcW w:w="3011" w:type="dxa"/>
            <w:gridSpan w:val="2"/>
            <w:shd w:val="clear" w:color="auto" w:fill="auto"/>
            <w:tcMar>
              <w:top w:w="0" w:type="dxa"/>
              <w:left w:w="108" w:type="dxa"/>
              <w:bottom w:w="0" w:type="dxa"/>
              <w:right w:w="108" w:type="dxa"/>
            </w:tcMar>
            <w:vAlign w:val="center"/>
          </w:tcPr>
          <w:p w14:paraId="7581A60E" w14:textId="77777777" w:rsidR="007635BD" w:rsidRPr="007635BD" w:rsidRDefault="007635BD" w:rsidP="007635BD">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635BD">
              <w:rPr>
                <w:rFonts w:ascii="Times New Roman" w:eastAsia="Times New Roman" w:hAnsi="Times New Roman" w:cs="Times New Roman"/>
                <w:b/>
                <w:bCs/>
                <w:color w:val="000000"/>
                <w:sz w:val="20"/>
                <w:szCs w:val="20"/>
                <w:lang w:eastAsia="ru-RU"/>
              </w:rPr>
              <w:t>Нормативное значение коэффициента вариации</w:t>
            </w:r>
          </w:p>
        </w:tc>
      </w:tr>
      <w:tr w:rsidR="001363B2" w:rsidRPr="007635BD" w14:paraId="6A21F0E2" w14:textId="77777777" w:rsidTr="001363B2">
        <w:trPr>
          <w:trHeight w:val="645"/>
        </w:trPr>
        <w:tc>
          <w:tcPr>
            <w:tcW w:w="624" w:type="dxa"/>
            <w:shd w:val="clear" w:color="auto" w:fill="auto"/>
            <w:tcMar>
              <w:top w:w="0" w:type="dxa"/>
              <w:left w:w="108" w:type="dxa"/>
              <w:bottom w:w="0" w:type="dxa"/>
              <w:right w:w="108" w:type="dxa"/>
            </w:tcMar>
            <w:vAlign w:val="center"/>
          </w:tcPr>
          <w:p w14:paraId="7FD76851"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1</w:t>
            </w:r>
          </w:p>
        </w:tc>
        <w:tc>
          <w:tcPr>
            <w:tcW w:w="1689" w:type="dxa"/>
            <w:shd w:val="clear" w:color="auto" w:fill="auto"/>
            <w:tcMar>
              <w:top w:w="0" w:type="dxa"/>
              <w:left w:w="108" w:type="dxa"/>
              <w:bottom w:w="0" w:type="dxa"/>
              <w:right w:w="108" w:type="dxa"/>
            </w:tcMar>
            <w:vAlign w:val="center"/>
          </w:tcPr>
          <w:p w14:paraId="05C9F958"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hAnsi="Times New Roman" w:cs="Times New Roman"/>
                <w:sz w:val="20"/>
                <w:szCs w:val="20"/>
              </w:rPr>
              <w:t>3 758,42</w:t>
            </w:r>
          </w:p>
        </w:tc>
        <w:tc>
          <w:tcPr>
            <w:tcW w:w="1710" w:type="dxa"/>
            <w:vMerge w:val="restart"/>
            <w:shd w:val="clear" w:color="auto" w:fill="auto"/>
            <w:tcMar>
              <w:top w:w="0" w:type="dxa"/>
              <w:left w:w="108" w:type="dxa"/>
              <w:bottom w:w="0" w:type="dxa"/>
              <w:right w:w="108" w:type="dxa"/>
            </w:tcMar>
            <w:vAlign w:val="center"/>
          </w:tcPr>
          <w:p w14:paraId="306F59A5"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hAnsi="Times New Roman" w:cs="Times New Roman"/>
                <w:sz w:val="20"/>
                <w:szCs w:val="20"/>
              </w:rPr>
              <w:t>2 834,01</w:t>
            </w:r>
          </w:p>
          <w:p w14:paraId="3ACEDD04"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449" w:type="dxa"/>
            <w:vMerge w:val="restart"/>
            <w:shd w:val="clear" w:color="auto" w:fill="auto"/>
            <w:tcMar>
              <w:top w:w="0" w:type="dxa"/>
              <w:left w:w="108" w:type="dxa"/>
              <w:bottom w:w="0" w:type="dxa"/>
              <w:right w:w="108" w:type="dxa"/>
            </w:tcMar>
            <w:vAlign w:val="center"/>
          </w:tcPr>
          <w:p w14:paraId="2D01C6A2"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hAnsi="Times New Roman" w:cs="Times New Roman"/>
                <w:sz w:val="20"/>
                <w:szCs w:val="20"/>
              </w:rPr>
              <w:t>586</w:t>
            </w:r>
          </w:p>
          <w:p w14:paraId="382E0912"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656" w:type="dxa"/>
            <w:vMerge w:val="restart"/>
            <w:shd w:val="clear" w:color="auto" w:fill="auto"/>
            <w:tcMar>
              <w:top w:w="0" w:type="dxa"/>
              <w:left w:w="108" w:type="dxa"/>
              <w:bottom w:w="0" w:type="dxa"/>
              <w:right w:w="108" w:type="dxa"/>
            </w:tcMar>
            <w:vAlign w:val="center"/>
          </w:tcPr>
          <w:p w14:paraId="591ED7AC"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hAnsi="Times New Roman" w:cs="Times New Roman"/>
                <w:sz w:val="20"/>
                <w:szCs w:val="20"/>
              </w:rPr>
              <w:t>20,67%</w:t>
            </w:r>
          </w:p>
          <w:p w14:paraId="0F44BD0D"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097" w:type="dxa"/>
            <w:shd w:val="clear" w:color="auto" w:fill="auto"/>
            <w:tcMar>
              <w:top w:w="0" w:type="dxa"/>
              <w:left w:w="108" w:type="dxa"/>
              <w:bottom w:w="0" w:type="dxa"/>
              <w:right w:w="108" w:type="dxa"/>
            </w:tcMar>
            <w:vAlign w:val="center"/>
          </w:tcPr>
          <w:p w14:paraId="5B154DD9"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от 0 до 17%</w:t>
            </w:r>
          </w:p>
        </w:tc>
        <w:tc>
          <w:tcPr>
            <w:tcW w:w="1914" w:type="dxa"/>
            <w:shd w:val="clear" w:color="auto" w:fill="auto"/>
            <w:tcMar>
              <w:top w:w="0" w:type="dxa"/>
              <w:left w:w="108" w:type="dxa"/>
              <w:bottom w:w="0" w:type="dxa"/>
              <w:right w:w="108" w:type="dxa"/>
            </w:tcMar>
            <w:vAlign w:val="center"/>
          </w:tcPr>
          <w:p w14:paraId="5B586B87"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высокая степень однородности</w:t>
            </w:r>
          </w:p>
        </w:tc>
      </w:tr>
      <w:tr w:rsidR="001363B2" w:rsidRPr="007635BD" w14:paraId="2FAC65F1" w14:textId="77777777" w:rsidTr="001363B2">
        <w:trPr>
          <w:trHeight w:val="740"/>
        </w:trPr>
        <w:tc>
          <w:tcPr>
            <w:tcW w:w="624" w:type="dxa"/>
            <w:shd w:val="clear" w:color="auto" w:fill="auto"/>
            <w:tcMar>
              <w:top w:w="0" w:type="dxa"/>
              <w:left w:w="108" w:type="dxa"/>
              <w:bottom w:w="0" w:type="dxa"/>
              <w:right w:w="108" w:type="dxa"/>
            </w:tcMar>
            <w:vAlign w:val="center"/>
          </w:tcPr>
          <w:p w14:paraId="3322FBF3"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2</w:t>
            </w:r>
          </w:p>
        </w:tc>
        <w:tc>
          <w:tcPr>
            <w:tcW w:w="1689" w:type="dxa"/>
            <w:shd w:val="clear" w:color="auto" w:fill="auto"/>
            <w:tcMar>
              <w:top w:w="0" w:type="dxa"/>
              <w:left w:w="108" w:type="dxa"/>
              <w:bottom w:w="0" w:type="dxa"/>
              <w:right w:w="108" w:type="dxa"/>
            </w:tcMar>
            <w:vAlign w:val="center"/>
          </w:tcPr>
          <w:p w14:paraId="602857B1"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hAnsi="Times New Roman" w:cs="Times New Roman"/>
                <w:sz w:val="20"/>
                <w:szCs w:val="20"/>
              </w:rPr>
              <w:t>2 831,50</w:t>
            </w:r>
          </w:p>
        </w:tc>
        <w:tc>
          <w:tcPr>
            <w:tcW w:w="1710" w:type="dxa"/>
            <w:vMerge/>
            <w:shd w:val="clear" w:color="auto" w:fill="auto"/>
            <w:tcMar>
              <w:top w:w="0" w:type="dxa"/>
              <w:left w:w="108" w:type="dxa"/>
              <w:bottom w:w="0" w:type="dxa"/>
              <w:right w:w="108" w:type="dxa"/>
            </w:tcMar>
            <w:vAlign w:val="center"/>
          </w:tcPr>
          <w:p w14:paraId="06B906E8"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449" w:type="dxa"/>
            <w:vMerge/>
            <w:shd w:val="clear" w:color="auto" w:fill="auto"/>
            <w:tcMar>
              <w:top w:w="0" w:type="dxa"/>
              <w:left w:w="108" w:type="dxa"/>
              <w:bottom w:w="0" w:type="dxa"/>
              <w:right w:w="108" w:type="dxa"/>
            </w:tcMar>
            <w:vAlign w:val="center"/>
          </w:tcPr>
          <w:p w14:paraId="034AB173"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656" w:type="dxa"/>
            <w:vMerge/>
            <w:shd w:val="clear" w:color="auto" w:fill="auto"/>
            <w:tcMar>
              <w:top w:w="0" w:type="dxa"/>
              <w:left w:w="108" w:type="dxa"/>
              <w:bottom w:w="0" w:type="dxa"/>
              <w:right w:w="108" w:type="dxa"/>
            </w:tcMar>
            <w:vAlign w:val="center"/>
          </w:tcPr>
          <w:p w14:paraId="638640F9"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097" w:type="dxa"/>
            <w:shd w:val="clear" w:color="auto" w:fill="auto"/>
            <w:tcMar>
              <w:top w:w="0" w:type="dxa"/>
              <w:left w:w="108" w:type="dxa"/>
              <w:bottom w:w="0" w:type="dxa"/>
              <w:right w:w="108" w:type="dxa"/>
            </w:tcMar>
            <w:vAlign w:val="center"/>
          </w:tcPr>
          <w:p w14:paraId="30777324"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от 17 до 33%</w:t>
            </w:r>
          </w:p>
        </w:tc>
        <w:tc>
          <w:tcPr>
            <w:tcW w:w="1914" w:type="dxa"/>
            <w:shd w:val="clear" w:color="auto" w:fill="auto"/>
            <w:tcMar>
              <w:top w:w="0" w:type="dxa"/>
              <w:left w:w="108" w:type="dxa"/>
              <w:bottom w:w="0" w:type="dxa"/>
              <w:right w:w="108" w:type="dxa"/>
            </w:tcMar>
            <w:vAlign w:val="center"/>
          </w:tcPr>
          <w:p w14:paraId="7188FF05"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достаточная степень однородности</w:t>
            </w:r>
          </w:p>
        </w:tc>
      </w:tr>
      <w:tr w:rsidR="001363B2" w:rsidRPr="007635BD" w14:paraId="31049E88" w14:textId="77777777" w:rsidTr="001363B2">
        <w:trPr>
          <w:trHeight w:val="286"/>
        </w:trPr>
        <w:tc>
          <w:tcPr>
            <w:tcW w:w="624" w:type="dxa"/>
            <w:shd w:val="clear" w:color="auto" w:fill="auto"/>
            <w:tcMar>
              <w:top w:w="0" w:type="dxa"/>
              <w:left w:w="108" w:type="dxa"/>
              <w:bottom w:w="0" w:type="dxa"/>
              <w:right w:w="108" w:type="dxa"/>
            </w:tcMar>
            <w:vAlign w:val="center"/>
          </w:tcPr>
          <w:p w14:paraId="03CFA399"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3</w:t>
            </w:r>
          </w:p>
        </w:tc>
        <w:tc>
          <w:tcPr>
            <w:tcW w:w="1689" w:type="dxa"/>
            <w:shd w:val="clear" w:color="auto" w:fill="auto"/>
            <w:tcMar>
              <w:top w:w="0" w:type="dxa"/>
              <w:left w:w="108" w:type="dxa"/>
              <w:bottom w:w="0" w:type="dxa"/>
              <w:right w:w="108" w:type="dxa"/>
            </w:tcMar>
            <w:vAlign w:val="center"/>
          </w:tcPr>
          <w:p w14:paraId="4FC3DE47"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635BD">
              <w:rPr>
                <w:rFonts w:ascii="Times New Roman" w:hAnsi="Times New Roman" w:cs="Times New Roman"/>
                <w:sz w:val="20"/>
                <w:szCs w:val="20"/>
              </w:rPr>
              <w:t>2 157,33</w:t>
            </w:r>
          </w:p>
        </w:tc>
        <w:tc>
          <w:tcPr>
            <w:tcW w:w="1710" w:type="dxa"/>
            <w:vMerge/>
            <w:shd w:val="clear" w:color="auto" w:fill="auto"/>
            <w:tcMar>
              <w:top w:w="0" w:type="dxa"/>
              <w:left w:w="108" w:type="dxa"/>
              <w:bottom w:w="0" w:type="dxa"/>
              <w:right w:w="108" w:type="dxa"/>
            </w:tcMar>
            <w:vAlign w:val="center"/>
          </w:tcPr>
          <w:p w14:paraId="28331E64"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449" w:type="dxa"/>
            <w:vMerge/>
            <w:shd w:val="clear" w:color="auto" w:fill="auto"/>
            <w:tcMar>
              <w:top w:w="0" w:type="dxa"/>
              <w:left w:w="108" w:type="dxa"/>
              <w:bottom w:w="0" w:type="dxa"/>
              <w:right w:w="108" w:type="dxa"/>
            </w:tcMar>
            <w:vAlign w:val="center"/>
          </w:tcPr>
          <w:p w14:paraId="4C219893"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656" w:type="dxa"/>
            <w:vMerge/>
            <w:shd w:val="clear" w:color="auto" w:fill="auto"/>
            <w:tcMar>
              <w:top w:w="0" w:type="dxa"/>
              <w:left w:w="108" w:type="dxa"/>
              <w:bottom w:w="0" w:type="dxa"/>
              <w:right w:w="108" w:type="dxa"/>
            </w:tcMar>
            <w:vAlign w:val="center"/>
          </w:tcPr>
          <w:p w14:paraId="3FE72CB9"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097" w:type="dxa"/>
            <w:vMerge w:val="restart"/>
            <w:shd w:val="clear" w:color="auto" w:fill="auto"/>
            <w:tcMar>
              <w:top w:w="0" w:type="dxa"/>
              <w:left w:w="108" w:type="dxa"/>
              <w:bottom w:w="0" w:type="dxa"/>
              <w:right w:w="108" w:type="dxa"/>
            </w:tcMar>
            <w:vAlign w:val="center"/>
          </w:tcPr>
          <w:p w14:paraId="22AB8F93"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свыше 33%</w:t>
            </w:r>
          </w:p>
        </w:tc>
        <w:tc>
          <w:tcPr>
            <w:tcW w:w="1914" w:type="dxa"/>
            <w:vMerge w:val="restart"/>
            <w:shd w:val="clear" w:color="auto" w:fill="auto"/>
            <w:tcMar>
              <w:top w:w="0" w:type="dxa"/>
              <w:left w:w="108" w:type="dxa"/>
              <w:bottom w:w="0" w:type="dxa"/>
              <w:right w:w="108" w:type="dxa"/>
            </w:tcMar>
            <w:vAlign w:val="center"/>
          </w:tcPr>
          <w:p w14:paraId="2AAFB021"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r w:rsidRPr="007635BD">
              <w:rPr>
                <w:rFonts w:ascii="Times New Roman" w:eastAsia="Times New Roman" w:hAnsi="Times New Roman" w:cs="Times New Roman"/>
                <w:color w:val="000000"/>
                <w:sz w:val="20"/>
                <w:szCs w:val="20"/>
                <w:lang w:eastAsia="ru-RU"/>
              </w:rPr>
              <w:t>неоднородность</w:t>
            </w:r>
          </w:p>
        </w:tc>
      </w:tr>
      <w:tr w:rsidR="001363B2" w:rsidRPr="007635BD" w14:paraId="79437F7E" w14:textId="77777777" w:rsidTr="001363B2">
        <w:trPr>
          <w:trHeight w:val="286"/>
        </w:trPr>
        <w:tc>
          <w:tcPr>
            <w:tcW w:w="624" w:type="dxa"/>
            <w:shd w:val="clear" w:color="auto" w:fill="auto"/>
            <w:tcMar>
              <w:top w:w="0" w:type="dxa"/>
              <w:left w:w="108" w:type="dxa"/>
              <w:bottom w:w="0" w:type="dxa"/>
              <w:right w:w="108" w:type="dxa"/>
            </w:tcMar>
            <w:vAlign w:val="center"/>
          </w:tcPr>
          <w:p w14:paraId="0BD947F2" w14:textId="2D7F0D85"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89" w:type="dxa"/>
            <w:shd w:val="clear" w:color="auto" w:fill="auto"/>
            <w:tcMar>
              <w:top w:w="0" w:type="dxa"/>
              <w:left w:w="108" w:type="dxa"/>
              <w:bottom w:w="0" w:type="dxa"/>
              <w:right w:w="108" w:type="dxa"/>
            </w:tcMar>
            <w:vAlign w:val="center"/>
          </w:tcPr>
          <w:p w14:paraId="29A9CFA7" w14:textId="5A9F128D" w:rsidR="001363B2" w:rsidRPr="007635BD" w:rsidRDefault="001363B2" w:rsidP="007635BD">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2 588,80</w:t>
            </w:r>
          </w:p>
        </w:tc>
        <w:tc>
          <w:tcPr>
            <w:tcW w:w="1710" w:type="dxa"/>
            <w:vMerge/>
            <w:shd w:val="clear" w:color="auto" w:fill="auto"/>
            <w:tcMar>
              <w:top w:w="0" w:type="dxa"/>
              <w:left w:w="108" w:type="dxa"/>
              <w:bottom w:w="0" w:type="dxa"/>
              <w:right w:w="108" w:type="dxa"/>
            </w:tcMar>
            <w:vAlign w:val="center"/>
          </w:tcPr>
          <w:p w14:paraId="7290111B"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449" w:type="dxa"/>
            <w:vMerge/>
            <w:shd w:val="clear" w:color="auto" w:fill="auto"/>
            <w:tcMar>
              <w:top w:w="0" w:type="dxa"/>
              <w:left w:w="108" w:type="dxa"/>
              <w:bottom w:w="0" w:type="dxa"/>
              <w:right w:w="108" w:type="dxa"/>
            </w:tcMar>
            <w:vAlign w:val="center"/>
          </w:tcPr>
          <w:p w14:paraId="1BED380A"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656" w:type="dxa"/>
            <w:vMerge/>
            <w:shd w:val="clear" w:color="auto" w:fill="auto"/>
            <w:tcMar>
              <w:top w:w="0" w:type="dxa"/>
              <w:left w:w="108" w:type="dxa"/>
              <w:bottom w:w="0" w:type="dxa"/>
              <w:right w:w="108" w:type="dxa"/>
            </w:tcMar>
            <w:vAlign w:val="center"/>
          </w:tcPr>
          <w:p w14:paraId="768B9B97" w14:textId="77777777" w:rsidR="001363B2" w:rsidRPr="007635BD" w:rsidRDefault="001363B2" w:rsidP="007635BD">
            <w:pPr>
              <w:suppressAutoHyphens/>
              <w:autoSpaceDN w:val="0"/>
              <w:spacing w:after="0" w:line="240" w:lineRule="auto"/>
              <w:jc w:val="center"/>
              <w:rPr>
                <w:rFonts w:ascii="Times New Roman" w:eastAsia="Times New Roman" w:hAnsi="Times New Roman" w:cs="Times New Roman"/>
                <w:color w:val="000000"/>
                <w:sz w:val="20"/>
                <w:szCs w:val="20"/>
                <w:lang w:eastAsia="ru-RU"/>
              </w:rPr>
            </w:pPr>
          </w:p>
        </w:tc>
        <w:tc>
          <w:tcPr>
            <w:tcW w:w="1097" w:type="dxa"/>
            <w:vMerge/>
            <w:shd w:val="clear" w:color="auto" w:fill="auto"/>
            <w:tcMar>
              <w:top w:w="0" w:type="dxa"/>
              <w:left w:w="108" w:type="dxa"/>
              <w:bottom w:w="0" w:type="dxa"/>
              <w:right w:w="108" w:type="dxa"/>
            </w:tcMar>
            <w:vAlign w:val="center"/>
          </w:tcPr>
          <w:p w14:paraId="64DCE664"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914" w:type="dxa"/>
            <w:vMerge/>
            <w:shd w:val="clear" w:color="auto" w:fill="auto"/>
            <w:tcMar>
              <w:top w:w="0" w:type="dxa"/>
              <w:left w:w="108" w:type="dxa"/>
              <w:bottom w:w="0" w:type="dxa"/>
              <w:right w:w="108" w:type="dxa"/>
            </w:tcMar>
            <w:vAlign w:val="center"/>
          </w:tcPr>
          <w:p w14:paraId="097F71F5" w14:textId="77777777" w:rsidR="001363B2" w:rsidRPr="007635BD" w:rsidRDefault="001363B2" w:rsidP="007635BD">
            <w:pPr>
              <w:suppressAutoHyphens/>
              <w:autoSpaceDN w:val="0"/>
              <w:spacing w:after="0" w:line="240" w:lineRule="auto"/>
              <w:rPr>
                <w:rFonts w:ascii="Times New Roman" w:eastAsia="Times New Roman" w:hAnsi="Times New Roman" w:cs="Times New Roman"/>
                <w:color w:val="000000"/>
                <w:sz w:val="20"/>
                <w:szCs w:val="20"/>
                <w:lang w:eastAsia="ru-RU"/>
              </w:rPr>
            </w:pPr>
          </w:p>
        </w:tc>
      </w:tr>
    </w:tbl>
    <w:p w14:paraId="18A90284" w14:textId="77777777" w:rsidR="00510B34" w:rsidRPr="00510B34" w:rsidRDefault="00510B34" w:rsidP="0069404B">
      <w:pPr>
        <w:tabs>
          <w:tab w:val="left" w:pos="709"/>
          <w:tab w:val="left" w:pos="6885"/>
        </w:tabs>
        <w:suppressAutoHyphens/>
        <w:autoSpaceDN w:val="0"/>
        <w:spacing w:before="120" w:after="0" w:line="240" w:lineRule="auto"/>
        <w:ind w:firstLine="709"/>
        <w:jc w:val="both"/>
        <w:textAlignment w:val="baseline"/>
        <w:rPr>
          <w:rFonts w:ascii="Times New Roman" w:eastAsia="Calibri" w:hAnsi="Times New Roman" w:cs="Times New Roman"/>
          <w:sz w:val="24"/>
          <w:szCs w:val="24"/>
        </w:rPr>
      </w:pPr>
      <w:r w:rsidRPr="00510B34">
        <w:rPr>
          <w:rFonts w:ascii="Times New Roman" w:eastAsia="Calibri" w:hAnsi="Times New Roman" w:cs="Times New Roman"/>
          <w:sz w:val="24"/>
          <w:szCs w:val="24"/>
        </w:rPr>
        <w:t xml:space="preserve">Так как рассчитанное значение коэффициента вариации равно 20,67%, можно утверждать, что выборка объектов для расчета рыночной стоимости объекта оценки имеет достаточную степень однородности. </w:t>
      </w:r>
      <w:bookmarkStart w:id="336" w:name="_Hlk105494319"/>
    </w:p>
    <w:bookmarkEnd w:id="336"/>
    <w:p w14:paraId="44169308" w14:textId="7553D493" w:rsidR="00510B34" w:rsidRPr="00510B34" w:rsidRDefault="00510B34" w:rsidP="00174F01">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510B34">
        <w:rPr>
          <w:rFonts w:ascii="Times New Roman" w:eastAsia="Calibri" w:hAnsi="Times New Roman" w:cs="Times New Roman"/>
          <w:sz w:val="24"/>
          <w:szCs w:val="24"/>
        </w:rPr>
        <w:t>Далее к эталонной стоимости 1 кв.м. земельного участка</w:t>
      </w:r>
      <w:r>
        <w:rPr>
          <w:rFonts w:ascii="Times New Roman" w:eastAsia="Calibri" w:hAnsi="Times New Roman" w:cs="Times New Roman"/>
          <w:sz w:val="24"/>
          <w:szCs w:val="24"/>
        </w:rPr>
        <w:t xml:space="preserve"> подгруппы 4.4.1</w:t>
      </w:r>
      <w:r w:rsidRPr="00510B34">
        <w:rPr>
          <w:rFonts w:ascii="Times New Roman" w:eastAsia="Calibri" w:hAnsi="Times New Roman" w:cs="Times New Roman"/>
          <w:sz w:val="24"/>
          <w:szCs w:val="24"/>
        </w:rPr>
        <w:t xml:space="preserve"> </w:t>
      </w:r>
      <w:r w:rsidR="00D86661">
        <w:rPr>
          <w:rFonts w:ascii="Times New Roman" w:eastAsia="Calibri" w:hAnsi="Times New Roman" w:cs="Times New Roman"/>
          <w:sz w:val="24"/>
          <w:szCs w:val="24"/>
        </w:rPr>
        <w:t>«</w:t>
      </w:r>
      <w:r w:rsidRPr="00510B34">
        <w:rPr>
          <w:rFonts w:ascii="Times New Roman" w:eastAsia="Calibri" w:hAnsi="Times New Roman" w:cs="Times New Roman"/>
          <w:sz w:val="24"/>
          <w:szCs w:val="24"/>
        </w:rPr>
        <w:t>Территориальной зоны 1</w:t>
      </w:r>
      <w:r w:rsidR="00D86661">
        <w:rPr>
          <w:rFonts w:ascii="Times New Roman" w:eastAsia="Calibri" w:hAnsi="Times New Roman" w:cs="Times New Roman"/>
          <w:sz w:val="24"/>
          <w:szCs w:val="24"/>
        </w:rPr>
        <w:t>»</w:t>
      </w:r>
      <w:r w:rsidRPr="00510B34">
        <w:rPr>
          <w:rFonts w:ascii="Times New Roman" w:eastAsia="Calibri" w:hAnsi="Times New Roman" w:cs="Times New Roman"/>
          <w:sz w:val="24"/>
          <w:szCs w:val="24"/>
        </w:rPr>
        <w:t xml:space="preserve"> вносилась корректировка на территориальную зону </w:t>
      </w:r>
      <w:bookmarkStart w:id="337" w:name="_Hlk101971343"/>
      <w:r w:rsidRPr="00510B34">
        <w:rPr>
          <w:rFonts w:ascii="Times New Roman" w:eastAsia="Calibri" w:hAnsi="Times New Roman" w:cs="Times New Roman"/>
          <w:sz w:val="24"/>
          <w:szCs w:val="24"/>
        </w:rPr>
        <w:t xml:space="preserve">согласно Справочника оценщика недвижимости-2020. Земельные участки. Часть 1 (табл. 21, стр. 91), под руководством Лейфера Л.А.  Данный фактор характеризует социально-экономическое развитие районов в регионе. Виду неразвитости рынка земельных участков под объекты придорожного сервиса при расчетах корректировки было использовано нижнее значение из расширенного интервала. </w:t>
      </w:r>
      <w:r w:rsidR="00376A01" w:rsidRPr="00381AD8">
        <w:rPr>
          <w:rFonts w:ascii="Times New Roman" w:eastAsia="Calibri" w:hAnsi="Times New Roman" w:cs="Times New Roman"/>
          <w:sz w:val="24"/>
          <w:szCs w:val="24"/>
        </w:rPr>
        <w:t>Значения территориальных коэффициентов</w:t>
      </w:r>
      <w:r w:rsidR="00376A01">
        <w:rPr>
          <w:rFonts w:ascii="Times New Roman" w:eastAsia="Calibri" w:hAnsi="Times New Roman" w:cs="Times New Roman"/>
          <w:sz w:val="24"/>
          <w:szCs w:val="24"/>
        </w:rPr>
        <w:t xml:space="preserve"> представлены в таблице 63 Отчета.</w:t>
      </w:r>
    </w:p>
    <w:bookmarkEnd w:id="337"/>
    <w:p w14:paraId="167AE53F" w14:textId="5F8C4306" w:rsidR="0069404B" w:rsidRDefault="0069404B" w:rsidP="00174F01">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подгруппы 6.5.5 </w:t>
      </w:r>
      <w:r w:rsidR="00D86661">
        <w:rPr>
          <w:rFonts w:ascii="Times New Roman" w:eastAsia="Calibri" w:hAnsi="Times New Roman" w:cs="Times New Roman"/>
          <w:sz w:val="24"/>
          <w:szCs w:val="24"/>
        </w:rPr>
        <w:t>«</w:t>
      </w:r>
      <w:r>
        <w:rPr>
          <w:rFonts w:ascii="Times New Roman" w:eastAsia="Calibri" w:hAnsi="Times New Roman" w:cs="Times New Roman"/>
          <w:sz w:val="24"/>
          <w:szCs w:val="24"/>
        </w:rPr>
        <w:t>Территориальная зона 5</w:t>
      </w:r>
      <w:r w:rsidR="00D86661">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проведена группировка по фактору </w:t>
      </w:r>
      <w:r w:rsidR="00D86661">
        <w:rPr>
          <w:rFonts w:ascii="Times New Roman" w:eastAsia="Calibri" w:hAnsi="Times New Roman" w:cs="Times New Roman"/>
          <w:sz w:val="24"/>
          <w:szCs w:val="24"/>
        </w:rPr>
        <w:t>«</w:t>
      </w:r>
      <w:r w:rsidRPr="0069404B">
        <w:rPr>
          <w:rFonts w:ascii="Times New Roman" w:eastAsia="Calibri" w:hAnsi="Times New Roman" w:cs="Times New Roman"/>
          <w:sz w:val="24"/>
          <w:szCs w:val="24"/>
        </w:rPr>
        <w:t>Расстояние до магистрали</w:t>
      </w:r>
      <w:r w:rsidR="00D86661">
        <w:rPr>
          <w:rFonts w:ascii="Times New Roman" w:eastAsia="Calibri" w:hAnsi="Times New Roman" w:cs="Times New Roman"/>
          <w:sz w:val="24"/>
          <w:szCs w:val="24"/>
        </w:rPr>
        <w:t>»</w:t>
      </w:r>
      <w:r w:rsidRPr="0069404B">
        <w:rPr>
          <w:rFonts w:ascii="Times New Roman" w:eastAsia="Calibri" w:hAnsi="Times New Roman" w:cs="Times New Roman"/>
          <w:sz w:val="24"/>
          <w:szCs w:val="24"/>
        </w:rPr>
        <w:t>.</w:t>
      </w:r>
      <w:r>
        <w:rPr>
          <w:rFonts w:ascii="Times New Roman" w:eastAsia="Calibri" w:hAnsi="Times New Roman" w:cs="Times New Roman"/>
          <w:sz w:val="24"/>
          <w:szCs w:val="24"/>
        </w:rPr>
        <w:t xml:space="preserve"> Участки, находящиеся на удаление менее 2 км. от магистрали распределены в подгруппы </w:t>
      </w:r>
      <w:r w:rsidR="00D86661">
        <w:rPr>
          <w:rFonts w:ascii="Times New Roman" w:eastAsia="Calibri" w:hAnsi="Times New Roman" w:cs="Times New Roman"/>
          <w:sz w:val="24"/>
          <w:szCs w:val="24"/>
        </w:rPr>
        <w:t>«</w:t>
      </w:r>
      <w:r w:rsidRPr="0069404B">
        <w:rPr>
          <w:rFonts w:ascii="Times New Roman" w:eastAsia="Calibri" w:hAnsi="Times New Roman" w:cs="Times New Roman"/>
          <w:sz w:val="24"/>
          <w:szCs w:val="24"/>
        </w:rPr>
        <w:t>Высокая транспортная активность</w:t>
      </w:r>
      <w:r w:rsidR="00D86661">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 удаление более 2 км. – </w:t>
      </w:r>
      <w:r w:rsidR="00D86661">
        <w:rPr>
          <w:rFonts w:ascii="Times New Roman" w:eastAsia="Calibri" w:hAnsi="Times New Roman" w:cs="Times New Roman"/>
          <w:sz w:val="24"/>
          <w:szCs w:val="24"/>
        </w:rPr>
        <w:t>«</w:t>
      </w:r>
      <w:r w:rsidRPr="0069404B">
        <w:rPr>
          <w:rFonts w:ascii="Times New Roman" w:eastAsia="Calibri" w:hAnsi="Times New Roman" w:cs="Times New Roman"/>
          <w:sz w:val="24"/>
          <w:szCs w:val="24"/>
        </w:rPr>
        <w:t>Средняя и низкая транспортная активность</w:t>
      </w:r>
      <w:r w:rsidR="00D866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01A955F1" w14:textId="38FCA4AE" w:rsidR="00376A01" w:rsidRDefault="00376A01" w:rsidP="00174F01">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376A01">
        <w:rPr>
          <w:rFonts w:ascii="Times New Roman" w:eastAsia="Calibri" w:hAnsi="Times New Roman" w:cs="Times New Roman"/>
          <w:sz w:val="24"/>
          <w:szCs w:val="24"/>
        </w:rPr>
        <w:t xml:space="preserve">Для </w:t>
      </w:r>
      <w:r>
        <w:rPr>
          <w:rFonts w:ascii="Times New Roman" w:eastAsia="Calibri" w:hAnsi="Times New Roman" w:cs="Times New Roman"/>
          <w:sz w:val="24"/>
          <w:szCs w:val="24"/>
        </w:rPr>
        <w:t xml:space="preserve">расчета стоимости типового (эталонного) объекта </w:t>
      </w:r>
      <w:r w:rsidRPr="00376A01">
        <w:rPr>
          <w:rFonts w:ascii="Times New Roman" w:eastAsia="Calibri" w:hAnsi="Times New Roman" w:cs="Times New Roman"/>
          <w:sz w:val="24"/>
          <w:szCs w:val="24"/>
        </w:rPr>
        <w:t xml:space="preserve">подгруппы 4.4.5.2 </w:t>
      </w:r>
      <w:r w:rsidR="00D86661">
        <w:rPr>
          <w:rFonts w:ascii="Times New Roman" w:eastAsia="Calibri" w:hAnsi="Times New Roman" w:cs="Times New Roman"/>
          <w:sz w:val="24"/>
          <w:szCs w:val="24"/>
        </w:rPr>
        <w:t>«</w:t>
      </w:r>
      <w:r w:rsidRPr="00376A01">
        <w:rPr>
          <w:rFonts w:ascii="Times New Roman" w:eastAsia="Calibri" w:hAnsi="Times New Roman" w:cs="Times New Roman"/>
          <w:sz w:val="24"/>
          <w:szCs w:val="24"/>
        </w:rPr>
        <w:t>Средняя и низкая транспортная активность</w:t>
      </w:r>
      <w:r w:rsidR="00D86661">
        <w:rPr>
          <w:rFonts w:ascii="Times New Roman" w:eastAsia="Calibri" w:hAnsi="Times New Roman" w:cs="Times New Roman"/>
          <w:sz w:val="24"/>
          <w:szCs w:val="24"/>
        </w:rPr>
        <w:t>»</w:t>
      </w:r>
      <w:r w:rsidRPr="00376A01">
        <w:rPr>
          <w:rFonts w:ascii="Times New Roman" w:eastAsia="Calibri" w:hAnsi="Times New Roman" w:cs="Times New Roman"/>
          <w:sz w:val="24"/>
          <w:szCs w:val="24"/>
        </w:rPr>
        <w:t xml:space="preserve"> </w:t>
      </w:r>
      <w:r>
        <w:rPr>
          <w:rFonts w:ascii="Times New Roman" w:eastAsia="Calibri" w:hAnsi="Times New Roman" w:cs="Times New Roman"/>
          <w:sz w:val="24"/>
          <w:szCs w:val="24"/>
        </w:rPr>
        <w:t>вносится корректировка</w:t>
      </w:r>
      <w:r w:rsidR="00FB7BBF">
        <w:rPr>
          <w:rFonts w:ascii="Times New Roman" w:eastAsia="Calibri" w:hAnsi="Times New Roman" w:cs="Times New Roman"/>
          <w:sz w:val="24"/>
          <w:szCs w:val="24"/>
        </w:rPr>
        <w:t xml:space="preserve"> </w:t>
      </w:r>
      <w:r w:rsidR="00FB7BBF" w:rsidRPr="00376A01">
        <w:rPr>
          <w:rFonts w:ascii="Times New Roman" w:eastAsia="Calibri" w:hAnsi="Times New Roman" w:cs="Times New Roman"/>
          <w:sz w:val="24"/>
          <w:szCs w:val="24"/>
        </w:rPr>
        <w:t>на удаленность земельных участков от крупных автодорог</w:t>
      </w:r>
      <w:r w:rsidR="00FB7BBF">
        <w:rPr>
          <w:rFonts w:ascii="Times New Roman" w:eastAsia="Calibri" w:hAnsi="Times New Roman" w:cs="Times New Roman"/>
          <w:sz w:val="24"/>
          <w:szCs w:val="24"/>
        </w:rPr>
        <w:t xml:space="preserve">, учитывающая влияние фактора </w:t>
      </w:r>
      <w:r w:rsidR="00D86661">
        <w:rPr>
          <w:rFonts w:ascii="Times New Roman" w:eastAsia="Calibri" w:hAnsi="Times New Roman" w:cs="Times New Roman"/>
          <w:sz w:val="24"/>
          <w:szCs w:val="24"/>
        </w:rPr>
        <w:t>«</w:t>
      </w:r>
      <w:r w:rsidR="00FB7BBF">
        <w:rPr>
          <w:rFonts w:ascii="Times New Roman" w:eastAsia="Calibri" w:hAnsi="Times New Roman" w:cs="Times New Roman"/>
          <w:sz w:val="24"/>
          <w:szCs w:val="24"/>
        </w:rPr>
        <w:t>Расстояние до магистрали</w:t>
      </w:r>
      <w:r w:rsidR="00D86661">
        <w:rPr>
          <w:rFonts w:ascii="Times New Roman" w:eastAsia="Calibri" w:hAnsi="Times New Roman" w:cs="Times New Roman"/>
          <w:sz w:val="24"/>
          <w:szCs w:val="24"/>
        </w:rPr>
        <w:t>»</w:t>
      </w:r>
      <w:r w:rsidR="00FB7BBF">
        <w:rPr>
          <w:rFonts w:ascii="Times New Roman" w:eastAsia="Calibri" w:hAnsi="Times New Roman" w:cs="Times New Roman"/>
          <w:sz w:val="24"/>
          <w:szCs w:val="24"/>
        </w:rPr>
        <w:t xml:space="preserve">. </w:t>
      </w:r>
    </w:p>
    <w:p w14:paraId="2B578049" w14:textId="47B2FAE3" w:rsidR="00376A01" w:rsidRDefault="00FB7BBF" w:rsidP="00174F01">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Корректировка вносится </w:t>
      </w:r>
      <w:r w:rsidR="00376A01" w:rsidRPr="00376A01">
        <w:rPr>
          <w:rFonts w:ascii="Times New Roman" w:eastAsia="Calibri" w:hAnsi="Times New Roman" w:cs="Times New Roman"/>
          <w:sz w:val="24"/>
          <w:szCs w:val="24"/>
        </w:rPr>
        <w:t>согласно Справочника оценщика недвижимости-2020. Земельные участки. Часть 1 (табл. 1</w:t>
      </w:r>
      <w:r w:rsidR="0084708B">
        <w:rPr>
          <w:rFonts w:ascii="Times New Roman" w:eastAsia="Calibri" w:hAnsi="Times New Roman" w:cs="Times New Roman"/>
          <w:sz w:val="24"/>
          <w:szCs w:val="24"/>
        </w:rPr>
        <w:t>5</w:t>
      </w:r>
      <w:r w:rsidR="00376A01" w:rsidRPr="00376A01">
        <w:rPr>
          <w:rFonts w:ascii="Times New Roman" w:eastAsia="Calibri" w:hAnsi="Times New Roman" w:cs="Times New Roman"/>
          <w:sz w:val="24"/>
          <w:szCs w:val="24"/>
        </w:rPr>
        <w:t xml:space="preserve">1, стр. 154), под руководством Лейфера Л.А. </w:t>
      </w:r>
    </w:p>
    <w:p w14:paraId="7E94FC70" w14:textId="34A554F7" w:rsidR="0069404B" w:rsidRDefault="0069404B" w:rsidP="00174F01">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p>
    <w:p w14:paraId="45B9605F" w14:textId="77777777" w:rsidR="0069404B" w:rsidRPr="00376A01" w:rsidRDefault="0069404B" w:rsidP="00174F01">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p>
    <w:p w14:paraId="3CFB960D" w14:textId="3BB6A1B5" w:rsidR="007635BD" w:rsidRDefault="001E5E24" w:rsidP="001E5E24">
      <w:pPr>
        <w:tabs>
          <w:tab w:val="left" w:pos="709"/>
          <w:tab w:val="left" w:pos="6885"/>
        </w:tabs>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7635BD">
        <w:rPr>
          <w:rFonts w:ascii="Times New Roman" w:eastAsia="Calibri" w:hAnsi="Times New Roman" w:cs="Times New Roman"/>
          <w:b/>
          <w:bCs/>
          <w:sz w:val="20"/>
          <w:szCs w:val="20"/>
        </w:rPr>
        <w:lastRenderedPageBreak/>
        <w:t>Таблица 7</w:t>
      </w:r>
      <w:r>
        <w:rPr>
          <w:rFonts w:ascii="Times New Roman" w:eastAsia="Calibri" w:hAnsi="Times New Roman" w:cs="Times New Roman"/>
          <w:b/>
          <w:bCs/>
          <w:sz w:val="20"/>
          <w:szCs w:val="20"/>
        </w:rPr>
        <w:t>4</w:t>
      </w:r>
      <w:r w:rsidRPr="007635BD">
        <w:rPr>
          <w:rFonts w:ascii="Times New Roman" w:eastAsia="Calibri" w:hAnsi="Times New Roman" w:cs="Times New Roman"/>
          <w:b/>
          <w:bCs/>
          <w:sz w:val="20"/>
          <w:szCs w:val="20"/>
        </w:rPr>
        <w:t>.</w:t>
      </w:r>
      <w:r>
        <w:rPr>
          <w:rFonts w:ascii="Times New Roman" w:eastAsia="Calibri" w:hAnsi="Times New Roman" w:cs="Times New Roman"/>
          <w:b/>
          <w:bCs/>
          <w:sz w:val="20"/>
          <w:szCs w:val="20"/>
        </w:rPr>
        <w:t xml:space="preserve"> </w:t>
      </w:r>
      <w:r w:rsidRPr="001E5E24">
        <w:rPr>
          <w:rFonts w:ascii="Times New Roman" w:eastAsia="Calibri" w:hAnsi="Times New Roman" w:cs="Times New Roman"/>
          <w:b/>
          <w:bCs/>
          <w:sz w:val="20"/>
          <w:szCs w:val="20"/>
        </w:rPr>
        <w:t>Значения корректирующих коэффициентов и границы интервалов по городам с населением менее 500 тыс. чел. и уровнем доходов ниже среднего для земельных участков под объекты придорожного сервиса</w:t>
      </w:r>
    </w:p>
    <w:tbl>
      <w:tblPr>
        <w:tblStyle w:val="9"/>
        <w:tblW w:w="9918" w:type="dxa"/>
        <w:tblLook w:val="04A0" w:firstRow="1" w:lastRow="0" w:firstColumn="1" w:lastColumn="0" w:noHBand="0" w:noVBand="1"/>
      </w:tblPr>
      <w:tblGrid>
        <w:gridCol w:w="5353"/>
        <w:gridCol w:w="1843"/>
        <w:gridCol w:w="1446"/>
        <w:gridCol w:w="1276"/>
      </w:tblGrid>
      <w:tr w:rsidR="0070359D" w:rsidRPr="0070359D" w14:paraId="06CE5109" w14:textId="77777777" w:rsidTr="0070359D">
        <w:tc>
          <w:tcPr>
            <w:tcW w:w="5353" w:type="dxa"/>
            <w:shd w:val="clear" w:color="auto" w:fill="auto"/>
            <w:vAlign w:val="center"/>
          </w:tcPr>
          <w:p w14:paraId="7594B6E6" w14:textId="77777777" w:rsidR="0070359D" w:rsidRPr="0070359D" w:rsidRDefault="0070359D" w:rsidP="0070359D">
            <w:pPr>
              <w:widowControl w:val="0"/>
              <w:suppressAutoHyphens/>
              <w:autoSpaceDN w:val="0"/>
              <w:jc w:val="center"/>
              <w:textAlignment w:val="baseline"/>
              <w:rPr>
                <w:rFonts w:ascii="Times New Roman" w:eastAsia="Calibri" w:hAnsi="Times New Roman" w:cs="Times New Roman"/>
                <w:b/>
                <w:bCs/>
                <w:sz w:val="20"/>
                <w:szCs w:val="20"/>
              </w:rPr>
            </w:pPr>
            <w:r w:rsidRPr="0070359D">
              <w:rPr>
                <w:rFonts w:ascii="Times New Roman" w:eastAsia="Calibri" w:hAnsi="Times New Roman" w:cs="Times New Roman"/>
                <w:b/>
                <w:bCs/>
                <w:sz w:val="20"/>
                <w:szCs w:val="20"/>
              </w:rPr>
              <w:t>Наименование коэффициента</w:t>
            </w:r>
          </w:p>
        </w:tc>
        <w:tc>
          <w:tcPr>
            <w:tcW w:w="1843" w:type="dxa"/>
            <w:shd w:val="clear" w:color="auto" w:fill="auto"/>
            <w:vAlign w:val="center"/>
          </w:tcPr>
          <w:p w14:paraId="65398F9C" w14:textId="77777777" w:rsidR="0070359D" w:rsidRPr="0070359D" w:rsidRDefault="0070359D" w:rsidP="0070359D">
            <w:pPr>
              <w:widowControl w:val="0"/>
              <w:suppressAutoHyphens/>
              <w:autoSpaceDN w:val="0"/>
              <w:jc w:val="center"/>
              <w:textAlignment w:val="baseline"/>
              <w:rPr>
                <w:rFonts w:ascii="Times New Roman" w:eastAsia="Calibri" w:hAnsi="Times New Roman" w:cs="Times New Roman"/>
                <w:b/>
                <w:bCs/>
                <w:sz w:val="20"/>
                <w:szCs w:val="20"/>
              </w:rPr>
            </w:pPr>
            <w:r w:rsidRPr="0070359D">
              <w:rPr>
                <w:rFonts w:ascii="Times New Roman" w:eastAsia="Calibri" w:hAnsi="Times New Roman" w:cs="Times New Roman"/>
                <w:b/>
                <w:bCs/>
                <w:sz w:val="20"/>
                <w:szCs w:val="20"/>
              </w:rPr>
              <w:t>Среднее значение</w:t>
            </w:r>
          </w:p>
        </w:tc>
        <w:tc>
          <w:tcPr>
            <w:tcW w:w="2722" w:type="dxa"/>
            <w:gridSpan w:val="2"/>
            <w:shd w:val="clear" w:color="auto" w:fill="auto"/>
            <w:vAlign w:val="center"/>
          </w:tcPr>
          <w:p w14:paraId="6C474FD3" w14:textId="77777777" w:rsidR="0070359D" w:rsidRPr="0070359D" w:rsidRDefault="0070359D" w:rsidP="0070359D">
            <w:pPr>
              <w:widowControl w:val="0"/>
              <w:suppressAutoHyphens/>
              <w:autoSpaceDN w:val="0"/>
              <w:jc w:val="center"/>
              <w:textAlignment w:val="baseline"/>
              <w:rPr>
                <w:rFonts w:ascii="Times New Roman" w:eastAsia="Calibri" w:hAnsi="Times New Roman" w:cs="Times New Roman"/>
                <w:b/>
                <w:bCs/>
                <w:sz w:val="20"/>
                <w:szCs w:val="20"/>
              </w:rPr>
            </w:pPr>
            <w:r w:rsidRPr="0070359D">
              <w:rPr>
                <w:rFonts w:ascii="Times New Roman" w:eastAsia="Calibri" w:hAnsi="Times New Roman" w:cs="Times New Roman"/>
                <w:b/>
                <w:bCs/>
                <w:sz w:val="20"/>
                <w:szCs w:val="20"/>
              </w:rPr>
              <w:t>Расширенный интервал</w:t>
            </w:r>
          </w:p>
        </w:tc>
      </w:tr>
      <w:tr w:rsidR="0070359D" w:rsidRPr="0070359D" w14:paraId="4FEFB0C7" w14:textId="77777777" w:rsidTr="0070359D">
        <w:tc>
          <w:tcPr>
            <w:tcW w:w="5353" w:type="dxa"/>
            <w:shd w:val="clear" w:color="auto" w:fill="auto"/>
          </w:tcPr>
          <w:p w14:paraId="340771A7" w14:textId="77777777" w:rsidR="0070359D" w:rsidRPr="0070359D" w:rsidRDefault="0070359D" w:rsidP="0070359D">
            <w:pPr>
              <w:widowControl w:val="0"/>
              <w:suppressAutoHyphens/>
              <w:autoSpaceDN w:val="0"/>
              <w:jc w:val="both"/>
              <w:textAlignment w:val="baseline"/>
              <w:rPr>
                <w:rFonts w:ascii="Times New Roman" w:eastAsia="Calibri" w:hAnsi="Times New Roman" w:cs="Times New Roman"/>
                <w:sz w:val="20"/>
                <w:szCs w:val="20"/>
              </w:rPr>
            </w:pPr>
            <w:r w:rsidRPr="0070359D">
              <w:rPr>
                <w:rFonts w:ascii="Times New Roman" w:eastAsia="Calibri" w:hAnsi="Times New Roman" w:cs="Times New Roman"/>
                <w:sz w:val="20"/>
                <w:szCs w:val="20"/>
              </w:rPr>
              <w:t>Отношение удельной цены земельных участков под объекты придорожного сервиса, расположенных в непосредственной близости от крупных автодорог, к удельной цене аналогичных участков, расположенных на удалении от крупных автодорог</w:t>
            </w:r>
          </w:p>
        </w:tc>
        <w:tc>
          <w:tcPr>
            <w:tcW w:w="1843" w:type="dxa"/>
            <w:shd w:val="clear" w:color="auto" w:fill="auto"/>
            <w:vAlign w:val="center"/>
          </w:tcPr>
          <w:p w14:paraId="1C9FF407" w14:textId="77777777" w:rsidR="0070359D" w:rsidRPr="0070359D" w:rsidRDefault="0070359D" w:rsidP="0070359D">
            <w:pPr>
              <w:widowControl w:val="0"/>
              <w:suppressAutoHyphens/>
              <w:autoSpaceDN w:val="0"/>
              <w:jc w:val="center"/>
              <w:textAlignment w:val="baseline"/>
              <w:rPr>
                <w:rFonts w:ascii="Times New Roman" w:eastAsia="Calibri" w:hAnsi="Times New Roman" w:cs="Times New Roman"/>
                <w:sz w:val="20"/>
                <w:szCs w:val="20"/>
              </w:rPr>
            </w:pPr>
            <w:r w:rsidRPr="0070359D">
              <w:rPr>
                <w:rFonts w:ascii="Times New Roman" w:eastAsia="Calibri" w:hAnsi="Times New Roman" w:cs="Times New Roman"/>
                <w:sz w:val="20"/>
                <w:szCs w:val="20"/>
              </w:rPr>
              <w:t>1,31</w:t>
            </w:r>
          </w:p>
        </w:tc>
        <w:tc>
          <w:tcPr>
            <w:tcW w:w="1446" w:type="dxa"/>
            <w:shd w:val="clear" w:color="auto" w:fill="auto"/>
            <w:vAlign w:val="center"/>
          </w:tcPr>
          <w:p w14:paraId="3F617AA6" w14:textId="77777777" w:rsidR="0070359D" w:rsidRPr="0070359D" w:rsidRDefault="0070359D" w:rsidP="0070359D">
            <w:pPr>
              <w:widowControl w:val="0"/>
              <w:suppressAutoHyphens/>
              <w:autoSpaceDN w:val="0"/>
              <w:jc w:val="center"/>
              <w:textAlignment w:val="baseline"/>
              <w:rPr>
                <w:rFonts w:ascii="Times New Roman" w:eastAsia="Calibri" w:hAnsi="Times New Roman" w:cs="Times New Roman"/>
                <w:sz w:val="20"/>
                <w:szCs w:val="20"/>
              </w:rPr>
            </w:pPr>
            <w:r w:rsidRPr="0070359D">
              <w:rPr>
                <w:rFonts w:ascii="Times New Roman" w:eastAsia="Calibri" w:hAnsi="Times New Roman" w:cs="Times New Roman"/>
                <w:sz w:val="20"/>
                <w:szCs w:val="20"/>
              </w:rPr>
              <w:t>1,24</w:t>
            </w:r>
          </w:p>
        </w:tc>
        <w:tc>
          <w:tcPr>
            <w:tcW w:w="1276" w:type="dxa"/>
            <w:shd w:val="clear" w:color="auto" w:fill="auto"/>
            <w:vAlign w:val="center"/>
          </w:tcPr>
          <w:p w14:paraId="19AAFE6F" w14:textId="77777777" w:rsidR="0070359D" w:rsidRPr="0070359D" w:rsidRDefault="0070359D" w:rsidP="0070359D">
            <w:pPr>
              <w:widowControl w:val="0"/>
              <w:suppressAutoHyphens/>
              <w:autoSpaceDN w:val="0"/>
              <w:jc w:val="center"/>
              <w:textAlignment w:val="baseline"/>
              <w:rPr>
                <w:rFonts w:ascii="Times New Roman" w:eastAsia="Calibri" w:hAnsi="Times New Roman" w:cs="Times New Roman"/>
                <w:sz w:val="20"/>
                <w:szCs w:val="20"/>
              </w:rPr>
            </w:pPr>
            <w:r w:rsidRPr="0070359D">
              <w:rPr>
                <w:rFonts w:ascii="Times New Roman" w:eastAsia="Calibri" w:hAnsi="Times New Roman" w:cs="Times New Roman"/>
                <w:sz w:val="20"/>
                <w:szCs w:val="20"/>
              </w:rPr>
              <w:t>1,39</w:t>
            </w:r>
          </w:p>
        </w:tc>
      </w:tr>
    </w:tbl>
    <w:p w14:paraId="235AF490" w14:textId="77777777" w:rsidR="0070359D" w:rsidRDefault="0070359D" w:rsidP="0070359D">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736503B0" w14:textId="0BA4A325" w:rsidR="0070359D" w:rsidRPr="00B325B5" w:rsidRDefault="0070359D" w:rsidP="0070359D">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75</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w:t>
      </w:r>
      <w:r w:rsidRPr="0061742F">
        <w:rPr>
          <w:rFonts w:ascii="Times New Roman" w:eastAsia="Calibri" w:hAnsi="Times New Roman" w:cs="Times New Roman"/>
          <w:b/>
          <w:bCs/>
          <w:iCs/>
          <w:sz w:val="20"/>
          <w:szCs w:val="20"/>
          <w:lang w:eastAsia="ru-RU"/>
        </w:rPr>
        <w:t>4.</w:t>
      </w:r>
      <w:r>
        <w:rPr>
          <w:rFonts w:ascii="Times New Roman" w:eastAsia="Calibri" w:hAnsi="Times New Roman" w:cs="Times New Roman"/>
          <w:b/>
          <w:bCs/>
          <w:iCs/>
          <w:sz w:val="20"/>
          <w:szCs w:val="20"/>
          <w:lang w:eastAsia="ru-RU"/>
        </w:rPr>
        <w:t>4</w:t>
      </w:r>
      <w:r w:rsidRPr="0061742F">
        <w:rPr>
          <w:rFonts w:ascii="Times New Roman" w:eastAsia="Calibri" w:hAnsi="Times New Roman" w:cs="Times New Roman"/>
          <w:b/>
          <w:bCs/>
          <w:iCs/>
          <w:sz w:val="20"/>
          <w:szCs w:val="20"/>
          <w:lang w:eastAsia="ru-RU"/>
        </w:rPr>
        <w:t xml:space="preserve"> </w:t>
      </w:r>
      <w:r w:rsidR="00D86661">
        <w:rPr>
          <w:rFonts w:ascii="Times New Roman" w:eastAsia="Calibri" w:hAnsi="Times New Roman" w:cs="Times New Roman"/>
          <w:b/>
          <w:bCs/>
          <w:iCs/>
          <w:sz w:val="20"/>
          <w:szCs w:val="20"/>
          <w:lang w:eastAsia="ru-RU"/>
        </w:rPr>
        <w:t>«</w:t>
      </w:r>
      <w:r>
        <w:rPr>
          <w:rFonts w:ascii="Times New Roman" w:eastAsia="Calibri" w:hAnsi="Times New Roman" w:cs="Times New Roman"/>
          <w:b/>
          <w:bCs/>
          <w:iCs/>
          <w:sz w:val="20"/>
          <w:szCs w:val="20"/>
          <w:lang w:eastAsia="ru-RU"/>
        </w:rPr>
        <w:t>Придорожный сервис</w:t>
      </w:r>
      <w:r w:rsidR="00D86661">
        <w:rPr>
          <w:rFonts w:ascii="Times New Roman" w:eastAsia="Calibri" w:hAnsi="Times New Roman" w:cs="Times New Roman"/>
          <w:b/>
          <w:bCs/>
          <w:iCs/>
          <w:sz w:val="20"/>
          <w:szCs w:val="20"/>
          <w:lang w:eastAsia="ru-RU"/>
        </w:rPr>
        <w:t>»</w:t>
      </w:r>
    </w:p>
    <w:tbl>
      <w:tblPr>
        <w:tblStyle w:val="100"/>
        <w:tblW w:w="9918" w:type="dxa"/>
        <w:tblLook w:val="04A0" w:firstRow="1" w:lastRow="0" w:firstColumn="1" w:lastColumn="0" w:noHBand="0" w:noVBand="1"/>
      </w:tblPr>
      <w:tblGrid>
        <w:gridCol w:w="7225"/>
        <w:gridCol w:w="2693"/>
      </w:tblGrid>
      <w:tr w:rsidR="0070359D" w:rsidRPr="0070359D" w14:paraId="54A55C22" w14:textId="77777777" w:rsidTr="0070359D">
        <w:tc>
          <w:tcPr>
            <w:tcW w:w="7225" w:type="dxa"/>
            <w:shd w:val="clear" w:color="auto" w:fill="auto"/>
            <w:vAlign w:val="center"/>
          </w:tcPr>
          <w:p w14:paraId="1B8458F7"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38" w:name="_Toc107218228"/>
            <w:r w:rsidRPr="0070359D">
              <w:rPr>
                <w:rFonts w:ascii="Times New Roman" w:eastAsia="Times New Roman" w:hAnsi="Times New Roman" w:cs="Times New Roman"/>
                <w:b/>
                <w:sz w:val="20"/>
                <w:szCs w:val="20"/>
              </w:rPr>
              <w:t>Наименование подгруппы</w:t>
            </w:r>
            <w:bookmarkEnd w:id="338"/>
          </w:p>
        </w:tc>
        <w:tc>
          <w:tcPr>
            <w:tcW w:w="2693" w:type="dxa"/>
            <w:shd w:val="clear" w:color="auto" w:fill="auto"/>
            <w:vAlign w:val="center"/>
          </w:tcPr>
          <w:p w14:paraId="3F55AB9C"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39" w:name="_Toc107218229"/>
            <w:r w:rsidRPr="0070359D">
              <w:rPr>
                <w:rFonts w:ascii="Times New Roman" w:eastAsia="Times New Roman" w:hAnsi="Times New Roman" w:cs="Times New Roman"/>
                <w:b/>
                <w:sz w:val="20"/>
                <w:szCs w:val="20"/>
              </w:rPr>
              <w:t>Значение УПКС, руб.</w:t>
            </w:r>
            <w:bookmarkEnd w:id="339"/>
          </w:p>
        </w:tc>
      </w:tr>
      <w:tr w:rsidR="0070359D" w:rsidRPr="0070359D" w14:paraId="09BE4A42" w14:textId="77777777" w:rsidTr="0070359D">
        <w:tc>
          <w:tcPr>
            <w:tcW w:w="7225" w:type="dxa"/>
            <w:shd w:val="clear" w:color="auto" w:fill="auto"/>
          </w:tcPr>
          <w:p w14:paraId="66CC63BC" w14:textId="727918D0" w:rsidR="0070359D" w:rsidRPr="0070359D" w:rsidRDefault="0070359D" w:rsidP="0070359D">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40" w:name="_Toc107218230"/>
            <w:r w:rsidRPr="0070359D">
              <w:rPr>
                <w:rFonts w:ascii="Times New Roman" w:eastAsia="Times New Roman" w:hAnsi="Times New Roman" w:cs="Times New Roman"/>
                <w:bCs/>
                <w:sz w:val="20"/>
                <w:szCs w:val="20"/>
              </w:rPr>
              <w:t>4.4.1 Территориальная зона 1</w:t>
            </w:r>
            <w:bookmarkEnd w:id="340"/>
          </w:p>
        </w:tc>
        <w:tc>
          <w:tcPr>
            <w:tcW w:w="2693" w:type="dxa"/>
            <w:shd w:val="clear" w:color="auto" w:fill="auto"/>
          </w:tcPr>
          <w:p w14:paraId="4A1B05E7"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41" w:name="_Toc107218231"/>
            <w:r w:rsidRPr="0070359D">
              <w:rPr>
                <w:rFonts w:ascii="Times New Roman" w:eastAsia="Times New Roman" w:hAnsi="Times New Roman" w:cs="Times New Roman"/>
                <w:bCs/>
                <w:sz w:val="20"/>
                <w:szCs w:val="20"/>
              </w:rPr>
              <w:t>2 834,01</w:t>
            </w:r>
            <w:bookmarkEnd w:id="341"/>
          </w:p>
        </w:tc>
      </w:tr>
      <w:tr w:rsidR="0070359D" w:rsidRPr="0070359D" w14:paraId="01987B73" w14:textId="77777777" w:rsidTr="0070359D">
        <w:tc>
          <w:tcPr>
            <w:tcW w:w="7225" w:type="dxa"/>
            <w:shd w:val="clear" w:color="auto" w:fill="auto"/>
          </w:tcPr>
          <w:p w14:paraId="6433898F" w14:textId="35EAA461" w:rsidR="0070359D" w:rsidRPr="0070359D" w:rsidRDefault="0070359D" w:rsidP="0070359D">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42" w:name="_Toc107218232"/>
            <w:r w:rsidRPr="0070359D">
              <w:rPr>
                <w:rFonts w:ascii="Times New Roman" w:eastAsia="Times New Roman" w:hAnsi="Times New Roman" w:cs="Times New Roman"/>
                <w:bCs/>
                <w:sz w:val="20"/>
                <w:szCs w:val="20"/>
              </w:rPr>
              <w:t>4.4.2 Территориальная зона 2</w:t>
            </w:r>
            <w:bookmarkEnd w:id="342"/>
          </w:p>
        </w:tc>
        <w:tc>
          <w:tcPr>
            <w:tcW w:w="2693" w:type="dxa"/>
            <w:shd w:val="clear" w:color="auto" w:fill="auto"/>
          </w:tcPr>
          <w:p w14:paraId="28312D02"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43" w:name="_Toc107218233"/>
            <w:r w:rsidRPr="0070359D">
              <w:rPr>
                <w:rFonts w:ascii="Times New Roman" w:eastAsia="Times New Roman" w:hAnsi="Times New Roman" w:cs="Times New Roman"/>
                <w:bCs/>
                <w:sz w:val="20"/>
                <w:szCs w:val="20"/>
              </w:rPr>
              <w:t>2 097,17</w:t>
            </w:r>
            <w:bookmarkEnd w:id="343"/>
          </w:p>
        </w:tc>
      </w:tr>
      <w:tr w:rsidR="0070359D" w:rsidRPr="0070359D" w14:paraId="3CEED1BF" w14:textId="77777777" w:rsidTr="0070359D">
        <w:tc>
          <w:tcPr>
            <w:tcW w:w="7225" w:type="dxa"/>
            <w:shd w:val="clear" w:color="auto" w:fill="auto"/>
          </w:tcPr>
          <w:p w14:paraId="51C49676" w14:textId="6765C0F8" w:rsidR="0070359D" w:rsidRPr="0070359D" w:rsidRDefault="0070359D" w:rsidP="0070359D">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44" w:name="_Toc107218234"/>
            <w:r w:rsidRPr="0070359D">
              <w:rPr>
                <w:rFonts w:ascii="Times New Roman" w:eastAsia="Times New Roman" w:hAnsi="Times New Roman" w:cs="Times New Roman"/>
                <w:bCs/>
                <w:sz w:val="20"/>
                <w:szCs w:val="20"/>
              </w:rPr>
              <w:t>4.4.3 Территориальная зона 3</w:t>
            </w:r>
            <w:bookmarkEnd w:id="344"/>
          </w:p>
        </w:tc>
        <w:tc>
          <w:tcPr>
            <w:tcW w:w="2693" w:type="dxa"/>
            <w:shd w:val="clear" w:color="auto" w:fill="auto"/>
          </w:tcPr>
          <w:p w14:paraId="7DCD02BC"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45" w:name="_Toc107218235"/>
            <w:r w:rsidRPr="0070359D">
              <w:rPr>
                <w:rFonts w:ascii="Times New Roman" w:eastAsia="Times New Roman" w:hAnsi="Times New Roman" w:cs="Times New Roman"/>
                <w:bCs/>
                <w:sz w:val="20"/>
                <w:szCs w:val="20"/>
              </w:rPr>
              <w:t>1 950,37</w:t>
            </w:r>
            <w:bookmarkEnd w:id="345"/>
          </w:p>
        </w:tc>
      </w:tr>
      <w:tr w:rsidR="0070359D" w:rsidRPr="0070359D" w14:paraId="7165C7B6" w14:textId="77777777" w:rsidTr="0070359D">
        <w:tc>
          <w:tcPr>
            <w:tcW w:w="7225" w:type="dxa"/>
            <w:shd w:val="clear" w:color="auto" w:fill="auto"/>
          </w:tcPr>
          <w:p w14:paraId="30F15225" w14:textId="3A61F768" w:rsidR="0070359D" w:rsidRPr="0070359D" w:rsidRDefault="0070359D" w:rsidP="0070359D">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46" w:name="_Toc107218236"/>
            <w:r w:rsidRPr="0070359D">
              <w:rPr>
                <w:rFonts w:ascii="Times New Roman" w:eastAsia="Times New Roman" w:hAnsi="Times New Roman" w:cs="Times New Roman"/>
                <w:bCs/>
                <w:sz w:val="20"/>
                <w:szCs w:val="20"/>
              </w:rPr>
              <w:t>4.4.4 Территориальная зона 4</w:t>
            </w:r>
            <w:bookmarkEnd w:id="346"/>
          </w:p>
        </w:tc>
        <w:tc>
          <w:tcPr>
            <w:tcW w:w="2693" w:type="dxa"/>
            <w:shd w:val="clear" w:color="auto" w:fill="auto"/>
          </w:tcPr>
          <w:p w14:paraId="34E93367"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47" w:name="_Toc107218237"/>
            <w:r w:rsidRPr="0070359D">
              <w:rPr>
                <w:rFonts w:ascii="Times New Roman" w:eastAsia="Times New Roman" w:hAnsi="Times New Roman" w:cs="Times New Roman"/>
                <w:bCs/>
                <w:sz w:val="20"/>
                <w:szCs w:val="20"/>
              </w:rPr>
              <w:t>1 560,30</w:t>
            </w:r>
            <w:bookmarkEnd w:id="347"/>
          </w:p>
        </w:tc>
      </w:tr>
      <w:tr w:rsidR="0070359D" w:rsidRPr="0070359D" w14:paraId="5E4825C6" w14:textId="77777777" w:rsidTr="0070359D">
        <w:tc>
          <w:tcPr>
            <w:tcW w:w="7225" w:type="dxa"/>
            <w:shd w:val="clear" w:color="auto" w:fill="auto"/>
          </w:tcPr>
          <w:p w14:paraId="68AB9464" w14:textId="0261FA8E" w:rsidR="0070359D" w:rsidRPr="0070359D" w:rsidRDefault="0070359D" w:rsidP="0070359D">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48" w:name="_Toc107218238"/>
            <w:r w:rsidRPr="0070359D">
              <w:rPr>
                <w:rFonts w:ascii="Times New Roman" w:eastAsia="Times New Roman" w:hAnsi="Times New Roman" w:cs="Times New Roman"/>
                <w:bCs/>
                <w:sz w:val="20"/>
                <w:szCs w:val="20"/>
              </w:rPr>
              <w:t>4.4.5 Территориальная зона 5</w:t>
            </w:r>
            <w:r>
              <w:rPr>
                <w:rFonts w:ascii="Times New Roman" w:eastAsia="Times New Roman" w:hAnsi="Times New Roman" w:cs="Times New Roman"/>
                <w:bCs/>
                <w:sz w:val="20"/>
                <w:szCs w:val="20"/>
              </w:rPr>
              <w:t>/</w:t>
            </w:r>
            <w:r w:rsidRPr="0070359D">
              <w:rPr>
                <w:rFonts w:ascii="Times New Roman" w:eastAsia="Times New Roman" w:hAnsi="Times New Roman" w:cs="Times New Roman"/>
                <w:bCs/>
                <w:sz w:val="20"/>
                <w:szCs w:val="20"/>
              </w:rPr>
              <w:t>4.4.5.1 Высокая транспортная активность</w:t>
            </w:r>
            <w:bookmarkEnd w:id="348"/>
          </w:p>
        </w:tc>
        <w:tc>
          <w:tcPr>
            <w:tcW w:w="2693" w:type="dxa"/>
            <w:shd w:val="clear" w:color="auto" w:fill="auto"/>
            <w:vAlign w:val="center"/>
          </w:tcPr>
          <w:p w14:paraId="1968A329"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49" w:name="_Toc107218239"/>
            <w:r w:rsidRPr="0070359D">
              <w:rPr>
                <w:rFonts w:ascii="Times New Roman" w:eastAsia="Times New Roman" w:hAnsi="Times New Roman" w:cs="Times New Roman"/>
                <w:bCs/>
                <w:sz w:val="20"/>
                <w:szCs w:val="20"/>
              </w:rPr>
              <w:t>1 279,45</w:t>
            </w:r>
            <w:bookmarkEnd w:id="349"/>
          </w:p>
        </w:tc>
      </w:tr>
      <w:tr w:rsidR="0070359D" w:rsidRPr="0070359D" w14:paraId="73066D14" w14:textId="77777777" w:rsidTr="0070359D">
        <w:tc>
          <w:tcPr>
            <w:tcW w:w="7225" w:type="dxa"/>
            <w:shd w:val="clear" w:color="auto" w:fill="auto"/>
          </w:tcPr>
          <w:p w14:paraId="10DDFA85" w14:textId="31E30EBA" w:rsidR="0070359D" w:rsidRPr="0070359D" w:rsidRDefault="0070359D" w:rsidP="0070359D">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50" w:name="_Toc107218240"/>
            <w:r w:rsidRPr="0070359D">
              <w:rPr>
                <w:rFonts w:ascii="Times New Roman" w:eastAsia="Times New Roman" w:hAnsi="Times New Roman" w:cs="Times New Roman"/>
                <w:bCs/>
                <w:sz w:val="20"/>
                <w:szCs w:val="20"/>
              </w:rPr>
              <w:t>4.4.5 Территориальная зона 5</w:t>
            </w:r>
            <w:r>
              <w:rPr>
                <w:rFonts w:ascii="Times New Roman" w:eastAsia="Times New Roman" w:hAnsi="Times New Roman" w:cs="Times New Roman"/>
                <w:bCs/>
                <w:sz w:val="20"/>
                <w:szCs w:val="20"/>
              </w:rPr>
              <w:t>/</w:t>
            </w:r>
            <w:r w:rsidRPr="0070359D">
              <w:rPr>
                <w:rFonts w:ascii="Times New Roman" w:eastAsia="Times New Roman" w:hAnsi="Times New Roman" w:cs="Times New Roman"/>
                <w:bCs/>
                <w:sz w:val="20"/>
                <w:szCs w:val="20"/>
              </w:rPr>
              <w:t>4.4.5.2 Средняя и низкая транспортная активность</w:t>
            </w:r>
            <w:bookmarkEnd w:id="350"/>
          </w:p>
        </w:tc>
        <w:tc>
          <w:tcPr>
            <w:tcW w:w="2693" w:type="dxa"/>
            <w:shd w:val="clear" w:color="auto" w:fill="auto"/>
            <w:vAlign w:val="center"/>
          </w:tcPr>
          <w:p w14:paraId="2EE06EC6" w14:textId="77777777" w:rsidR="0070359D" w:rsidRPr="0070359D" w:rsidRDefault="0070359D" w:rsidP="0070359D">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51" w:name="_Toc107218241"/>
            <w:r w:rsidRPr="0070359D">
              <w:rPr>
                <w:rFonts w:ascii="Times New Roman" w:eastAsia="Times New Roman" w:hAnsi="Times New Roman" w:cs="Times New Roman"/>
                <w:bCs/>
                <w:sz w:val="20"/>
                <w:szCs w:val="20"/>
              </w:rPr>
              <w:t>972,38</w:t>
            </w:r>
            <w:bookmarkEnd w:id="351"/>
          </w:p>
        </w:tc>
      </w:tr>
    </w:tbl>
    <w:p w14:paraId="0311D628" w14:textId="77777777" w:rsidR="0070359D" w:rsidRPr="009D2C3D" w:rsidRDefault="0070359D" w:rsidP="0070359D">
      <w:pPr>
        <w:tabs>
          <w:tab w:val="left" w:pos="6990"/>
        </w:tabs>
        <w:spacing w:before="120"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5E517E04" w14:textId="1172EED3" w:rsidR="0070359D" w:rsidRPr="00F86EC0" w:rsidRDefault="0070359D" w:rsidP="0070359D">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w:t>
      </w:r>
      <w:r w:rsidRPr="00F86EC0">
        <w:rPr>
          <w:rFonts w:ascii="Times New Roman" w:hAnsi="Times New Roman" w:cs="Times New Roman"/>
          <w:bCs/>
          <w:sz w:val="24"/>
          <w:szCs w:val="24"/>
        </w:rPr>
        <w:t>корректировка на нахождение в границах зоны с особыми условиями использования территории - охранная зона инженерных 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775C5637" w14:textId="45C270F0" w:rsidR="0070359D" w:rsidRPr="00F86EC0" w:rsidRDefault="0070359D" w:rsidP="0070359D">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65DB9680" w14:textId="1ED1B82E" w:rsidR="0070359D" w:rsidRPr="009D2C3D" w:rsidRDefault="0070359D" w:rsidP="0070359D">
      <w:pPr>
        <w:tabs>
          <w:tab w:val="left" w:pos="6990"/>
        </w:tabs>
        <w:spacing w:after="0" w:line="240" w:lineRule="auto"/>
        <w:ind w:firstLine="709"/>
        <w:jc w:val="both"/>
        <w:rPr>
          <w:rFonts w:ascii="Times New Roman" w:hAnsi="Times New Roman" w:cs="Times New Roman"/>
          <w:bCs/>
          <w:sz w:val="24"/>
          <w:szCs w:val="24"/>
        </w:rPr>
      </w:pPr>
      <w:bookmarkStart w:id="352" w:name="_Hlk106790927"/>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1AA1D9C3" w14:textId="2EA822DA" w:rsidR="003A197B" w:rsidRPr="0068371C" w:rsidRDefault="003A197B"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53" w:name="_Toc107218242"/>
      <w:bookmarkEnd w:id="35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4.5 </w:t>
      </w:r>
      <w:r w:rsidR="00D86661">
        <w:rPr>
          <w:rFonts w:ascii="Times New Roman" w:eastAsiaTheme="majorEastAsia" w:hAnsi="Times New Roman"/>
          <w:b/>
          <w:sz w:val="24"/>
          <w:szCs w:val="24"/>
        </w:rPr>
        <w:t>«</w:t>
      </w:r>
      <w:r w:rsidRPr="003A197B">
        <w:rPr>
          <w:rFonts w:ascii="Times New Roman" w:eastAsiaTheme="majorEastAsia" w:hAnsi="Times New Roman"/>
          <w:b/>
          <w:sz w:val="24"/>
          <w:szCs w:val="24"/>
        </w:rPr>
        <w:t>Предпринимательство</w:t>
      </w:r>
      <w:r w:rsidR="00D86661">
        <w:rPr>
          <w:rFonts w:ascii="Times New Roman" w:eastAsiaTheme="majorEastAsia" w:hAnsi="Times New Roman"/>
          <w:b/>
          <w:sz w:val="24"/>
          <w:szCs w:val="24"/>
        </w:rPr>
        <w:t>»</w:t>
      </w:r>
      <w:bookmarkEnd w:id="353"/>
    </w:p>
    <w:p w14:paraId="43BDC017" w14:textId="63440B32" w:rsidR="00AA1CEA" w:rsidRPr="00AA1CEA" w:rsidRDefault="00AA1CEA" w:rsidP="00AA1CEA">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A1CEA">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04:000, </w:t>
      </w:r>
      <w:r w:rsidR="00036333" w:rsidRPr="00036333">
        <w:rPr>
          <w:rFonts w:ascii="Times New Roman" w:eastAsia="Calibri" w:hAnsi="Times New Roman" w:cs="Times New Roman"/>
          <w:sz w:val="24"/>
          <w:szCs w:val="24"/>
        </w:rPr>
        <w:t>наименование вида разрешенного использования которых не позволяет однозначно распределить их в другие подгруппы</w:t>
      </w:r>
      <w:r w:rsidR="00036333">
        <w:rPr>
          <w:rFonts w:ascii="Times New Roman" w:eastAsia="Calibri" w:hAnsi="Times New Roman" w:cs="Times New Roman"/>
          <w:sz w:val="24"/>
          <w:szCs w:val="24"/>
        </w:rPr>
        <w:t xml:space="preserve">, а также земельные участки </w:t>
      </w:r>
      <w:r w:rsidR="00036333" w:rsidRPr="00036333">
        <w:rPr>
          <w:rFonts w:ascii="Times New Roman" w:eastAsia="Calibri" w:hAnsi="Times New Roman" w:cs="Times New Roman"/>
          <w:sz w:val="24"/>
          <w:szCs w:val="24"/>
        </w:rPr>
        <w:t xml:space="preserve">с кодом расчета вида использования </w:t>
      </w:r>
      <w:r w:rsidRPr="00AA1CEA">
        <w:rPr>
          <w:rFonts w:ascii="Times New Roman" w:eastAsia="Calibri" w:hAnsi="Times New Roman" w:cs="Times New Roman"/>
          <w:sz w:val="24"/>
          <w:szCs w:val="24"/>
        </w:rPr>
        <w:t>04:060, 04:080, 03:063</w:t>
      </w:r>
      <w:r w:rsidR="00036333">
        <w:rPr>
          <w:rFonts w:ascii="Times New Roman" w:eastAsia="Calibri" w:hAnsi="Times New Roman" w:cs="Times New Roman"/>
          <w:sz w:val="24"/>
          <w:szCs w:val="24"/>
        </w:rPr>
        <w:t>, рыночная информация по которым практически отсутствует.</w:t>
      </w:r>
    </w:p>
    <w:p w14:paraId="68667F48" w14:textId="3AD7B8D6" w:rsidR="001E5E24" w:rsidRDefault="00AA1CEA" w:rsidP="00AA1CEA">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A1CEA">
        <w:rPr>
          <w:rFonts w:ascii="Times New Roman" w:eastAsia="Calibri" w:hAnsi="Times New Roman" w:cs="Times New Roman"/>
          <w:sz w:val="24"/>
          <w:szCs w:val="24"/>
        </w:rPr>
        <w:t xml:space="preserve">Расчет проводился методом </w:t>
      </w:r>
      <w:r w:rsidR="000628AB" w:rsidRPr="000628AB">
        <w:rPr>
          <w:rFonts w:ascii="Times New Roman" w:eastAsia="Calibri" w:hAnsi="Times New Roman" w:cs="Times New Roman"/>
          <w:sz w:val="24"/>
          <w:szCs w:val="24"/>
        </w:rPr>
        <w:t xml:space="preserve">моделирования на основе </w:t>
      </w:r>
      <w:r w:rsidR="000628AB">
        <w:rPr>
          <w:rFonts w:ascii="Times New Roman" w:eastAsia="Calibri" w:hAnsi="Times New Roman" w:cs="Times New Roman"/>
          <w:sz w:val="24"/>
          <w:szCs w:val="24"/>
        </w:rPr>
        <w:t xml:space="preserve">средневзвешенного </w:t>
      </w:r>
      <w:r w:rsidR="000628AB" w:rsidRPr="000628AB">
        <w:rPr>
          <w:rFonts w:ascii="Times New Roman" w:eastAsia="Calibri" w:hAnsi="Times New Roman" w:cs="Times New Roman"/>
          <w:sz w:val="24"/>
          <w:szCs w:val="24"/>
        </w:rPr>
        <w:t>УПКС</w:t>
      </w:r>
      <w:r w:rsidR="000628AB">
        <w:rPr>
          <w:rFonts w:ascii="Times New Roman" w:eastAsia="Calibri" w:hAnsi="Times New Roman" w:cs="Times New Roman"/>
          <w:sz w:val="24"/>
          <w:szCs w:val="24"/>
        </w:rPr>
        <w:t xml:space="preserve"> от соседних подгрупп 4.1 </w:t>
      </w:r>
      <w:r w:rsidR="00D86661">
        <w:rPr>
          <w:rFonts w:ascii="Times New Roman" w:eastAsia="Calibri" w:hAnsi="Times New Roman" w:cs="Times New Roman"/>
          <w:sz w:val="24"/>
          <w:szCs w:val="24"/>
        </w:rPr>
        <w:t>«</w:t>
      </w:r>
      <w:r w:rsidR="000628AB">
        <w:rPr>
          <w:rFonts w:ascii="Times New Roman" w:eastAsia="Calibri" w:hAnsi="Times New Roman" w:cs="Times New Roman"/>
          <w:sz w:val="24"/>
          <w:szCs w:val="24"/>
        </w:rPr>
        <w:t>Объекты торговли</w:t>
      </w:r>
      <w:r w:rsidR="00D86661">
        <w:rPr>
          <w:rFonts w:ascii="Times New Roman" w:eastAsia="Calibri" w:hAnsi="Times New Roman" w:cs="Times New Roman"/>
          <w:sz w:val="24"/>
          <w:szCs w:val="24"/>
        </w:rPr>
        <w:t>»</w:t>
      </w:r>
      <w:r w:rsidR="000628AB">
        <w:rPr>
          <w:rFonts w:ascii="Times New Roman" w:eastAsia="Calibri" w:hAnsi="Times New Roman" w:cs="Times New Roman"/>
          <w:sz w:val="24"/>
          <w:szCs w:val="24"/>
        </w:rPr>
        <w:t xml:space="preserve">, 4.2 </w:t>
      </w:r>
      <w:r w:rsidR="00D86661">
        <w:rPr>
          <w:rFonts w:ascii="Times New Roman" w:eastAsia="Calibri" w:hAnsi="Times New Roman" w:cs="Times New Roman"/>
          <w:sz w:val="24"/>
          <w:szCs w:val="24"/>
        </w:rPr>
        <w:t>«</w:t>
      </w:r>
      <w:r w:rsidR="000628AB">
        <w:rPr>
          <w:rFonts w:ascii="Times New Roman" w:eastAsia="Calibri" w:hAnsi="Times New Roman" w:cs="Times New Roman"/>
          <w:sz w:val="24"/>
          <w:szCs w:val="24"/>
        </w:rPr>
        <w:t>Банковская и страховая деятельность</w:t>
      </w:r>
      <w:r w:rsidR="00D86661">
        <w:rPr>
          <w:rFonts w:ascii="Times New Roman" w:eastAsia="Calibri" w:hAnsi="Times New Roman" w:cs="Times New Roman"/>
          <w:sz w:val="24"/>
          <w:szCs w:val="24"/>
        </w:rPr>
        <w:t>»</w:t>
      </w:r>
      <w:r w:rsidR="000628AB">
        <w:rPr>
          <w:rFonts w:ascii="Times New Roman" w:eastAsia="Calibri" w:hAnsi="Times New Roman" w:cs="Times New Roman"/>
          <w:sz w:val="24"/>
          <w:szCs w:val="24"/>
        </w:rPr>
        <w:t xml:space="preserve">, 4.3 </w:t>
      </w:r>
      <w:r w:rsidR="00D86661">
        <w:rPr>
          <w:rFonts w:ascii="Times New Roman" w:eastAsia="Calibri" w:hAnsi="Times New Roman" w:cs="Times New Roman"/>
          <w:sz w:val="24"/>
          <w:szCs w:val="24"/>
        </w:rPr>
        <w:t>«</w:t>
      </w:r>
      <w:r w:rsidR="000628AB">
        <w:rPr>
          <w:rFonts w:ascii="Times New Roman" w:eastAsia="Calibri" w:hAnsi="Times New Roman" w:cs="Times New Roman"/>
          <w:sz w:val="24"/>
          <w:szCs w:val="24"/>
        </w:rPr>
        <w:t>Деловое управление</w:t>
      </w:r>
      <w:r w:rsidR="00D86661">
        <w:rPr>
          <w:rFonts w:ascii="Times New Roman" w:eastAsia="Calibri" w:hAnsi="Times New Roman" w:cs="Times New Roman"/>
          <w:sz w:val="24"/>
          <w:szCs w:val="24"/>
        </w:rPr>
        <w:t>»</w:t>
      </w:r>
      <w:r w:rsidR="000628AB">
        <w:rPr>
          <w:rFonts w:ascii="Times New Roman" w:eastAsia="Calibri" w:hAnsi="Times New Roman" w:cs="Times New Roman"/>
          <w:sz w:val="24"/>
          <w:szCs w:val="24"/>
        </w:rPr>
        <w:t xml:space="preserve"> отдельно для каждой территориальной зоны.</w:t>
      </w:r>
    </w:p>
    <w:p w14:paraId="33990A26" w14:textId="77777777" w:rsidR="00D92E30" w:rsidRPr="009D2C3D" w:rsidRDefault="00D92E30" w:rsidP="00D92E30">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112735E4" w14:textId="563CB597" w:rsidR="00D92E30" w:rsidRPr="00F86EC0" w:rsidRDefault="00D92E30" w:rsidP="00D92E30">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w:t>
      </w:r>
      <w:r w:rsidRPr="00F86EC0">
        <w:rPr>
          <w:rFonts w:ascii="Times New Roman" w:hAnsi="Times New Roman" w:cs="Times New Roman"/>
          <w:bCs/>
          <w:sz w:val="24"/>
          <w:szCs w:val="24"/>
        </w:rPr>
        <w:t>границах зоны с особыми условиями использования территории - охранная зона инженерных 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284B1664" w14:textId="69660EB1" w:rsidR="00D92E30" w:rsidRPr="009D2C3D" w:rsidRDefault="00D92E30" w:rsidP="00D92E30">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63A6B465" w14:textId="77777777" w:rsidR="00D92E30" w:rsidRPr="009D2C3D" w:rsidRDefault="00D92E30" w:rsidP="00D92E30">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p>
    <w:p w14:paraId="0D637E21" w14:textId="77777777" w:rsidR="00D92E30" w:rsidRDefault="00D92E30" w:rsidP="00D92E30">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центр города</w:t>
      </w:r>
      <w:r w:rsidRPr="00EC4F8F">
        <w:rPr>
          <w:rFonts w:ascii="Times New Roman" w:hAnsi="Times New Roman" w:cs="Times New Roman"/>
          <w:bCs/>
          <w:sz w:val="24"/>
          <w:szCs w:val="24"/>
        </w:rPr>
        <w:t>;</w:t>
      </w:r>
    </w:p>
    <w:p w14:paraId="3CEA7FFF" w14:textId="77777777" w:rsidR="00D92E30" w:rsidRDefault="00D92E30" w:rsidP="00D92E30">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наличие газоснабжения.</w:t>
      </w:r>
    </w:p>
    <w:p w14:paraId="0B3D2278" w14:textId="62132FD1" w:rsidR="00D92E30" w:rsidRPr="009D2C3D" w:rsidRDefault="00D92E30" w:rsidP="00D92E30">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5979247B" w14:textId="7B87C91A" w:rsidR="00D92E30" w:rsidRPr="0068371C" w:rsidRDefault="00D92E30"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54" w:name="_Toc107218243"/>
      <w:r w:rsidRPr="0068371C">
        <w:rPr>
          <w:rFonts w:ascii="Times New Roman" w:eastAsiaTheme="majorEastAsia" w:hAnsi="Times New Roman"/>
          <w:b/>
          <w:sz w:val="24"/>
          <w:szCs w:val="24"/>
        </w:rPr>
        <w:lastRenderedPageBreak/>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4.6 </w:t>
      </w:r>
      <w:r w:rsidR="00D86661">
        <w:rPr>
          <w:rFonts w:ascii="Times New Roman" w:eastAsiaTheme="majorEastAsia" w:hAnsi="Times New Roman"/>
          <w:b/>
          <w:sz w:val="24"/>
          <w:szCs w:val="24"/>
        </w:rPr>
        <w:t>«</w:t>
      </w:r>
      <w:r w:rsidRPr="00D92E30">
        <w:rPr>
          <w:rFonts w:ascii="Times New Roman" w:eastAsiaTheme="majorEastAsia" w:hAnsi="Times New Roman"/>
          <w:b/>
          <w:sz w:val="24"/>
          <w:szCs w:val="24"/>
        </w:rPr>
        <w:t>Встроенные помещения</w:t>
      </w:r>
      <w:r w:rsidR="00D86661">
        <w:rPr>
          <w:rFonts w:ascii="Times New Roman" w:eastAsiaTheme="majorEastAsia" w:hAnsi="Times New Roman"/>
          <w:b/>
          <w:sz w:val="24"/>
          <w:szCs w:val="24"/>
        </w:rPr>
        <w:t>»</w:t>
      </w:r>
      <w:bookmarkEnd w:id="354"/>
    </w:p>
    <w:p w14:paraId="614BBC0A" w14:textId="2BE5B0BD" w:rsidR="000628AB" w:rsidRDefault="007A7185" w:rsidP="007A7185">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bookmarkStart w:id="355" w:name="_Hlk106782962"/>
      <w:r w:rsidRPr="007A7185">
        <w:rPr>
          <w:rFonts w:ascii="Times New Roman" w:eastAsia="Calibri" w:hAnsi="Times New Roman" w:cs="Times New Roman"/>
          <w:sz w:val="24"/>
          <w:szCs w:val="24"/>
        </w:rPr>
        <w:t>К данной подгруппе отнесены земельные участки с кодом расчета вида использования 02:063, 02:053.</w:t>
      </w:r>
    </w:p>
    <w:p w14:paraId="44374D20" w14:textId="1AC59CEC" w:rsidR="00AB4DF2" w:rsidRDefault="00AB210F" w:rsidP="00AB4DF2">
      <w:pPr>
        <w:suppressAutoHyphens/>
        <w:autoSpaceDN w:val="0"/>
        <w:spacing w:after="0" w:line="240" w:lineRule="auto"/>
        <w:ind w:firstLine="709"/>
        <w:jc w:val="both"/>
        <w:textAlignment w:val="baseline"/>
        <w:rPr>
          <w:rFonts w:ascii="Times New Roman" w:eastAsia="Calibri" w:hAnsi="Times New Roman" w:cs="Times New Roman"/>
          <w:sz w:val="24"/>
          <w:szCs w:val="24"/>
        </w:rPr>
      </w:pPr>
      <w:bookmarkStart w:id="356" w:name="_Hlk106806811"/>
      <w:bookmarkStart w:id="357" w:name="_Hlk106806431"/>
      <w:r w:rsidRPr="00AB210F">
        <w:rPr>
          <w:rFonts w:ascii="Times New Roman" w:eastAsia="Calibri" w:hAnsi="Times New Roman" w:cs="Times New Roman"/>
          <w:sz w:val="24"/>
          <w:szCs w:val="24"/>
        </w:rPr>
        <w:t xml:space="preserve">В связи с отсутствием достаточной рыночной информации, расчет </w:t>
      </w:r>
      <w:r w:rsidRPr="00AA1CEA">
        <w:rPr>
          <w:rFonts w:ascii="Times New Roman" w:eastAsia="Calibri" w:hAnsi="Times New Roman" w:cs="Times New Roman"/>
          <w:sz w:val="24"/>
          <w:szCs w:val="24"/>
        </w:rPr>
        <w:t xml:space="preserve">проводился методом </w:t>
      </w:r>
      <w:r w:rsidRPr="000628AB">
        <w:rPr>
          <w:rFonts w:ascii="Times New Roman" w:eastAsia="Calibri" w:hAnsi="Times New Roman" w:cs="Times New Roman"/>
          <w:sz w:val="24"/>
          <w:szCs w:val="24"/>
        </w:rPr>
        <w:t xml:space="preserve">моделирования на основе </w:t>
      </w:r>
      <w:r>
        <w:rPr>
          <w:rFonts w:ascii="Times New Roman" w:eastAsia="Calibri" w:hAnsi="Times New Roman" w:cs="Times New Roman"/>
          <w:sz w:val="24"/>
          <w:szCs w:val="24"/>
        </w:rPr>
        <w:t xml:space="preserve">средневзвешенного </w:t>
      </w:r>
      <w:r w:rsidRPr="000628AB">
        <w:rPr>
          <w:rFonts w:ascii="Times New Roman" w:eastAsia="Calibri" w:hAnsi="Times New Roman" w:cs="Times New Roman"/>
          <w:sz w:val="24"/>
          <w:szCs w:val="24"/>
        </w:rPr>
        <w:t>УПКС</w:t>
      </w:r>
      <w:r>
        <w:rPr>
          <w:rFonts w:ascii="Times New Roman" w:eastAsia="Calibri" w:hAnsi="Times New Roman" w:cs="Times New Roman"/>
          <w:sz w:val="24"/>
          <w:szCs w:val="24"/>
        </w:rPr>
        <w:t xml:space="preserve"> от</w:t>
      </w:r>
      <w:r w:rsidR="00AB4DF2" w:rsidRPr="00AB4DF2">
        <w:rPr>
          <w:rFonts w:ascii="Times New Roman" w:eastAsia="Calibri" w:hAnsi="Times New Roman" w:cs="Times New Roman"/>
          <w:sz w:val="24"/>
          <w:szCs w:val="24"/>
        </w:rPr>
        <w:t xml:space="preserve"> </w:t>
      </w:r>
      <w:r w:rsidR="00AB4DF2" w:rsidRPr="00AB210F">
        <w:rPr>
          <w:rFonts w:ascii="Times New Roman" w:eastAsia="Calibri" w:hAnsi="Times New Roman" w:cs="Times New Roman"/>
          <w:sz w:val="24"/>
          <w:szCs w:val="24"/>
        </w:rPr>
        <w:t xml:space="preserve">наиболее сопоставимых по </w:t>
      </w:r>
      <w:r w:rsidR="00174D45" w:rsidRPr="00174D45">
        <w:rPr>
          <w:rFonts w:ascii="Times New Roman" w:eastAsia="Calibri" w:hAnsi="Times New Roman" w:cs="Times New Roman"/>
          <w:sz w:val="24"/>
          <w:szCs w:val="24"/>
        </w:rPr>
        <w:t xml:space="preserve">ценообразующим характеристикам </w:t>
      </w:r>
      <w:r w:rsidR="00AB4DF2" w:rsidRPr="00AB210F">
        <w:rPr>
          <w:rFonts w:ascii="Times New Roman" w:eastAsia="Calibri" w:hAnsi="Times New Roman" w:cs="Times New Roman"/>
          <w:sz w:val="24"/>
          <w:szCs w:val="24"/>
        </w:rPr>
        <w:t>земельных участков</w:t>
      </w:r>
      <w:r w:rsidR="00AB4DF2" w:rsidRPr="00AB4DF2">
        <w:rPr>
          <w:rFonts w:ascii="Times New Roman" w:eastAsia="Calibri" w:hAnsi="Times New Roman" w:cs="Times New Roman"/>
          <w:sz w:val="24"/>
          <w:szCs w:val="24"/>
        </w:rPr>
        <w:t xml:space="preserve"> </w:t>
      </w:r>
      <w:bookmarkEnd w:id="356"/>
      <w:r w:rsidR="00AB4DF2">
        <w:rPr>
          <w:rFonts w:ascii="Times New Roman" w:eastAsia="Calibri" w:hAnsi="Times New Roman" w:cs="Times New Roman"/>
          <w:sz w:val="24"/>
          <w:szCs w:val="24"/>
        </w:rPr>
        <w:t xml:space="preserve">подгрупп </w:t>
      </w:r>
      <w:bookmarkEnd w:id="357"/>
      <w:r w:rsidR="00AB4DF2">
        <w:rPr>
          <w:rFonts w:ascii="Times New Roman" w:eastAsia="Calibri" w:hAnsi="Times New Roman" w:cs="Times New Roman"/>
          <w:sz w:val="24"/>
          <w:szCs w:val="24"/>
        </w:rPr>
        <w:t xml:space="preserve">2 сегмента </w:t>
      </w:r>
      <w:r w:rsidR="00D86661">
        <w:rPr>
          <w:rFonts w:ascii="Times New Roman" w:eastAsia="Calibri" w:hAnsi="Times New Roman" w:cs="Times New Roman"/>
          <w:sz w:val="24"/>
          <w:szCs w:val="24"/>
        </w:rPr>
        <w:t>«</w:t>
      </w:r>
      <w:r w:rsidR="00AB4DF2" w:rsidRPr="007A7185">
        <w:rPr>
          <w:rFonts w:ascii="Times New Roman" w:eastAsia="Calibri" w:hAnsi="Times New Roman" w:cs="Times New Roman"/>
          <w:sz w:val="24"/>
          <w:szCs w:val="24"/>
        </w:rPr>
        <w:t>Жилая застройка (</w:t>
      </w:r>
      <w:proofErr w:type="spellStart"/>
      <w:r w:rsidR="00AB4DF2" w:rsidRPr="007A7185">
        <w:rPr>
          <w:rFonts w:ascii="Times New Roman" w:eastAsia="Calibri" w:hAnsi="Times New Roman" w:cs="Times New Roman"/>
          <w:sz w:val="24"/>
          <w:szCs w:val="24"/>
        </w:rPr>
        <w:t>среднеэтажная</w:t>
      </w:r>
      <w:proofErr w:type="spellEnd"/>
      <w:r w:rsidR="00AB4DF2" w:rsidRPr="007A7185">
        <w:rPr>
          <w:rFonts w:ascii="Times New Roman" w:eastAsia="Calibri" w:hAnsi="Times New Roman" w:cs="Times New Roman"/>
          <w:sz w:val="24"/>
          <w:szCs w:val="24"/>
        </w:rPr>
        <w:t xml:space="preserve"> и многоэтажная)</w:t>
      </w:r>
      <w:r w:rsidR="00D86661">
        <w:rPr>
          <w:rFonts w:ascii="Times New Roman" w:eastAsia="Calibri" w:hAnsi="Times New Roman" w:cs="Times New Roman"/>
          <w:sz w:val="24"/>
          <w:szCs w:val="24"/>
        </w:rPr>
        <w:t>»</w:t>
      </w:r>
      <w:r w:rsidR="00AB4DF2">
        <w:rPr>
          <w:rFonts w:ascii="Times New Roman" w:eastAsia="Calibri" w:hAnsi="Times New Roman" w:cs="Times New Roman"/>
          <w:sz w:val="24"/>
          <w:szCs w:val="24"/>
        </w:rPr>
        <w:t>.</w:t>
      </w:r>
      <w:bookmarkEnd w:id="355"/>
    </w:p>
    <w:p w14:paraId="7CF0AA94" w14:textId="1FD18711" w:rsidR="007A7185" w:rsidRPr="00F86EC0" w:rsidRDefault="007A7185" w:rsidP="00AB4DF2">
      <w:pPr>
        <w:suppressAutoHyphens/>
        <w:autoSpaceDN w:val="0"/>
        <w:spacing w:after="0" w:line="240" w:lineRule="auto"/>
        <w:ind w:firstLine="709"/>
        <w:jc w:val="both"/>
        <w:textAlignment w:val="baseline"/>
        <w:rPr>
          <w:rFonts w:ascii="Times New Roman" w:hAnsi="Times New Roman" w:cs="Times New Roman"/>
          <w:bCs/>
          <w:sz w:val="24"/>
          <w:szCs w:val="24"/>
        </w:rPr>
      </w:pPr>
      <w:r w:rsidRPr="009D2C3D">
        <w:rPr>
          <w:rFonts w:ascii="Times New Roman" w:hAnsi="Times New Roman" w:cs="Times New Roman"/>
          <w:bCs/>
          <w:sz w:val="24"/>
          <w:szCs w:val="24"/>
        </w:rPr>
        <w:t xml:space="preserve">В соответствии с п. 60.1.2. Методических указаний, при наличии индивидуальных </w:t>
      </w:r>
      <w:r w:rsidRPr="00F86EC0">
        <w:rPr>
          <w:rFonts w:ascii="Times New Roman" w:hAnsi="Times New Roman" w:cs="Times New Roman"/>
          <w:bCs/>
          <w:sz w:val="24"/>
          <w:szCs w:val="24"/>
        </w:rPr>
        <w:t>отличий земельных участков вводятся соответствующие корректировки. К объектам всех подгрупп применены следующие корректировки:</w:t>
      </w:r>
    </w:p>
    <w:p w14:paraId="37CCE687" w14:textId="704BA5C3" w:rsidR="007A7185" w:rsidRPr="00F86EC0" w:rsidRDefault="007A7185" w:rsidP="007A7185">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4AB49F23" w14:textId="1B7AE23F" w:rsidR="007A7185" w:rsidRPr="00F86EC0" w:rsidRDefault="007A7185" w:rsidP="007A7185">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0E49D03E" w14:textId="77777777" w:rsidR="007A7185" w:rsidRPr="00F86EC0" w:rsidRDefault="007A7185" w:rsidP="007A7185">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площадь;</w:t>
      </w:r>
    </w:p>
    <w:p w14:paraId="40C69BC9" w14:textId="692B0897" w:rsidR="007A7185" w:rsidRPr="00F86EC0" w:rsidRDefault="007A7185" w:rsidP="007A7185">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центр города.</w:t>
      </w:r>
    </w:p>
    <w:p w14:paraId="7D2C26C1" w14:textId="280C6DDA" w:rsidR="007A7185" w:rsidRPr="009D2C3D" w:rsidRDefault="007A7185" w:rsidP="007A7185">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4AEF8718" w14:textId="37106245" w:rsidR="005C63C4" w:rsidRPr="0068371C" w:rsidRDefault="005C63C4"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58" w:name="_Toc107218244"/>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4.7 </w:t>
      </w:r>
      <w:r w:rsidR="00D86661">
        <w:rPr>
          <w:rFonts w:ascii="Times New Roman" w:eastAsiaTheme="majorEastAsia" w:hAnsi="Times New Roman"/>
          <w:b/>
          <w:sz w:val="24"/>
          <w:szCs w:val="24"/>
        </w:rPr>
        <w:t>«</w:t>
      </w:r>
      <w:r w:rsidRPr="005C63C4">
        <w:rPr>
          <w:rFonts w:ascii="Times New Roman" w:eastAsiaTheme="majorEastAsia" w:hAnsi="Times New Roman"/>
          <w:b/>
          <w:sz w:val="24"/>
          <w:szCs w:val="24"/>
        </w:rPr>
        <w:t>Обеспечение сельскохозяйственного производства</w:t>
      </w:r>
      <w:r w:rsidR="00D86661">
        <w:rPr>
          <w:rFonts w:ascii="Times New Roman" w:eastAsiaTheme="majorEastAsia" w:hAnsi="Times New Roman"/>
          <w:b/>
          <w:sz w:val="24"/>
          <w:szCs w:val="24"/>
        </w:rPr>
        <w:t>»</w:t>
      </w:r>
      <w:bookmarkEnd w:id="358"/>
    </w:p>
    <w:p w14:paraId="6A468130" w14:textId="194F2FEB" w:rsidR="005C63C4" w:rsidRDefault="005C63C4" w:rsidP="005C63C4">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7A7185">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Pr="005C63C4">
        <w:rPr>
          <w:rFonts w:ascii="Times New Roman" w:eastAsia="Calibri" w:hAnsi="Times New Roman" w:cs="Times New Roman"/>
          <w:sz w:val="24"/>
          <w:szCs w:val="24"/>
        </w:rPr>
        <w:t>01:183</w:t>
      </w:r>
      <w:r w:rsidRPr="007A7185">
        <w:rPr>
          <w:rFonts w:ascii="Times New Roman" w:eastAsia="Calibri" w:hAnsi="Times New Roman" w:cs="Times New Roman"/>
          <w:sz w:val="24"/>
          <w:szCs w:val="24"/>
        </w:rPr>
        <w:t>.</w:t>
      </w:r>
    </w:p>
    <w:p w14:paraId="2DD70BDE" w14:textId="420EC935" w:rsidR="005C63C4" w:rsidRPr="00F86EC0" w:rsidRDefault="00AB4DF2" w:rsidP="00AB4DF2">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B4DF2">
        <w:rPr>
          <w:rFonts w:ascii="Times New Roman" w:eastAsia="Calibri" w:hAnsi="Times New Roman" w:cs="Times New Roman"/>
          <w:sz w:val="24"/>
          <w:szCs w:val="24"/>
        </w:rPr>
        <w:t>В связи с отсутствием достаточной рыночной информации, расчет проводился методом моделирования на основе средневзвешенного УПКС от наиболее сопоставим</w:t>
      </w:r>
      <w:r>
        <w:rPr>
          <w:rFonts w:ascii="Times New Roman" w:eastAsia="Calibri" w:hAnsi="Times New Roman" w:cs="Times New Roman"/>
          <w:sz w:val="24"/>
          <w:szCs w:val="24"/>
        </w:rPr>
        <w:t>ых</w:t>
      </w:r>
      <w:r w:rsidRPr="00AB4DF2">
        <w:rPr>
          <w:rFonts w:ascii="Times New Roman" w:eastAsia="Calibri" w:hAnsi="Times New Roman" w:cs="Times New Roman"/>
          <w:sz w:val="24"/>
          <w:szCs w:val="24"/>
        </w:rPr>
        <w:t xml:space="preserve"> по </w:t>
      </w:r>
      <w:r w:rsidR="00174D45" w:rsidRPr="00174D45">
        <w:rPr>
          <w:rFonts w:ascii="Times New Roman" w:eastAsia="Calibri" w:hAnsi="Times New Roman" w:cs="Times New Roman"/>
          <w:sz w:val="24"/>
          <w:szCs w:val="24"/>
        </w:rPr>
        <w:t xml:space="preserve">ценообразующим характеристикам </w:t>
      </w:r>
      <w:r w:rsidRPr="00AB4DF2">
        <w:rPr>
          <w:rFonts w:ascii="Times New Roman" w:eastAsia="Calibri" w:hAnsi="Times New Roman" w:cs="Times New Roman"/>
          <w:sz w:val="24"/>
          <w:szCs w:val="24"/>
        </w:rPr>
        <w:t>земельных участков подгрупп</w:t>
      </w:r>
      <w:r>
        <w:rPr>
          <w:rFonts w:ascii="Times New Roman" w:eastAsia="Calibri" w:hAnsi="Times New Roman" w:cs="Times New Roman"/>
          <w:sz w:val="24"/>
          <w:szCs w:val="24"/>
        </w:rPr>
        <w:t xml:space="preserve">ы </w:t>
      </w:r>
      <w:r w:rsidR="005C63C4">
        <w:rPr>
          <w:rFonts w:ascii="Times New Roman" w:eastAsia="Calibri" w:hAnsi="Times New Roman" w:cs="Times New Roman"/>
          <w:sz w:val="24"/>
          <w:szCs w:val="24"/>
        </w:rPr>
        <w:t xml:space="preserve">1.1 </w:t>
      </w:r>
      <w:r w:rsidR="00D86661">
        <w:rPr>
          <w:rFonts w:ascii="Times New Roman" w:eastAsia="Calibri" w:hAnsi="Times New Roman" w:cs="Times New Roman"/>
          <w:sz w:val="24"/>
          <w:szCs w:val="24"/>
        </w:rPr>
        <w:t>«</w:t>
      </w:r>
      <w:r w:rsidR="005C63C4" w:rsidRPr="005C63C4">
        <w:rPr>
          <w:rFonts w:ascii="Times New Roman" w:eastAsia="Calibri" w:hAnsi="Times New Roman" w:cs="Times New Roman"/>
          <w:sz w:val="24"/>
          <w:szCs w:val="24"/>
        </w:rPr>
        <w:t xml:space="preserve">Сельскохозяйственное </w:t>
      </w:r>
      <w:r w:rsidR="005C63C4" w:rsidRPr="00F86EC0">
        <w:rPr>
          <w:rFonts w:ascii="Times New Roman" w:eastAsia="Calibri" w:hAnsi="Times New Roman" w:cs="Times New Roman"/>
          <w:sz w:val="24"/>
          <w:szCs w:val="24"/>
        </w:rPr>
        <w:t>назначение</w:t>
      </w:r>
      <w:r w:rsidR="00D86661">
        <w:rPr>
          <w:rFonts w:ascii="Times New Roman" w:eastAsia="Calibri" w:hAnsi="Times New Roman" w:cs="Times New Roman"/>
          <w:sz w:val="24"/>
          <w:szCs w:val="24"/>
        </w:rPr>
        <w:t>»</w:t>
      </w:r>
      <w:r w:rsidRPr="00F86EC0">
        <w:rPr>
          <w:rFonts w:ascii="Times New Roman" w:eastAsia="Calibri" w:hAnsi="Times New Roman" w:cs="Times New Roman"/>
          <w:sz w:val="24"/>
          <w:szCs w:val="24"/>
        </w:rPr>
        <w:t>, метод расчета которой учитывает доходность участка.</w:t>
      </w:r>
    </w:p>
    <w:p w14:paraId="5FBED028" w14:textId="2BF22391" w:rsidR="005C63C4" w:rsidRPr="009D2C3D" w:rsidRDefault="005C63C4" w:rsidP="005C63C4">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7CFCACCC" w14:textId="0515AAD2" w:rsidR="005C63C4" w:rsidRPr="0068371C" w:rsidRDefault="005C63C4"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59" w:name="_Toc107218245"/>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4.8 </w:t>
      </w:r>
      <w:r w:rsidR="00D86661">
        <w:rPr>
          <w:rFonts w:ascii="Times New Roman" w:eastAsiaTheme="majorEastAsia" w:hAnsi="Times New Roman"/>
          <w:b/>
          <w:sz w:val="24"/>
          <w:szCs w:val="24"/>
        </w:rPr>
        <w:t>«</w:t>
      </w:r>
      <w:r w:rsidRPr="005C63C4">
        <w:rPr>
          <w:rFonts w:ascii="Times New Roman" w:eastAsiaTheme="majorEastAsia" w:hAnsi="Times New Roman"/>
          <w:b/>
          <w:sz w:val="24"/>
          <w:szCs w:val="24"/>
        </w:rPr>
        <w:t>Охрана Государственной границы Российской Федерации</w:t>
      </w:r>
      <w:r w:rsidR="00D86661">
        <w:rPr>
          <w:rFonts w:ascii="Times New Roman" w:eastAsiaTheme="majorEastAsia" w:hAnsi="Times New Roman"/>
          <w:b/>
          <w:sz w:val="24"/>
          <w:szCs w:val="24"/>
        </w:rPr>
        <w:t>»</w:t>
      </w:r>
      <w:bookmarkEnd w:id="359"/>
    </w:p>
    <w:p w14:paraId="3FFC1EB4" w14:textId="22D90581" w:rsidR="005C63C4" w:rsidRDefault="005C63C4" w:rsidP="005C63C4">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7A7185">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Pr="005C63C4">
        <w:rPr>
          <w:rFonts w:ascii="Times New Roman" w:eastAsia="Calibri" w:hAnsi="Times New Roman" w:cs="Times New Roman"/>
          <w:sz w:val="24"/>
          <w:szCs w:val="24"/>
        </w:rPr>
        <w:t>08:021</w:t>
      </w:r>
      <w:r w:rsidRPr="007A7185">
        <w:rPr>
          <w:rFonts w:ascii="Times New Roman" w:eastAsia="Calibri" w:hAnsi="Times New Roman" w:cs="Times New Roman"/>
          <w:sz w:val="24"/>
          <w:szCs w:val="24"/>
        </w:rPr>
        <w:t>.</w:t>
      </w:r>
    </w:p>
    <w:p w14:paraId="4632B2B6" w14:textId="00B40DB5" w:rsidR="005C63C4" w:rsidRDefault="00EC520D" w:rsidP="00EC520D">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EC520D">
        <w:rPr>
          <w:rFonts w:ascii="Times New Roman" w:eastAsia="Calibri" w:hAnsi="Times New Roman" w:cs="Times New Roman"/>
          <w:sz w:val="24"/>
          <w:szCs w:val="24"/>
        </w:rPr>
        <w:t xml:space="preserve">В связи с отсутствием достаточной рыночной информации, расчет проводился методом моделирования на основе средневзвешенного УПКС от наиболее сопоставимых по </w:t>
      </w:r>
      <w:r w:rsidR="00174D45" w:rsidRPr="00174D45">
        <w:rPr>
          <w:rFonts w:ascii="Times New Roman" w:eastAsia="Calibri" w:hAnsi="Times New Roman" w:cs="Times New Roman"/>
          <w:sz w:val="24"/>
          <w:szCs w:val="24"/>
        </w:rPr>
        <w:t xml:space="preserve">ценообразующим характеристикам </w:t>
      </w:r>
      <w:r w:rsidRPr="00EC520D">
        <w:rPr>
          <w:rFonts w:ascii="Times New Roman" w:eastAsia="Calibri" w:hAnsi="Times New Roman" w:cs="Times New Roman"/>
          <w:sz w:val="24"/>
          <w:szCs w:val="24"/>
        </w:rPr>
        <w:t>земельных участков</w:t>
      </w:r>
      <w:r>
        <w:rPr>
          <w:rFonts w:ascii="Times New Roman" w:eastAsia="Calibri" w:hAnsi="Times New Roman" w:cs="Times New Roman"/>
          <w:sz w:val="24"/>
          <w:szCs w:val="24"/>
        </w:rPr>
        <w:t xml:space="preserve"> </w:t>
      </w:r>
      <w:r w:rsidR="005C63C4">
        <w:rPr>
          <w:rFonts w:ascii="Times New Roman" w:eastAsia="Calibri" w:hAnsi="Times New Roman" w:cs="Times New Roman"/>
          <w:sz w:val="24"/>
          <w:szCs w:val="24"/>
        </w:rPr>
        <w:t>подгрупп</w:t>
      </w:r>
      <w:r w:rsidR="00A730D3">
        <w:rPr>
          <w:rFonts w:ascii="Times New Roman" w:eastAsia="Calibri" w:hAnsi="Times New Roman" w:cs="Times New Roman"/>
          <w:sz w:val="24"/>
          <w:szCs w:val="24"/>
        </w:rPr>
        <w:t xml:space="preserve">ы 4.3 </w:t>
      </w:r>
      <w:r w:rsidR="00D86661">
        <w:rPr>
          <w:rFonts w:ascii="Times New Roman" w:eastAsia="Calibri" w:hAnsi="Times New Roman" w:cs="Times New Roman"/>
          <w:sz w:val="24"/>
          <w:szCs w:val="24"/>
        </w:rPr>
        <w:t>«</w:t>
      </w:r>
      <w:r w:rsidR="00A730D3">
        <w:rPr>
          <w:rFonts w:ascii="Times New Roman" w:eastAsia="Calibri" w:hAnsi="Times New Roman" w:cs="Times New Roman"/>
          <w:sz w:val="24"/>
          <w:szCs w:val="24"/>
        </w:rPr>
        <w:t>Деловое управление</w:t>
      </w:r>
      <w:r w:rsidR="00D86661">
        <w:rPr>
          <w:rFonts w:ascii="Times New Roman" w:eastAsia="Calibri" w:hAnsi="Times New Roman" w:cs="Times New Roman"/>
          <w:sz w:val="24"/>
          <w:szCs w:val="24"/>
        </w:rPr>
        <w:t>»</w:t>
      </w:r>
      <w:r w:rsidR="00A730D3">
        <w:rPr>
          <w:rFonts w:ascii="Times New Roman" w:eastAsia="Calibri" w:hAnsi="Times New Roman" w:cs="Times New Roman"/>
          <w:sz w:val="24"/>
          <w:szCs w:val="24"/>
        </w:rPr>
        <w:t>.</w:t>
      </w:r>
    </w:p>
    <w:p w14:paraId="324747D7" w14:textId="77777777" w:rsidR="00A730D3" w:rsidRPr="009D2C3D" w:rsidRDefault="00A730D3" w:rsidP="00A730D3">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739BDDFE" w14:textId="0A4521B3" w:rsidR="00A730D3" w:rsidRPr="00F86EC0" w:rsidRDefault="00A730D3" w:rsidP="00A730D3">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территории - охранная зона инженерных </w:t>
      </w:r>
      <w:r w:rsidRPr="00F86EC0">
        <w:rPr>
          <w:rFonts w:ascii="Times New Roman" w:hAnsi="Times New Roman" w:cs="Times New Roman"/>
          <w:bCs/>
          <w:sz w:val="24"/>
          <w:szCs w:val="24"/>
        </w:rPr>
        <w:t>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3DA03FC7" w14:textId="3D6EA877" w:rsidR="00A730D3" w:rsidRPr="009D2C3D" w:rsidRDefault="00A730D3" w:rsidP="00A730D3">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47BB7B5A" w14:textId="77777777" w:rsidR="00A730D3" w:rsidRPr="009D2C3D" w:rsidRDefault="00A730D3" w:rsidP="00A730D3">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p>
    <w:p w14:paraId="7E77FF29" w14:textId="77777777" w:rsidR="00A730D3" w:rsidRDefault="00A730D3" w:rsidP="00A730D3">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центр города.</w:t>
      </w:r>
    </w:p>
    <w:p w14:paraId="5C84D56F" w14:textId="4766F2BD" w:rsidR="00A730D3" w:rsidRPr="009D2C3D" w:rsidRDefault="00A730D3" w:rsidP="00A730D3">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2ED69833" w14:textId="4651C0CA" w:rsidR="0055212A" w:rsidRPr="003678B8" w:rsidRDefault="0055212A" w:rsidP="0055212A">
      <w:pPr>
        <w:pStyle w:val="2"/>
        <w:numPr>
          <w:ilvl w:val="2"/>
          <w:numId w:val="23"/>
        </w:numPr>
        <w:spacing w:before="120" w:after="120"/>
        <w:ind w:left="0" w:firstLine="0"/>
        <w:jc w:val="both"/>
      </w:pPr>
      <w:bookmarkStart w:id="360" w:name="_Toc107218246"/>
      <w:r>
        <w:lastRenderedPageBreak/>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5</w:t>
      </w:r>
      <w:r w:rsidRPr="003678B8">
        <w:t xml:space="preserve"> </w:t>
      </w:r>
      <w:r w:rsidR="00D86661">
        <w:t>«</w:t>
      </w:r>
      <w:r w:rsidRPr="0055212A">
        <w:t>Отдых (рекреация)</w:t>
      </w:r>
      <w:r w:rsidR="00D86661">
        <w:t>»</w:t>
      </w:r>
      <w:bookmarkEnd w:id="360"/>
    </w:p>
    <w:p w14:paraId="1972EAD3" w14:textId="6F8723EA" w:rsidR="007A7185" w:rsidRDefault="0055212A" w:rsidP="007A7185">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bookmarkStart w:id="361" w:name="_Hlk106792851"/>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eastAsia="Times New Roman" w:hAnsi="Times New Roman" w:cs="Times New Roman"/>
          <w:color w:val="000000"/>
          <w:spacing w:val="-5"/>
          <w:sz w:val="24"/>
          <w:szCs w:val="28"/>
          <w:lang w:eastAsia="ru-RU"/>
        </w:rPr>
        <w:t>5</w:t>
      </w:r>
      <w:r w:rsidRPr="00864B4B">
        <w:rPr>
          <w:rFonts w:ascii="Times New Roman" w:eastAsia="Times New Roman" w:hAnsi="Times New Roman" w:cs="Times New Roman"/>
          <w:color w:val="000000"/>
          <w:spacing w:val="-5"/>
          <w:sz w:val="24"/>
          <w:szCs w:val="28"/>
          <w:lang w:eastAsia="ru-RU"/>
        </w:rPr>
        <w:t xml:space="preserve"> сегменту, осуществляется с применением 2 подходов: доходного и сравнительного.</w:t>
      </w:r>
    </w:p>
    <w:bookmarkEnd w:id="361"/>
    <w:p w14:paraId="14C2D300" w14:textId="77777777" w:rsidR="00536AB8" w:rsidRPr="00536AB8" w:rsidRDefault="00536AB8" w:rsidP="00536AB8">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536AB8">
        <w:rPr>
          <w:rFonts w:ascii="Times New Roman" w:eastAsia="Times New Roman" w:hAnsi="Times New Roman" w:cs="Times New Roman"/>
          <w:color w:val="000000"/>
          <w:spacing w:val="-5"/>
          <w:sz w:val="24"/>
          <w:szCs w:val="28"/>
          <w:lang w:eastAsia="ru-RU"/>
        </w:rPr>
        <w:t>Расчет стоимости объектов оценки доходным подходом не предоставляется возможным, так как рынок сдачи в аренду земельных участков для строительства объектов отдыха (рекреации) не развит, у оценщика отсутствуют необходимые сведения для расчета дохода от сдачи земельных участков в аренду. Расчет дохода от ведения хозяйственной деятельности также не применим, так как точное разграничение денежных доходов от объектов капитального строительства и земельного участка без технической документации невозможно.</w:t>
      </w:r>
    </w:p>
    <w:p w14:paraId="394A0D28" w14:textId="77777777" w:rsidR="00536AB8" w:rsidRPr="00536AB8" w:rsidRDefault="00536AB8" w:rsidP="00536AB8">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536AB8">
        <w:rPr>
          <w:rFonts w:ascii="Times New Roman" w:eastAsia="Times New Roman" w:hAnsi="Times New Roman" w:cs="Times New Roman"/>
          <w:color w:val="000000"/>
          <w:spacing w:val="-5"/>
          <w:sz w:val="24"/>
          <w:szCs w:val="28"/>
          <w:lang w:eastAsia="ru-RU"/>
        </w:rPr>
        <w:t>Проведенный анализ рынка показал, что количество представленных предложений достаточно для применения методов сравнительного подхода.</w:t>
      </w:r>
    </w:p>
    <w:p w14:paraId="513586A0" w14:textId="403F1D5F" w:rsidR="00536AB8" w:rsidRDefault="00536AB8" w:rsidP="00536AB8">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536AB8">
        <w:rPr>
          <w:rFonts w:ascii="Times New Roman" w:eastAsia="Times New Roman" w:hAnsi="Times New Roman" w:cs="Times New Roman"/>
          <w:bCs/>
          <w:color w:val="000000"/>
          <w:spacing w:val="-5"/>
          <w:sz w:val="24"/>
          <w:szCs w:val="28"/>
          <w:lang w:eastAsia="ru-RU"/>
        </w:rPr>
        <w:t>Общее количество земельных участков, относящееся к данному сегменту – 284.</w:t>
      </w:r>
    </w:p>
    <w:p w14:paraId="0938ABA0" w14:textId="5CA9EEE4" w:rsidR="00536AB8" w:rsidRDefault="00536AB8" w:rsidP="00536AB8">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76</w:t>
      </w:r>
      <w:r w:rsidRPr="00864B4B">
        <w:rPr>
          <w:rFonts w:ascii="Times New Roman" w:eastAsia="Calibri" w:hAnsi="Times New Roman" w:cs="Times New Roman"/>
          <w:b/>
          <w:bCs/>
          <w:sz w:val="20"/>
          <w:szCs w:val="20"/>
        </w:rPr>
        <w:t xml:space="preserve">. Группировка объектов оценки </w:t>
      </w:r>
      <w:r>
        <w:rPr>
          <w:rFonts w:ascii="Times New Roman" w:eastAsia="Calibri" w:hAnsi="Times New Roman" w:cs="Times New Roman"/>
          <w:b/>
          <w:bCs/>
          <w:sz w:val="20"/>
          <w:szCs w:val="20"/>
        </w:rPr>
        <w:t>5</w:t>
      </w:r>
      <w:r w:rsidRPr="00864B4B">
        <w:rPr>
          <w:rFonts w:ascii="Times New Roman" w:eastAsia="Calibri" w:hAnsi="Times New Roman" w:cs="Times New Roman"/>
          <w:b/>
          <w:bCs/>
          <w:sz w:val="20"/>
          <w:szCs w:val="20"/>
        </w:rPr>
        <w:t xml:space="preserve"> сегмента </w:t>
      </w:r>
      <w:r w:rsidR="00D86661">
        <w:rPr>
          <w:rFonts w:ascii="Times New Roman" w:eastAsia="Calibri" w:hAnsi="Times New Roman" w:cs="Times New Roman"/>
          <w:b/>
          <w:bCs/>
          <w:sz w:val="20"/>
          <w:szCs w:val="20"/>
        </w:rPr>
        <w:t>«</w:t>
      </w:r>
      <w:r w:rsidRPr="00536AB8">
        <w:rPr>
          <w:rFonts w:ascii="Times New Roman" w:eastAsia="Calibri" w:hAnsi="Times New Roman" w:cs="Times New Roman"/>
          <w:b/>
          <w:bCs/>
          <w:sz w:val="20"/>
          <w:szCs w:val="20"/>
        </w:rPr>
        <w:t>Отдых (рекреация)</w:t>
      </w:r>
      <w:r w:rsidR="00D86661">
        <w:rPr>
          <w:rFonts w:ascii="Times New Roman" w:eastAsia="Calibri" w:hAnsi="Times New Roman" w:cs="Times New Roman"/>
          <w:b/>
          <w:bCs/>
          <w:sz w:val="20"/>
          <w:szCs w:val="20"/>
        </w:rPr>
        <w:t>»</w:t>
      </w:r>
    </w:p>
    <w:tbl>
      <w:tblPr>
        <w:tblStyle w:val="a4"/>
        <w:tblW w:w="9956" w:type="dxa"/>
        <w:tblLook w:val="04A0" w:firstRow="1" w:lastRow="0" w:firstColumn="1" w:lastColumn="0" w:noHBand="0" w:noVBand="1"/>
      </w:tblPr>
      <w:tblGrid>
        <w:gridCol w:w="1435"/>
        <w:gridCol w:w="2098"/>
        <w:gridCol w:w="1581"/>
        <w:gridCol w:w="2721"/>
        <w:gridCol w:w="2121"/>
      </w:tblGrid>
      <w:tr w:rsidR="00660EB1" w:rsidRPr="00536AB8" w14:paraId="31C3B601" w14:textId="77777777" w:rsidTr="00660EB1">
        <w:trPr>
          <w:trHeight w:val="20"/>
        </w:trPr>
        <w:tc>
          <w:tcPr>
            <w:tcW w:w="1435" w:type="dxa"/>
            <w:vAlign w:val="center"/>
          </w:tcPr>
          <w:p w14:paraId="1A559BCD" w14:textId="77777777" w:rsidR="00660EB1" w:rsidRPr="00536AB8" w:rsidRDefault="00660EB1" w:rsidP="00BD1616">
            <w:pPr>
              <w:jc w:val="center"/>
              <w:rPr>
                <w:rFonts w:ascii="Times New Roman" w:hAnsi="Times New Roman" w:cs="Times New Roman"/>
                <w:b/>
                <w:bCs/>
                <w:sz w:val="20"/>
                <w:szCs w:val="20"/>
              </w:rPr>
            </w:pPr>
            <w:r w:rsidRPr="00536AB8">
              <w:rPr>
                <w:rFonts w:ascii="Times New Roman" w:hAnsi="Times New Roman" w:cs="Times New Roman"/>
                <w:b/>
                <w:bCs/>
                <w:sz w:val="20"/>
                <w:szCs w:val="20"/>
              </w:rPr>
              <w:t>Группировка 1 уровень</w:t>
            </w:r>
          </w:p>
        </w:tc>
        <w:tc>
          <w:tcPr>
            <w:tcW w:w="2098" w:type="dxa"/>
            <w:vAlign w:val="center"/>
          </w:tcPr>
          <w:p w14:paraId="6146D300" w14:textId="77777777" w:rsidR="00660EB1" w:rsidRPr="00536AB8" w:rsidRDefault="00660EB1" w:rsidP="00BD1616">
            <w:pPr>
              <w:jc w:val="center"/>
              <w:rPr>
                <w:rFonts w:ascii="Times New Roman" w:hAnsi="Times New Roman" w:cs="Times New Roman"/>
                <w:b/>
                <w:bCs/>
                <w:sz w:val="20"/>
                <w:szCs w:val="20"/>
              </w:rPr>
            </w:pPr>
            <w:r w:rsidRPr="00536AB8">
              <w:rPr>
                <w:rFonts w:ascii="Times New Roman" w:hAnsi="Times New Roman" w:cs="Times New Roman"/>
                <w:b/>
                <w:bCs/>
                <w:sz w:val="20"/>
                <w:szCs w:val="20"/>
              </w:rPr>
              <w:t>Группировка 2 уровень</w:t>
            </w:r>
          </w:p>
        </w:tc>
        <w:tc>
          <w:tcPr>
            <w:tcW w:w="1581" w:type="dxa"/>
            <w:vAlign w:val="center"/>
          </w:tcPr>
          <w:p w14:paraId="7519846F" w14:textId="77777777" w:rsidR="00660EB1" w:rsidRPr="00536AB8" w:rsidRDefault="00660EB1" w:rsidP="00BD1616">
            <w:pPr>
              <w:jc w:val="center"/>
              <w:rPr>
                <w:rFonts w:ascii="Times New Roman" w:hAnsi="Times New Roman" w:cs="Times New Roman"/>
                <w:b/>
                <w:bCs/>
                <w:sz w:val="20"/>
                <w:szCs w:val="20"/>
              </w:rPr>
            </w:pPr>
            <w:r w:rsidRPr="00536AB8">
              <w:rPr>
                <w:rFonts w:ascii="Times New Roman" w:hAnsi="Times New Roman" w:cs="Times New Roman"/>
                <w:b/>
                <w:bCs/>
                <w:sz w:val="20"/>
                <w:szCs w:val="20"/>
              </w:rPr>
              <w:t>Коды расчета видов использования</w:t>
            </w:r>
          </w:p>
        </w:tc>
        <w:tc>
          <w:tcPr>
            <w:tcW w:w="2721" w:type="dxa"/>
            <w:vAlign w:val="center"/>
          </w:tcPr>
          <w:p w14:paraId="1B964B96" w14:textId="77777777" w:rsidR="00660EB1" w:rsidRPr="00536AB8" w:rsidRDefault="00660EB1" w:rsidP="00BD1616">
            <w:pPr>
              <w:jc w:val="center"/>
              <w:rPr>
                <w:rFonts w:ascii="Times New Roman" w:hAnsi="Times New Roman" w:cs="Times New Roman"/>
                <w:b/>
                <w:bCs/>
                <w:sz w:val="20"/>
                <w:szCs w:val="20"/>
              </w:rPr>
            </w:pPr>
            <w:r w:rsidRPr="00536AB8">
              <w:rPr>
                <w:rFonts w:ascii="Times New Roman" w:hAnsi="Times New Roman" w:cs="Times New Roman"/>
                <w:b/>
                <w:bCs/>
                <w:sz w:val="20"/>
                <w:szCs w:val="20"/>
              </w:rPr>
              <w:t>Группировка 3 уровень</w:t>
            </w:r>
          </w:p>
        </w:tc>
        <w:tc>
          <w:tcPr>
            <w:tcW w:w="2121" w:type="dxa"/>
            <w:vAlign w:val="center"/>
          </w:tcPr>
          <w:p w14:paraId="46151497" w14:textId="77777777" w:rsidR="00660EB1" w:rsidRPr="00660EB1" w:rsidRDefault="00660EB1" w:rsidP="00BD1616">
            <w:pPr>
              <w:jc w:val="center"/>
              <w:rPr>
                <w:rFonts w:ascii="Times New Roman" w:hAnsi="Times New Roman" w:cs="Times New Roman"/>
                <w:b/>
                <w:bCs/>
                <w:sz w:val="20"/>
                <w:szCs w:val="20"/>
              </w:rPr>
            </w:pPr>
            <w:r w:rsidRPr="00660EB1">
              <w:rPr>
                <w:rFonts w:ascii="Times New Roman" w:eastAsia="Calibri" w:hAnsi="Times New Roman" w:cs="Times New Roman"/>
                <w:b/>
                <w:bCs/>
                <w:sz w:val="20"/>
                <w:szCs w:val="20"/>
                <w:lang w:eastAsia="ru-RU"/>
              </w:rPr>
              <w:t>Метод определения кадастровой стоимости</w:t>
            </w:r>
          </w:p>
        </w:tc>
      </w:tr>
      <w:tr w:rsidR="00660EB1" w:rsidRPr="00536AB8" w14:paraId="4D797A71" w14:textId="77777777" w:rsidTr="00660EB1">
        <w:trPr>
          <w:trHeight w:val="20"/>
        </w:trPr>
        <w:tc>
          <w:tcPr>
            <w:tcW w:w="1435" w:type="dxa"/>
            <w:vMerge w:val="restart"/>
            <w:vAlign w:val="center"/>
          </w:tcPr>
          <w:p w14:paraId="3C2A1357" w14:textId="21A2A088" w:rsidR="00660EB1" w:rsidRPr="00536AB8" w:rsidRDefault="00660EB1" w:rsidP="00660EB1">
            <w:pPr>
              <w:jc w:val="center"/>
              <w:rPr>
                <w:rFonts w:ascii="Times New Roman" w:hAnsi="Times New Roman" w:cs="Times New Roman"/>
                <w:sz w:val="20"/>
                <w:szCs w:val="20"/>
              </w:rPr>
            </w:pPr>
            <w:r>
              <w:rPr>
                <w:rFonts w:ascii="Times New Roman" w:hAnsi="Times New Roman" w:cs="Times New Roman"/>
                <w:sz w:val="20"/>
                <w:szCs w:val="20"/>
              </w:rPr>
              <w:t xml:space="preserve">5 </w:t>
            </w:r>
            <w:r w:rsidRPr="00536AB8">
              <w:rPr>
                <w:rFonts w:ascii="Times New Roman" w:hAnsi="Times New Roman" w:cs="Times New Roman"/>
                <w:sz w:val="20"/>
                <w:szCs w:val="20"/>
              </w:rPr>
              <w:t>Сегмент</w:t>
            </w:r>
          </w:p>
          <w:p w14:paraId="3534B551" w14:textId="280BE666" w:rsidR="00660EB1" w:rsidRPr="00536AB8" w:rsidRDefault="00D86661" w:rsidP="00660EB1">
            <w:pPr>
              <w:jc w:val="center"/>
              <w:rPr>
                <w:rFonts w:ascii="Times New Roman" w:hAnsi="Times New Roman" w:cs="Times New Roman"/>
                <w:sz w:val="20"/>
                <w:szCs w:val="20"/>
              </w:rPr>
            </w:pPr>
            <w:r>
              <w:rPr>
                <w:rFonts w:ascii="Times New Roman" w:hAnsi="Times New Roman" w:cs="Times New Roman"/>
                <w:sz w:val="20"/>
                <w:szCs w:val="20"/>
              </w:rPr>
              <w:t>«</w:t>
            </w:r>
            <w:r w:rsidR="00660EB1" w:rsidRPr="00536AB8">
              <w:rPr>
                <w:rFonts w:ascii="Times New Roman" w:hAnsi="Times New Roman" w:cs="Times New Roman"/>
                <w:sz w:val="20"/>
                <w:szCs w:val="20"/>
              </w:rPr>
              <w:t>Отдых (рекреация)</w:t>
            </w:r>
            <w:r>
              <w:rPr>
                <w:rFonts w:ascii="Times New Roman" w:hAnsi="Times New Roman" w:cs="Times New Roman"/>
                <w:sz w:val="20"/>
                <w:szCs w:val="20"/>
              </w:rPr>
              <w:t>»</w:t>
            </w:r>
          </w:p>
        </w:tc>
        <w:tc>
          <w:tcPr>
            <w:tcW w:w="2098" w:type="dxa"/>
            <w:vMerge w:val="restart"/>
            <w:vAlign w:val="center"/>
          </w:tcPr>
          <w:p w14:paraId="421CAD8E" w14:textId="5F1DE2A6" w:rsidR="00660EB1" w:rsidRPr="00536AB8" w:rsidRDefault="00660EB1" w:rsidP="00660EB1">
            <w:pPr>
              <w:jc w:val="center"/>
              <w:rPr>
                <w:rFonts w:ascii="Times New Roman" w:hAnsi="Times New Roman" w:cs="Times New Roman"/>
                <w:sz w:val="20"/>
                <w:szCs w:val="20"/>
              </w:rPr>
            </w:pPr>
            <w:r>
              <w:rPr>
                <w:rFonts w:ascii="Times New Roman" w:hAnsi="Times New Roman" w:cs="Times New Roman"/>
                <w:sz w:val="20"/>
                <w:szCs w:val="20"/>
              </w:rPr>
              <w:t xml:space="preserve">5.1 </w:t>
            </w:r>
            <w:r w:rsidRPr="00536AB8">
              <w:rPr>
                <w:rFonts w:ascii="Times New Roman" w:hAnsi="Times New Roman" w:cs="Times New Roman"/>
                <w:sz w:val="20"/>
                <w:szCs w:val="20"/>
              </w:rPr>
              <w:t>Гостиничное обслуживание</w:t>
            </w:r>
          </w:p>
        </w:tc>
        <w:tc>
          <w:tcPr>
            <w:tcW w:w="1581" w:type="dxa"/>
            <w:vMerge w:val="restart"/>
            <w:vAlign w:val="center"/>
          </w:tcPr>
          <w:p w14:paraId="613B0537" w14:textId="0B60A75B" w:rsidR="00660EB1" w:rsidRPr="00536AB8" w:rsidRDefault="00660EB1" w:rsidP="00660EB1">
            <w:pPr>
              <w:jc w:val="center"/>
              <w:rPr>
                <w:rFonts w:ascii="Times New Roman" w:hAnsi="Times New Roman" w:cs="Times New Roman"/>
                <w:sz w:val="20"/>
                <w:szCs w:val="20"/>
              </w:rPr>
            </w:pPr>
            <w:r w:rsidRPr="00536AB8">
              <w:rPr>
                <w:rFonts w:ascii="Times New Roman" w:hAnsi="Times New Roman" w:cs="Times New Roman"/>
                <w:sz w:val="20"/>
                <w:szCs w:val="20"/>
              </w:rPr>
              <w:t>04:070</w:t>
            </w:r>
          </w:p>
        </w:tc>
        <w:tc>
          <w:tcPr>
            <w:tcW w:w="2721" w:type="dxa"/>
            <w:vAlign w:val="center"/>
          </w:tcPr>
          <w:p w14:paraId="37F435B6" w14:textId="202E6366" w:rsidR="00660EB1" w:rsidRPr="00536AB8" w:rsidRDefault="00660EB1" w:rsidP="00660EB1">
            <w:pPr>
              <w:rPr>
                <w:rFonts w:ascii="Times New Roman" w:hAnsi="Times New Roman" w:cs="Times New Roman"/>
                <w:sz w:val="20"/>
                <w:szCs w:val="20"/>
              </w:rPr>
            </w:pPr>
            <w:r w:rsidRPr="00FA4534">
              <w:rPr>
                <w:rFonts w:ascii="Times New Roman" w:eastAsia="Calibri" w:hAnsi="Times New Roman" w:cs="Times New Roman"/>
                <w:sz w:val="20"/>
                <w:szCs w:val="20"/>
                <w:lang w:eastAsia="ru-RU"/>
              </w:rPr>
              <w:t>5.1.1 Территориальная зона 1</w:t>
            </w:r>
          </w:p>
        </w:tc>
        <w:tc>
          <w:tcPr>
            <w:tcW w:w="2121" w:type="dxa"/>
            <w:vMerge w:val="restart"/>
            <w:vAlign w:val="center"/>
          </w:tcPr>
          <w:p w14:paraId="32D5C1D3" w14:textId="321117D3" w:rsidR="00660EB1" w:rsidRPr="00536AB8" w:rsidRDefault="00660EB1" w:rsidP="00660EB1">
            <w:pPr>
              <w:jc w:val="center"/>
              <w:rPr>
                <w:rFonts w:ascii="Times New Roman" w:hAnsi="Times New Roman" w:cs="Times New Roman"/>
                <w:sz w:val="20"/>
                <w:szCs w:val="20"/>
              </w:rPr>
            </w:pPr>
            <w:r w:rsidRPr="00660EB1">
              <w:rPr>
                <w:rFonts w:ascii="Times New Roman" w:eastAsia="Calibri" w:hAnsi="Times New Roman" w:cs="Times New Roman"/>
                <w:sz w:val="20"/>
                <w:szCs w:val="20"/>
              </w:rPr>
              <w:t>Метод типового (эталонного) объекта недвижимости</w:t>
            </w:r>
          </w:p>
        </w:tc>
      </w:tr>
      <w:tr w:rsidR="00660EB1" w:rsidRPr="00536AB8" w14:paraId="2412E305" w14:textId="77777777" w:rsidTr="00660EB1">
        <w:trPr>
          <w:trHeight w:val="20"/>
        </w:trPr>
        <w:tc>
          <w:tcPr>
            <w:tcW w:w="1435" w:type="dxa"/>
            <w:vMerge/>
          </w:tcPr>
          <w:p w14:paraId="485B2322"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6B5FA046"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4E947DDD" w14:textId="77777777" w:rsidR="00660EB1" w:rsidRPr="00536AB8" w:rsidRDefault="00660EB1" w:rsidP="00660EB1">
            <w:pPr>
              <w:jc w:val="center"/>
              <w:rPr>
                <w:rFonts w:ascii="Times New Roman" w:eastAsia="Times New Roman" w:hAnsi="Times New Roman" w:cs="Times New Roman"/>
                <w:bCs/>
                <w:sz w:val="20"/>
                <w:szCs w:val="20"/>
              </w:rPr>
            </w:pPr>
          </w:p>
        </w:tc>
        <w:tc>
          <w:tcPr>
            <w:tcW w:w="2721" w:type="dxa"/>
            <w:vAlign w:val="center"/>
          </w:tcPr>
          <w:p w14:paraId="6226694C" w14:textId="7CF9F148" w:rsidR="00660EB1" w:rsidRPr="00536AB8" w:rsidRDefault="00660EB1" w:rsidP="00660EB1">
            <w:pPr>
              <w:rPr>
                <w:rFonts w:ascii="Times New Roman" w:hAnsi="Times New Roman" w:cs="Times New Roman"/>
                <w:sz w:val="20"/>
                <w:szCs w:val="20"/>
              </w:rPr>
            </w:pPr>
            <w:r w:rsidRPr="00FA4534">
              <w:rPr>
                <w:rFonts w:ascii="Times New Roman" w:eastAsia="Calibri" w:hAnsi="Times New Roman" w:cs="Times New Roman"/>
                <w:sz w:val="20"/>
                <w:szCs w:val="20"/>
                <w:lang w:eastAsia="ru-RU"/>
              </w:rPr>
              <w:t>5.1.2 Территориальная зона 2</w:t>
            </w:r>
          </w:p>
        </w:tc>
        <w:tc>
          <w:tcPr>
            <w:tcW w:w="2121" w:type="dxa"/>
            <w:vMerge/>
          </w:tcPr>
          <w:p w14:paraId="513CC9B4" w14:textId="77777777" w:rsidR="00660EB1" w:rsidRPr="00536AB8" w:rsidRDefault="00660EB1" w:rsidP="00660EB1">
            <w:pPr>
              <w:rPr>
                <w:rFonts w:ascii="Times New Roman" w:eastAsia="Calibri" w:hAnsi="Times New Roman" w:cs="Times New Roman"/>
                <w:sz w:val="20"/>
                <w:szCs w:val="20"/>
              </w:rPr>
            </w:pPr>
          </w:p>
        </w:tc>
      </w:tr>
      <w:tr w:rsidR="00660EB1" w:rsidRPr="00536AB8" w14:paraId="0A1ACC6C" w14:textId="77777777" w:rsidTr="00660EB1">
        <w:trPr>
          <w:trHeight w:val="20"/>
        </w:trPr>
        <w:tc>
          <w:tcPr>
            <w:tcW w:w="1435" w:type="dxa"/>
            <w:vMerge/>
          </w:tcPr>
          <w:p w14:paraId="039C0E7D"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14E47275"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1B07A9F4" w14:textId="77777777" w:rsidR="00660EB1" w:rsidRPr="00536AB8" w:rsidRDefault="00660EB1" w:rsidP="00660EB1">
            <w:pPr>
              <w:jc w:val="center"/>
              <w:rPr>
                <w:rFonts w:ascii="Times New Roman" w:eastAsia="Times New Roman" w:hAnsi="Times New Roman" w:cs="Times New Roman"/>
                <w:bCs/>
                <w:sz w:val="20"/>
                <w:szCs w:val="20"/>
              </w:rPr>
            </w:pPr>
          </w:p>
        </w:tc>
        <w:tc>
          <w:tcPr>
            <w:tcW w:w="2721" w:type="dxa"/>
            <w:vAlign w:val="center"/>
          </w:tcPr>
          <w:p w14:paraId="46391A27" w14:textId="6F148B1E" w:rsidR="00660EB1" w:rsidRPr="00536AB8" w:rsidRDefault="00660EB1" w:rsidP="00660EB1">
            <w:pPr>
              <w:rPr>
                <w:rFonts w:ascii="Times New Roman" w:hAnsi="Times New Roman" w:cs="Times New Roman"/>
                <w:sz w:val="20"/>
                <w:szCs w:val="20"/>
              </w:rPr>
            </w:pPr>
            <w:r w:rsidRPr="00FA4534">
              <w:rPr>
                <w:rFonts w:ascii="Times New Roman" w:eastAsia="Calibri" w:hAnsi="Times New Roman" w:cs="Times New Roman"/>
                <w:sz w:val="20"/>
                <w:szCs w:val="20"/>
                <w:lang w:eastAsia="ru-RU"/>
              </w:rPr>
              <w:t>5.1.3 Территориальная зона 3</w:t>
            </w:r>
          </w:p>
        </w:tc>
        <w:tc>
          <w:tcPr>
            <w:tcW w:w="2121" w:type="dxa"/>
            <w:vMerge/>
          </w:tcPr>
          <w:p w14:paraId="6987642C" w14:textId="77777777" w:rsidR="00660EB1" w:rsidRPr="00536AB8" w:rsidRDefault="00660EB1" w:rsidP="00660EB1">
            <w:pPr>
              <w:rPr>
                <w:rFonts w:ascii="Times New Roman" w:eastAsia="Calibri" w:hAnsi="Times New Roman" w:cs="Times New Roman"/>
                <w:sz w:val="20"/>
                <w:szCs w:val="20"/>
              </w:rPr>
            </w:pPr>
          </w:p>
        </w:tc>
      </w:tr>
      <w:tr w:rsidR="00660EB1" w:rsidRPr="00536AB8" w14:paraId="13153456" w14:textId="77777777" w:rsidTr="00660EB1">
        <w:trPr>
          <w:trHeight w:val="20"/>
        </w:trPr>
        <w:tc>
          <w:tcPr>
            <w:tcW w:w="1435" w:type="dxa"/>
            <w:vMerge/>
          </w:tcPr>
          <w:p w14:paraId="4120F5F2"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28880CEC"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06648292" w14:textId="77777777" w:rsidR="00660EB1" w:rsidRPr="00536AB8" w:rsidRDefault="00660EB1" w:rsidP="00660EB1">
            <w:pPr>
              <w:jc w:val="center"/>
              <w:rPr>
                <w:rFonts w:ascii="Times New Roman" w:eastAsia="Times New Roman" w:hAnsi="Times New Roman" w:cs="Times New Roman"/>
                <w:bCs/>
                <w:sz w:val="20"/>
                <w:szCs w:val="20"/>
              </w:rPr>
            </w:pPr>
          </w:p>
        </w:tc>
        <w:tc>
          <w:tcPr>
            <w:tcW w:w="2721" w:type="dxa"/>
            <w:vAlign w:val="center"/>
          </w:tcPr>
          <w:p w14:paraId="4CFD0D1C" w14:textId="1D907971" w:rsidR="00660EB1" w:rsidRPr="00536AB8" w:rsidRDefault="00660EB1" w:rsidP="00660EB1">
            <w:pPr>
              <w:rPr>
                <w:rFonts w:ascii="Times New Roman" w:hAnsi="Times New Roman" w:cs="Times New Roman"/>
                <w:sz w:val="20"/>
                <w:szCs w:val="20"/>
              </w:rPr>
            </w:pPr>
            <w:r w:rsidRPr="00FA4534">
              <w:rPr>
                <w:rFonts w:ascii="Times New Roman" w:eastAsia="Calibri" w:hAnsi="Times New Roman" w:cs="Times New Roman"/>
                <w:sz w:val="20"/>
                <w:szCs w:val="20"/>
                <w:lang w:eastAsia="ru-RU"/>
              </w:rPr>
              <w:t>5.1.4 Территориальная зона 4</w:t>
            </w:r>
          </w:p>
        </w:tc>
        <w:tc>
          <w:tcPr>
            <w:tcW w:w="2121" w:type="dxa"/>
            <w:vMerge/>
          </w:tcPr>
          <w:p w14:paraId="7311F5F2" w14:textId="77777777" w:rsidR="00660EB1" w:rsidRPr="00536AB8" w:rsidRDefault="00660EB1" w:rsidP="00660EB1">
            <w:pPr>
              <w:rPr>
                <w:rFonts w:ascii="Times New Roman" w:eastAsia="Calibri" w:hAnsi="Times New Roman" w:cs="Times New Roman"/>
                <w:sz w:val="20"/>
                <w:szCs w:val="20"/>
              </w:rPr>
            </w:pPr>
          </w:p>
        </w:tc>
      </w:tr>
      <w:tr w:rsidR="00660EB1" w:rsidRPr="00536AB8" w14:paraId="723A7042" w14:textId="77777777" w:rsidTr="00660EB1">
        <w:trPr>
          <w:trHeight w:val="20"/>
        </w:trPr>
        <w:tc>
          <w:tcPr>
            <w:tcW w:w="1435" w:type="dxa"/>
            <w:vMerge/>
            <w:tcBorders>
              <w:bottom w:val="single" w:sz="4" w:space="0" w:color="auto"/>
            </w:tcBorders>
          </w:tcPr>
          <w:p w14:paraId="2F857E9E" w14:textId="77777777" w:rsidR="00660EB1" w:rsidRPr="00536AB8" w:rsidRDefault="00660EB1" w:rsidP="00660EB1">
            <w:pPr>
              <w:rPr>
                <w:rFonts w:ascii="Times New Roman" w:hAnsi="Times New Roman" w:cs="Times New Roman"/>
                <w:sz w:val="20"/>
                <w:szCs w:val="20"/>
              </w:rPr>
            </w:pPr>
          </w:p>
        </w:tc>
        <w:tc>
          <w:tcPr>
            <w:tcW w:w="2098" w:type="dxa"/>
            <w:vMerge/>
            <w:tcBorders>
              <w:bottom w:val="single" w:sz="4" w:space="0" w:color="auto"/>
            </w:tcBorders>
            <w:vAlign w:val="center"/>
          </w:tcPr>
          <w:p w14:paraId="2F572FCB" w14:textId="77777777" w:rsidR="00660EB1" w:rsidRPr="00536AB8" w:rsidRDefault="00660EB1" w:rsidP="00660EB1">
            <w:pPr>
              <w:jc w:val="center"/>
              <w:rPr>
                <w:rFonts w:ascii="Times New Roman" w:hAnsi="Times New Roman" w:cs="Times New Roman"/>
                <w:sz w:val="20"/>
                <w:szCs w:val="20"/>
              </w:rPr>
            </w:pPr>
          </w:p>
        </w:tc>
        <w:tc>
          <w:tcPr>
            <w:tcW w:w="1581" w:type="dxa"/>
            <w:vMerge/>
            <w:tcBorders>
              <w:bottom w:val="single" w:sz="4" w:space="0" w:color="auto"/>
            </w:tcBorders>
            <w:vAlign w:val="center"/>
          </w:tcPr>
          <w:p w14:paraId="3ED141A8" w14:textId="77777777" w:rsidR="00660EB1" w:rsidRPr="00536AB8" w:rsidRDefault="00660EB1" w:rsidP="00660EB1">
            <w:pPr>
              <w:jc w:val="center"/>
              <w:rPr>
                <w:rFonts w:ascii="Times New Roman" w:eastAsia="Times New Roman" w:hAnsi="Times New Roman" w:cs="Times New Roman"/>
                <w:bCs/>
                <w:sz w:val="20"/>
                <w:szCs w:val="20"/>
              </w:rPr>
            </w:pPr>
          </w:p>
        </w:tc>
        <w:tc>
          <w:tcPr>
            <w:tcW w:w="2721" w:type="dxa"/>
            <w:vAlign w:val="center"/>
          </w:tcPr>
          <w:p w14:paraId="6C59461A" w14:textId="04A8FCB6" w:rsidR="00660EB1" w:rsidRPr="00536AB8" w:rsidRDefault="00660EB1" w:rsidP="00660EB1">
            <w:pPr>
              <w:rPr>
                <w:rFonts w:ascii="Times New Roman" w:hAnsi="Times New Roman" w:cs="Times New Roman"/>
                <w:sz w:val="20"/>
                <w:szCs w:val="20"/>
              </w:rPr>
            </w:pPr>
            <w:r w:rsidRPr="00FA4534">
              <w:rPr>
                <w:rFonts w:ascii="Times New Roman" w:eastAsia="Calibri" w:hAnsi="Times New Roman" w:cs="Times New Roman"/>
                <w:sz w:val="20"/>
                <w:szCs w:val="20"/>
                <w:lang w:eastAsia="ru-RU"/>
              </w:rPr>
              <w:t>5.1.5 Территориальная зона 5</w:t>
            </w:r>
          </w:p>
        </w:tc>
        <w:tc>
          <w:tcPr>
            <w:tcW w:w="2121" w:type="dxa"/>
            <w:vMerge/>
            <w:tcBorders>
              <w:bottom w:val="single" w:sz="4" w:space="0" w:color="auto"/>
            </w:tcBorders>
          </w:tcPr>
          <w:p w14:paraId="25636C32" w14:textId="77777777" w:rsidR="00660EB1" w:rsidRPr="00536AB8" w:rsidRDefault="00660EB1" w:rsidP="00660EB1">
            <w:pPr>
              <w:rPr>
                <w:rFonts w:ascii="Times New Roman" w:eastAsia="Calibri" w:hAnsi="Times New Roman" w:cs="Times New Roman"/>
                <w:sz w:val="20"/>
                <w:szCs w:val="20"/>
              </w:rPr>
            </w:pPr>
          </w:p>
        </w:tc>
      </w:tr>
      <w:tr w:rsidR="00660EB1" w:rsidRPr="00536AB8" w14:paraId="5B1843A4" w14:textId="77777777" w:rsidTr="00660EB1">
        <w:trPr>
          <w:trHeight w:val="20"/>
        </w:trPr>
        <w:tc>
          <w:tcPr>
            <w:tcW w:w="1435" w:type="dxa"/>
            <w:vMerge/>
          </w:tcPr>
          <w:p w14:paraId="46F199B9" w14:textId="77777777" w:rsidR="00660EB1" w:rsidRPr="00536AB8" w:rsidRDefault="00660EB1" w:rsidP="00660EB1">
            <w:pPr>
              <w:rPr>
                <w:rFonts w:ascii="Times New Roman" w:hAnsi="Times New Roman" w:cs="Times New Roman"/>
                <w:sz w:val="20"/>
                <w:szCs w:val="20"/>
              </w:rPr>
            </w:pPr>
          </w:p>
        </w:tc>
        <w:tc>
          <w:tcPr>
            <w:tcW w:w="2098" w:type="dxa"/>
            <w:vMerge w:val="restart"/>
            <w:vAlign w:val="center"/>
          </w:tcPr>
          <w:p w14:paraId="3DA330E3" w14:textId="60728E7C" w:rsidR="00660EB1" w:rsidRPr="00536AB8" w:rsidRDefault="00660EB1" w:rsidP="00660EB1">
            <w:pPr>
              <w:jc w:val="center"/>
              <w:rPr>
                <w:rFonts w:ascii="Times New Roman" w:hAnsi="Times New Roman" w:cs="Times New Roman"/>
                <w:sz w:val="20"/>
                <w:szCs w:val="20"/>
              </w:rPr>
            </w:pPr>
            <w:r>
              <w:rPr>
                <w:rFonts w:ascii="Times New Roman" w:hAnsi="Times New Roman" w:cs="Times New Roman"/>
                <w:sz w:val="20"/>
                <w:szCs w:val="20"/>
              </w:rPr>
              <w:t xml:space="preserve">5.2 </w:t>
            </w:r>
            <w:r w:rsidRPr="00536AB8">
              <w:rPr>
                <w:rFonts w:ascii="Times New Roman" w:hAnsi="Times New Roman" w:cs="Times New Roman"/>
                <w:sz w:val="20"/>
                <w:szCs w:val="20"/>
              </w:rPr>
              <w:t>Туристическое обслуживание</w:t>
            </w:r>
          </w:p>
        </w:tc>
        <w:tc>
          <w:tcPr>
            <w:tcW w:w="1581" w:type="dxa"/>
            <w:vMerge w:val="restart"/>
            <w:vAlign w:val="center"/>
          </w:tcPr>
          <w:p w14:paraId="389756C6" w14:textId="77777777" w:rsidR="00660EB1" w:rsidRPr="00536AB8" w:rsidRDefault="00660EB1" w:rsidP="00660EB1">
            <w:pPr>
              <w:jc w:val="center"/>
              <w:rPr>
                <w:rFonts w:ascii="Times New Roman" w:hAnsi="Times New Roman" w:cs="Times New Roman"/>
                <w:sz w:val="20"/>
                <w:szCs w:val="20"/>
              </w:rPr>
            </w:pPr>
            <w:r w:rsidRPr="00536AB8">
              <w:rPr>
                <w:rFonts w:ascii="Times New Roman" w:hAnsi="Times New Roman" w:cs="Times New Roman"/>
                <w:sz w:val="20"/>
                <w:szCs w:val="20"/>
              </w:rPr>
              <w:t>05:022</w:t>
            </w:r>
          </w:p>
        </w:tc>
        <w:tc>
          <w:tcPr>
            <w:tcW w:w="2721" w:type="dxa"/>
            <w:vAlign w:val="center"/>
          </w:tcPr>
          <w:p w14:paraId="18B75BC4" w14:textId="5D5444CC" w:rsidR="00660EB1" w:rsidRPr="00536AB8" w:rsidRDefault="00660EB1" w:rsidP="00660EB1">
            <w:pPr>
              <w:rPr>
                <w:rFonts w:ascii="Times New Roman" w:hAnsi="Times New Roman" w:cs="Times New Roman"/>
                <w:sz w:val="20"/>
                <w:szCs w:val="20"/>
              </w:rPr>
            </w:pPr>
            <w:r w:rsidRPr="00FA4534">
              <w:rPr>
                <w:rFonts w:ascii="Times New Roman" w:eastAsia="Calibri" w:hAnsi="Times New Roman" w:cs="Times New Roman"/>
                <w:sz w:val="20"/>
                <w:szCs w:val="20"/>
                <w:lang w:eastAsia="ru-RU"/>
              </w:rPr>
              <w:t>5.2.1 Территориальная зона 1</w:t>
            </w:r>
          </w:p>
        </w:tc>
        <w:tc>
          <w:tcPr>
            <w:tcW w:w="2121" w:type="dxa"/>
            <w:vMerge w:val="restart"/>
            <w:vAlign w:val="center"/>
          </w:tcPr>
          <w:p w14:paraId="621BAF12" w14:textId="41ED96A4" w:rsidR="00660EB1" w:rsidRPr="00536AB8" w:rsidRDefault="00660EB1" w:rsidP="00660EB1">
            <w:pPr>
              <w:jc w:val="center"/>
              <w:rPr>
                <w:rFonts w:ascii="Times New Roman" w:hAnsi="Times New Roman" w:cs="Times New Roman"/>
                <w:sz w:val="20"/>
                <w:szCs w:val="20"/>
              </w:rPr>
            </w:pPr>
            <w:r w:rsidRPr="00660EB1">
              <w:rPr>
                <w:rFonts w:ascii="Times New Roman" w:eastAsia="Calibri" w:hAnsi="Times New Roman" w:cs="Times New Roman"/>
                <w:sz w:val="20"/>
                <w:szCs w:val="20"/>
              </w:rPr>
              <w:t>Метод типового (эталонного) объекта недвижимости</w:t>
            </w:r>
          </w:p>
        </w:tc>
      </w:tr>
      <w:tr w:rsidR="00660EB1" w:rsidRPr="00536AB8" w14:paraId="2698A283" w14:textId="77777777" w:rsidTr="00660EB1">
        <w:trPr>
          <w:trHeight w:val="20"/>
        </w:trPr>
        <w:tc>
          <w:tcPr>
            <w:tcW w:w="1435" w:type="dxa"/>
            <w:vMerge/>
          </w:tcPr>
          <w:p w14:paraId="4CE7DF51"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766F001D"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1B6442A3"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4000BC86" w14:textId="26AC2E24"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5.2.2 Территориальная зона 2</w:t>
            </w:r>
          </w:p>
        </w:tc>
        <w:tc>
          <w:tcPr>
            <w:tcW w:w="2121" w:type="dxa"/>
            <w:vMerge/>
            <w:vAlign w:val="center"/>
          </w:tcPr>
          <w:p w14:paraId="67C25DE2" w14:textId="77777777" w:rsidR="00660EB1" w:rsidRPr="00536AB8" w:rsidRDefault="00660EB1" w:rsidP="00660EB1">
            <w:pPr>
              <w:jc w:val="center"/>
              <w:rPr>
                <w:rFonts w:ascii="Times New Roman" w:hAnsi="Times New Roman" w:cs="Times New Roman"/>
                <w:sz w:val="20"/>
                <w:szCs w:val="20"/>
              </w:rPr>
            </w:pPr>
          </w:p>
        </w:tc>
      </w:tr>
      <w:tr w:rsidR="00660EB1" w:rsidRPr="00536AB8" w14:paraId="061A596C" w14:textId="77777777" w:rsidTr="00660EB1">
        <w:trPr>
          <w:trHeight w:val="20"/>
        </w:trPr>
        <w:tc>
          <w:tcPr>
            <w:tcW w:w="1435" w:type="dxa"/>
            <w:vMerge/>
          </w:tcPr>
          <w:p w14:paraId="489F3549"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1ECC061E"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14136326"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1EFF6635" w14:textId="6D8D6DB4"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5.2.3 Территориальная зона 3</w:t>
            </w:r>
          </w:p>
        </w:tc>
        <w:tc>
          <w:tcPr>
            <w:tcW w:w="2121" w:type="dxa"/>
            <w:vMerge/>
            <w:vAlign w:val="center"/>
          </w:tcPr>
          <w:p w14:paraId="012BBDBB" w14:textId="77777777" w:rsidR="00660EB1" w:rsidRPr="00536AB8" w:rsidRDefault="00660EB1" w:rsidP="00660EB1">
            <w:pPr>
              <w:jc w:val="center"/>
              <w:rPr>
                <w:rFonts w:ascii="Times New Roman" w:hAnsi="Times New Roman" w:cs="Times New Roman"/>
                <w:sz w:val="20"/>
                <w:szCs w:val="20"/>
              </w:rPr>
            </w:pPr>
          </w:p>
        </w:tc>
      </w:tr>
      <w:tr w:rsidR="00660EB1" w:rsidRPr="00536AB8" w14:paraId="55834933" w14:textId="77777777" w:rsidTr="00660EB1">
        <w:trPr>
          <w:trHeight w:val="20"/>
        </w:trPr>
        <w:tc>
          <w:tcPr>
            <w:tcW w:w="1435" w:type="dxa"/>
            <w:vMerge/>
          </w:tcPr>
          <w:p w14:paraId="3BE53756"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6388BEEE"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1011A581"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750022A3" w14:textId="2667F6E2"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5.2.4 Территориальная зона 4</w:t>
            </w:r>
          </w:p>
        </w:tc>
        <w:tc>
          <w:tcPr>
            <w:tcW w:w="2121" w:type="dxa"/>
            <w:vMerge/>
            <w:vAlign w:val="center"/>
          </w:tcPr>
          <w:p w14:paraId="5B7C9595" w14:textId="77777777" w:rsidR="00660EB1" w:rsidRPr="00536AB8" w:rsidRDefault="00660EB1" w:rsidP="00660EB1">
            <w:pPr>
              <w:jc w:val="center"/>
              <w:rPr>
                <w:rFonts w:ascii="Times New Roman" w:hAnsi="Times New Roman" w:cs="Times New Roman"/>
                <w:sz w:val="20"/>
                <w:szCs w:val="20"/>
              </w:rPr>
            </w:pPr>
          </w:p>
        </w:tc>
      </w:tr>
      <w:tr w:rsidR="00660EB1" w:rsidRPr="00536AB8" w14:paraId="1D0BBE36" w14:textId="77777777" w:rsidTr="00660EB1">
        <w:trPr>
          <w:trHeight w:val="20"/>
        </w:trPr>
        <w:tc>
          <w:tcPr>
            <w:tcW w:w="1435" w:type="dxa"/>
            <w:vMerge/>
          </w:tcPr>
          <w:p w14:paraId="289BFBBA"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0314CC04"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4FE366D5"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53B827CE" w14:textId="5AEB033B"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5.2.5 Территориальная зона 5</w:t>
            </w:r>
          </w:p>
        </w:tc>
        <w:tc>
          <w:tcPr>
            <w:tcW w:w="2121" w:type="dxa"/>
            <w:vMerge/>
            <w:vAlign w:val="center"/>
          </w:tcPr>
          <w:p w14:paraId="41CE291B" w14:textId="77777777" w:rsidR="00660EB1" w:rsidRPr="00536AB8" w:rsidRDefault="00660EB1" w:rsidP="00660EB1">
            <w:pPr>
              <w:jc w:val="center"/>
              <w:rPr>
                <w:rFonts w:ascii="Times New Roman" w:hAnsi="Times New Roman" w:cs="Times New Roman"/>
                <w:sz w:val="20"/>
                <w:szCs w:val="20"/>
              </w:rPr>
            </w:pPr>
          </w:p>
        </w:tc>
      </w:tr>
      <w:tr w:rsidR="00660EB1" w:rsidRPr="00536AB8" w14:paraId="68A21098" w14:textId="77777777" w:rsidTr="00660EB1">
        <w:trPr>
          <w:trHeight w:val="20"/>
        </w:trPr>
        <w:tc>
          <w:tcPr>
            <w:tcW w:w="1435" w:type="dxa"/>
            <w:vMerge/>
          </w:tcPr>
          <w:p w14:paraId="668CE971" w14:textId="77777777" w:rsidR="00660EB1" w:rsidRPr="00536AB8" w:rsidRDefault="00660EB1" w:rsidP="00660EB1">
            <w:pPr>
              <w:rPr>
                <w:rFonts w:ascii="Times New Roman" w:hAnsi="Times New Roman" w:cs="Times New Roman"/>
                <w:sz w:val="20"/>
                <w:szCs w:val="20"/>
              </w:rPr>
            </w:pPr>
          </w:p>
        </w:tc>
        <w:tc>
          <w:tcPr>
            <w:tcW w:w="2098" w:type="dxa"/>
            <w:vMerge w:val="restart"/>
            <w:vAlign w:val="center"/>
          </w:tcPr>
          <w:p w14:paraId="46E48D5C" w14:textId="28C43770" w:rsidR="00660EB1" w:rsidRPr="00536AB8" w:rsidRDefault="00660EB1" w:rsidP="00660EB1">
            <w:pPr>
              <w:jc w:val="center"/>
              <w:rPr>
                <w:rFonts w:ascii="Times New Roman" w:hAnsi="Times New Roman" w:cs="Times New Roman"/>
                <w:sz w:val="20"/>
                <w:szCs w:val="20"/>
              </w:rPr>
            </w:pPr>
            <w:r>
              <w:rPr>
                <w:rFonts w:ascii="Times New Roman" w:hAnsi="Times New Roman" w:cs="Times New Roman"/>
                <w:sz w:val="20"/>
                <w:szCs w:val="20"/>
              </w:rPr>
              <w:t xml:space="preserve">5.3 </w:t>
            </w:r>
            <w:r w:rsidRPr="00536AB8">
              <w:rPr>
                <w:rFonts w:ascii="Times New Roman" w:hAnsi="Times New Roman" w:cs="Times New Roman"/>
                <w:sz w:val="20"/>
                <w:szCs w:val="20"/>
              </w:rPr>
              <w:t>Отдых (рекреация)</w:t>
            </w:r>
          </w:p>
        </w:tc>
        <w:tc>
          <w:tcPr>
            <w:tcW w:w="1581" w:type="dxa"/>
            <w:vMerge w:val="restart"/>
            <w:vAlign w:val="center"/>
          </w:tcPr>
          <w:p w14:paraId="490FDF2F" w14:textId="25BECD6D" w:rsidR="00660EB1" w:rsidRPr="00536AB8" w:rsidRDefault="00660EB1" w:rsidP="00660EB1">
            <w:pPr>
              <w:jc w:val="center"/>
              <w:rPr>
                <w:rFonts w:ascii="Times New Roman" w:hAnsi="Times New Roman" w:cs="Times New Roman"/>
                <w:sz w:val="20"/>
                <w:szCs w:val="20"/>
              </w:rPr>
            </w:pPr>
            <w:r w:rsidRPr="00660EB1">
              <w:rPr>
                <w:rFonts w:ascii="Times New Roman" w:hAnsi="Times New Roman" w:cs="Times New Roman"/>
                <w:sz w:val="20"/>
                <w:szCs w:val="20"/>
              </w:rPr>
              <w:t>05:000</w:t>
            </w:r>
          </w:p>
        </w:tc>
        <w:tc>
          <w:tcPr>
            <w:tcW w:w="2721" w:type="dxa"/>
            <w:vAlign w:val="center"/>
          </w:tcPr>
          <w:p w14:paraId="5A9D1637" w14:textId="0496ED5D"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5.3.1 Территориальная зона 1</w:t>
            </w:r>
          </w:p>
        </w:tc>
        <w:tc>
          <w:tcPr>
            <w:tcW w:w="2121" w:type="dxa"/>
            <w:vMerge w:val="restart"/>
            <w:vAlign w:val="center"/>
          </w:tcPr>
          <w:p w14:paraId="1C46F141" w14:textId="61D39F3B" w:rsidR="00660EB1" w:rsidRPr="00536AB8" w:rsidRDefault="00660EB1" w:rsidP="00660EB1">
            <w:pPr>
              <w:jc w:val="center"/>
              <w:rPr>
                <w:rFonts w:ascii="Times New Roman" w:hAnsi="Times New Roman" w:cs="Times New Roman"/>
                <w:sz w:val="20"/>
                <w:szCs w:val="20"/>
              </w:rPr>
            </w:pPr>
            <w:r w:rsidRPr="00660EB1">
              <w:rPr>
                <w:rFonts w:ascii="Times New Roman" w:hAnsi="Times New Roman" w:cs="Times New Roman"/>
                <w:sz w:val="20"/>
                <w:szCs w:val="20"/>
              </w:rPr>
              <w:t>Метод типового (эталонного) объекта недвижимости</w:t>
            </w:r>
          </w:p>
        </w:tc>
      </w:tr>
      <w:tr w:rsidR="00660EB1" w:rsidRPr="00536AB8" w14:paraId="7F73DF33" w14:textId="77777777" w:rsidTr="00660EB1">
        <w:trPr>
          <w:trHeight w:val="20"/>
        </w:trPr>
        <w:tc>
          <w:tcPr>
            <w:tcW w:w="1435" w:type="dxa"/>
            <w:vMerge/>
          </w:tcPr>
          <w:p w14:paraId="2C638A16"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01B532EE"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1F6F8C23"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1739B932" w14:textId="4415B500"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5.3.2 Территориальная зона 2</w:t>
            </w:r>
          </w:p>
        </w:tc>
        <w:tc>
          <w:tcPr>
            <w:tcW w:w="2121" w:type="dxa"/>
            <w:vMerge/>
            <w:vAlign w:val="center"/>
          </w:tcPr>
          <w:p w14:paraId="51B3F2BB" w14:textId="77777777" w:rsidR="00660EB1" w:rsidRPr="00536AB8" w:rsidRDefault="00660EB1" w:rsidP="00660EB1">
            <w:pPr>
              <w:jc w:val="center"/>
              <w:rPr>
                <w:rFonts w:ascii="Times New Roman" w:hAnsi="Times New Roman" w:cs="Times New Roman"/>
                <w:sz w:val="20"/>
                <w:szCs w:val="20"/>
              </w:rPr>
            </w:pPr>
          </w:p>
        </w:tc>
      </w:tr>
      <w:tr w:rsidR="00660EB1" w:rsidRPr="00536AB8" w14:paraId="2CFC22DE" w14:textId="77777777" w:rsidTr="00660EB1">
        <w:trPr>
          <w:trHeight w:val="20"/>
        </w:trPr>
        <w:tc>
          <w:tcPr>
            <w:tcW w:w="1435" w:type="dxa"/>
            <w:vMerge/>
          </w:tcPr>
          <w:p w14:paraId="1B469D9E"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7F197410"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0E867676"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3093A84B" w14:textId="5EDC4EB7"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5.3.3 Территориальная зона 3</w:t>
            </w:r>
          </w:p>
        </w:tc>
        <w:tc>
          <w:tcPr>
            <w:tcW w:w="2121" w:type="dxa"/>
            <w:vMerge/>
            <w:vAlign w:val="center"/>
          </w:tcPr>
          <w:p w14:paraId="04CFA511" w14:textId="77777777" w:rsidR="00660EB1" w:rsidRPr="00536AB8" w:rsidRDefault="00660EB1" w:rsidP="00660EB1">
            <w:pPr>
              <w:jc w:val="center"/>
              <w:rPr>
                <w:rFonts w:ascii="Times New Roman" w:hAnsi="Times New Roman" w:cs="Times New Roman"/>
                <w:sz w:val="20"/>
                <w:szCs w:val="20"/>
              </w:rPr>
            </w:pPr>
          </w:p>
        </w:tc>
      </w:tr>
      <w:tr w:rsidR="00660EB1" w:rsidRPr="00536AB8" w14:paraId="21FC1AA7" w14:textId="77777777" w:rsidTr="00660EB1">
        <w:trPr>
          <w:trHeight w:val="20"/>
        </w:trPr>
        <w:tc>
          <w:tcPr>
            <w:tcW w:w="1435" w:type="dxa"/>
            <w:vMerge/>
          </w:tcPr>
          <w:p w14:paraId="5FD26022"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24BEEF1D"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4BE8018D"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25918CD4" w14:textId="4679DE47"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5.3.4 Территориальная зона 4</w:t>
            </w:r>
          </w:p>
        </w:tc>
        <w:tc>
          <w:tcPr>
            <w:tcW w:w="2121" w:type="dxa"/>
            <w:vMerge/>
            <w:vAlign w:val="center"/>
          </w:tcPr>
          <w:p w14:paraId="7CDF6A40" w14:textId="77777777" w:rsidR="00660EB1" w:rsidRPr="00536AB8" w:rsidRDefault="00660EB1" w:rsidP="00660EB1">
            <w:pPr>
              <w:jc w:val="center"/>
              <w:rPr>
                <w:rFonts w:ascii="Times New Roman" w:hAnsi="Times New Roman" w:cs="Times New Roman"/>
                <w:sz w:val="20"/>
                <w:szCs w:val="20"/>
              </w:rPr>
            </w:pPr>
          </w:p>
        </w:tc>
      </w:tr>
      <w:tr w:rsidR="00660EB1" w:rsidRPr="00536AB8" w14:paraId="550A2612" w14:textId="77777777" w:rsidTr="00660EB1">
        <w:trPr>
          <w:trHeight w:val="20"/>
        </w:trPr>
        <w:tc>
          <w:tcPr>
            <w:tcW w:w="1435" w:type="dxa"/>
            <w:vMerge/>
            <w:tcBorders>
              <w:bottom w:val="single" w:sz="4" w:space="0" w:color="auto"/>
            </w:tcBorders>
          </w:tcPr>
          <w:p w14:paraId="5F9746D1" w14:textId="77777777" w:rsidR="00660EB1" w:rsidRPr="00536AB8" w:rsidRDefault="00660EB1" w:rsidP="00660EB1">
            <w:pPr>
              <w:rPr>
                <w:rFonts w:ascii="Times New Roman" w:hAnsi="Times New Roman" w:cs="Times New Roman"/>
                <w:sz w:val="20"/>
                <w:szCs w:val="20"/>
              </w:rPr>
            </w:pPr>
          </w:p>
        </w:tc>
        <w:tc>
          <w:tcPr>
            <w:tcW w:w="2098" w:type="dxa"/>
            <w:vMerge/>
            <w:tcBorders>
              <w:bottom w:val="single" w:sz="4" w:space="0" w:color="auto"/>
            </w:tcBorders>
            <w:vAlign w:val="center"/>
          </w:tcPr>
          <w:p w14:paraId="4984AB13" w14:textId="77777777" w:rsidR="00660EB1" w:rsidRPr="00536AB8" w:rsidRDefault="00660EB1" w:rsidP="00660EB1">
            <w:pPr>
              <w:jc w:val="center"/>
              <w:rPr>
                <w:rFonts w:ascii="Times New Roman" w:hAnsi="Times New Roman" w:cs="Times New Roman"/>
                <w:sz w:val="20"/>
                <w:szCs w:val="20"/>
              </w:rPr>
            </w:pPr>
          </w:p>
        </w:tc>
        <w:tc>
          <w:tcPr>
            <w:tcW w:w="1581" w:type="dxa"/>
            <w:vMerge/>
            <w:tcBorders>
              <w:bottom w:val="single" w:sz="4" w:space="0" w:color="auto"/>
            </w:tcBorders>
            <w:vAlign w:val="center"/>
          </w:tcPr>
          <w:p w14:paraId="01A3C801"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444DBB45" w14:textId="61E49799"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5.3.5 Территориальная зона 5</w:t>
            </w:r>
          </w:p>
        </w:tc>
        <w:tc>
          <w:tcPr>
            <w:tcW w:w="2121" w:type="dxa"/>
            <w:vMerge/>
            <w:tcBorders>
              <w:bottom w:val="single" w:sz="4" w:space="0" w:color="auto"/>
            </w:tcBorders>
            <w:vAlign w:val="center"/>
          </w:tcPr>
          <w:p w14:paraId="6B41C407" w14:textId="77777777" w:rsidR="00660EB1" w:rsidRPr="00536AB8" w:rsidRDefault="00660EB1" w:rsidP="00660EB1">
            <w:pPr>
              <w:jc w:val="center"/>
              <w:rPr>
                <w:rFonts w:ascii="Times New Roman" w:hAnsi="Times New Roman" w:cs="Times New Roman"/>
                <w:sz w:val="20"/>
                <w:szCs w:val="20"/>
              </w:rPr>
            </w:pPr>
          </w:p>
        </w:tc>
      </w:tr>
      <w:tr w:rsidR="00660EB1" w:rsidRPr="00536AB8" w14:paraId="138958C6" w14:textId="77777777" w:rsidTr="00660EB1">
        <w:trPr>
          <w:trHeight w:val="20"/>
        </w:trPr>
        <w:tc>
          <w:tcPr>
            <w:tcW w:w="1435" w:type="dxa"/>
            <w:vMerge/>
          </w:tcPr>
          <w:p w14:paraId="01635F2D" w14:textId="77777777" w:rsidR="00660EB1" w:rsidRPr="00536AB8" w:rsidRDefault="00660EB1" w:rsidP="00BD1616">
            <w:pPr>
              <w:rPr>
                <w:rFonts w:ascii="Times New Roman" w:hAnsi="Times New Roman" w:cs="Times New Roman"/>
                <w:sz w:val="20"/>
                <w:szCs w:val="20"/>
              </w:rPr>
            </w:pPr>
          </w:p>
        </w:tc>
        <w:tc>
          <w:tcPr>
            <w:tcW w:w="2098" w:type="dxa"/>
            <w:vAlign w:val="center"/>
          </w:tcPr>
          <w:p w14:paraId="5C4704A2" w14:textId="2611BC9A" w:rsidR="00660EB1" w:rsidRPr="00536AB8" w:rsidRDefault="00660EB1" w:rsidP="00660EB1">
            <w:pPr>
              <w:ind w:left="-126" w:right="-109"/>
              <w:jc w:val="center"/>
              <w:rPr>
                <w:rFonts w:ascii="Times New Roman" w:hAnsi="Times New Roman" w:cs="Times New Roman"/>
                <w:sz w:val="20"/>
                <w:szCs w:val="20"/>
              </w:rPr>
            </w:pPr>
            <w:r>
              <w:rPr>
                <w:rFonts w:ascii="Times New Roman" w:hAnsi="Times New Roman" w:cs="Times New Roman"/>
                <w:sz w:val="20"/>
                <w:szCs w:val="20"/>
              </w:rPr>
              <w:t xml:space="preserve">5.4 </w:t>
            </w:r>
            <w:r w:rsidRPr="00536AB8">
              <w:rPr>
                <w:rFonts w:ascii="Times New Roman" w:hAnsi="Times New Roman" w:cs="Times New Roman"/>
                <w:sz w:val="20"/>
                <w:szCs w:val="20"/>
              </w:rPr>
              <w:t>Обеспечение деятельности по исполнению наказаний</w:t>
            </w:r>
          </w:p>
        </w:tc>
        <w:tc>
          <w:tcPr>
            <w:tcW w:w="1581" w:type="dxa"/>
            <w:vAlign w:val="center"/>
          </w:tcPr>
          <w:p w14:paraId="2B89990A" w14:textId="77777777" w:rsidR="00660EB1" w:rsidRPr="00536AB8" w:rsidRDefault="00660EB1" w:rsidP="00BD1616">
            <w:pPr>
              <w:jc w:val="center"/>
              <w:rPr>
                <w:rFonts w:ascii="Times New Roman" w:hAnsi="Times New Roman" w:cs="Times New Roman"/>
                <w:sz w:val="20"/>
                <w:szCs w:val="20"/>
              </w:rPr>
            </w:pPr>
            <w:r w:rsidRPr="00536AB8">
              <w:rPr>
                <w:rFonts w:ascii="Times New Roman" w:hAnsi="Times New Roman" w:cs="Times New Roman"/>
                <w:sz w:val="20"/>
                <w:szCs w:val="20"/>
              </w:rPr>
              <w:t>08:040</w:t>
            </w:r>
          </w:p>
        </w:tc>
        <w:tc>
          <w:tcPr>
            <w:tcW w:w="2721" w:type="dxa"/>
            <w:vAlign w:val="center"/>
          </w:tcPr>
          <w:p w14:paraId="7A5BC2B7" w14:textId="77777777" w:rsidR="00660EB1" w:rsidRPr="00536AB8" w:rsidRDefault="00660EB1" w:rsidP="00660EB1">
            <w:pPr>
              <w:rPr>
                <w:rFonts w:ascii="Times New Roman" w:hAnsi="Times New Roman" w:cs="Times New Roman"/>
                <w:sz w:val="20"/>
                <w:szCs w:val="20"/>
              </w:rPr>
            </w:pPr>
          </w:p>
        </w:tc>
        <w:tc>
          <w:tcPr>
            <w:tcW w:w="2121" w:type="dxa"/>
            <w:vAlign w:val="center"/>
          </w:tcPr>
          <w:p w14:paraId="0626A4B5" w14:textId="24630074" w:rsidR="00660EB1" w:rsidRPr="00536AB8" w:rsidRDefault="00660EB1" w:rsidP="00BD1616">
            <w:pPr>
              <w:jc w:val="center"/>
              <w:rPr>
                <w:rFonts w:ascii="Times New Roman" w:hAnsi="Times New Roman" w:cs="Times New Roman"/>
                <w:sz w:val="20"/>
                <w:szCs w:val="20"/>
              </w:rPr>
            </w:pPr>
            <w:r w:rsidRPr="00660EB1">
              <w:rPr>
                <w:rFonts w:ascii="Times New Roman" w:hAnsi="Times New Roman" w:cs="Times New Roman"/>
                <w:sz w:val="20"/>
                <w:szCs w:val="20"/>
              </w:rPr>
              <w:t>Метод моделирования на основе удельных показателей кадастровой стоимости (УПКС</w:t>
            </w:r>
          </w:p>
        </w:tc>
      </w:tr>
      <w:tr w:rsidR="00660EB1" w:rsidRPr="00536AB8" w14:paraId="57A699B2" w14:textId="77777777" w:rsidTr="00660EB1">
        <w:trPr>
          <w:trHeight w:val="20"/>
        </w:trPr>
        <w:tc>
          <w:tcPr>
            <w:tcW w:w="1435" w:type="dxa"/>
            <w:vMerge/>
          </w:tcPr>
          <w:p w14:paraId="171F4D11" w14:textId="77777777" w:rsidR="00660EB1" w:rsidRPr="00536AB8" w:rsidRDefault="00660EB1" w:rsidP="00660EB1">
            <w:pPr>
              <w:rPr>
                <w:rFonts w:ascii="Times New Roman" w:hAnsi="Times New Roman" w:cs="Times New Roman"/>
                <w:sz w:val="20"/>
                <w:szCs w:val="20"/>
              </w:rPr>
            </w:pPr>
          </w:p>
        </w:tc>
        <w:tc>
          <w:tcPr>
            <w:tcW w:w="2098" w:type="dxa"/>
            <w:vMerge w:val="restart"/>
            <w:vAlign w:val="center"/>
          </w:tcPr>
          <w:p w14:paraId="26DC544D" w14:textId="5B75D1DA" w:rsidR="00660EB1" w:rsidRPr="00536AB8" w:rsidRDefault="00660EB1" w:rsidP="00660EB1">
            <w:pPr>
              <w:jc w:val="center"/>
              <w:rPr>
                <w:rFonts w:ascii="Times New Roman" w:hAnsi="Times New Roman" w:cs="Times New Roman"/>
                <w:sz w:val="20"/>
                <w:szCs w:val="20"/>
              </w:rPr>
            </w:pPr>
            <w:r>
              <w:rPr>
                <w:rFonts w:ascii="Times New Roman" w:hAnsi="Times New Roman" w:cs="Times New Roman"/>
                <w:sz w:val="20"/>
                <w:szCs w:val="20"/>
              </w:rPr>
              <w:t xml:space="preserve">5.5 </w:t>
            </w:r>
            <w:r w:rsidRPr="00536AB8">
              <w:rPr>
                <w:rFonts w:ascii="Times New Roman" w:hAnsi="Times New Roman" w:cs="Times New Roman"/>
                <w:sz w:val="20"/>
                <w:szCs w:val="20"/>
              </w:rPr>
              <w:t>Санаторная деятельность</w:t>
            </w:r>
          </w:p>
        </w:tc>
        <w:tc>
          <w:tcPr>
            <w:tcW w:w="1581" w:type="dxa"/>
            <w:vMerge w:val="restart"/>
            <w:vAlign w:val="center"/>
          </w:tcPr>
          <w:p w14:paraId="6D9AE09E" w14:textId="77777777" w:rsidR="00660EB1" w:rsidRPr="00536AB8" w:rsidRDefault="00660EB1" w:rsidP="00660EB1">
            <w:pPr>
              <w:jc w:val="center"/>
              <w:rPr>
                <w:rFonts w:ascii="Times New Roman" w:hAnsi="Times New Roman" w:cs="Times New Roman"/>
                <w:sz w:val="20"/>
                <w:szCs w:val="20"/>
              </w:rPr>
            </w:pPr>
            <w:r w:rsidRPr="00536AB8">
              <w:rPr>
                <w:rFonts w:ascii="Times New Roman" w:hAnsi="Times New Roman" w:cs="Times New Roman"/>
                <w:sz w:val="20"/>
                <w:szCs w:val="20"/>
              </w:rPr>
              <w:t>09:021, 09:023</w:t>
            </w:r>
          </w:p>
        </w:tc>
        <w:tc>
          <w:tcPr>
            <w:tcW w:w="2721" w:type="dxa"/>
            <w:vAlign w:val="center"/>
          </w:tcPr>
          <w:p w14:paraId="6B6169D5" w14:textId="5DEC1E9F"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5.5.1 Территориальная зона 1</w:t>
            </w:r>
          </w:p>
        </w:tc>
        <w:tc>
          <w:tcPr>
            <w:tcW w:w="2121" w:type="dxa"/>
            <w:vMerge w:val="restart"/>
            <w:vAlign w:val="center"/>
          </w:tcPr>
          <w:p w14:paraId="314C5005" w14:textId="30CC6574" w:rsidR="00660EB1" w:rsidRPr="00536AB8" w:rsidRDefault="00660EB1" w:rsidP="00660EB1">
            <w:pPr>
              <w:jc w:val="center"/>
              <w:rPr>
                <w:rFonts w:ascii="Times New Roman" w:hAnsi="Times New Roman" w:cs="Times New Roman"/>
                <w:sz w:val="20"/>
                <w:szCs w:val="20"/>
              </w:rPr>
            </w:pPr>
            <w:r w:rsidRPr="00660EB1">
              <w:rPr>
                <w:rFonts w:ascii="Times New Roman" w:hAnsi="Times New Roman" w:cs="Times New Roman"/>
                <w:sz w:val="20"/>
                <w:szCs w:val="20"/>
              </w:rPr>
              <w:t>Метод типового (эталонного) объекта недвижимости</w:t>
            </w:r>
          </w:p>
        </w:tc>
      </w:tr>
      <w:tr w:rsidR="00660EB1" w:rsidRPr="00536AB8" w14:paraId="3E907C71" w14:textId="77777777" w:rsidTr="00660EB1">
        <w:trPr>
          <w:trHeight w:val="20"/>
        </w:trPr>
        <w:tc>
          <w:tcPr>
            <w:tcW w:w="1435" w:type="dxa"/>
            <w:vMerge/>
          </w:tcPr>
          <w:p w14:paraId="2D631F40" w14:textId="77777777" w:rsidR="00660EB1" w:rsidRPr="00536AB8" w:rsidRDefault="00660EB1" w:rsidP="00660EB1">
            <w:pPr>
              <w:rPr>
                <w:rFonts w:ascii="Times New Roman" w:hAnsi="Times New Roman" w:cs="Times New Roman"/>
                <w:sz w:val="20"/>
                <w:szCs w:val="20"/>
              </w:rPr>
            </w:pPr>
          </w:p>
        </w:tc>
        <w:tc>
          <w:tcPr>
            <w:tcW w:w="2098" w:type="dxa"/>
            <w:vMerge/>
            <w:vAlign w:val="center"/>
          </w:tcPr>
          <w:p w14:paraId="4EB2AF11" w14:textId="77777777" w:rsidR="00660EB1" w:rsidRPr="00536AB8" w:rsidRDefault="00660EB1" w:rsidP="00660EB1">
            <w:pPr>
              <w:jc w:val="center"/>
              <w:rPr>
                <w:rFonts w:ascii="Times New Roman" w:hAnsi="Times New Roman" w:cs="Times New Roman"/>
                <w:sz w:val="20"/>
                <w:szCs w:val="20"/>
              </w:rPr>
            </w:pPr>
          </w:p>
        </w:tc>
        <w:tc>
          <w:tcPr>
            <w:tcW w:w="1581" w:type="dxa"/>
            <w:vMerge/>
            <w:vAlign w:val="center"/>
          </w:tcPr>
          <w:p w14:paraId="37F310B1" w14:textId="77777777" w:rsidR="00660EB1" w:rsidRPr="00536AB8" w:rsidRDefault="00660EB1" w:rsidP="00660EB1">
            <w:pPr>
              <w:jc w:val="center"/>
              <w:rPr>
                <w:rFonts w:ascii="Times New Roman" w:hAnsi="Times New Roman" w:cs="Times New Roman"/>
                <w:sz w:val="20"/>
                <w:szCs w:val="20"/>
              </w:rPr>
            </w:pPr>
          </w:p>
        </w:tc>
        <w:tc>
          <w:tcPr>
            <w:tcW w:w="2721" w:type="dxa"/>
            <w:vAlign w:val="center"/>
          </w:tcPr>
          <w:p w14:paraId="2258BA77" w14:textId="5E7CEC49" w:rsidR="00660EB1" w:rsidRPr="00536AB8" w:rsidRDefault="00660EB1" w:rsidP="00660EB1">
            <w:pPr>
              <w:rPr>
                <w:rFonts w:ascii="Times New Roman" w:hAnsi="Times New Roman" w:cs="Times New Roman"/>
                <w:sz w:val="20"/>
                <w:szCs w:val="20"/>
              </w:rPr>
            </w:pPr>
            <w:r w:rsidRPr="00136676">
              <w:rPr>
                <w:rFonts w:ascii="Times New Roman" w:eastAsia="Calibri" w:hAnsi="Times New Roman" w:cs="Times New Roman"/>
                <w:sz w:val="20"/>
                <w:szCs w:val="20"/>
                <w:lang w:eastAsia="ru-RU"/>
              </w:rPr>
              <w:t>5.5.2 Территориальная зона 5</w:t>
            </w:r>
          </w:p>
        </w:tc>
        <w:tc>
          <w:tcPr>
            <w:tcW w:w="2121" w:type="dxa"/>
            <w:vMerge/>
            <w:vAlign w:val="center"/>
          </w:tcPr>
          <w:p w14:paraId="40EC2692" w14:textId="0196E0AA" w:rsidR="00660EB1" w:rsidRPr="00536AB8" w:rsidRDefault="00660EB1" w:rsidP="00660EB1">
            <w:pPr>
              <w:jc w:val="center"/>
              <w:rPr>
                <w:rFonts w:ascii="Times New Roman" w:hAnsi="Times New Roman" w:cs="Times New Roman"/>
                <w:sz w:val="20"/>
                <w:szCs w:val="20"/>
              </w:rPr>
            </w:pPr>
          </w:p>
        </w:tc>
      </w:tr>
    </w:tbl>
    <w:p w14:paraId="7468192B" w14:textId="3D6D6B48" w:rsidR="00C95C58" w:rsidRPr="0068371C" w:rsidRDefault="00C95C58"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62" w:name="_Toc107218247"/>
      <w:bookmarkStart w:id="363" w:name="_Hlk10678708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5.1 </w:t>
      </w:r>
      <w:r w:rsidR="00D86661">
        <w:rPr>
          <w:rFonts w:ascii="Times New Roman" w:eastAsiaTheme="majorEastAsia" w:hAnsi="Times New Roman"/>
          <w:b/>
          <w:sz w:val="24"/>
          <w:szCs w:val="24"/>
        </w:rPr>
        <w:t>«</w:t>
      </w:r>
      <w:r w:rsidRPr="00C95C58">
        <w:rPr>
          <w:rFonts w:ascii="Times New Roman" w:eastAsiaTheme="majorEastAsia" w:hAnsi="Times New Roman"/>
          <w:b/>
          <w:sz w:val="24"/>
          <w:szCs w:val="24"/>
        </w:rPr>
        <w:t>Гостиничное обслуживание</w:t>
      </w:r>
      <w:r w:rsidR="00D86661">
        <w:rPr>
          <w:rFonts w:ascii="Times New Roman" w:eastAsiaTheme="majorEastAsia" w:hAnsi="Times New Roman"/>
          <w:b/>
          <w:sz w:val="24"/>
          <w:szCs w:val="24"/>
        </w:rPr>
        <w:t>»</w:t>
      </w:r>
      <w:bookmarkEnd w:id="362"/>
    </w:p>
    <w:bookmarkEnd w:id="363"/>
    <w:p w14:paraId="61DAFDAD" w14:textId="454FAF89" w:rsidR="00C95C58" w:rsidRDefault="00C95C58" w:rsidP="00C95C58">
      <w:pPr>
        <w:tabs>
          <w:tab w:val="left" w:pos="6990"/>
        </w:tabs>
        <w:spacing w:after="0" w:line="240" w:lineRule="auto"/>
        <w:ind w:firstLine="709"/>
        <w:jc w:val="both"/>
        <w:rPr>
          <w:rFonts w:ascii="Times New Roman" w:hAnsi="Times New Roman" w:cs="Times New Roman"/>
          <w:sz w:val="24"/>
          <w:szCs w:val="24"/>
        </w:rPr>
      </w:pPr>
      <w:r w:rsidRPr="00CE1136">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r>
        <w:rPr>
          <w:rFonts w:ascii="Times New Roman" w:hAnsi="Times New Roman" w:cs="Times New Roman"/>
          <w:sz w:val="24"/>
          <w:szCs w:val="24"/>
        </w:rPr>
        <w:t>04:070.</w:t>
      </w:r>
    </w:p>
    <w:p w14:paraId="5056AC50" w14:textId="206532CE" w:rsidR="00536AB8" w:rsidRPr="00536AB8" w:rsidRDefault="00C95C58" w:rsidP="00C95C58">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BB2285">
        <w:rPr>
          <w:rFonts w:ascii="Times New Roman" w:hAnsi="Times New Roman" w:cs="Times New Roman"/>
          <w:bCs/>
          <w:sz w:val="24"/>
          <w:szCs w:val="24"/>
        </w:rPr>
        <w:t>Расчет проводился методом</w:t>
      </w:r>
      <w:r>
        <w:rPr>
          <w:rFonts w:ascii="Times New Roman" w:hAnsi="Times New Roman" w:cs="Times New Roman"/>
          <w:bCs/>
          <w:sz w:val="24"/>
          <w:szCs w:val="24"/>
        </w:rPr>
        <w:t xml:space="preserve"> </w:t>
      </w:r>
      <w:r w:rsidRPr="00357751">
        <w:rPr>
          <w:rFonts w:ascii="Times New Roman" w:hAnsi="Times New Roman" w:cs="Times New Roman"/>
          <w:bCs/>
          <w:sz w:val="24"/>
          <w:szCs w:val="24"/>
        </w:rPr>
        <w:t>типового (эталонного) объекта недвижимости</w:t>
      </w:r>
      <w:r>
        <w:rPr>
          <w:rFonts w:ascii="Times New Roman" w:hAnsi="Times New Roman" w:cs="Times New Roman"/>
          <w:bCs/>
          <w:sz w:val="24"/>
          <w:szCs w:val="24"/>
        </w:rPr>
        <w:t>.</w:t>
      </w:r>
      <w:r w:rsidR="00A33702">
        <w:rPr>
          <w:rFonts w:ascii="Times New Roman" w:hAnsi="Times New Roman" w:cs="Times New Roman"/>
          <w:bCs/>
          <w:sz w:val="24"/>
          <w:szCs w:val="24"/>
        </w:rPr>
        <w:t xml:space="preserve"> </w:t>
      </w:r>
      <w:r w:rsidR="00A33702" w:rsidRPr="00A33702">
        <w:rPr>
          <w:rFonts w:ascii="Times New Roman" w:hAnsi="Times New Roman" w:cs="Times New Roman"/>
          <w:bCs/>
          <w:sz w:val="24"/>
          <w:szCs w:val="24"/>
        </w:rPr>
        <w:t>За эталонную стоимость была принята стоимость 1 кв. м. земельного участка 4 сегмента подгрупп 4.</w:t>
      </w:r>
      <w:r w:rsidR="00A33702">
        <w:rPr>
          <w:rFonts w:ascii="Times New Roman" w:hAnsi="Times New Roman" w:cs="Times New Roman"/>
          <w:bCs/>
          <w:sz w:val="24"/>
          <w:szCs w:val="24"/>
        </w:rPr>
        <w:t>1</w:t>
      </w:r>
      <w:r w:rsidR="00A33702" w:rsidRPr="00A33702">
        <w:rPr>
          <w:rFonts w:ascii="Times New Roman" w:hAnsi="Times New Roman" w:cs="Times New Roman"/>
          <w:bCs/>
          <w:sz w:val="24"/>
          <w:szCs w:val="24"/>
        </w:rPr>
        <w:t xml:space="preserve"> </w:t>
      </w:r>
      <w:r w:rsidR="00A33702">
        <w:rPr>
          <w:rFonts w:ascii="Times New Roman" w:hAnsi="Times New Roman" w:cs="Times New Roman"/>
          <w:bCs/>
          <w:sz w:val="24"/>
          <w:szCs w:val="24"/>
        </w:rPr>
        <w:t xml:space="preserve">Объекты торговли </w:t>
      </w:r>
      <w:r w:rsidR="00A33702" w:rsidRPr="00A33702">
        <w:rPr>
          <w:rFonts w:ascii="Times New Roman" w:hAnsi="Times New Roman" w:cs="Times New Roman"/>
          <w:bCs/>
          <w:sz w:val="24"/>
          <w:szCs w:val="24"/>
        </w:rPr>
        <w:t>соответствующей территориальной зоны, с применением корректирующего коэффициента на ВРИ.</w:t>
      </w:r>
    </w:p>
    <w:p w14:paraId="1A8DB079" w14:textId="7A81C7AA" w:rsidR="00A33702" w:rsidRPr="00B325B5" w:rsidRDefault="00A33702" w:rsidP="00A33702">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Pr>
          <w:rFonts w:ascii="Times New Roman" w:eastAsia="Calibri" w:hAnsi="Times New Roman" w:cs="Times New Roman"/>
          <w:bCs/>
          <w:sz w:val="24"/>
          <w:szCs w:val="24"/>
          <w:lang w:eastAsia="ru-RU"/>
        </w:rPr>
        <w:t>73</w:t>
      </w:r>
      <w:r w:rsidRPr="00B325B5">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1,04</w:t>
      </w:r>
      <w:r w:rsidRPr="00B325B5">
        <w:rPr>
          <w:rFonts w:ascii="Times New Roman" w:eastAsia="Calibri" w:hAnsi="Times New Roman" w:cs="Times New Roman"/>
          <w:bCs/>
          <w:sz w:val="24"/>
          <w:szCs w:val="24"/>
          <w:lang w:eastAsia="ru-RU"/>
        </w:rPr>
        <w:t xml:space="preserve"> = </w:t>
      </w:r>
      <w:r>
        <w:rPr>
          <w:rFonts w:ascii="Times New Roman" w:eastAsia="Calibri" w:hAnsi="Times New Roman" w:cs="Times New Roman"/>
          <w:bCs/>
          <w:sz w:val="24"/>
          <w:szCs w:val="24"/>
          <w:lang w:eastAsia="ru-RU"/>
        </w:rPr>
        <w:t>0,70</w:t>
      </w:r>
      <w:r w:rsidRPr="00B325B5">
        <w:rPr>
          <w:rFonts w:ascii="Times New Roman" w:eastAsia="Calibri" w:hAnsi="Times New Roman" w:cs="Times New Roman"/>
          <w:bCs/>
          <w:sz w:val="24"/>
          <w:szCs w:val="24"/>
          <w:lang w:eastAsia="ru-RU"/>
        </w:rPr>
        <w:t>.</w:t>
      </w:r>
    </w:p>
    <w:p w14:paraId="48B7D205" w14:textId="4F8D2D3D" w:rsidR="00A33702" w:rsidRPr="00B325B5" w:rsidRDefault="00A33702" w:rsidP="00A33702">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lastRenderedPageBreak/>
        <w:t xml:space="preserve">Таблица </w:t>
      </w:r>
      <w:r>
        <w:rPr>
          <w:rFonts w:ascii="Times New Roman" w:eastAsia="Calibri" w:hAnsi="Times New Roman" w:cs="Times New Roman"/>
          <w:b/>
          <w:bCs/>
          <w:sz w:val="20"/>
          <w:szCs w:val="20"/>
          <w:lang w:eastAsia="ru-RU"/>
        </w:rPr>
        <w:t>77</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A33702" w:rsidRPr="00B325B5" w14:paraId="08092921" w14:textId="77777777" w:rsidTr="00BD1616">
        <w:tc>
          <w:tcPr>
            <w:tcW w:w="3572" w:type="dxa"/>
            <w:vAlign w:val="center"/>
          </w:tcPr>
          <w:p w14:paraId="4F00EF45" w14:textId="77777777" w:rsidR="00A33702" w:rsidRPr="00B325B5" w:rsidRDefault="00A33702"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71E801A8" w14:textId="77777777" w:rsidR="00A33702" w:rsidRPr="00B325B5" w:rsidRDefault="00A33702"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6C9470D5" w14:textId="77777777" w:rsidR="00A33702" w:rsidRPr="00B325B5" w:rsidRDefault="00A33702"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15B97D50" w14:textId="77777777" w:rsidR="00A33702" w:rsidRPr="00B325B5" w:rsidRDefault="00A33702"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A33702" w:rsidRPr="00B325B5" w14:paraId="356C4E4E" w14:textId="77777777" w:rsidTr="00A33702">
        <w:trPr>
          <w:trHeight w:val="70"/>
        </w:trPr>
        <w:tc>
          <w:tcPr>
            <w:tcW w:w="3572" w:type="dxa"/>
            <w:vAlign w:val="center"/>
          </w:tcPr>
          <w:p w14:paraId="627B79E7" w14:textId="33A8A8F9" w:rsidR="00A33702" w:rsidRPr="00100ADE" w:rsidRDefault="00A33702" w:rsidP="00A33702">
            <w:pPr>
              <w:rPr>
                <w:rFonts w:ascii="Times New Roman" w:eastAsia="Calibri" w:hAnsi="Times New Roman" w:cs="Times New Roman"/>
                <w:iCs/>
                <w:sz w:val="20"/>
                <w:szCs w:val="20"/>
                <w:lang w:eastAsia="ru-RU"/>
              </w:rPr>
            </w:pPr>
            <w:r w:rsidRPr="00100ADE">
              <w:rPr>
                <w:rFonts w:ascii="Times New Roman" w:eastAsia="Times New Roman" w:hAnsi="Times New Roman" w:cs="Times New Roman"/>
                <w:bCs/>
                <w:sz w:val="20"/>
                <w:szCs w:val="20"/>
              </w:rPr>
              <w:t>Магазины</w:t>
            </w:r>
          </w:p>
        </w:tc>
        <w:tc>
          <w:tcPr>
            <w:tcW w:w="992" w:type="dxa"/>
            <w:vAlign w:val="center"/>
          </w:tcPr>
          <w:p w14:paraId="3600857C" w14:textId="7EACC53A" w:rsidR="00A33702" w:rsidRPr="00100ADE" w:rsidRDefault="00A33702" w:rsidP="00A33702">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0,53</w:t>
            </w:r>
          </w:p>
        </w:tc>
        <w:tc>
          <w:tcPr>
            <w:tcW w:w="993" w:type="dxa"/>
            <w:vAlign w:val="center"/>
          </w:tcPr>
          <w:p w14:paraId="4D0DB578" w14:textId="26FD58B3" w:rsidR="00A33702" w:rsidRPr="00100ADE" w:rsidRDefault="00A33702" w:rsidP="00A33702">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1,60</w:t>
            </w:r>
          </w:p>
        </w:tc>
        <w:tc>
          <w:tcPr>
            <w:tcW w:w="4387" w:type="dxa"/>
            <w:vAlign w:val="center"/>
          </w:tcPr>
          <w:p w14:paraId="21F7AB1D" w14:textId="259B0887" w:rsidR="00A33702" w:rsidRPr="00100ADE" w:rsidRDefault="00A33702" w:rsidP="00A33702">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1,04</w:t>
            </w:r>
          </w:p>
        </w:tc>
      </w:tr>
      <w:tr w:rsidR="00A33702" w:rsidRPr="00B325B5" w14:paraId="754513B6" w14:textId="77777777" w:rsidTr="00BD1616">
        <w:trPr>
          <w:trHeight w:val="245"/>
        </w:trPr>
        <w:tc>
          <w:tcPr>
            <w:tcW w:w="3572" w:type="dxa"/>
            <w:vAlign w:val="center"/>
          </w:tcPr>
          <w:p w14:paraId="1704C6DA" w14:textId="5A8E38F1" w:rsidR="00A33702" w:rsidRPr="00100ADE" w:rsidRDefault="00A33702" w:rsidP="00A33702">
            <w:pPr>
              <w:jc w:val="both"/>
              <w:rPr>
                <w:rFonts w:ascii="Times New Roman" w:eastAsia="Calibri" w:hAnsi="Times New Roman" w:cs="Times New Roman"/>
                <w:iCs/>
                <w:sz w:val="20"/>
                <w:szCs w:val="20"/>
                <w:lang w:eastAsia="ru-RU"/>
              </w:rPr>
            </w:pPr>
            <w:r w:rsidRPr="00100ADE">
              <w:rPr>
                <w:rFonts w:ascii="Times New Roman" w:eastAsia="Times New Roman" w:hAnsi="Times New Roman" w:cs="Times New Roman"/>
                <w:bCs/>
                <w:sz w:val="20"/>
                <w:szCs w:val="20"/>
              </w:rPr>
              <w:t>Гостиничное обслуживание</w:t>
            </w:r>
          </w:p>
        </w:tc>
        <w:tc>
          <w:tcPr>
            <w:tcW w:w="992" w:type="dxa"/>
            <w:vAlign w:val="center"/>
          </w:tcPr>
          <w:p w14:paraId="2D4D5BBC" w14:textId="50D53268" w:rsidR="00A33702" w:rsidRPr="00100ADE" w:rsidRDefault="00A33702" w:rsidP="00A33702">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0,54</w:t>
            </w:r>
          </w:p>
        </w:tc>
        <w:tc>
          <w:tcPr>
            <w:tcW w:w="993" w:type="dxa"/>
            <w:vAlign w:val="center"/>
          </w:tcPr>
          <w:p w14:paraId="0BC4FA2A" w14:textId="5707E887" w:rsidR="00A33702" w:rsidRPr="00100ADE" w:rsidRDefault="00A33702" w:rsidP="00A33702">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0,94</w:t>
            </w:r>
          </w:p>
        </w:tc>
        <w:tc>
          <w:tcPr>
            <w:tcW w:w="4387" w:type="dxa"/>
            <w:vAlign w:val="center"/>
          </w:tcPr>
          <w:p w14:paraId="1EBDDFF2" w14:textId="26AA4D9B" w:rsidR="00A33702" w:rsidRPr="00100ADE" w:rsidRDefault="00A33702" w:rsidP="00A33702">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0,73</w:t>
            </w:r>
          </w:p>
        </w:tc>
      </w:tr>
    </w:tbl>
    <w:p w14:paraId="320F719E" w14:textId="1A87FE13" w:rsidR="00A33702" w:rsidRDefault="00A33702" w:rsidP="00A33702">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15867A51" w14:textId="318AA62B" w:rsidR="00A33702" w:rsidRPr="00B325B5" w:rsidRDefault="00A33702" w:rsidP="00A33702">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78</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5.1 </w:t>
      </w:r>
      <w:r w:rsidR="00D86661">
        <w:rPr>
          <w:rFonts w:ascii="Times New Roman" w:eastAsia="Calibri" w:hAnsi="Times New Roman" w:cs="Times New Roman"/>
          <w:b/>
          <w:bCs/>
          <w:iCs/>
          <w:sz w:val="20"/>
          <w:szCs w:val="20"/>
          <w:lang w:eastAsia="ru-RU"/>
        </w:rPr>
        <w:t>«</w:t>
      </w:r>
      <w:r w:rsidRPr="00A33702">
        <w:rPr>
          <w:rFonts w:ascii="Times New Roman" w:eastAsia="Calibri" w:hAnsi="Times New Roman" w:cs="Times New Roman"/>
          <w:b/>
          <w:bCs/>
          <w:iCs/>
          <w:sz w:val="20"/>
          <w:szCs w:val="20"/>
          <w:lang w:eastAsia="ru-RU"/>
        </w:rPr>
        <w:t>Гостиничное обслуживание</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A33702" w:rsidRPr="009D2C3D" w14:paraId="7AC062A2" w14:textId="77777777" w:rsidTr="00BD1616">
        <w:tc>
          <w:tcPr>
            <w:tcW w:w="7083" w:type="dxa"/>
            <w:shd w:val="clear" w:color="auto" w:fill="auto"/>
            <w:vAlign w:val="center"/>
          </w:tcPr>
          <w:p w14:paraId="630F2694" w14:textId="77777777" w:rsidR="00A33702" w:rsidRPr="009D2C3D" w:rsidRDefault="00A33702"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364" w:name="_Toc107218248"/>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364"/>
          </w:p>
        </w:tc>
        <w:tc>
          <w:tcPr>
            <w:tcW w:w="2835" w:type="dxa"/>
            <w:shd w:val="clear" w:color="auto" w:fill="auto"/>
            <w:vAlign w:val="center"/>
          </w:tcPr>
          <w:p w14:paraId="5747DB99" w14:textId="77777777" w:rsidR="00A33702" w:rsidRPr="009D2C3D" w:rsidRDefault="00A33702"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65" w:name="_Toc107218249"/>
            <w:r w:rsidRPr="009D2C3D">
              <w:rPr>
                <w:rFonts w:ascii="Times New Roman" w:eastAsia="Times New Roman" w:hAnsi="Times New Roman" w:cs="Times New Roman"/>
                <w:b/>
                <w:sz w:val="20"/>
                <w:szCs w:val="20"/>
              </w:rPr>
              <w:t>Значение УПКС, руб.</w:t>
            </w:r>
            <w:bookmarkEnd w:id="365"/>
          </w:p>
        </w:tc>
      </w:tr>
      <w:tr w:rsidR="00EB3B77" w:rsidRPr="009D2C3D" w14:paraId="64113CA1" w14:textId="77777777" w:rsidTr="00BD1616">
        <w:tc>
          <w:tcPr>
            <w:tcW w:w="7083" w:type="dxa"/>
            <w:vAlign w:val="center"/>
          </w:tcPr>
          <w:p w14:paraId="4194C9D4" w14:textId="6C8CD693" w:rsidR="00EB3B77" w:rsidRPr="00EB3B77" w:rsidRDefault="00EB3B77" w:rsidP="00EB3B77">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66" w:name="_Toc107218250"/>
            <w:r w:rsidRPr="00EB3B77">
              <w:rPr>
                <w:rFonts w:ascii="Times New Roman" w:eastAsia="Calibri" w:hAnsi="Times New Roman" w:cs="Times New Roman"/>
                <w:sz w:val="20"/>
                <w:szCs w:val="20"/>
                <w:lang w:eastAsia="ru-RU"/>
              </w:rPr>
              <w:t>5.1.1 Территориальная зона 1</w:t>
            </w:r>
            <w:bookmarkEnd w:id="366"/>
          </w:p>
        </w:tc>
        <w:tc>
          <w:tcPr>
            <w:tcW w:w="2835" w:type="dxa"/>
          </w:tcPr>
          <w:p w14:paraId="040F8FED" w14:textId="3DFC75B8" w:rsidR="00EB3B77" w:rsidRPr="00EB3B77" w:rsidRDefault="00EB3B77" w:rsidP="00EB3B77">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67" w:name="_Toc107218251"/>
            <w:r w:rsidRPr="00EB3B77">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 xml:space="preserve"> </w:t>
            </w:r>
            <w:r w:rsidRPr="00EB3B77">
              <w:rPr>
                <w:rFonts w:ascii="Times New Roman" w:eastAsia="Times New Roman" w:hAnsi="Times New Roman" w:cs="Times New Roman"/>
                <w:bCs/>
                <w:sz w:val="20"/>
                <w:szCs w:val="20"/>
              </w:rPr>
              <w:t>133,34</w:t>
            </w:r>
            <w:bookmarkEnd w:id="367"/>
          </w:p>
        </w:tc>
      </w:tr>
      <w:tr w:rsidR="00EB3B77" w:rsidRPr="009D2C3D" w14:paraId="49C66956" w14:textId="77777777" w:rsidTr="00BD1616">
        <w:tc>
          <w:tcPr>
            <w:tcW w:w="7083" w:type="dxa"/>
            <w:vAlign w:val="center"/>
          </w:tcPr>
          <w:p w14:paraId="044FDBE9" w14:textId="7210AA07" w:rsidR="00EB3B77" w:rsidRPr="00EB3B77" w:rsidRDefault="00EB3B77" w:rsidP="00EB3B77">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68" w:name="_Toc107218252"/>
            <w:r w:rsidRPr="00EB3B77">
              <w:rPr>
                <w:rFonts w:ascii="Times New Roman" w:eastAsia="Calibri" w:hAnsi="Times New Roman" w:cs="Times New Roman"/>
                <w:sz w:val="20"/>
                <w:szCs w:val="20"/>
                <w:lang w:eastAsia="ru-RU"/>
              </w:rPr>
              <w:t>5.1.2 Территориальная зона 2</w:t>
            </w:r>
            <w:bookmarkEnd w:id="368"/>
          </w:p>
        </w:tc>
        <w:tc>
          <w:tcPr>
            <w:tcW w:w="2835" w:type="dxa"/>
          </w:tcPr>
          <w:p w14:paraId="06B430F2" w14:textId="48AABFA2" w:rsidR="00EB3B77" w:rsidRPr="00EB3B77" w:rsidRDefault="00EB3B77" w:rsidP="00EB3B77">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69" w:name="_Toc107218253"/>
            <w:r w:rsidRPr="00EB3B77">
              <w:rPr>
                <w:rFonts w:ascii="Times New Roman" w:eastAsia="Times New Roman" w:hAnsi="Times New Roman" w:cs="Times New Roman"/>
                <w:bCs/>
                <w:sz w:val="20"/>
                <w:szCs w:val="20"/>
              </w:rPr>
              <w:t>758,46</w:t>
            </w:r>
            <w:bookmarkEnd w:id="369"/>
          </w:p>
        </w:tc>
      </w:tr>
      <w:tr w:rsidR="00EB3B77" w:rsidRPr="009D2C3D" w14:paraId="04FF85D4" w14:textId="77777777" w:rsidTr="00BD1616">
        <w:tc>
          <w:tcPr>
            <w:tcW w:w="7083" w:type="dxa"/>
            <w:vAlign w:val="center"/>
          </w:tcPr>
          <w:p w14:paraId="5BC3F5A3" w14:textId="0457CCA7" w:rsidR="00EB3B77" w:rsidRPr="00EB3B77" w:rsidRDefault="00EB3B77" w:rsidP="00EB3B77">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70" w:name="_Toc107218254"/>
            <w:r w:rsidRPr="00EB3B77">
              <w:rPr>
                <w:rFonts w:ascii="Times New Roman" w:eastAsia="Calibri" w:hAnsi="Times New Roman" w:cs="Times New Roman"/>
                <w:sz w:val="20"/>
                <w:szCs w:val="20"/>
                <w:lang w:eastAsia="ru-RU"/>
              </w:rPr>
              <w:t>5.1.3 Территориальная зона 3</w:t>
            </w:r>
            <w:bookmarkEnd w:id="370"/>
          </w:p>
        </w:tc>
        <w:tc>
          <w:tcPr>
            <w:tcW w:w="2835" w:type="dxa"/>
          </w:tcPr>
          <w:p w14:paraId="07B34F8D" w14:textId="598678E6" w:rsidR="00EB3B77" w:rsidRPr="00EB3B77" w:rsidRDefault="00EB3B77" w:rsidP="00EB3B77">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71" w:name="_Toc107218255"/>
            <w:r w:rsidRPr="00EB3B77">
              <w:rPr>
                <w:rFonts w:ascii="Times New Roman" w:eastAsia="Times New Roman" w:hAnsi="Times New Roman" w:cs="Times New Roman"/>
                <w:bCs/>
                <w:sz w:val="20"/>
                <w:szCs w:val="20"/>
              </w:rPr>
              <w:t>621,94</w:t>
            </w:r>
            <w:bookmarkEnd w:id="371"/>
          </w:p>
        </w:tc>
      </w:tr>
      <w:tr w:rsidR="00EB3B77" w:rsidRPr="009D2C3D" w14:paraId="7B43E506" w14:textId="77777777" w:rsidTr="00BD1616">
        <w:tc>
          <w:tcPr>
            <w:tcW w:w="7083" w:type="dxa"/>
            <w:vAlign w:val="center"/>
          </w:tcPr>
          <w:p w14:paraId="59BDD2EE" w14:textId="3752CAC1" w:rsidR="00EB3B77" w:rsidRPr="00EB3B77" w:rsidRDefault="00EB3B77" w:rsidP="00EB3B77">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72" w:name="_Toc107218256"/>
            <w:r w:rsidRPr="00EB3B77">
              <w:rPr>
                <w:rFonts w:ascii="Times New Roman" w:eastAsia="Calibri" w:hAnsi="Times New Roman" w:cs="Times New Roman"/>
                <w:sz w:val="20"/>
                <w:szCs w:val="20"/>
                <w:lang w:eastAsia="ru-RU"/>
              </w:rPr>
              <w:t>5.1.4 Территориальная зона 4</w:t>
            </w:r>
            <w:bookmarkEnd w:id="372"/>
          </w:p>
        </w:tc>
        <w:tc>
          <w:tcPr>
            <w:tcW w:w="2835" w:type="dxa"/>
          </w:tcPr>
          <w:p w14:paraId="6251E826" w14:textId="16D90199" w:rsidR="00EB3B77" w:rsidRPr="00EB3B77" w:rsidRDefault="00EB3B77" w:rsidP="00EB3B77">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73" w:name="_Toc107218257"/>
            <w:r w:rsidRPr="00EB3B77">
              <w:rPr>
                <w:rFonts w:ascii="Times New Roman" w:eastAsia="Times New Roman" w:hAnsi="Times New Roman" w:cs="Times New Roman"/>
                <w:bCs/>
                <w:sz w:val="20"/>
                <w:szCs w:val="20"/>
              </w:rPr>
              <w:t>497,55</w:t>
            </w:r>
            <w:bookmarkEnd w:id="373"/>
          </w:p>
        </w:tc>
      </w:tr>
      <w:tr w:rsidR="00EB3B77" w:rsidRPr="009D2C3D" w14:paraId="6606B4AE" w14:textId="77777777" w:rsidTr="00BD1616">
        <w:tc>
          <w:tcPr>
            <w:tcW w:w="7083" w:type="dxa"/>
            <w:vAlign w:val="center"/>
          </w:tcPr>
          <w:p w14:paraId="76B6149B" w14:textId="7E392EC4" w:rsidR="00EB3B77" w:rsidRPr="00EB3B77" w:rsidRDefault="00EB3B77" w:rsidP="00EB3B77">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74" w:name="_Toc107218258"/>
            <w:r w:rsidRPr="00EB3B77">
              <w:rPr>
                <w:rFonts w:ascii="Times New Roman" w:eastAsia="Calibri" w:hAnsi="Times New Roman" w:cs="Times New Roman"/>
                <w:sz w:val="20"/>
                <w:szCs w:val="20"/>
                <w:lang w:eastAsia="ru-RU"/>
              </w:rPr>
              <w:t>5.1.5 Территориальная зона 5</w:t>
            </w:r>
            <w:bookmarkEnd w:id="374"/>
          </w:p>
        </w:tc>
        <w:tc>
          <w:tcPr>
            <w:tcW w:w="2835" w:type="dxa"/>
          </w:tcPr>
          <w:p w14:paraId="42418135" w14:textId="1E1F0F98" w:rsidR="00EB3B77" w:rsidRPr="00EB3B77" w:rsidRDefault="00EB3B77" w:rsidP="00EB3B77">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75" w:name="_Toc107218259"/>
            <w:r w:rsidRPr="00EB3B77">
              <w:rPr>
                <w:rFonts w:ascii="Times New Roman" w:eastAsia="Times New Roman" w:hAnsi="Times New Roman" w:cs="Times New Roman"/>
                <w:bCs/>
                <w:sz w:val="20"/>
                <w:szCs w:val="20"/>
              </w:rPr>
              <w:t>407,99</w:t>
            </w:r>
            <w:bookmarkEnd w:id="375"/>
          </w:p>
        </w:tc>
      </w:tr>
    </w:tbl>
    <w:p w14:paraId="07409839" w14:textId="77777777" w:rsidR="00EB3B77" w:rsidRPr="00F86EC0" w:rsidRDefault="00EB3B77" w:rsidP="00EB3B77">
      <w:pPr>
        <w:tabs>
          <w:tab w:val="left" w:pos="6990"/>
        </w:tabs>
        <w:spacing w:before="120"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w:t>
      </w:r>
      <w:r w:rsidRPr="00F86EC0">
        <w:rPr>
          <w:rFonts w:ascii="Times New Roman" w:hAnsi="Times New Roman" w:cs="Times New Roman"/>
          <w:bCs/>
          <w:sz w:val="24"/>
          <w:szCs w:val="24"/>
        </w:rPr>
        <w:t>подгрупп применены следующие корректировки:</w:t>
      </w:r>
    </w:p>
    <w:p w14:paraId="541C7E6D" w14:textId="2203F9AD" w:rsidR="00EB3B77" w:rsidRPr="00F86EC0" w:rsidRDefault="00EB3B77" w:rsidP="00EB3B77">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3E97B8D3" w14:textId="77777777" w:rsidR="00EB3B77" w:rsidRPr="00F86EC0" w:rsidRDefault="00EB3B77" w:rsidP="00EB3B77">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наличие газоснабжения для территориальных зон 2-5 (п. 3.7.4.1 Отчета);</w:t>
      </w:r>
    </w:p>
    <w:p w14:paraId="5D9A3EA8" w14:textId="4A9A2F7E" w:rsidR="00EB3B77" w:rsidRPr="00F86EC0" w:rsidRDefault="00EB3B77" w:rsidP="00EB3B77">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xml:space="preserve">- корректировка на центр города для объектов, расположенных </w:t>
      </w:r>
      <w:r w:rsidR="003E6150" w:rsidRPr="00F86EC0">
        <w:rPr>
          <w:rFonts w:ascii="Times New Roman" w:hAnsi="Times New Roman" w:cs="Times New Roman"/>
          <w:bCs/>
          <w:sz w:val="24"/>
          <w:szCs w:val="24"/>
        </w:rPr>
        <w:t>в г. Саранск,</w:t>
      </w:r>
      <w:r w:rsidRPr="00F86EC0">
        <w:rPr>
          <w:rFonts w:ascii="Times New Roman" w:hAnsi="Times New Roman" w:cs="Times New Roman"/>
          <w:bCs/>
          <w:sz w:val="24"/>
          <w:szCs w:val="24"/>
        </w:rPr>
        <w:t xml:space="preserve"> и г. Рузаевка (п. 3.7.4.1 Отчета).</w:t>
      </w:r>
    </w:p>
    <w:p w14:paraId="0162A23B" w14:textId="231931AF" w:rsidR="00EB3B77" w:rsidRPr="009D2C3D" w:rsidRDefault="00EB3B77" w:rsidP="00EB3B77">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1EE84CC7" w14:textId="38E91437" w:rsidR="00EB3B77" w:rsidRPr="0068371C" w:rsidRDefault="00EB3B77"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76" w:name="_Toc107218260"/>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5.2 </w:t>
      </w:r>
      <w:r w:rsidR="00D86661">
        <w:rPr>
          <w:rFonts w:ascii="Times New Roman" w:eastAsiaTheme="majorEastAsia" w:hAnsi="Times New Roman"/>
          <w:b/>
          <w:sz w:val="24"/>
          <w:szCs w:val="24"/>
        </w:rPr>
        <w:t>«</w:t>
      </w:r>
      <w:r w:rsidRPr="00EB3B77">
        <w:rPr>
          <w:rFonts w:ascii="Times New Roman" w:eastAsiaTheme="majorEastAsia" w:hAnsi="Times New Roman"/>
          <w:b/>
          <w:sz w:val="24"/>
          <w:szCs w:val="24"/>
        </w:rPr>
        <w:t>Туристическое обслуживание</w:t>
      </w:r>
      <w:r w:rsidR="00D86661">
        <w:rPr>
          <w:rFonts w:ascii="Times New Roman" w:eastAsiaTheme="majorEastAsia" w:hAnsi="Times New Roman"/>
          <w:b/>
          <w:sz w:val="24"/>
          <w:szCs w:val="24"/>
        </w:rPr>
        <w:t>»</w:t>
      </w:r>
      <w:bookmarkEnd w:id="376"/>
    </w:p>
    <w:p w14:paraId="2DF2C1D5" w14:textId="6232A107" w:rsidR="00EB3B77" w:rsidRDefault="00EB3B77" w:rsidP="00EB3B77">
      <w:pPr>
        <w:tabs>
          <w:tab w:val="left" w:pos="6990"/>
        </w:tabs>
        <w:spacing w:after="0" w:line="240" w:lineRule="auto"/>
        <w:ind w:firstLine="709"/>
        <w:jc w:val="both"/>
        <w:rPr>
          <w:rFonts w:ascii="Times New Roman" w:hAnsi="Times New Roman" w:cs="Times New Roman"/>
          <w:sz w:val="24"/>
          <w:szCs w:val="24"/>
        </w:rPr>
      </w:pPr>
      <w:r w:rsidRPr="00F1603D">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r w:rsidRPr="00EB3B77">
        <w:rPr>
          <w:rFonts w:ascii="Times New Roman" w:hAnsi="Times New Roman" w:cs="Times New Roman"/>
          <w:sz w:val="24"/>
          <w:szCs w:val="24"/>
        </w:rPr>
        <w:t>05:022</w:t>
      </w:r>
      <w:r w:rsidRPr="00F1603D">
        <w:rPr>
          <w:rFonts w:ascii="Times New Roman" w:hAnsi="Times New Roman" w:cs="Times New Roman"/>
          <w:sz w:val="24"/>
          <w:szCs w:val="24"/>
        </w:rPr>
        <w:t>.</w:t>
      </w:r>
    </w:p>
    <w:p w14:paraId="2D70F806" w14:textId="77777777" w:rsidR="00EB3B77" w:rsidRPr="00536AB8" w:rsidRDefault="00EB3B77" w:rsidP="00EB3B77">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BB2285">
        <w:rPr>
          <w:rFonts w:ascii="Times New Roman" w:hAnsi="Times New Roman" w:cs="Times New Roman"/>
          <w:bCs/>
          <w:sz w:val="24"/>
          <w:szCs w:val="24"/>
        </w:rPr>
        <w:t>Расчет проводился методом</w:t>
      </w:r>
      <w:r>
        <w:rPr>
          <w:rFonts w:ascii="Times New Roman" w:hAnsi="Times New Roman" w:cs="Times New Roman"/>
          <w:bCs/>
          <w:sz w:val="24"/>
          <w:szCs w:val="24"/>
        </w:rPr>
        <w:t xml:space="preserve"> </w:t>
      </w:r>
      <w:r w:rsidRPr="00357751">
        <w:rPr>
          <w:rFonts w:ascii="Times New Roman" w:hAnsi="Times New Roman" w:cs="Times New Roman"/>
          <w:bCs/>
          <w:sz w:val="24"/>
          <w:szCs w:val="24"/>
        </w:rPr>
        <w:t>типового (эталонного) объекта недвижимости</w:t>
      </w:r>
      <w:r>
        <w:rPr>
          <w:rFonts w:ascii="Times New Roman" w:hAnsi="Times New Roman" w:cs="Times New Roman"/>
          <w:bCs/>
          <w:sz w:val="24"/>
          <w:szCs w:val="24"/>
        </w:rPr>
        <w:t xml:space="preserve">. </w:t>
      </w:r>
      <w:r w:rsidRPr="00A33702">
        <w:rPr>
          <w:rFonts w:ascii="Times New Roman" w:hAnsi="Times New Roman" w:cs="Times New Roman"/>
          <w:bCs/>
          <w:sz w:val="24"/>
          <w:szCs w:val="24"/>
        </w:rPr>
        <w:t>За эталонную стоимость была принята стоимость 1 кв. м. земельного участка 4 сегмента подгрупп 4.</w:t>
      </w:r>
      <w:r>
        <w:rPr>
          <w:rFonts w:ascii="Times New Roman" w:hAnsi="Times New Roman" w:cs="Times New Roman"/>
          <w:bCs/>
          <w:sz w:val="24"/>
          <w:szCs w:val="24"/>
        </w:rPr>
        <w:t>1</w:t>
      </w:r>
      <w:r w:rsidRPr="00A33702">
        <w:rPr>
          <w:rFonts w:ascii="Times New Roman" w:hAnsi="Times New Roman" w:cs="Times New Roman"/>
          <w:bCs/>
          <w:sz w:val="24"/>
          <w:szCs w:val="24"/>
        </w:rPr>
        <w:t xml:space="preserve"> </w:t>
      </w:r>
      <w:r>
        <w:rPr>
          <w:rFonts w:ascii="Times New Roman" w:hAnsi="Times New Roman" w:cs="Times New Roman"/>
          <w:bCs/>
          <w:sz w:val="24"/>
          <w:szCs w:val="24"/>
        </w:rPr>
        <w:t xml:space="preserve">Объекты торговли </w:t>
      </w:r>
      <w:r w:rsidRPr="00A33702">
        <w:rPr>
          <w:rFonts w:ascii="Times New Roman" w:hAnsi="Times New Roman" w:cs="Times New Roman"/>
          <w:bCs/>
          <w:sz w:val="24"/>
          <w:szCs w:val="24"/>
        </w:rPr>
        <w:t>соответствующей территориальной зоны, с применением корректирующего коэффициента на ВРИ.</w:t>
      </w:r>
    </w:p>
    <w:p w14:paraId="7645E9DB" w14:textId="7762D2CC" w:rsidR="00100ADE" w:rsidRPr="00B325B5" w:rsidRDefault="00100ADE" w:rsidP="00100ADE">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Pr>
          <w:rFonts w:ascii="Times New Roman" w:eastAsia="Calibri" w:hAnsi="Times New Roman" w:cs="Times New Roman"/>
          <w:bCs/>
          <w:sz w:val="24"/>
          <w:szCs w:val="24"/>
          <w:lang w:eastAsia="ru-RU"/>
        </w:rPr>
        <w:t>11</w:t>
      </w:r>
      <w:r w:rsidRPr="00B325B5">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1,04</w:t>
      </w:r>
      <w:r w:rsidRPr="00B325B5">
        <w:rPr>
          <w:rFonts w:ascii="Times New Roman" w:eastAsia="Calibri" w:hAnsi="Times New Roman" w:cs="Times New Roman"/>
          <w:bCs/>
          <w:sz w:val="24"/>
          <w:szCs w:val="24"/>
          <w:lang w:eastAsia="ru-RU"/>
        </w:rPr>
        <w:t xml:space="preserve"> = </w:t>
      </w:r>
      <w:r>
        <w:rPr>
          <w:rFonts w:ascii="Times New Roman" w:eastAsia="Calibri" w:hAnsi="Times New Roman" w:cs="Times New Roman"/>
          <w:bCs/>
          <w:sz w:val="24"/>
          <w:szCs w:val="24"/>
          <w:lang w:eastAsia="ru-RU"/>
        </w:rPr>
        <w:t>0,70</w:t>
      </w:r>
      <w:r w:rsidRPr="00B325B5">
        <w:rPr>
          <w:rFonts w:ascii="Times New Roman" w:eastAsia="Calibri" w:hAnsi="Times New Roman" w:cs="Times New Roman"/>
          <w:bCs/>
          <w:sz w:val="24"/>
          <w:szCs w:val="24"/>
          <w:lang w:eastAsia="ru-RU"/>
        </w:rPr>
        <w:t>.</w:t>
      </w:r>
    </w:p>
    <w:p w14:paraId="73297E53" w14:textId="371C4E27" w:rsidR="00100ADE" w:rsidRPr="00B325B5" w:rsidRDefault="00100ADE" w:rsidP="00100ADE">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79</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100ADE" w:rsidRPr="00B325B5" w14:paraId="3D24D149" w14:textId="77777777" w:rsidTr="00BD1616">
        <w:tc>
          <w:tcPr>
            <w:tcW w:w="3572" w:type="dxa"/>
            <w:vAlign w:val="center"/>
          </w:tcPr>
          <w:p w14:paraId="19E03B74" w14:textId="77777777" w:rsidR="00100ADE" w:rsidRPr="00B325B5" w:rsidRDefault="00100ADE"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4A558A03" w14:textId="77777777" w:rsidR="00100ADE" w:rsidRPr="00B325B5" w:rsidRDefault="00100ADE"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4E9C69C2" w14:textId="77777777" w:rsidR="00100ADE" w:rsidRPr="00B325B5" w:rsidRDefault="00100ADE"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61921B0E" w14:textId="77777777" w:rsidR="00100ADE" w:rsidRPr="00B325B5" w:rsidRDefault="00100ADE"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100ADE" w:rsidRPr="00B325B5" w14:paraId="6CC71D3C" w14:textId="77777777" w:rsidTr="00BD1616">
        <w:trPr>
          <w:trHeight w:val="70"/>
        </w:trPr>
        <w:tc>
          <w:tcPr>
            <w:tcW w:w="3572" w:type="dxa"/>
            <w:vAlign w:val="center"/>
          </w:tcPr>
          <w:p w14:paraId="487DB842" w14:textId="77777777" w:rsidR="00100ADE" w:rsidRPr="00100ADE" w:rsidRDefault="00100ADE" w:rsidP="00BD1616">
            <w:pPr>
              <w:rPr>
                <w:rFonts w:ascii="Times New Roman" w:eastAsia="Calibri" w:hAnsi="Times New Roman" w:cs="Times New Roman"/>
                <w:iCs/>
                <w:sz w:val="20"/>
                <w:szCs w:val="20"/>
                <w:lang w:eastAsia="ru-RU"/>
              </w:rPr>
            </w:pPr>
            <w:r w:rsidRPr="00100ADE">
              <w:rPr>
                <w:rFonts w:ascii="Times New Roman" w:eastAsia="Times New Roman" w:hAnsi="Times New Roman" w:cs="Times New Roman"/>
                <w:bCs/>
                <w:sz w:val="20"/>
                <w:szCs w:val="20"/>
              </w:rPr>
              <w:t>Магазины</w:t>
            </w:r>
          </w:p>
        </w:tc>
        <w:tc>
          <w:tcPr>
            <w:tcW w:w="992" w:type="dxa"/>
            <w:vAlign w:val="center"/>
          </w:tcPr>
          <w:p w14:paraId="1A12948B" w14:textId="77777777" w:rsidR="00100ADE" w:rsidRPr="00100ADE" w:rsidRDefault="00100ADE" w:rsidP="00BD1616">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0,53</w:t>
            </w:r>
          </w:p>
        </w:tc>
        <w:tc>
          <w:tcPr>
            <w:tcW w:w="993" w:type="dxa"/>
            <w:vAlign w:val="center"/>
          </w:tcPr>
          <w:p w14:paraId="55D966CC" w14:textId="77777777" w:rsidR="00100ADE" w:rsidRPr="00100ADE" w:rsidRDefault="00100ADE" w:rsidP="00BD1616">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1,60</w:t>
            </w:r>
          </w:p>
        </w:tc>
        <w:tc>
          <w:tcPr>
            <w:tcW w:w="4387" w:type="dxa"/>
            <w:vAlign w:val="center"/>
          </w:tcPr>
          <w:p w14:paraId="104972D5" w14:textId="77777777" w:rsidR="00100ADE" w:rsidRPr="00100ADE" w:rsidRDefault="00100ADE" w:rsidP="00BD1616">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1,04</w:t>
            </w:r>
          </w:p>
        </w:tc>
      </w:tr>
      <w:tr w:rsidR="00100ADE" w:rsidRPr="00B325B5" w14:paraId="4F39B2B5" w14:textId="77777777" w:rsidTr="00BD1616">
        <w:trPr>
          <w:trHeight w:val="245"/>
        </w:trPr>
        <w:tc>
          <w:tcPr>
            <w:tcW w:w="3572" w:type="dxa"/>
            <w:vAlign w:val="center"/>
          </w:tcPr>
          <w:p w14:paraId="2DB9680E" w14:textId="6441D5FC" w:rsidR="00100ADE" w:rsidRPr="00100ADE" w:rsidRDefault="00100ADE" w:rsidP="00100ADE">
            <w:pPr>
              <w:jc w:val="both"/>
              <w:rPr>
                <w:rFonts w:ascii="Times New Roman" w:eastAsia="Calibri" w:hAnsi="Times New Roman" w:cs="Times New Roman"/>
                <w:iCs/>
                <w:sz w:val="20"/>
                <w:szCs w:val="20"/>
                <w:lang w:eastAsia="ru-RU"/>
              </w:rPr>
            </w:pPr>
            <w:r w:rsidRPr="00100ADE">
              <w:rPr>
                <w:rFonts w:ascii="Times New Roman" w:eastAsia="Times New Roman" w:hAnsi="Times New Roman" w:cs="Times New Roman"/>
                <w:bCs/>
                <w:sz w:val="20"/>
                <w:szCs w:val="20"/>
              </w:rPr>
              <w:t>Туристическое обслуживание</w:t>
            </w:r>
          </w:p>
        </w:tc>
        <w:tc>
          <w:tcPr>
            <w:tcW w:w="992" w:type="dxa"/>
            <w:vAlign w:val="center"/>
          </w:tcPr>
          <w:p w14:paraId="3CD9B23C" w14:textId="5637BB07" w:rsidR="00100ADE" w:rsidRPr="00100ADE" w:rsidRDefault="00100ADE" w:rsidP="00100ADE">
            <w:pPr>
              <w:jc w:val="center"/>
              <w:rPr>
                <w:rFonts w:ascii="Times New Roman" w:eastAsia="Calibri" w:hAnsi="Times New Roman" w:cs="Times New Roman"/>
                <w:bCs/>
                <w:iCs/>
                <w:sz w:val="20"/>
                <w:szCs w:val="20"/>
                <w:lang w:eastAsia="ru-RU"/>
              </w:rPr>
            </w:pPr>
            <w:r w:rsidRPr="00100ADE">
              <w:rPr>
                <w:rFonts w:ascii="Times New Roman" w:eastAsia="Calibri" w:hAnsi="Times New Roman" w:cs="Times New Roman"/>
                <w:bCs/>
                <w:sz w:val="20"/>
                <w:szCs w:val="20"/>
              </w:rPr>
              <w:t>0,05</w:t>
            </w:r>
          </w:p>
        </w:tc>
        <w:tc>
          <w:tcPr>
            <w:tcW w:w="993" w:type="dxa"/>
            <w:vAlign w:val="center"/>
          </w:tcPr>
          <w:p w14:paraId="069776C6" w14:textId="5D0E2BE6" w:rsidR="00100ADE" w:rsidRPr="00100ADE" w:rsidRDefault="00100ADE" w:rsidP="00100ADE">
            <w:pPr>
              <w:jc w:val="center"/>
              <w:rPr>
                <w:rFonts w:ascii="Times New Roman" w:eastAsia="Calibri" w:hAnsi="Times New Roman" w:cs="Times New Roman"/>
                <w:bCs/>
                <w:iCs/>
                <w:sz w:val="20"/>
                <w:szCs w:val="20"/>
                <w:lang w:eastAsia="ru-RU"/>
              </w:rPr>
            </w:pPr>
            <w:r w:rsidRPr="00100ADE">
              <w:rPr>
                <w:rFonts w:ascii="Times New Roman" w:eastAsia="Calibri" w:hAnsi="Times New Roman" w:cs="Times New Roman"/>
                <w:bCs/>
                <w:sz w:val="20"/>
                <w:szCs w:val="20"/>
              </w:rPr>
              <w:t>0,18</w:t>
            </w:r>
          </w:p>
        </w:tc>
        <w:tc>
          <w:tcPr>
            <w:tcW w:w="4387" w:type="dxa"/>
            <w:vAlign w:val="center"/>
          </w:tcPr>
          <w:p w14:paraId="7BB44EA3" w14:textId="1E842998" w:rsidR="00100ADE" w:rsidRPr="00100ADE" w:rsidRDefault="00100ADE" w:rsidP="00100ADE">
            <w:pPr>
              <w:jc w:val="center"/>
              <w:rPr>
                <w:rFonts w:ascii="Times New Roman" w:eastAsia="Calibri" w:hAnsi="Times New Roman" w:cs="Times New Roman"/>
                <w:bCs/>
                <w:iCs/>
                <w:sz w:val="20"/>
                <w:szCs w:val="20"/>
                <w:lang w:eastAsia="ru-RU"/>
              </w:rPr>
            </w:pPr>
            <w:r w:rsidRPr="00100ADE">
              <w:rPr>
                <w:rFonts w:ascii="Times New Roman" w:eastAsia="Calibri" w:hAnsi="Times New Roman" w:cs="Times New Roman"/>
                <w:bCs/>
                <w:sz w:val="20"/>
                <w:szCs w:val="20"/>
              </w:rPr>
              <w:t>0,11</w:t>
            </w:r>
          </w:p>
        </w:tc>
      </w:tr>
    </w:tbl>
    <w:p w14:paraId="7389AE61" w14:textId="73B2F1C7" w:rsidR="00100ADE" w:rsidRDefault="00100ADE" w:rsidP="00100ADE">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32F25442" w14:textId="15973049" w:rsidR="0069404B" w:rsidRDefault="0069404B" w:rsidP="00100ADE">
      <w:pPr>
        <w:tabs>
          <w:tab w:val="left" w:pos="6990"/>
        </w:tabs>
        <w:spacing w:before="120" w:after="0" w:line="240" w:lineRule="auto"/>
        <w:ind w:firstLine="709"/>
        <w:jc w:val="both"/>
        <w:rPr>
          <w:rFonts w:ascii="Times New Roman" w:hAnsi="Times New Roman" w:cs="Times New Roman"/>
          <w:bCs/>
          <w:sz w:val="24"/>
          <w:szCs w:val="24"/>
        </w:rPr>
      </w:pPr>
    </w:p>
    <w:p w14:paraId="64241EDC" w14:textId="58C0BC8E" w:rsidR="0069404B" w:rsidRDefault="0069404B" w:rsidP="00100ADE">
      <w:pPr>
        <w:tabs>
          <w:tab w:val="left" w:pos="6990"/>
        </w:tabs>
        <w:spacing w:before="120" w:after="0" w:line="240" w:lineRule="auto"/>
        <w:ind w:firstLine="709"/>
        <w:jc w:val="both"/>
        <w:rPr>
          <w:rFonts w:ascii="Times New Roman" w:hAnsi="Times New Roman" w:cs="Times New Roman"/>
          <w:bCs/>
          <w:sz w:val="24"/>
          <w:szCs w:val="24"/>
        </w:rPr>
      </w:pPr>
    </w:p>
    <w:p w14:paraId="750E7D3B" w14:textId="47E744FB" w:rsidR="0069404B" w:rsidRDefault="0069404B" w:rsidP="00100ADE">
      <w:pPr>
        <w:tabs>
          <w:tab w:val="left" w:pos="6990"/>
        </w:tabs>
        <w:spacing w:before="120" w:after="0" w:line="240" w:lineRule="auto"/>
        <w:ind w:firstLine="709"/>
        <w:jc w:val="both"/>
        <w:rPr>
          <w:rFonts w:ascii="Times New Roman" w:hAnsi="Times New Roman" w:cs="Times New Roman"/>
          <w:bCs/>
          <w:sz w:val="24"/>
          <w:szCs w:val="24"/>
        </w:rPr>
      </w:pPr>
    </w:p>
    <w:p w14:paraId="21F8E830" w14:textId="77777777" w:rsidR="003E6150" w:rsidRDefault="003E6150" w:rsidP="00100ADE">
      <w:pPr>
        <w:spacing w:before="120" w:after="0" w:line="240" w:lineRule="auto"/>
        <w:jc w:val="both"/>
        <w:rPr>
          <w:rFonts w:ascii="Times New Roman" w:eastAsia="Calibri" w:hAnsi="Times New Roman" w:cs="Times New Roman"/>
          <w:b/>
          <w:bCs/>
          <w:sz w:val="20"/>
          <w:szCs w:val="20"/>
          <w:lang w:eastAsia="ru-RU"/>
        </w:rPr>
      </w:pPr>
    </w:p>
    <w:p w14:paraId="03F3BD46" w14:textId="3669C678" w:rsidR="00100ADE" w:rsidRPr="00B325B5" w:rsidRDefault="00100ADE" w:rsidP="00100ADE">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lastRenderedPageBreak/>
        <w:t xml:space="preserve">Таблица </w:t>
      </w:r>
      <w:r>
        <w:rPr>
          <w:rFonts w:ascii="Times New Roman" w:eastAsia="Calibri" w:hAnsi="Times New Roman" w:cs="Times New Roman"/>
          <w:b/>
          <w:bCs/>
          <w:sz w:val="20"/>
          <w:szCs w:val="20"/>
          <w:lang w:eastAsia="ru-RU"/>
        </w:rPr>
        <w:t>80</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5.2 </w:t>
      </w:r>
      <w:r w:rsidR="00D86661">
        <w:rPr>
          <w:rFonts w:ascii="Times New Roman" w:eastAsia="Calibri" w:hAnsi="Times New Roman" w:cs="Times New Roman"/>
          <w:b/>
          <w:bCs/>
          <w:iCs/>
          <w:sz w:val="20"/>
          <w:szCs w:val="20"/>
          <w:lang w:eastAsia="ru-RU"/>
        </w:rPr>
        <w:t>«</w:t>
      </w:r>
      <w:r w:rsidRPr="00100ADE">
        <w:rPr>
          <w:rFonts w:ascii="Times New Roman" w:eastAsia="Calibri" w:hAnsi="Times New Roman" w:cs="Times New Roman"/>
          <w:b/>
          <w:bCs/>
          <w:iCs/>
          <w:sz w:val="20"/>
          <w:szCs w:val="20"/>
          <w:lang w:eastAsia="ru-RU"/>
        </w:rPr>
        <w:t>Туристическое обслуживание</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100ADE" w:rsidRPr="009D2C3D" w14:paraId="6A8AFEB5" w14:textId="77777777" w:rsidTr="00BD1616">
        <w:tc>
          <w:tcPr>
            <w:tcW w:w="7083" w:type="dxa"/>
            <w:shd w:val="clear" w:color="auto" w:fill="auto"/>
            <w:vAlign w:val="center"/>
          </w:tcPr>
          <w:p w14:paraId="38B0C7A0" w14:textId="77777777" w:rsidR="00100ADE" w:rsidRPr="009D2C3D" w:rsidRDefault="00100ADE"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377" w:name="_Toc107218261"/>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377"/>
          </w:p>
        </w:tc>
        <w:tc>
          <w:tcPr>
            <w:tcW w:w="2835" w:type="dxa"/>
            <w:shd w:val="clear" w:color="auto" w:fill="auto"/>
            <w:vAlign w:val="center"/>
          </w:tcPr>
          <w:p w14:paraId="70E70A82" w14:textId="77777777" w:rsidR="00100ADE" w:rsidRPr="009D2C3D" w:rsidRDefault="00100ADE"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78" w:name="_Toc107218262"/>
            <w:r w:rsidRPr="009D2C3D">
              <w:rPr>
                <w:rFonts w:ascii="Times New Roman" w:eastAsia="Times New Roman" w:hAnsi="Times New Roman" w:cs="Times New Roman"/>
                <w:b/>
                <w:sz w:val="20"/>
                <w:szCs w:val="20"/>
              </w:rPr>
              <w:t>Значение УПКС, руб.</w:t>
            </w:r>
            <w:bookmarkEnd w:id="378"/>
          </w:p>
        </w:tc>
      </w:tr>
      <w:tr w:rsidR="00100ADE" w:rsidRPr="009D2C3D" w14:paraId="299AB582" w14:textId="77777777" w:rsidTr="00BD1616">
        <w:tc>
          <w:tcPr>
            <w:tcW w:w="7083" w:type="dxa"/>
            <w:vAlign w:val="center"/>
          </w:tcPr>
          <w:p w14:paraId="715A4BBB" w14:textId="3516AF1F" w:rsidR="00100ADE" w:rsidRPr="00EB3B77" w:rsidRDefault="00100ADE" w:rsidP="00100AD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79" w:name="_Toc107218263"/>
            <w:r w:rsidRPr="00FA4534">
              <w:rPr>
                <w:rFonts w:ascii="Times New Roman" w:eastAsia="Calibri" w:hAnsi="Times New Roman" w:cs="Times New Roman"/>
                <w:sz w:val="20"/>
                <w:szCs w:val="20"/>
                <w:lang w:eastAsia="ru-RU"/>
              </w:rPr>
              <w:t>5.2.1 Территориальная зона 1</w:t>
            </w:r>
            <w:bookmarkEnd w:id="379"/>
          </w:p>
        </w:tc>
        <w:tc>
          <w:tcPr>
            <w:tcW w:w="2835" w:type="dxa"/>
          </w:tcPr>
          <w:p w14:paraId="301826F1" w14:textId="7FC04443" w:rsidR="00100ADE" w:rsidRPr="00100ADE" w:rsidRDefault="00100ADE" w:rsidP="00100AD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80" w:name="_Toc107218264"/>
            <w:r w:rsidRPr="00100ADE">
              <w:rPr>
                <w:rFonts w:ascii="Times New Roman" w:eastAsia="Times New Roman" w:hAnsi="Times New Roman" w:cs="Times New Roman"/>
                <w:bCs/>
                <w:sz w:val="20"/>
                <w:szCs w:val="20"/>
              </w:rPr>
              <w:t>492,38</w:t>
            </w:r>
            <w:bookmarkEnd w:id="380"/>
          </w:p>
        </w:tc>
      </w:tr>
      <w:tr w:rsidR="00100ADE" w:rsidRPr="009D2C3D" w14:paraId="36A2CB91" w14:textId="77777777" w:rsidTr="00BD1616">
        <w:tc>
          <w:tcPr>
            <w:tcW w:w="7083" w:type="dxa"/>
            <w:vAlign w:val="center"/>
          </w:tcPr>
          <w:p w14:paraId="2F31FA6B" w14:textId="07344D89" w:rsidR="00100ADE" w:rsidRPr="00EB3B77" w:rsidRDefault="00100ADE" w:rsidP="00100AD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81" w:name="_Toc107218265"/>
            <w:r w:rsidRPr="00136676">
              <w:rPr>
                <w:rFonts w:ascii="Times New Roman" w:eastAsia="Calibri" w:hAnsi="Times New Roman" w:cs="Times New Roman"/>
                <w:sz w:val="20"/>
                <w:szCs w:val="20"/>
                <w:lang w:eastAsia="ru-RU"/>
              </w:rPr>
              <w:t>5.2.2 Территориальная зона 2</w:t>
            </w:r>
            <w:bookmarkEnd w:id="381"/>
          </w:p>
        </w:tc>
        <w:tc>
          <w:tcPr>
            <w:tcW w:w="2835" w:type="dxa"/>
          </w:tcPr>
          <w:p w14:paraId="2B60AB92" w14:textId="581D63BA" w:rsidR="00100ADE" w:rsidRPr="00100ADE" w:rsidRDefault="00100ADE" w:rsidP="00100AD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82" w:name="_Toc107218266"/>
            <w:r w:rsidRPr="00100ADE">
              <w:rPr>
                <w:rFonts w:ascii="Times New Roman" w:eastAsia="Times New Roman" w:hAnsi="Times New Roman" w:cs="Times New Roman"/>
                <w:bCs/>
                <w:sz w:val="20"/>
                <w:szCs w:val="20"/>
              </w:rPr>
              <w:t>119,19</w:t>
            </w:r>
            <w:bookmarkEnd w:id="382"/>
          </w:p>
        </w:tc>
      </w:tr>
      <w:tr w:rsidR="00100ADE" w:rsidRPr="009D2C3D" w14:paraId="4C166E44" w14:textId="77777777" w:rsidTr="00BD1616">
        <w:tc>
          <w:tcPr>
            <w:tcW w:w="7083" w:type="dxa"/>
            <w:vAlign w:val="center"/>
          </w:tcPr>
          <w:p w14:paraId="1E68571D" w14:textId="1E8ED2A5" w:rsidR="00100ADE" w:rsidRPr="00EB3B77" w:rsidRDefault="00100ADE" w:rsidP="00100AD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83" w:name="_Toc107218267"/>
            <w:r w:rsidRPr="00136676">
              <w:rPr>
                <w:rFonts w:ascii="Times New Roman" w:eastAsia="Calibri" w:hAnsi="Times New Roman" w:cs="Times New Roman"/>
                <w:sz w:val="20"/>
                <w:szCs w:val="20"/>
                <w:lang w:eastAsia="ru-RU"/>
              </w:rPr>
              <w:t>5.2.3 Территориальная зона 3</w:t>
            </w:r>
            <w:bookmarkEnd w:id="383"/>
          </w:p>
        </w:tc>
        <w:tc>
          <w:tcPr>
            <w:tcW w:w="2835" w:type="dxa"/>
          </w:tcPr>
          <w:p w14:paraId="23E2BA6B" w14:textId="4159AB65" w:rsidR="00100ADE" w:rsidRPr="00100ADE" w:rsidRDefault="00100ADE" w:rsidP="00100AD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84" w:name="_Toc107218268"/>
            <w:r w:rsidRPr="00100ADE">
              <w:rPr>
                <w:rFonts w:ascii="Times New Roman" w:eastAsia="Times New Roman" w:hAnsi="Times New Roman" w:cs="Times New Roman"/>
                <w:bCs/>
                <w:sz w:val="20"/>
                <w:szCs w:val="20"/>
              </w:rPr>
              <w:t>97,73</w:t>
            </w:r>
            <w:bookmarkEnd w:id="384"/>
          </w:p>
        </w:tc>
      </w:tr>
      <w:tr w:rsidR="00100ADE" w:rsidRPr="009D2C3D" w14:paraId="7C2AC1B7" w14:textId="77777777" w:rsidTr="00BD1616">
        <w:tc>
          <w:tcPr>
            <w:tcW w:w="7083" w:type="dxa"/>
            <w:vAlign w:val="center"/>
          </w:tcPr>
          <w:p w14:paraId="139106EA" w14:textId="259FB80F" w:rsidR="00100ADE" w:rsidRPr="00EB3B77" w:rsidRDefault="00100ADE" w:rsidP="00100AD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85" w:name="_Toc107218269"/>
            <w:r w:rsidRPr="00136676">
              <w:rPr>
                <w:rFonts w:ascii="Times New Roman" w:eastAsia="Calibri" w:hAnsi="Times New Roman" w:cs="Times New Roman"/>
                <w:sz w:val="20"/>
                <w:szCs w:val="20"/>
                <w:lang w:eastAsia="ru-RU"/>
              </w:rPr>
              <w:t>5.2.4 Территориальная зона 4</w:t>
            </w:r>
            <w:bookmarkEnd w:id="385"/>
          </w:p>
        </w:tc>
        <w:tc>
          <w:tcPr>
            <w:tcW w:w="2835" w:type="dxa"/>
          </w:tcPr>
          <w:p w14:paraId="3DC2FB2D" w14:textId="34E6B03B" w:rsidR="00100ADE" w:rsidRPr="00100ADE" w:rsidRDefault="00100ADE" w:rsidP="00100AD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86" w:name="_Toc107218270"/>
            <w:r w:rsidRPr="00100ADE">
              <w:rPr>
                <w:rFonts w:ascii="Times New Roman" w:eastAsia="Times New Roman" w:hAnsi="Times New Roman" w:cs="Times New Roman"/>
                <w:bCs/>
                <w:sz w:val="20"/>
                <w:szCs w:val="20"/>
              </w:rPr>
              <w:t>78,19</w:t>
            </w:r>
            <w:bookmarkEnd w:id="386"/>
          </w:p>
        </w:tc>
      </w:tr>
      <w:tr w:rsidR="00100ADE" w:rsidRPr="009D2C3D" w14:paraId="2A70A09C" w14:textId="77777777" w:rsidTr="00BD1616">
        <w:tc>
          <w:tcPr>
            <w:tcW w:w="7083" w:type="dxa"/>
            <w:vAlign w:val="center"/>
          </w:tcPr>
          <w:p w14:paraId="0F56778E" w14:textId="67A3D6EB" w:rsidR="00100ADE" w:rsidRPr="00EB3B77" w:rsidRDefault="00100ADE" w:rsidP="00100ADE">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87" w:name="_Toc107218271"/>
            <w:r w:rsidRPr="00136676">
              <w:rPr>
                <w:rFonts w:ascii="Times New Roman" w:eastAsia="Calibri" w:hAnsi="Times New Roman" w:cs="Times New Roman"/>
                <w:sz w:val="20"/>
                <w:szCs w:val="20"/>
                <w:lang w:eastAsia="ru-RU"/>
              </w:rPr>
              <w:t>5.2.5 Территориальная зона 5</w:t>
            </w:r>
            <w:bookmarkEnd w:id="387"/>
          </w:p>
        </w:tc>
        <w:tc>
          <w:tcPr>
            <w:tcW w:w="2835" w:type="dxa"/>
          </w:tcPr>
          <w:p w14:paraId="03352F9F" w14:textId="5440413D" w:rsidR="00100ADE" w:rsidRPr="00100ADE" w:rsidRDefault="00100ADE" w:rsidP="00100ADE">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88" w:name="_Toc107218272"/>
            <w:r w:rsidRPr="00100ADE">
              <w:rPr>
                <w:rFonts w:ascii="Times New Roman" w:eastAsia="Times New Roman" w:hAnsi="Times New Roman" w:cs="Times New Roman"/>
                <w:bCs/>
                <w:sz w:val="20"/>
                <w:szCs w:val="20"/>
              </w:rPr>
              <w:t>64,11</w:t>
            </w:r>
            <w:bookmarkEnd w:id="388"/>
          </w:p>
        </w:tc>
      </w:tr>
    </w:tbl>
    <w:p w14:paraId="3DCE3CD8" w14:textId="77777777" w:rsidR="00100ADE" w:rsidRPr="009D2C3D" w:rsidRDefault="00100ADE" w:rsidP="00100ADE">
      <w:pPr>
        <w:tabs>
          <w:tab w:val="left" w:pos="6990"/>
        </w:tabs>
        <w:spacing w:before="120"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2449444D" w14:textId="59607121" w:rsidR="00100ADE" w:rsidRDefault="00100ADE" w:rsidP="00100ADE">
      <w:pPr>
        <w:tabs>
          <w:tab w:val="left" w:pos="6990"/>
        </w:tabs>
        <w:spacing w:after="0" w:line="240" w:lineRule="auto"/>
        <w:ind w:firstLine="709"/>
        <w:jc w:val="both"/>
        <w:rPr>
          <w:rFonts w:ascii="Times New Roman" w:hAnsi="Times New Roman" w:cs="Times New Roman"/>
          <w:bCs/>
          <w:sz w:val="24"/>
          <w:szCs w:val="24"/>
        </w:rPr>
      </w:pPr>
      <w:r w:rsidRPr="00C7515D">
        <w:rPr>
          <w:rFonts w:ascii="Times New Roman" w:hAnsi="Times New Roman" w:cs="Times New Roman"/>
          <w:bCs/>
          <w:sz w:val="24"/>
          <w:szCs w:val="24"/>
        </w:rPr>
        <w:t xml:space="preserve">- корректировка на центр города для объектов, расположенных </w:t>
      </w:r>
      <w:proofErr w:type="gramStart"/>
      <w:r w:rsidRPr="00C7515D">
        <w:rPr>
          <w:rFonts w:ascii="Times New Roman" w:hAnsi="Times New Roman" w:cs="Times New Roman"/>
          <w:bCs/>
          <w:sz w:val="24"/>
          <w:szCs w:val="24"/>
        </w:rPr>
        <w:t>в г. Саранск</w:t>
      </w:r>
      <w:proofErr w:type="gramEnd"/>
      <w:r w:rsidRPr="00C7515D">
        <w:rPr>
          <w:rFonts w:ascii="Times New Roman" w:hAnsi="Times New Roman" w:cs="Times New Roman"/>
          <w:bCs/>
          <w:sz w:val="24"/>
          <w:szCs w:val="24"/>
        </w:rPr>
        <w:t xml:space="preserve"> и г. Рузаевка (п. 3.7.4.1 Отчета).</w:t>
      </w:r>
    </w:p>
    <w:p w14:paraId="29CDF0C7" w14:textId="774C8B45" w:rsidR="00100ADE" w:rsidRPr="009D2C3D" w:rsidRDefault="00100ADE" w:rsidP="00100ADE">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3F7E03B7" w14:textId="3058F2F2" w:rsidR="00100ADE" w:rsidRPr="0068371C" w:rsidRDefault="00100ADE"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389" w:name="_Toc107218273"/>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5.3 </w:t>
      </w:r>
      <w:r w:rsidR="00D86661">
        <w:rPr>
          <w:rFonts w:ascii="Times New Roman" w:eastAsiaTheme="majorEastAsia" w:hAnsi="Times New Roman"/>
          <w:b/>
          <w:sz w:val="24"/>
          <w:szCs w:val="24"/>
        </w:rPr>
        <w:t>«</w:t>
      </w:r>
      <w:r w:rsidRPr="00100ADE">
        <w:rPr>
          <w:rFonts w:ascii="Times New Roman" w:eastAsiaTheme="majorEastAsia" w:hAnsi="Times New Roman"/>
          <w:b/>
          <w:sz w:val="24"/>
          <w:szCs w:val="24"/>
        </w:rPr>
        <w:t>Отдых (рекреация)</w:t>
      </w:r>
      <w:r w:rsidR="00D86661">
        <w:rPr>
          <w:rFonts w:ascii="Times New Roman" w:eastAsiaTheme="majorEastAsia" w:hAnsi="Times New Roman"/>
          <w:b/>
          <w:sz w:val="24"/>
          <w:szCs w:val="24"/>
        </w:rPr>
        <w:t>»</w:t>
      </w:r>
      <w:bookmarkEnd w:id="389"/>
    </w:p>
    <w:p w14:paraId="5A7940F3" w14:textId="01441728" w:rsidR="00100ADE" w:rsidRDefault="00100ADE" w:rsidP="00100ADE">
      <w:pPr>
        <w:tabs>
          <w:tab w:val="left" w:pos="6990"/>
        </w:tabs>
        <w:spacing w:after="0" w:line="240" w:lineRule="auto"/>
        <w:ind w:firstLine="709"/>
        <w:jc w:val="both"/>
        <w:rPr>
          <w:rFonts w:ascii="Times New Roman" w:hAnsi="Times New Roman" w:cs="Times New Roman"/>
          <w:sz w:val="24"/>
          <w:szCs w:val="24"/>
        </w:rPr>
      </w:pPr>
      <w:r w:rsidRPr="00F1603D">
        <w:rPr>
          <w:rFonts w:ascii="Times New Roman" w:hAnsi="Times New Roman" w:cs="Times New Roman"/>
          <w:sz w:val="24"/>
          <w:szCs w:val="24"/>
        </w:rPr>
        <w:t xml:space="preserve">К данной подгруппе отнесены земельные участки с кодом расчета вида использования </w:t>
      </w:r>
      <w:r w:rsidRPr="00EB3B77">
        <w:rPr>
          <w:rFonts w:ascii="Times New Roman" w:hAnsi="Times New Roman" w:cs="Times New Roman"/>
          <w:sz w:val="24"/>
          <w:szCs w:val="24"/>
        </w:rPr>
        <w:t>05:0</w:t>
      </w:r>
      <w:r>
        <w:rPr>
          <w:rFonts w:ascii="Times New Roman" w:hAnsi="Times New Roman" w:cs="Times New Roman"/>
          <w:sz w:val="24"/>
          <w:szCs w:val="24"/>
        </w:rPr>
        <w:t>00</w:t>
      </w:r>
      <w:r w:rsidRPr="00F1603D">
        <w:rPr>
          <w:rFonts w:ascii="Times New Roman" w:hAnsi="Times New Roman" w:cs="Times New Roman"/>
          <w:sz w:val="24"/>
          <w:szCs w:val="24"/>
        </w:rPr>
        <w:t>.</w:t>
      </w:r>
    </w:p>
    <w:p w14:paraId="14FD4AC9" w14:textId="16C6AE81" w:rsidR="0055212A" w:rsidRDefault="00406146" w:rsidP="00406146">
      <w:pPr>
        <w:suppressAutoHyphens/>
        <w:autoSpaceDN w:val="0"/>
        <w:spacing w:after="0" w:line="240" w:lineRule="auto"/>
        <w:ind w:firstLine="709"/>
        <w:jc w:val="both"/>
        <w:textAlignment w:val="baseline"/>
        <w:rPr>
          <w:rFonts w:ascii="Times New Roman" w:hAnsi="Times New Roman" w:cs="Times New Roman"/>
          <w:bCs/>
          <w:sz w:val="24"/>
          <w:szCs w:val="24"/>
        </w:rPr>
      </w:pPr>
      <w:r w:rsidRPr="00963EF9">
        <w:rPr>
          <w:rFonts w:ascii="Times New Roman" w:hAnsi="Times New Roman" w:cs="Times New Roman"/>
          <w:bCs/>
          <w:sz w:val="24"/>
          <w:szCs w:val="24"/>
        </w:rPr>
        <w:t>Расчет проводился методом типового (эталонного) объекта недвижимости</w:t>
      </w:r>
      <w:r>
        <w:rPr>
          <w:rFonts w:ascii="Times New Roman" w:hAnsi="Times New Roman" w:cs="Times New Roman"/>
          <w:bCs/>
          <w:sz w:val="24"/>
          <w:szCs w:val="24"/>
        </w:rPr>
        <w:t>.</w:t>
      </w:r>
    </w:p>
    <w:p w14:paraId="3E603C5F" w14:textId="0C383E58" w:rsidR="00406146" w:rsidRPr="00406146" w:rsidRDefault="00406146" w:rsidP="00406146">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406146">
        <w:rPr>
          <w:rFonts w:ascii="Times New Roman" w:eastAsia="Times New Roman" w:hAnsi="Times New Roman" w:cs="Times New Roman"/>
          <w:color w:val="000000"/>
          <w:spacing w:val="-5"/>
          <w:sz w:val="24"/>
          <w:szCs w:val="28"/>
          <w:lang w:eastAsia="ru-RU"/>
        </w:rPr>
        <w:t xml:space="preserve">Для подгруппы </w:t>
      </w:r>
      <w:r>
        <w:rPr>
          <w:rFonts w:ascii="Times New Roman" w:eastAsia="Times New Roman" w:hAnsi="Times New Roman" w:cs="Times New Roman"/>
          <w:color w:val="000000"/>
          <w:spacing w:val="-5"/>
          <w:sz w:val="24"/>
          <w:szCs w:val="28"/>
          <w:lang w:eastAsia="ru-RU"/>
        </w:rPr>
        <w:t xml:space="preserve">5.3.5 </w:t>
      </w:r>
      <w:r w:rsidR="00D86661">
        <w:rPr>
          <w:rFonts w:ascii="Times New Roman" w:eastAsia="Times New Roman" w:hAnsi="Times New Roman" w:cs="Times New Roman"/>
          <w:color w:val="000000"/>
          <w:spacing w:val="-5"/>
          <w:sz w:val="24"/>
          <w:szCs w:val="28"/>
          <w:lang w:eastAsia="ru-RU"/>
        </w:rPr>
        <w:t>«</w:t>
      </w:r>
      <w:r w:rsidRPr="00406146">
        <w:rPr>
          <w:rFonts w:ascii="Times New Roman" w:eastAsia="Times New Roman" w:hAnsi="Times New Roman" w:cs="Times New Roman"/>
          <w:color w:val="000000"/>
          <w:spacing w:val="-5"/>
          <w:sz w:val="24"/>
          <w:szCs w:val="28"/>
          <w:lang w:eastAsia="ru-RU"/>
        </w:rPr>
        <w:t xml:space="preserve">Территориальная зона </w:t>
      </w:r>
      <w:r>
        <w:rPr>
          <w:rFonts w:ascii="Times New Roman" w:eastAsia="Times New Roman" w:hAnsi="Times New Roman" w:cs="Times New Roman"/>
          <w:color w:val="000000"/>
          <w:spacing w:val="-5"/>
          <w:sz w:val="24"/>
          <w:szCs w:val="28"/>
          <w:lang w:eastAsia="ru-RU"/>
        </w:rPr>
        <w:t>5</w:t>
      </w:r>
      <w:r w:rsidR="00D86661">
        <w:rPr>
          <w:rFonts w:ascii="Times New Roman" w:eastAsia="Times New Roman" w:hAnsi="Times New Roman" w:cs="Times New Roman"/>
          <w:color w:val="000000"/>
          <w:spacing w:val="-5"/>
          <w:sz w:val="24"/>
          <w:szCs w:val="28"/>
          <w:lang w:eastAsia="ru-RU"/>
        </w:rPr>
        <w:t>»</w:t>
      </w:r>
      <w:r w:rsidRPr="00406146">
        <w:rPr>
          <w:rFonts w:ascii="Times New Roman" w:eastAsia="Times New Roman" w:hAnsi="Times New Roman" w:cs="Times New Roman"/>
          <w:color w:val="000000"/>
          <w:spacing w:val="-5"/>
          <w:sz w:val="24"/>
          <w:szCs w:val="28"/>
          <w:lang w:eastAsia="ru-RU"/>
        </w:rPr>
        <w:t xml:space="preserve"> был выбран условный типовой (эталонный) объект с характеристиками: местоположение – Республика Мордовия,</w:t>
      </w:r>
      <w:r w:rsidR="002C2729">
        <w:rPr>
          <w:rFonts w:ascii="Times New Roman" w:eastAsia="Times New Roman" w:hAnsi="Times New Roman" w:cs="Times New Roman"/>
          <w:color w:val="000000"/>
          <w:spacing w:val="-5"/>
          <w:sz w:val="24"/>
          <w:szCs w:val="28"/>
          <w:lang w:eastAsia="ru-RU"/>
        </w:rPr>
        <w:t xml:space="preserve"> территориальная зона 5,</w:t>
      </w:r>
      <w:r w:rsidRPr="00406146">
        <w:rPr>
          <w:rFonts w:ascii="Times New Roman" w:eastAsia="Times New Roman" w:hAnsi="Times New Roman" w:cs="Times New Roman"/>
          <w:color w:val="000000"/>
          <w:spacing w:val="-5"/>
          <w:sz w:val="24"/>
          <w:szCs w:val="28"/>
          <w:lang w:eastAsia="ru-RU"/>
        </w:rPr>
        <w:t xml:space="preserve"> вид разрешенного использования - </w:t>
      </w:r>
      <w:r w:rsidR="002C2729">
        <w:rPr>
          <w:rFonts w:ascii="Times New Roman" w:eastAsia="Times New Roman" w:hAnsi="Times New Roman" w:cs="Times New Roman"/>
          <w:color w:val="000000"/>
          <w:spacing w:val="-5"/>
          <w:sz w:val="24"/>
          <w:szCs w:val="28"/>
          <w:lang w:eastAsia="ru-RU"/>
        </w:rPr>
        <w:t>рекреация</w:t>
      </w:r>
      <w:r w:rsidRPr="00406146">
        <w:rPr>
          <w:rFonts w:ascii="Times New Roman" w:eastAsia="Times New Roman" w:hAnsi="Times New Roman" w:cs="Times New Roman"/>
          <w:color w:val="000000"/>
          <w:spacing w:val="-5"/>
          <w:sz w:val="24"/>
          <w:szCs w:val="28"/>
          <w:lang w:eastAsia="ru-RU"/>
        </w:rPr>
        <w:t xml:space="preserve">, общая площадь земельного участка – </w:t>
      </w:r>
      <w:r w:rsidR="002C2729">
        <w:rPr>
          <w:rFonts w:ascii="Times New Roman" w:eastAsia="Times New Roman" w:hAnsi="Times New Roman" w:cs="Times New Roman"/>
          <w:color w:val="000000"/>
          <w:spacing w:val="-5"/>
          <w:sz w:val="24"/>
          <w:szCs w:val="28"/>
          <w:lang w:eastAsia="ru-RU"/>
        </w:rPr>
        <w:t>25 000</w:t>
      </w:r>
      <w:r w:rsidRPr="00406146">
        <w:rPr>
          <w:rFonts w:ascii="Times New Roman" w:eastAsia="Times New Roman" w:hAnsi="Times New Roman" w:cs="Times New Roman"/>
          <w:color w:val="000000"/>
          <w:spacing w:val="-5"/>
          <w:sz w:val="24"/>
          <w:szCs w:val="28"/>
          <w:lang w:eastAsia="ru-RU"/>
        </w:rPr>
        <w:t xml:space="preserve"> кв.м.</w:t>
      </w:r>
    </w:p>
    <w:p w14:paraId="607556F3" w14:textId="4107222A" w:rsidR="00977C62" w:rsidRDefault="00977C62" w:rsidP="002C2729">
      <w:pPr>
        <w:tabs>
          <w:tab w:val="left" w:pos="709"/>
          <w:tab w:val="left" w:pos="6990"/>
        </w:tabs>
        <w:spacing w:after="0" w:line="240" w:lineRule="auto"/>
        <w:ind w:firstLine="709"/>
        <w:jc w:val="both"/>
        <w:rPr>
          <w:rFonts w:ascii="Times New Roman" w:hAnsi="Times New Roman"/>
          <w:sz w:val="24"/>
          <w:szCs w:val="24"/>
        </w:rPr>
      </w:pPr>
      <w:r w:rsidRPr="00977C62">
        <w:rPr>
          <w:rFonts w:ascii="Times New Roman" w:hAnsi="Times New Roman"/>
          <w:sz w:val="24"/>
          <w:szCs w:val="24"/>
        </w:rPr>
        <w:t>Так как рынок земельных участков</w:t>
      </w:r>
      <w:r w:rsidR="0084708B">
        <w:rPr>
          <w:rFonts w:ascii="Times New Roman" w:hAnsi="Times New Roman"/>
          <w:sz w:val="24"/>
          <w:szCs w:val="24"/>
        </w:rPr>
        <w:t xml:space="preserve"> 5</w:t>
      </w:r>
      <w:r w:rsidRPr="00977C62">
        <w:rPr>
          <w:rFonts w:ascii="Times New Roman" w:hAnsi="Times New Roman"/>
          <w:sz w:val="24"/>
          <w:szCs w:val="24"/>
        </w:rPr>
        <w:t xml:space="preserve"> сегмента</w:t>
      </w:r>
      <w:r w:rsidR="0084708B">
        <w:rPr>
          <w:rFonts w:ascii="Times New Roman" w:hAnsi="Times New Roman"/>
          <w:sz w:val="24"/>
          <w:szCs w:val="24"/>
        </w:rPr>
        <w:t xml:space="preserve"> </w:t>
      </w:r>
      <w:r w:rsidR="00D86661">
        <w:rPr>
          <w:rFonts w:ascii="Times New Roman" w:hAnsi="Times New Roman"/>
          <w:sz w:val="24"/>
          <w:szCs w:val="24"/>
        </w:rPr>
        <w:t>«</w:t>
      </w:r>
      <w:r w:rsidRPr="00977C62">
        <w:rPr>
          <w:rFonts w:ascii="Times New Roman" w:hAnsi="Times New Roman"/>
          <w:sz w:val="24"/>
          <w:szCs w:val="24"/>
        </w:rPr>
        <w:t>Отдых (рекреация)</w:t>
      </w:r>
      <w:r w:rsidR="00D86661">
        <w:rPr>
          <w:rFonts w:ascii="Times New Roman" w:hAnsi="Times New Roman"/>
          <w:sz w:val="24"/>
          <w:szCs w:val="24"/>
        </w:rPr>
        <w:t>»</w:t>
      </w:r>
      <w:r w:rsidRPr="00977C62">
        <w:rPr>
          <w:rFonts w:ascii="Times New Roman" w:hAnsi="Times New Roman"/>
          <w:sz w:val="24"/>
          <w:szCs w:val="24"/>
        </w:rPr>
        <w:t xml:space="preserve"> </w:t>
      </w:r>
      <w:r>
        <w:rPr>
          <w:rFonts w:ascii="Times New Roman" w:hAnsi="Times New Roman"/>
          <w:sz w:val="24"/>
          <w:szCs w:val="24"/>
        </w:rPr>
        <w:t>не развит</w:t>
      </w:r>
      <w:r w:rsidRPr="00977C62">
        <w:rPr>
          <w:rFonts w:ascii="Times New Roman" w:hAnsi="Times New Roman"/>
          <w:sz w:val="24"/>
          <w:szCs w:val="24"/>
        </w:rPr>
        <w:t>, оценщик рассмотрел информацию о продаже земельных участков, имеющих местоположение, пригодное для строительства объектов отдыха (рекреации</w:t>
      </w:r>
      <w:r w:rsidR="00B954C8">
        <w:rPr>
          <w:rFonts w:ascii="Times New Roman" w:hAnsi="Times New Roman"/>
          <w:sz w:val="24"/>
          <w:szCs w:val="24"/>
        </w:rPr>
        <w:t>).</w:t>
      </w:r>
    </w:p>
    <w:p w14:paraId="4C3A8D9B" w14:textId="71EE5D11" w:rsidR="002C2729" w:rsidRPr="008E1EC5" w:rsidRDefault="002C2729" w:rsidP="002C2729">
      <w:pPr>
        <w:tabs>
          <w:tab w:val="left" w:pos="709"/>
          <w:tab w:val="left" w:pos="6990"/>
        </w:tabs>
        <w:spacing w:after="0" w:line="240" w:lineRule="auto"/>
        <w:ind w:firstLine="709"/>
        <w:jc w:val="both"/>
        <w:rPr>
          <w:rFonts w:ascii="Times New Roman" w:hAnsi="Times New Roman"/>
          <w:sz w:val="24"/>
          <w:szCs w:val="24"/>
        </w:rPr>
      </w:pPr>
      <w:r w:rsidRPr="008E1EC5">
        <w:rPr>
          <w:rFonts w:ascii="Times New Roman" w:hAnsi="Times New Roman"/>
          <w:sz w:val="24"/>
          <w:szCs w:val="24"/>
        </w:rPr>
        <w:t xml:space="preserve">Расчет стоимости эталонного объекта представлен в таблице </w:t>
      </w:r>
      <w:r>
        <w:rPr>
          <w:rFonts w:ascii="Times New Roman" w:hAnsi="Times New Roman"/>
          <w:sz w:val="24"/>
          <w:szCs w:val="24"/>
        </w:rPr>
        <w:t>81</w:t>
      </w:r>
      <w:r w:rsidRPr="008E1EC5">
        <w:rPr>
          <w:rFonts w:ascii="Times New Roman" w:hAnsi="Times New Roman"/>
          <w:sz w:val="24"/>
          <w:szCs w:val="24"/>
        </w:rPr>
        <w:t>.</w:t>
      </w:r>
    </w:p>
    <w:p w14:paraId="7D5754B6" w14:textId="2568AD52" w:rsidR="002C2729" w:rsidRPr="004B5520" w:rsidRDefault="002C2729" w:rsidP="002C2729">
      <w:pPr>
        <w:pStyle w:val="af"/>
        <w:spacing w:before="120"/>
        <w:rPr>
          <w:b/>
          <w:bCs/>
          <w:sz w:val="20"/>
          <w:szCs w:val="20"/>
          <w:lang w:eastAsia="ru-RU"/>
        </w:rPr>
      </w:pPr>
      <w:r w:rsidRPr="004B5520">
        <w:rPr>
          <w:rFonts w:eastAsia="Times New Roman"/>
          <w:b/>
          <w:bCs/>
          <w:spacing w:val="-5"/>
          <w:sz w:val="20"/>
          <w:szCs w:val="20"/>
          <w:lang w:eastAsia="ru-RU"/>
        </w:rPr>
        <w:t xml:space="preserve">Таблица </w:t>
      </w:r>
      <w:r>
        <w:rPr>
          <w:rFonts w:eastAsia="Times New Roman"/>
          <w:b/>
          <w:bCs/>
          <w:spacing w:val="-5"/>
          <w:sz w:val="20"/>
          <w:szCs w:val="20"/>
          <w:lang w:eastAsia="ru-RU"/>
        </w:rPr>
        <w:t>81</w:t>
      </w:r>
      <w:r w:rsidRPr="004B5520">
        <w:rPr>
          <w:rFonts w:eastAsia="Times New Roman"/>
          <w:b/>
          <w:bCs/>
          <w:spacing w:val="-5"/>
          <w:sz w:val="20"/>
          <w:szCs w:val="20"/>
          <w:lang w:eastAsia="ru-RU"/>
        </w:rPr>
        <w:t xml:space="preserve">. Расчет стоимости условного (эталонного) объекта для </w:t>
      </w:r>
      <w:r w:rsidRPr="004B5520">
        <w:rPr>
          <w:b/>
          <w:bCs/>
          <w:sz w:val="20"/>
          <w:szCs w:val="20"/>
          <w:lang w:eastAsia="ru-RU"/>
        </w:rPr>
        <w:t xml:space="preserve">земельных участков подгруппы </w:t>
      </w:r>
      <w:r w:rsidRPr="002C2729">
        <w:rPr>
          <w:b/>
          <w:bCs/>
          <w:sz w:val="20"/>
          <w:szCs w:val="20"/>
          <w:lang w:eastAsia="ru-RU"/>
        </w:rPr>
        <w:t xml:space="preserve">5.3.5 </w:t>
      </w:r>
      <w:r w:rsidR="00D86661">
        <w:rPr>
          <w:b/>
          <w:bCs/>
          <w:sz w:val="20"/>
          <w:szCs w:val="20"/>
          <w:lang w:eastAsia="ru-RU"/>
        </w:rPr>
        <w:t>«</w:t>
      </w:r>
      <w:r w:rsidRPr="00406146">
        <w:rPr>
          <w:b/>
          <w:bCs/>
          <w:sz w:val="20"/>
          <w:szCs w:val="20"/>
          <w:lang w:eastAsia="ru-RU"/>
        </w:rPr>
        <w:t xml:space="preserve">Территориальная зона </w:t>
      </w:r>
      <w:r w:rsidRPr="002C2729">
        <w:rPr>
          <w:b/>
          <w:bCs/>
          <w:sz w:val="20"/>
          <w:szCs w:val="20"/>
          <w:lang w:eastAsia="ru-RU"/>
        </w:rPr>
        <w:t>5</w:t>
      </w:r>
      <w:r w:rsidR="00D86661">
        <w:rPr>
          <w:b/>
          <w:bCs/>
          <w:sz w:val="20"/>
          <w:szCs w:val="20"/>
          <w:lang w:eastAsia="ru-RU"/>
        </w:rPr>
        <w:t>»</w:t>
      </w:r>
    </w:p>
    <w:tbl>
      <w:tblPr>
        <w:tblStyle w:val="a4"/>
        <w:tblW w:w="9923" w:type="dxa"/>
        <w:jc w:val="center"/>
        <w:tblLayout w:type="fixed"/>
        <w:tblLook w:val="04A0" w:firstRow="1" w:lastRow="0" w:firstColumn="1" w:lastColumn="0" w:noHBand="0" w:noVBand="1"/>
      </w:tblPr>
      <w:tblGrid>
        <w:gridCol w:w="2405"/>
        <w:gridCol w:w="1394"/>
        <w:gridCol w:w="1531"/>
        <w:gridCol w:w="1531"/>
        <w:gridCol w:w="1531"/>
        <w:gridCol w:w="1531"/>
      </w:tblGrid>
      <w:tr w:rsidR="002C2729" w:rsidRPr="009B0375" w14:paraId="51442624" w14:textId="77777777" w:rsidTr="00B954C8">
        <w:trPr>
          <w:trHeight w:val="20"/>
          <w:jc w:val="center"/>
        </w:trPr>
        <w:tc>
          <w:tcPr>
            <w:tcW w:w="2405" w:type="dxa"/>
            <w:shd w:val="clear" w:color="auto" w:fill="auto"/>
            <w:vAlign w:val="center"/>
            <w:hideMark/>
          </w:tcPr>
          <w:p w14:paraId="0C128C99" w14:textId="77777777" w:rsidR="002C2729" w:rsidRPr="002C2729" w:rsidRDefault="002C2729" w:rsidP="002C2729">
            <w:pPr>
              <w:suppressAutoHyphens/>
              <w:autoSpaceDN w:val="0"/>
              <w:jc w:val="center"/>
              <w:textAlignment w:val="baseline"/>
              <w:rPr>
                <w:rFonts w:ascii="Times New Roman" w:eastAsia="Calibri" w:hAnsi="Times New Roman" w:cs="Times New Roman"/>
                <w:b/>
                <w:sz w:val="20"/>
                <w:szCs w:val="20"/>
                <w:lang w:eastAsia="ru-RU"/>
              </w:rPr>
            </w:pPr>
            <w:r w:rsidRPr="002C2729">
              <w:rPr>
                <w:rFonts w:ascii="Times New Roman" w:eastAsia="Calibri" w:hAnsi="Times New Roman" w:cs="Times New Roman"/>
                <w:b/>
                <w:sz w:val="20"/>
                <w:szCs w:val="20"/>
                <w:lang w:eastAsia="ru-RU"/>
              </w:rPr>
              <w:t>Элементы сравнения</w:t>
            </w:r>
          </w:p>
        </w:tc>
        <w:tc>
          <w:tcPr>
            <w:tcW w:w="1394" w:type="dxa"/>
            <w:shd w:val="clear" w:color="auto" w:fill="auto"/>
            <w:vAlign w:val="center"/>
            <w:hideMark/>
          </w:tcPr>
          <w:p w14:paraId="00BA64A1" w14:textId="77777777" w:rsidR="002C2729" w:rsidRPr="009B0375" w:rsidRDefault="002C2729" w:rsidP="002C2729">
            <w:pPr>
              <w:suppressAutoHyphens/>
              <w:autoSpaceDN w:val="0"/>
              <w:jc w:val="center"/>
              <w:textAlignment w:val="baseline"/>
              <w:rPr>
                <w:rFonts w:ascii="Times New Roman" w:eastAsia="Calibri" w:hAnsi="Times New Roman" w:cs="Times New Roman"/>
                <w:b/>
                <w:sz w:val="20"/>
                <w:szCs w:val="20"/>
                <w:lang w:eastAsia="ru-RU"/>
              </w:rPr>
            </w:pPr>
            <w:r w:rsidRPr="002C2729">
              <w:rPr>
                <w:rFonts w:ascii="Times New Roman" w:eastAsia="Calibri" w:hAnsi="Times New Roman" w:cs="Times New Roman"/>
                <w:b/>
                <w:sz w:val="20"/>
                <w:szCs w:val="20"/>
                <w:lang w:eastAsia="ru-RU"/>
              </w:rPr>
              <w:t>Типовой (эталонный)</w:t>
            </w:r>
          </w:p>
          <w:p w14:paraId="3EA870D8" w14:textId="7108FC0D" w:rsidR="002C2729" w:rsidRPr="002C2729" w:rsidRDefault="002C2729" w:rsidP="002C2729">
            <w:pPr>
              <w:suppressAutoHyphens/>
              <w:autoSpaceDN w:val="0"/>
              <w:jc w:val="center"/>
              <w:textAlignment w:val="baseline"/>
              <w:rPr>
                <w:rFonts w:ascii="Times New Roman" w:eastAsia="Calibri" w:hAnsi="Times New Roman" w:cs="Times New Roman"/>
                <w:b/>
                <w:sz w:val="20"/>
                <w:szCs w:val="20"/>
                <w:lang w:eastAsia="ru-RU"/>
              </w:rPr>
            </w:pPr>
            <w:r w:rsidRPr="002C2729">
              <w:rPr>
                <w:rFonts w:ascii="Times New Roman" w:eastAsia="Calibri" w:hAnsi="Times New Roman" w:cs="Times New Roman"/>
                <w:b/>
                <w:sz w:val="20"/>
                <w:szCs w:val="20"/>
                <w:lang w:eastAsia="ru-RU"/>
              </w:rPr>
              <w:t>объект</w:t>
            </w:r>
          </w:p>
        </w:tc>
        <w:tc>
          <w:tcPr>
            <w:tcW w:w="1531" w:type="dxa"/>
            <w:shd w:val="clear" w:color="auto" w:fill="auto"/>
            <w:vAlign w:val="center"/>
            <w:hideMark/>
          </w:tcPr>
          <w:p w14:paraId="5EFDEF33" w14:textId="252BE618" w:rsidR="002C2729" w:rsidRPr="002C2729" w:rsidRDefault="002C2729" w:rsidP="002C2729">
            <w:pPr>
              <w:suppressAutoHyphens/>
              <w:autoSpaceDN w:val="0"/>
              <w:jc w:val="center"/>
              <w:textAlignment w:val="baseline"/>
              <w:rPr>
                <w:rFonts w:ascii="Times New Roman" w:eastAsia="Calibri" w:hAnsi="Times New Roman" w:cs="Times New Roman"/>
                <w:b/>
                <w:sz w:val="20"/>
                <w:szCs w:val="20"/>
                <w:lang w:eastAsia="ru-RU"/>
              </w:rPr>
            </w:pPr>
            <w:r w:rsidRPr="002C2729">
              <w:rPr>
                <w:rFonts w:ascii="Times New Roman" w:eastAsia="Calibri" w:hAnsi="Times New Roman" w:cs="Times New Roman"/>
                <w:b/>
                <w:sz w:val="20"/>
                <w:szCs w:val="20"/>
                <w:lang w:eastAsia="ru-RU"/>
              </w:rPr>
              <w:t>Аналог 1</w:t>
            </w:r>
          </w:p>
        </w:tc>
        <w:tc>
          <w:tcPr>
            <w:tcW w:w="1531" w:type="dxa"/>
            <w:shd w:val="clear" w:color="auto" w:fill="auto"/>
            <w:vAlign w:val="center"/>
            <w:hideMark/>
          </w:tcPr>
          <w:p w14:paraId="4ECE6479" w14:textId="2026FCBD" w:rsidR="002C2729" w:rsidRPr="002C2729" w:rsidRDefault="002C2729" w:rsidP="002C2729">
            <w:pPr>
              <w:suppressAutoHyphens/>
              <w:autoSpaceDN w:val="0"/>
              <w:jc w:val="center"/>
              <w:textAlignment w:val="baseline"/>
              <w:rPr>
                <w:rFonts w:ascii="Times New Roman" w:eastAsia="Calibri" w:hAnsi="Times New Roman" w:cs="Times New Roman"/>
                <w:b/>
                <w:sz w:val="20"/>
                <w:szCs w:val="20"/>
                <w:lang w:eastAsia="ru-RU"/>
              </w:rPr>
            </w:pPr>
            <w:r w:rsidRPr="002C2729">
              <w:rPr>
                <w:rFonts w:ascii="Times New Roman" w:eastAsia="Calibri" w:hAnsi="Times New Roman" w:cs="Times New Roman"/>
                <w:b/>
                <w:sz w:val="20"/>
                <w:szCs w:val="20"/>
                <w:lang w:eastAsia="ru-RU"/>
              </w:rPr>
              <w:t>Аналог 2</w:t>
            </w:r>
          </w:p>
        </w:tc>
        <w:tc>
          <w:tcPr>
            <w:tcW w:w="1531" w:type="dxa"/>
            <w:shd w:val="clear" w:color="auto" w:fill="auto"/>
            <w:vAlign w:val="center"/>
            <w:hideMark/>
          </w:tcPr>
          <w:p w14:paraId="5EF153D7" w14:textId="12BAA638" w:rsidR="002C2729" w:rsidRPr="002C2729" w:rsidRDefault="002C2729" w:rsidP="002C2729">
            <w:pPr>
              <w:suppressAutoHyphens/>
              <w:autoSpaceDN w:val="0"/>
              <w:jc w:val="center"/>
              <w:textAlignment w:val="baseline"/>
              <w:rPr>
                <w:rFonts w:ascii="Times New Roman" w:eastAsia="Calibri" w:hAnsi="Times New Roman" w:cs="Times New Roman"/>
                <w:b/>
                <w:sz w:val="20"/>
                <w:szCs w:val="20"/>
                <w:lang w:eastAsia="ru-RU"/>
              </w:rPr>
            </w:pPr>
            <w:r w:rsidRPr="002C2729">
              <w:rPr>
                <w:rFonts w:ascii="Times New Roman" w:eastAsia="Calibri" w:hAnsi="Times New Roman" w:cs="Times New Roman"/>
                <w:b/>
                <w:sz w:val="20"/>
                <w:szCs w:val="20"/>
                <w:lang w:eastAsia="ru-RU"/>
              </w:rPr>
              <w:t>Аналог 3</w:t>
            </w:r>
          </w:p>
        </w:tc>
        <w:tc>
          <w:tcPr>
            <w:tcW w:w="1531" w:type="dxa"/>
            <w:shd w:val="clear" w:color="auto" w:fill="auto"/>
            <w:vAlign w:val="center"/>
            <w:hideMark/>
          </w:tcPr>
          <w:p w14:paraId="6B2A4FCC" w14:textId="1D8777BB" w:rsidR="002C2729" w:rsidRPr="002C2729" w:rsidRDefault="002C2729" w:rsidP="002C2729">
            <w:pPr>
              <w:suppressAutoHyphens/>
              <w:autoSpaceDN w:val="0"/>
              <w:jc w:val="center"/>
              <w:textAlignment w:val="baseline"/>
              <w:rPr>
                <w:rFonts w:ascii="Times New Roman" w:eastAsia="Calibri" w:hAnsi="Times New Roman" w:cs="Times New Roman"/>
                <w:b/>
                <w:sz w:val="20"/>
                <w:szCs w:val="20"/>
                <w:lang w:eastAsia="ru-RU"/>
              </w:rPr>
            </w:pPr>
            <w:r w:rsidRPr="002C2729">
              <w:rPr>
                <w:rFonts w:ascii="Times New Roman" w:eastAsia="Calibri" w:hAnsi="Times New Roman" w:cs="Times New Roman"/>
                <w:b/>
                <w:sz w:val="20"/>
                <w:szCs w:val="20"/>
                <w:lang w:eastAsia="ru-RU"/>
              </w:rPr>
              <w:t>Аналог 4</w:t>
            </w:r>
          </w:p>
        </w:tc>
      </w:tr>
      <w:tr w:rsidR="002C2729" w:rsidRPr="009B0375" w14:paraId="0F89589E" w14:textId="77777777" w:rsidTr="00B954C8">
        <w:trPr>
          <w:trHeight w:val="20"/>
          <w:jc w:val="center"/>
        </w:trPr>
        <w:tc>
          <w:tcPr>
            <w:tcW w:w="2405" w:type="dxa"/>
            <w:shd w:val="clear" w:color="auto" w:fill="auto"/>
            <w:vAlign w:val="center"/>
            <w:hideMark/>
          </w:tcPr>
          <w:p w14:paraId="3E78159C"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Местоположение</w:t>
            </w:r>
          </w:p>
        </w:tc>
        <w:tc>
          <w:tcPr>
            <w:tcW w:w="1394" w:type="dxa"/>
            <w:shd w:val="clear" w:color="auto" w:fill="auto"/>
            <w:vAlign w:val="center"/>
            <w:hideMark/>
          </w:tcPr>
          <w:p w14:paraId="1FE1D60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Республика Мордовия</w:t>
            </w:r>
          </w:p>
        </w:tc>
        <w:tc>
          <w:tcPr>
            <w:tcW w:w="1531" w:type="dxa"/>
            <w:shd w:val="clear" w:color="auto" w:fill="auto"/>
            <w:vAlign w:val="center"/>
            <w:hideMark/>
          </w:tcPr>
          <w:p w14:paraId="35DD2BB4"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 xml:space="preserve">Республика Мордовия, Лямбирский р-н, с. </w:t>
            </w:r>
            <w:proofErr w:type="spellStart"/>
            <w:r w:rsidRPr="002C2729">
              <w:rPr>
                <w:rFonts w:ascii="Times New Roman" w:eastAsia="Calibri" w:hAnsi="Times New Roman" w:cs="Times New Roman"/>
                <w:bCs/>
                <w:sz w:val="20"/>
                <w:szCs w:val="20"/>
                <w:lang w:eastAsia="ru-RU"/>
              </w:rPr>
              <w:t>Черемишево</w:t>
            </w:r>
            <w:proofErr w:type="spellEnd"/>
          </w:p>
        </w:tc>
        <w:tc>
          <w:tcPr>
            <w:tcW w:w="1531" w:type="dxa"/>
            <w:shd w:val="clear" w:color="auto" w:fill="auto"/>
            <w:vAlign w:val="center"/>
            <w:hideMark/>
          </w:tcPr>
          <w:p w14:paraId="00E26BB7" w14:textId="09B3292B"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Республика Мордовия, Лямбирский район, с.</w:t>
            </w:r>
            <w:r w:rsidRPr="009B0375">
              <w:rPr>
                <w:rFonts w:ascii="Times New Roman" w:eastAsia="Calibri" w:hAnsi="Times New Roman" w:cs="Times New Roman"/>
                <w:bCs/>
                <w:sz w:val="20"/>
                <w:szCs w:val="20"/>
                <w:lang w:eastAsia="ru-RU"/>
              </w:rPr>
              <w:t xml:space="preserve"> </w:t>
            </w:r>
            <w:proofErr w:type="spellStart"/>
            <w:r w:rsidRPr="002C2729">
              <w:rPr>
                <w:rFonts w:ascii="Times New Roman" w:eastAsia="Calibri" w:hAnsi="Times New Roman" w:cs="Times New Roman"/>
                <w:bCs/>
                <w:sz w:val="20"/>
                <w:szCs w:val="20"/>
                <w:lang w:eastAsia="ru-RU"/>
              </w:rPr>
              <w:t>Щербаково</w:t>
            </w:r>
            <w:proofErr w:type="spellEnd"/>
          </w:p>
        </w:tc>
        <w:tc>
          <w:tcPr>
            <w:tcW w:w="1531" w:type="dxa"/>
            <w:shd w:val="clear" w:color="auto" w:fill="auto"/>
            <w:vAlign w:val="center"/>
            <w:hideMark/>
          </w:tcPr>
          <w:p w14:paraId="094AFE5C"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 xml:space="preserve">Республика Мордовия, Ковылкинский р-н, с. </w:t>
            </w:r>
            <w:proofErr w:type="spellStart"/>
            <w:r w:rsidRPr="002C2729">
              <w:rPr>
                <w:rFonts w:ascii="Times New Roman" w:eastAsia="Calibri" w:hAnsi="Times New Roman" w:cs="Times New Roman"/>
                <w:bCs/>
                <w:sz w:val="20"/>
                <w:szCs w:val="20"/>
                <w:lang w:eastAsia="ru-RU"/>
              </w:rPr>
              <w:t>Шингарино</w:t>
            </w:r>
            <w:proofErr w:type="spellEnd"/>
            <w:r w:rsidRPr="002C2729">
              <w:rPr>
                <w:rFonts w:ascii="Times New Roman" w:eastAsia="Calibri" w:hAnsi="Times New Roman" w:cs="Times New Roman"/>
                <w:bCs/>
                <w:sz w:val="20"/>
                <w:szCs w:val="20"/>
                <w:lang w:eastAsia="ru-RU"/>
              </w:rPr>
              <w:t>, Московская ул.</w:t>
            </w:r>
          </w:p>
        </w:tc>
        <w:tc>
          <w:tcPr>
            <w:tcW w:w="1531" w:type="dxa"/>
            <w:shd w:val="clear" w:color="auto" w:fill="auto"/>
            <w:vAlign w:val="center"/>
            <w:hideMark/>
          </w:tcPr>
          <w:p w14:paraId="1D0CCFB7"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 xml:space="preserve">Республика Мордовия, Лямбирский р-н, </w:t>
            </w:r>
            <w:proofErr w:type="spellStart"/>
            <w:r w:rsidRPr="002C2729">
              <w:rPr>
                <w:rFonts w:ascii="Times New Roman" w:eastAsia="Calibri" w:hAnsi="Times New Roman" w:cs="Times New Roman"/>
                <w:bCs/>
                <w:sz w:val="20"/>
                <w:szCs w:val="20"/>
                <w:lang w:eastAsia="ru-RU"/>
              </w:rPr>
              <w:t>Пензятское</w:t>
            </w:r>
            <w:proofErr w:type="spellEnd"/>
            <w:r w:rsidRPr="002C2729">
              <w:rPr>
                <w:rFonts w:ascii="Times New Roman" w:eastAsia="Calibri" w:hAnsi="Times New Roman" w:cs="Times New Roman"/>
                <w:bCs/>
                <w:sz w:val="20"/>
                <w:szCs w:val="20"/>
                <w:lang w:eastAsia="ru-RU"/>
              </w:rPr>
              <w:t xml:space="preserve"> сельское поселение, с. Пензятка</w:t>
            </w:r>
          </w:p>
        </w:tc>
      </w:tr>
      <w:tr w:rsidR="002C2729" w:rsidRPr="009B0375" w14:paraId="1D265259" w14:textId="77777777" w:rsidTr="00B954C8">
        <w:trPr>
          <w:trHeight w:val="20"/>
          <w:jc w:val="center"/>
        </w:trPr>
        <w:tc>
          <w:tcPr>
            <w:tcW w:w="2405" w:type="dxa"/>
            <w:shd w:val="clear" w:color="auto" w:fill="auto"/>
            <w:vAlign w:val="center"/>
            <w:hideMark/>
          </w:tcPr>
          <w:p w14:paraId="231958EA"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Кадастровый номер</w:t>
            </w:r>
          </w:p>
        </w:tc>
        <w:tc>
          <w:tcPr>
            <w:tcW w:w="1394" w:type="dxa"/>
            <w:shd w:val="clear" w:color="auto" w:fill="auto"/>
            <w:vAlign w:val="center"/>
            <w:hideMark/>
          </w:tcPr>
          <w:p w14:paraId="1E74CAFC"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019BE9B3" w14:textId="77777777" w:rsidR="002C2729" w:rsidRPr="002C2729" w:rsidRDefault="002C2729" w:rsidP="002C2729">
            <w:pPr>
              <w:suppressAutoHyphens/>
              <w:autoSpaceDN w:val="0"/>
              <w:ind w:left="-86" w:right="-25"/>
              <w:jc w:val="center"/>
              <w:textAlignment w:val="baseline"/>
              <w:rPr>
                <w:rFonts w:ascii="Times New Roman" w:eastAsia="Calibri" w:hAnsi="Times New Roman" w:cs="Times New Roman"/>
                <w:bCs/>
                <w:sz w:val="18"/>
                <w:szCs w:val="18"/>
                <w:lang w:eastAsia="ru-RU"/>
              </w:rPr>
            </w:pPr>
            <w:r w:rsidRPr="002C2729">
              <w:rPr>
                <w:rFonts w:ascii="Times New Roman" w:eastAsia="Calibri" w:hAnsi="Times New Roman" w:cs="Times New Roman"/>
                <w:bCs/>
                <w:sz w:val="18"/>
                <w:szCs w:val="18"/>
                <w:lang w:eastAsia="ru-RU"/>
              </w:rPr>
              <w:t>13:15:0111001:389</w:t>
            </w:r>
          </w:p>
        </w:tc>
        <w:tc>
          <w:tcPr>
            <w:tcW w:w="1531" w:type="dxa"/>
            <w:shd w:val="clear" w:color="auto" w:fill="auto"/>
            <w:vAlign w:val="center"/>
            <w:hideMark/>
          </w:tcPr>
          <w:p w14:paraId="55612013" w14:textId="77777777" w:rsidR="002C2729" w:rsidRPr="002C2729" w:rsidRDefault="002C2729" w:rsidP="002C2729">
            <w:pPr>
              <w:suppressAutoHyphens/>
              <w:autoSpaceDN w:val="0"/>
              <w:ind w:left="-86" w:right="-25"/>
              <w:jc w:val="center"/>
              <w:textAlignment w:val="baseline"/>
              <w:rPr>
                <w:rFonts w:ascii="Times New Roman" w:eastAsia="Calibri" w:hAnsi="Times New Roman" w:cs="Times New Roman"/>
                <w:bCs/>
                <w:sz w:val="18"/>
                <w:szCs w:val="18"/>
                <w:lang w:eastAsia="ru-RU"/>
              </w:rPr>
            </w:pPr>
            <w:r w:rsidRPr="002C2729">
              <w:rPr>
                <w:rFonts w:ascii="Times New Roman" w:eastAsia="Calibri" w:hAnsi="Times New Roman" w:cs="Times New Roman"/>
                <w:bCs/>
                <w:sz w:val="18"/>
                <w:szCs w:val="18"/>
                <w:lang w:eastAsia="ru-RU"/>
              </w:rPr>
              <w:t>13:15:0112001:564</w:t>
            </w:r>
          </w:p>
        </w:tc>
        <w:tc>
          <w:tcPr>
            <w:tcW w:w="1531" w:type="dxa"/>
            <w:shd w:val="clear" w:color="auto" w:fill="auto"/>
            <w:noWrap/>
            <w:vAlign w:val="center"/>
            <w:hideMark/>
          </w:tcPr>
          <w:p w14:paraId="0A186943" w14:textId="77777777" w:rsidR="002C2729" w:rsidRPr="002C2729" w:rsidRDefault="002C2729" w:rsidP="002C2729">
            <w:pPr>
              <w:suppressAutoHyphens/>
              <w:autoSpaceDN w:val="0"/>
              <w:ind w:left="-86" w:right="-25"/>
              <w:jc w:val="center"/>
              <w:textAlignment w:val="baseline"/>
              <w:rPr>
                <w:rFonts w:ascii="Times New Roman" w:eastAsia="Calibri" w:hAnsi="Times New Roman" w:cs="Times New Roman"/>
                <w:bCs/>
                <w:sz w:val="18"/>
                <w:szCs w:val="18"/>
                <w:lang w:eastAsia="ru-RU"/>
              </w:rPr>
            </w:pPr>
            <w:r w:rsidRPr="002C2729">
              <w:rPr>
                <w:rFonts w:ascii="Times New Roman" w:eastAsia="Calibri" w:hAnsi="Times New Roman" w:cs="Times New Roman"/>
                <w:bCs/>
                <w:sz w:val="18"/>
                <w:szCs w:val="18"/>
                <w:lang w:eastAsia="ru-RU"/>
              </w:rPr>
              <w:t>13:12:0136002:551</w:t>
            </w:r>
          </w:p>
        </w:tc>
        <w:tc>
          <w:tcPr>
            <w:tcW w:w="1531" w:type="dxa"/>
            <w:shd w:val="clear" w:color="auto" w:fill="auto"/>
            <w:noWrap/>
            <w:vAlign w:val="center"/>
            <w:hideMark/>
          </w:tcPr>
          <w:p w14:paraId="658AE955"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r>
      <w:tr w:rsidR="002C2729" w:rsidRPr="009B0375" w14:paraId="42F01EB5" w14:textId="77777777" w:rsidTr="00B954C8">
        <w:trPr>
          <w:trHeight w:val="20"/>
          <w:jc w:val="center"/>
        </w:trPr>
        <w:tc>
          <w:tcPr>
            <w:tcW w:w="2405" w:type="dxa"/>
            <w:shd w:val="clear" w:color="auto" w:fill="auto"/>
            <w:vAlign w:val="center"/>
            <w:hideMark/>
          </w:tcPr>
          <w:p w14:paraId="39000134" w14:textId="6109D928" w:rsidR="002C2729" w:rsidRPr="002C2729" w:rsidRDefault="00A349F7" w:rsidP="002C2729">
            <w:pPr>
              <w:suppressAutoHyphens/>
              <w:autoSpaceDN w:val="0"/>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Вид разрешенного использования</w:t>
            </w:r>
          </w:p>
        </w:tc>
        <w:tc>
          <w:tcPr>
            <w:tcW w:w="1394" w:type="dxa"/>
            <w:shd w:val="clear" w:color="auto" w:fill="auto"/>
            <w:vAlign w:val="center"/>
            <w:hideMark/>
          </w:tcPr>
          <w:p w14:paraId="503B0121"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Рекреация</w:t>
            </w:r>
          </w:p>
        </w:tc>
        <w:tc>
          <w:tcPr>
            <w:tcW w:w="1531" w:type="dxa"/>
            <w:shd w:val="clear" w:color="auto" w:fill="auto"/>
            <w:vAlign w:val="center"/>
            <w:hideMark/>
          </w:tcPr>
          <w:p w14:paraId="02A735A5" w14:textId="1925DCCF"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 xml:space="preserve">Для </w:t>
            </w:r>
            <w:r w:rsidR="00AB33B5">
              <w:rPr>
                <w:rFonts w:ascii="Times New Roman" w:eastAsia="Calibri" w:hAnsi="Times New Roman" w:cs="Times New Roman"/>
                <w:bCs/>
                <w:sz w:val="20"/>
                <w:szCs w:val="20"/>
                <w:lang w:eastAsia="ru-RU"/>
              </w:rPr>
              <w:t xml:space="preserve">с/х </w:t>
            </w:r>
            <w:r w:rsidRPr="002C2729">
              <w:rPr>
                <w:rFonts w:ascii="Times New Roman" w:eastAsia="Calibri" w:hAnsi="Times New Roman" w:cs="Times New Roman"/>
                <w:bCs/>
                <w:sz w:val="20"/>
                <w:szCs w:val="20"/>
                <w:lang w:eastAsia="ru-RU"/>
              </w:rPr>
              <w:t>использования</w:t>
            </w:r>
          </w:p>
        </w:tc>
        <w:tc>
          <w:tcPr>
            <w:tcW w:w="1531" w:type="dxa"/>
            <w:shd w:val="clear" w:color="auto" w:fill="auto"/>
            <w:vAlign w:val="center"/>
            <w:hideMark/>
          </w:tcPr>
          <w:p w14:paraId="63C1A892"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ИЖС</w:t>
            </w:r>
          </w:p>
        </w:tc>
        <w:tc>
          <w:tcPr>
            <w:tcW w:w="1531" w:type="dxa"/>
            <w:shd w:val="clear" w:color="auto" w:fill="auto"/>
            <w:vAlign w:val="center"/>
            <w:hideMark/>
          </w:tcPr>
          <w:p w14:paraId="176CDAA3" w14:textId="32C45D74" w:rsidR="002C2729" w:rsidRPr="002C2729" w:rsidRDefault="00977C62" w:rsidP="002C2729">
            <w:pPr>
              <w:suppressAutoHyphens/>
              <w:autoSpaceDN w:val="0"/>
              <w:jc w:val="center"/>
              <w:textAlignment w:val="baseline"/>
              <w:rPr>
                <w:rFonts w:ascii="Times New Roman" w:eastAsia="Calibri" w:hAnsi="Times New Roman" w:cs="Times New Roman"/>
                <w:bCs/>
                <w:sz w:val="20"/>
                <w:szCs w:val="20"/>
                <w:lang w:eastAsia="ru-RU"/>
              </w:rPr>
            </w:pPr>
            <w:r w:rsidRPr="009B0375">
              <w:rPr>
                <w:rFonts w:ascii="Times New Roman" w:eastAsia="Calibri" w:hAnsi="Times New Roman" w:cs="Times New Roman"/>
                <w:bCs/>
                <w:sz w:val="20"/>
                <w:szCs w:val="20"/>
                <w:lang w:eastAsia="ru-RU"/>
              </w:rPr>
              <w:t>П</w:t>
            </w:r>
            <w:r w:rsidR="002C2729" w:rsidRPr="002C2729">
              <w:rPr>
                <w:rFonts w:ascii="Times New Roman" w:eastAsia="Calibri" w:hAnsi="Times New Roman" w:cs="Times New Roman"/>
                <w:bCs/>
                <w:sz w:val="20"/>
                <w:szCs w:val="20"/>
                <w:lang w:eastAsia="ru-RU"/>
              </w:rPr>
              <w:t>астбища, сенокосы</w:t>
            </w:r>
          </w:p>
        </w:tc>
        <w:tc>
          <w:tcPr>
            <w:tcW w:w="1531" w:type="dxa"/>
            <w:shd w:val="clear" w:color="auto" w:fill="auto"/>
            <w:vAlign w:val="center"/>
            <w:hideMark/>
          </w:tcPr>
          <w:p w14:paraId="460C516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p w14:paraId="619C442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p>
        </w:tc>
      </w:tr>
      <w:tr w:rsidR="002C2729" w:rsidRPr="009B0375" w14:paraId="4CFE3905" w14:textId="77777777" w:rsidTr="00B954C8">
        <w:trPr>
          <w:trHeight w:val="20"/>
          <w:jc w:val="center"/>
        </w:trPr>
        <w:tc>
          <w:tcPr>
            <w:tcW w:w="2405" w:type="dxa"/>
            <w:shd w:val="clear" w:color="auto" w:fill="auto"/>
            <w:vAlign w:val="center"/>
            <w:hideMark/>
          </w:tcPr>
          <w:p w14:paraId="10D6CD9D"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Дата предложения</w:t>
            </w:r>
          </w:p>
        </w:tc>
        <w:tc>
          <w:tcPr>
            <w:tcW w:w="1394" w:type="dxa"/>
            <w:shd w:val="clear" w:color="auto" w:fill="auto"/>
            <w:vAlign w:val="center"/>
            <w:hideMark/>
          </w:tcPr>
          <w:p w14:paraId="1B9ABAEE"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1A020D76"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31.10.2021</w:t>
            </w:r>
          </w:p>
        </w:tc>
        <w:tc>
          <w:tcPr>
            <w:tcW w:w="1531" w:type="dxa"/>
            <w:shd w:val="clear" w:color="auto" w:fill="auto"/>
            <w:vAlign w:val="center"/>
            <w:hideMark/>
          </w:tcPr>
          <w:p w14:paraId="5BCB28E7"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29.11.2021</w:t>
            </w:r>
          </w:p>
        </w:tc>
        <w:tc>
          <w:tcPr>
            <w:tcW w:w="1531" w:type="dxa"/>
            <w:shd w:val="clear" w:color="auto" w:fill="auto"/>
            <w:vAlign w:val="center"/>
            <w:hideMark/>
          </w:tcPr>
          <w:p w14:paraId="1BED193C"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28.09.2021</w:t>
            </w:r>
          </w:p>
        </w:tc>
        <w:tc>
          <w:tcPr>
            <w:tcW w:w="1531" w:type="dxa"/>
            <w:shd w:val="clear" w:color="auto" w:fill="auto"/>
            <w:vAlign w:val="center"/>
            <w:hideMark/>
          </w:tcPr>
          <w:p w14:paraId="71EDDB2D"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22.10.2021</w:t>
            </w:r>
          </w:p>
        </w:tc>
      </w:tr>
      <w:tr w:rsidR="002C2729" w:rsidRPr="009B0375" w14:paraId="01158C22" w14:textId="77777777" w:rsidTr="00B954C8">
        <w:trPr>
          <w:trHeight w:val="20"/>
          <w:jc w:val="center"/>
        </w:trPr>
        <w:tc>
          <w:tcPr>
            <w:tcW w:w="2405" w:type="dxa"/>
            <w:shd w:val="clear" w:color="auto" w:fill="auto"/>
            <w:vAlign w:val="center"/>
            <w:hideMark/>
          </w:tcPr>
          <w:p w14:paraId="4FDE4F67"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Имущественные права</w:t>
            </w:r>
          </w:p>
        </w:tc>
        <w:tc>
          <w:tcPr>
            <w:tcW w:w="1394" w:type="dxa"/>
            <w:shd w:val="clear" w:color="auto" w:fill="auto"/>
            <w:vAlign w:val="center"/>
            <w:hideMark/>
          </w:tcPr>
          <w:p w14:paraId="1E99136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718A79AF" w14:textId="4B15A21B"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ч</w:t>
            </w:r>
            <w:r w:rsidR="002C2729" w:rsidRPr="002C2729">
              <w:rPr>
                <w:rFonts w:ascii="Times New Roman" w:eastAsia="Calibri" w:hAnsi="Times New Roman" w:cs="Times New Roman"/>
                <w:bCs/>
                <w:sz w:val="20"/>
                <w:szCs w:val="20"/>
                <w:lang w:eastAsia="ru-RU"/>
              </w:rPr>
              <w:t>астная собственность</w:t>
            </w:r>
          </w:p>
        </w:tc>
        <w:tc>
          <w:tcPr>
            <w:tcW w:w="1531" w:type="dxa"/>
            <w:shd w:val="clear" w:color="auto" w:fill="auto"/>
            <w:vAlign w:val="center"/>
            <w:hideMark/>
          </w:tcPr>
          <w:p w14:paraId="686B26E8" w14:textId="31D165DD"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ч</w:t>
            </w:r>
            <w:r w:rsidR="002C2729" w:rsidRPr="002C2729">
              <w:rPr>
                <w:rFonts w:ascii="Times New Roman" w:eastAsia="Calibri" w:hAnsi="Times New Roman" w:cs="Times New Roman"/>
                <w:bCs/>
                <w:sz w:val="20"/>
                <w:szCs w:val="20"/>
                <w:lang w:eastAsia="ru-RU"/>
              </w:rPr>
              <w:t>астная собственность</w:t>
            </w:r>
          </w:p>
        </w:tc>
        <w:tc>
          <w:tcPr>
            <w:tcW w:w="1531" w:type="dxa"/>
            <w:shd w:val="clear" w:color="auto" w:fill="auto"/>
            <w:vAlign w:val="center"/>
            <w:hideMark/>
          </w:tcPr>
          <w:p w14:paraId="71C087B1" w14:textId="5A74A5FD"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ч</w:t>
            </w:r>
            <w:r w:rsidR="002C2729" w:rsidRPr="002C2729">
              <w:rPr>
                <w:rFonts w:ascii="Times New Roman" w:eastAsia="Calibri" w:hAnsi="Times New Roman" w:cs="Times New Roman"/>
                <w:bCs/>
                <w:sz w:val="20"/>
                <w:szCs w:val="20"/>
                <w:lang w:eastAsia="ru-RU"/>
              </w:rPr>
              <w:t>астная собственность</w:t>
            </w:r>
          </w:p>
        </w:tc>
        <w:tc>
          <w:tcPr>
            <w:tcW w:w="1531" w:type="dxa"/>
            <w:shd w:val="clear" w:color="auto" w:fill="auto"/>
            <w:vAlign w:val="center"/>
            <w:hideMark/>
          </w:tcPr>
          <w:p w14:paraId="02228359" w14:textId="479C1143"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ч</w:t>
            </w:r>
            <w:r w:rsidR="002C2729" w:rsidRPr="002C2729">
              <w:rPr>
                <w:rFonts w:ascii="Times New Roman" w:eastAsia="Calibri" w:hAnsi="Times New Roman" w:cs="Times New Roman"/>
                <w:bCs/>
                <w:sz w:val="20"/>
                <w:szCs w:val="20"/>
                <w:lang w:eastAsia="ru-RU"/>
              </w:rPr>
              <w:t>астная собственность</w:t>
            </w:r>
          </w:p>
        </w:tc>
      </w:tr>
      <w:tr w:rsidR="002C2729" w:rsidRPr="009B0375" w14:paraId="70B63514" w14:textId="77777777" w:rsidTr="00B954C8">
        <w:trPr>
          <w:trHeight w:val="20"/>
          <w:jc w:val="center"/>
        </w:trPr>
        <w:tc>
          <w:tcPr>
            <w:tcW w:w="2405" w:type="dxa"/>
            <w:shd w:val="clear" w:color="auto" w:fill="auto"/>
            <w:vAlign w:val="center"/>
            <w:hideMark/>
          </w:tcPr>
          <w:p w14:paraId="32AD9A92"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Условия продажи</w:t>
            </w:r>
          </w:p>
        </w:tc>
        <w:tc>
          <w:tcPr>
            <w:tcW w:w="1394" w:type="dxa"/>
            <w:shd w:val="clear" w:color="auto" w:fill="auto"/>
            <w:vAlign w:val="center"/>
            <w:hideMark/>
          </w:tcPr>
          <w:p w14:paraId="490F8F93"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7503DE77" w14:textId="402FEEB2"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2C2729" w:rsidRPr="002C2729">
              <w:rPr>
                <w:rFonts w:ascii="Times New Roman" w:eastAsia="Calibri" w:hAnsi="Times New Roman" w:cs="Times New Roman"/>
                <w:bCs/>
                <w:sz w:val="20"/>
                <w:szCs w:val="20"/>
                <w:lang w:eastAsia="ru-RU"/>
              </w:rPr>
              <w:t>ыночные</w:t>
            </w:r>
          </w:p>
        </w:tc>
        <w:tc>
          <w:tcPr>
            <w:tcW w:w="1531" w:type="dxa"/>
            <w:shd w:val="clear" w:color="auto" w:fill="auto"/>
            <w:vAlign w:val="center"/>
            <w:hideMark/>
          </w:tcPr>
          <w:p w14:paraId="307A7E82" w14:textId="7924E573"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2C2729" w:rsidRPr="002C2729">
              <w:rPr>
                <w:rFonts w:ascii="Times New Roman" w:eastAsia="Calibri" w:hAnsi="Times New Roman" w:cs="Times New Roman"/>
                <w:bCs/>
                <w:sz w:val="20"/>
                <w:szCs w:val="20"/>
                <w:lang w:eastAsia="ru-RU"/>
              </w:rPr>
              <w:t>ыночные</w:t>
            </w:r>
          </w:p>
        </w:tc>
        <w:tc>
          <w:tcPr>
            <w:tcW w:w="1531" w:type="dxa"/>
            <w:shd w:val="clear" w:color="auto" w:fill="auto"/>
            <w:vAlign w:val="center"/>
            <w:hideMark/>
          </w:tcPr>
          <w:p w14:paraId="6653FDB1" w14:textId="26497E55"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2C2729" w:rsidRPr="002C2729">
              <w:rPr>
                <w:rFonts w:ascii="Times New Roman" w:eastAsia="Calibri" w:hAnsi="Times New Roman" w:cs="Times New Roman"/>
                <w:bCs/>
                <w:sz w:val="20"/>
                <w:szCs w:val="20"/>
                <w:lang w:eastAsia="ru-RU"/>
              </w:rPr>
              <w:t>ыночные</w:t>
            </w:r>
          </w:p>
        </w:tc>
        <w:tc>
          <w:tcPr>
            <w:tcW w:w="1531" w:type="dxa"/>
            <w:shd w:val="clear" w:color="auto" w:fill="auto"/>
            <w:vAlign w:val="center"/>
            <w:hideMark/>
          </w:tcPr>
          <w:p w14:paraId="3F385F8B" w14:textId="0F52DFFB" w:rsidR="002C2729" w:rsidRPr="002C2729" w:rsidRDefault="0084708B" w:rsidP="002C2729">
            <w:pPr>
              <w:suppressAutoHyphens/>
              <w:autoSpaceDN w:val="0"/>
              <w:jc w:val="center"/>
              <w:textAlignment w:val="baseline"/>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2C2729" w:rsidRPr="002C2729">
              <w:rPr>
                <w:rFonts w:ascii="Times New Roman" w:eastAsia="Calibri" w:hAnsi="Times New Roman" w:cs="Times New Roman"/>
                <w:bCs/>
                <w:sz w:val="20"/>
                <w:szCs w:val="20"/>
                <w:lang w:eastAsia="ru-RU"/>
              </w:rPr>
              <w:t>ыночные</w:t>
            </w:r>
          </w:p>
        </w:tc>
      </w:tr>
      <w:tr w:rsidR="002C2729" w:rsidRPr="009B0375" w14:paraId="6C2B899D" w14:textId="77777777" w:rsidTr="00B954C8">
        <w:trPr>
          <w:trHeight w:val="20"/>
          <w:jc w:val="center"/>
        </w:trPr>
        <w:tc>
          <w:tcPr>
            <w:tcW w:w="2405" w:type="dxa"/>
            <w:shd w:val="clear" w:color="auto" w:fill="auto"/>
            <w:vAlign w:val="center"/>
            <w:hideMark/>
          </w:tcPr>
          <w:p w14:paraId="191F3B73" w14:textId="3CFFA37B"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 xml:space="preserve">Объекты, повышающие стоимость </w:t>
            </w:r>
            <w:r w:rsidR="00B954C8" w:rsidRPr="009B0375">
              <w:rPr>
                <w:rFonts w:ascii="Times New Roman" w:eastAsia="Calibri" w:hAnsi="Times New Roman" w:cs="Times New Roman"/>
                <w:bCs/>
                <w:sz w:val="20"/>
                <w:szCs w:val="20"/>
                <w:lang w:eastAsia="ru-RU"/>
              </w:rPr>
              <w:t>ЗУ</w:t>
            </w:r>
          </w:p>
        </w:tc>
        <w:tc>
          <w:tcPr>
            <w:tcW w:w="1394" w:type="dxa"/>
            <w:shd w:val="clear" w:color="auto" w:fill="auto"/>
            <w:vAlign w:val="center"/>
            <w:hideMark/>
          </w:tcPr>
          <w:p w14:paraId="5E3875EE"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p>
        </w:tc>
        <w:tc>
          <w:tcPr>
            <w:tcW w:w="1531" w:type="dxa"/>
            <w:shd w:val="clear" w:color="auto" w:fill="auto"/>
            <w:vAlign w:val="center"/>
            <w:hideMark/>
          </w:tcPr>
          <w:p w14:paraId="37110C6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пруд</w:t>
            </w:r>
          </w:p>
        </w:tc>
        <w:tc>
          <w:tcPr>
            <w:tcW w:w="1531" w:type="dxa"/>
            <w:shd w:val="clear" w:color="auto" w:fill="auto"/>
            <w:vAlign w:val="center"/>
            <w:hideMark/>
          </w:tcPr>
          <w:p w14:paraId="2416405C"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04AFDAF3"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696F415D"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r>
      <w:tr w:rsidR="002C2729" w:rsidRPr="009B0375" w14:paraId="3270186B" w14:textId="77777777" w:rsidTr="00B954C8">
        <w:trPr>
          <w:trHeight w:val="20"/>
          <w:jc w:val="center"/>
        </w:trPr>
        <w:tc>
          <w:tcPr>
            <w:tcW w:w="2405" w:type="dxa"/>
            <w:shd w:val="clear" w:color="auto" w:fill="auto"/>
            <w:vAlign w:val="center"/>
            <w:hideMark/>
          </w:tcPr>
          <w:p w14:paraId="5D4B3D66"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Территориальная зона</w:t>
            </w:r>
          </w:p>
        </w:tc>
        <w:tc>
          <w:tcPr>
            <w:tcW w:w="1394" w:type="dxa"/>
            <w:shd w:val="clear" w:color="auto" w:fill="auto"/>
            <w:vAlign w:val="center"/>
          </w:tcPr>
          <w:p w14:paraId="2A7F6B84" w14:textId="77777777" w:rsidR="002C2729" w:rsidRPr="002C2729" w:rsidRDefault="002C2729" w:rsidP="002C2729">
            <w:pPr>
              <w:suppressAutoHyphens/>
              <w:autoSpaceDN w:val="0"/>
              <w:jc w:val="center"/>
              <w:textAlignment w:val="baseline"/>
              <w:rPr>
                <w:rFonts w:ascii="Times New Roman" w:eastAsia="Calibri" w:hAnsi="Times New Roman" w:cs="Times New Roman"/>
                <w:sz w:val="20"/>
                <w:szCs w:val="20"/>
                <w:lang w:eastAsia="ru-RU"/>
              </w:rPr>
            </w:pPr>
            <w:r w:rsidRPr="002C2729">
              <w:rPr>
                <w:rFonts w:ascii="Times New Roman" w:eastAsia="Calibri" w:hAnsi="Times New Roman" w:cs="Times New Roman"/>
                <w:sz w:val="20"/>
                <w:szCs w:val="20"/>
                <w:lang w:eastAsia="ru-RU"/>
              </w:rPr>
              <w:t>5</w:t>
            </w:r>
          </w:p>
        </w:tc>
        <w:tc>
          <w:tcPr>
            <w:tcW w:w="1531" w:type="dxa"/>
            <w:shd w:val="clear" w:color="auto" w:fill="auto"/>
            <w:vAlign w:val="center"/>
          </w:tcPr>
          <w:p w14:paraId="754C6B49"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5</w:t>
            </w:r>
          </w:p>
        </w:tc>
        <w:tc>
          <w:tcPr>
            <w:tcW w:w="1531" w:type="dxa"/>
            <w:shd w:val="clear" w:color="auto" w:fill="auto"/>
            <w:vAlign w:val="center"/>
          </w:tcPr>
          <w:p w14:paraId="0FBCC28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5</w:t>
            </w:r>
          </w:p>
        </w:tc>
        <w:tc>
          <w:tcPr>
            <w:tcW w:w="1531" w:type="dxa"/>
            <w:shd w:val="clear" w:color="auto" w:fill="auto"/>
            <w:vAlign w:val="center"/>
          </w:tcPr>
          <w:p w14:paraId="577FD4B7"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5</w:t>
            </w:r>
          </w:p>
        </w:tc>
        <w:tc>
          <w:tcPr>
            <w:tcW w:w="1531" w:type="dxa"/>
            <w:shd w:val="clear" w:color="auto" w:fill="auto"/>
            <w:vAlign w:val="center"/>
          </w:tcPr>
          <w:p w14:paraId="5E104D3D"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5</w:t>
            </w:r>
          </w:p>
        </w:tc>
      </w:tr>
      <w:tr w:rsidR="002C2729" w:rsidRPr="009B0375" w14:paraId="6EDEC264" w14:textId="77777777" w:rsidTr="00B954C8">
        <w:trPr>
          <w:trHeight w:val="20"/>
          <w:jc w:val="center"/>
        </w:trPr>
        <w:tc>
          <w:tcPr>
            <w:tcW w:w="2405" w:type="dxa"/>
            <w:shd w:val="clear" w:color="auto" w:fill="auto"/>
            <w:vAlign w:val="center"/>
            <w:hideMark/>
          </w:tcPr>
          <w:p w14:paraId="116592FF"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Общая площадь земельного участка, кв.м.</w:t>
            </w:r>
          </w:p>
        </w:tc>
        <w:tc>
          <w:tcPr>
            <w:tcW w:w="1394" w:type="dxa"/>
            <w:shd w:val="clear" w:color="auto" w:fill="auto"/>
            <w:vAlign w:val="center"/>
            <w:hideMark/>
          </w:tcPr>
          <w:p w14:paraId="00C4F71D"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25 000</w:t>
            </w:r>
          </w:p>
        </w:tc>
        <w:tc>
          <w:tcPr>
            <w:tcW w:w="1531" w:type="dxa"/>
            <w:shd w:val="clear" w:color="auto" w:fill="auto"/>
            <w:vAlign w:val="center"/>
            <w:hideMark/>
          </w:tcPr>
          <w:p w14:paraId="1F48C909" w14:textId="68240A93"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25</w:t>
            </w:r>
            <w:r w:rsidR="00977C62" w:rsidRPr="009B0375">
              <w:rPr>
                <w:rFonts w:ascii="Times New Roman" w:eastAsia="Calibri" w:hAnsi="Times New Roman" w:cs="Times New Roman"/>
                <w:bCs/>
                <w:sz w:val="20"/>
                <w:szCs w:val="20"/>
                <w:lang w:eastAsia="ru-RU"/>
              </w:rPr>
              <w:t xml:space="preserve"> </w:t>
            </w:r>
            <w:r w:rsidRPr="002C2729">
              <w:rPr>
                <w:rFonts w:ascii="Times New Roman" w:eastAsia="Calibri" w:hAnsi="Times New Roman" w:cs="Times New Roman"/>
                <w:bCs/>
                <w:sz w:val="20"/>
                <w:szCs w:val="20"/>
                <w:lang w:eastAsia="ru-RU"/>
              </w:rPr>
              <w:t>000</w:t>
            </w:r>
          </w:p>
        </w:tc>
        <w:tc>
          <w:tcPr>
            <w:tcW w:w="1531" w:type="dxa"/>
            <w:shd w:val="clear" w:color="auto" w:fill="auto"/>
            <w:vAlign w:val="center"/>
            <w:hideMark/>
          </w:tcPr>
          <w:p w14:paraId="46552C45" w14:textId="49B6A1A9"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w:t>
            </w:r>
            <w:r w:rsidR="00977C62" w:rsidRPr="009B0375">
              <w:rPr>
                <w:rFonts w:ascii="Times New Roman" w:eastAsia="Calibri" w:hAnsi="Times New Roman" w:cs="Times New Roman"/>
                <w:bCs/>
                <w:sz w:val="20"/>
                <w:szCs w:val="20"/>
                <w:lang w:eastAsia="ru-RU"/>
              </w:rPr>
              <w:t xml:space="preserve"> </w:t>
            </w:r>
            <w:r w:rsidRPr="002C2729">
              <w:rPr>
                <w:rFonts w:ascii="Times New Roman" w:eastAsia="Calibri" w:hAnsi="Times New Roman" w:cs="Times New Roman"/>
                <w:bCs/>
                <w:sz w:val="20"/>
                <w:szCs w:val="20"/>
                <w:lang w:eastAsia="ru-RU"/>
              </w:rPr>
              <w:t>300</w:t>
            </w:r>
          </w:p>
        </w:tc>
        <w:tc>
          <w:tcPr>
            <w:tcW w:w="1531" w:type="dxa"/>
            <w:shd w:val="clear" w:color="auto" w:fill="auto"/>
            <w:noWrap/>
            <w:vAlign w:val="center"/>
            <w:hideMark/>
          </w:tcPr>
          <w:p w14:paraId="4C903BC7" w14:textId="7E64BEAF"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w:t>
            </w:r>
            <w:r w:rsidR="00977C62" w:rsidRPr="009B0375">
              <w:rPr>
                <w:rFonts w:ascii="Times New Roman" w:eastAsia="Calibri" w:hAnsi="Times New Roman" w:cs="Times New Roman"/>
                <w:bCs/>
                <w:sz w:val="20"/>
                <w:szCs w:val="20"/>
                <w:lang w:eastAsia="ru-RU"/>
              </w:rPr>
              <w:t xml:space="preserve"> </w:t>
            </w:r>
            <w:r w:rsidRPr="002C2729">
              <w:rPr>
                <w:rFonts w:ascii="Times New Roman" w:eastAsia="Calibri" w:hAnsi="Times New Roman" w:cs="Times New Roman"/>
                <w:bCs/>
                <w:sz w:val="20"/>
                <w:szCs w:val="20"/>
                <w:lang w:eastAsia="ru-RU"/>
              </w:rPr>
              <w:t>672</w:t>
            </w:r>
          </w:p>
        </w:tc>
        <w:tc>
          <w:tcPr>
            <w:tcW w:w="1531" w:type="dxa"/>
            <w:shd w:val="clear" w:color="auto" w:fill="auto"/>
            <w:noWrap/>
            <w:vAlign w:val="center"/>
            <w:hideMark/>
          </w:tcPr>
          <w:p w14:paraId="5452283E" w14:textId="79F44E29"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3</w:t>
            </w:r>
            <w:r w:rsidR="00977C62" w:rsidRPr="009B0375">
              <w:rPr>
                <w:rFonts w:ascii="Times New Roman" w:eastAsia="Calibri" w:hAnsi="Times New Roman" w:cs="Times New Roman"/>
                <w:bCs/>
                <w:sz w:val="20"/>
                <w:szCs w:val="20"/>
                <w:lang w:eastAsia="ru-RU"/>
              </w:rPr>
              <w:t xml:space="preserve"> </w:t>
            </w:r>
            <w:r w:rsidRPr="002C2729">
              <w:rPr>
                <w:rFonts w:ascii="Times New Roman" w:eastAsia="Calibri" w:hAnsi="Times New Roman" w:cs="Times New Roman"/>
                <w:bCs/>
                <w:sz w:val="20"/>
                <w:szCs w:val="20"/>
                <w:lang w:eastAsia="ru-RU"/>
              </w:rPr>
              <w:t>000</w:t>
            </w:r>
          </w:p>
        </w:tc>
      </w:tr>
      <w:tr w:rsidR="002C2729" w:rsidRPr="009B0375" w14:paraId="778672CB" w14:textId="77777777" w:rsidTr="00B954C8">
        <w:trPr>
          <w:trHeight w:val="20"/>
          <w:jc w:val="center"/>
        </w:trPr>
        <w:tc>
          <w:tcPr>
            <w:tcW w:w="2405" w:type="dxa"/>
            <w:shd w:val="clear" w:color="auto" w:fill="auto"/>
            <w:vAlign w:val="center"/>
            <w:hideMark/>
          </w:tcPr>
          <w:p w14:paraId="72D4576F" w14:textId="7F68267E"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Цена предложения</w:t>
            </w:r>
            <w:r w:rsidR="00BA7AFE">
              <w:rPr>
                <w:rFonts w:ascii="Times New Roman" w:eastAsia="Calibri" w:hAnsi="Times New Roman" w:cs="Times New Roman"/>
                <w:bCs/>
                <w:sz w:val="20"/>
                <w:szCs w:val="20"/>
                <w:lang w:eastAsia="ru-RU"/>
              </w:rPr>
              <w:t>,</w:t>
            </w:r>
            <w:r w:rsidRPr="002C2729">
              <w:rPr>
                <w:rFonts w:ascii="Times New Roman" w:eastAsia="Calibri" w:hAnsi="Times New Roman" w:cs="Times New Roman"/>
                <w:bCs/>
                <w:sz w:val="20"/>
                <w:szCs w:val="20"/>
                <w:lang w:eastAsia="ru-RU"/>
              </w:rPr>
              <w:t xml:space="preserve"> руб.</w:t>
            </w:r>
          </w:p>
        </w:tc>
        <w:tc>
          <w:tcPr>
            <w:tcW w:w="1394" w:type="dxa"/>
            <w:shd w:val="clear" w:color="auto" w:fill="auto"/>
            <w:vAlign w:val="center"/>
            <w:hideMark/>
          </w:tcPr>
          <w:p w14:paraId="572B26BF"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2D7A5D1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3500000</w:t>
            </w:r>
          </w:p>
        </w:tc>
        <w:tc>
          <w:tcPr>
            <w:tcW w:w="1531" w:type="dxa"/>
            <w:shd w:val="clear" w:color="auto" w:fill="auto"/>
            <w:vAlign w:val="center"/>
            <w:hideMark/>
          </w:tcPr>
          <w:p w14:paraId="4A52A7F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250000</w:t>
            </w:r>
          </w:p>
        </w:tc>
        <w:tc>
          <w:tcPr>
            <w:tcW w:w="1531" w:type="dxa"/>
            <w:shd w:val="clear" w:color="auto" w:fill="auto"/>
            <w:vAlign w:val="center"/>
            <w:hideMark/>
          </w:tcPr>
          <w:p w14:paraId="6003137C"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300000</w:t>
            </w:r>
          </w:p>
        </w:tc>
        <w:tc>
          <w:tcPr>
            <w:tcW w:w="1531" w:type="dxa"/>
            <w:shd w:val="clear" w:color="auto" w:fill="auto"/>
            <w:vAlign w:val="center"/>
            <w:hideMark/>
          </w:tcPr>
          <w:p w14:paraId="710F6AF0"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400000</w:t>
            </w:r>
          </w:p>
        </w:tc>
      </w:tr>
      <w:tr w:rsidR="002C2729" w:rsidRPr="009B0375" w14:paraId="5A2667CE" w14:textId="77777777" w:rsidTr="00B954C8">
        <w:trPr>
          <w:trHeight w:val="20"/>
          <w:jc w:val="center"/>
        </w:trPr>
        <w:tc>
          <w:tcPr>
            <w:tcW w:w="2405" w:type="dxa"/>
            <w:shd w:val="clear" w:color="auto" w:fill="auto"/>
            <w:vAlign w:val="center"/>
            <w:hideMark/>
          </w:tcPr>
          <w:p w14:paraId="7BEECE74" w14:textId="047B0B2B" w:rsidR="002C2729" w:rsidRPr="002C2729" w:rsidRDefault="002C2729" w:rsidP="00BA7AFE">
            <w:pPr>
              <w:suppressAutoHyphens/>
              <w:autoSpaceDN w:val="0"/>
              <w:ind w:right="-115"/>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Цена предложения</w:t>
            </w:r>
            <w:r w:rsidR="00BA7AFE">
              <w:rPr>
                <w:rFonts w:ascii="Times New Roman" w:eastAsia="Calibri" w:hAnsi="Times New Roman" w:cs="Times New Roman"/>
                <w:bCs/>
                <w:sz w:val="20"/>
                <w:szCs w:val="20"/>
                <w:lang w:eastAsia="ru-RU"/>
              </w:rPr>
              <w:t>,</w:t>
            </w:r>
            <w:r w:rsidRPr="002C2729">
              <w:rPr>
                <w:rFonts w:ascii="Times New Roman" w:eastAsia="Calibri" w:hAnsi="Times New Roman" w:cs="Times New Roman"/>
                <w:bCs/>
                <w:sz w:val="20"/>
                <w:szCs w:val="20"/>
                <w:lang w:eastAsia="ru-RU"/>
              </w:rPr>
              <w:t xml:space="preserve"> руб./кв.м.</w:t>
            </w:r>
          </w:p>
        </w:tc>
        <w:tc>
          <w:tcPr>
            <w:tcW w:w="1394" w:type="dxa"/>
            <w:shd w:val="clear" w:color="auto" w:fill="auto"/>
            <w:vAlign w:val="center"/>
            <w:hideMark/>
          </w:tcPr>
          <w:p w14:paraId="137329F6"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441D728C"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140,00</w:t>
            </w:r>
          </w:p>
        </w:tc>
        <w:tc>
          <w:tcPr>
            <w:tcW w:w="1531" w:type="dxa"/>
            <w:shd w:val="clear" w:color="auto" w:fill="auto"/>
            <w:vAlign w:val="center"/>
            <w:hideMark/>
          </w:tcPr>
          <w:p w14:paraId="38C036D5"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108,70</w:t>
            </w:r>
          </w:p>
        </w:tc>
        <w:tc>
          <w:tcPr>
            <w:tcW w:w="1531" w:type="dxa"/>
            <w:shd w:val="clear" w:color="auto" w:fill="auto"/>
            <w:vAlign w:val="center"/>
            <w:hideMark/>
          </w:tcPr>
          <w:p w14:paraId="41045847"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112,28</w:t>
            </w:r>
          </w:p>
        </w:tc>
        <w:tc>
          <w:tcPr>
            <w:tcW w:w="1531" w:type="dxa"/>
            <w:shd w:val="clear" w:color="auto" w:fill="auto"/>
            <w:vAlign w:val="center"/>
            <w:hideMark/>
          </w:tcPr>
          <w:p w14:paraId="5EBB7FE5"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133,33</w:t>
            </w:r>
          </w:p>
        </w:tc>
      </w:tr>
      <w:tr w:rsidR="002C2729" w:rsidRPr="009B0375" w14:paraId="3A39699C" w14:textId="77777777" w:rsidTr="00B954C8">
        <w:trPr>
          <w:trHeight w:val="20"/>
          <w:jc w:val="center"/>
        </w:trPr>
        <w:tc>
          <w:tcPr>
            <w:tcW w:w="2405" w:type="dxa"/>
            <w:shd w:val="clear" w:color="auto" w:fill="auto"/>
            <w:vAlign w:val="center"/>
            <w:hideMark/>
          </w:tcPr>
          <w:p w14:paraId="0E692E18"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Источник информации</w:t>
            </w:r>
          </w:p>
        </w:tc>
        <w:tc>
          <w:tcPr>
            <w:tcW w:w="1394" w:type="dxa"/>
            <w:shd w:val="clear" w:color="auto" w:fill="auto"/>
            <w:vAlign w:val="center"/>
            <w:hideMark/>
          </w:tcPr>
          <w:p w14:paraId="741A038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2506C783"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u w:val="single"/>
                <w:lang w:eastAsia="ru-RU"/>
              </w:rPr>
            </w:pPr>
            <w:r w:rsidRPr="002C2729">
              <w:rPr>
                <w:rFonts w:ascii="Times New Roman" w:eastAsia="Calibri" w:hAnsi="Times New Roman" w:cs="Times New Roman"/>
                <w:bCs/>
                <w:sz w:val="20"/>
                <w:szCs w:val="20"/>
                <w:u w:val="single"/>
                <w:lang w:eastAsia="ru-RU"/>
              </w:rPr>
              <w:t>https://www.avito.ru/lyambir/zemelnye_uchastk</w:t>
            </w:r>
            <w:r w:rsidRPr="002C2729">
              <w:rPr>
                <w:rFonts w:ascii="Times New Roman" w:eastAsia="Calibri" w:hAnsi="Times New Roman" w:cs="Times New Roman"/>
                <w:bCs/>
                <w:sz w:val="20"/>
                <w:szCs w:val="20"/>
                <w:u w:val="single"/>
                <w:lang w:eastAsia="ru-RU"/>
              </w:rPr>
              <w:lastRenderedPageBreak/>
              <w:t>i/uchastok_25_ga_snt_dnp_2246194824</w:t>
            </w:r>
          </w:p>
        </w:tc>
        <w:tc>
          <w:tcPr>
            <w:tcW w:w="1531" w:type="dxa"/>
            <w:shd w:val="clear" w:color="auto" w:fill="auto"/>
            <w:vAlign w:val="center"/>
            <w:hideMark/>
          </w:tcPr>
          <w:p w14:paraId="1020A22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u w:val="single"/>
                <w:lang w:eastAsia="ru-RU"/>
              </w:rPr>
            </w:pPr>
            <w:r w:rsidRPr="002C2729">
              <w:rPr>
                <w:rFonts w:ascii="Times New Roman" w:eastAsia="Calibri" w:hAnsi="Times New Roman" w:cs="Times New Roman"/>
                <w:bCs/>
                <w:sz w:val="20"/>
                <w:szCs w:val="20"/>
                <w:u w:val="single"/>
                <w:lang w:eastAsia="ru-RU"/>
              </w:rPr>
              <w:lastRenderedPageBreak/>
              <w:t>https://www.avito.ru/lyambir/zemelnye_uchastk</w:t>
            </w:r>
            <w:r w:rsidRPr="002C2729">
              <w:rPr>
                <w:rFonts w:ascii="Times New Roman" w:eastAsia="Calibri" w:hAnsi="Times New Roman" w:cs="Times New Roman"/>
                <w:bCs/>
                <w:sz w:val="20"/>
                <w:szCs w:val="20"/>
                <w:u w:val="single"/>
                <w:lang w:eastAsia="ru-RU"/>
              </w:rPr>
              <w:lastRenderedPageBreak/>
              <w:t>i/uchastok_23_sot._izhs_1159954159</w:t>
            </w:r>
          </w:p>
        </w:tc>
        <w:tc>
          <w:tcPr>
            <w:tcW w:w="1531" w:type="dxa"/>
            <w:shd w:val="clear" w:color="auto" w:fill="auto"/>
            <w:vAlign w:val="center"/>
            <w:hideMark/>
          </w:tcPr>
          <w:p w14:paraId="4EF9FA3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u w:val="single"/>
                <w:lang w:eastAsia="ru-RU"/>
              </w:rPr>
            </w:pPr>
            <w:r w:rsidRPr="002C2729">
              <w:rPr>
                <w:rFonts w:ascii="Times New Roman" w:eastAsia="Calibri" w:hAnsi="Times New Roman" w:cs="Times New Roman"/>
                <w:bCs/>
                <w:sz w:val="20"/>
                <w:szCs w:val="20"/>
                <w:u w:val="single"/>
                <w:lang w:eastAsia="ru-RU"/>
              </w:rPr>
              <w:lastRenderedPageBreak/>
              <w:t>https://www.avito.ru/kovylkino/zemelnye_ucha</w:t>
            </w:r>
            <w:r w:rsidRPr="002C2729">
              <w:rPr>
                <w:rFonts w:ascii="Times New Roman" w:eastAsia="Calibri" w:hAnsi="Times New Roman" w:cs="Times New Roman"/>
                <w:bCs/>
                <w:sz w:val="20"/>
                <w:szCs w:val="20"/>
                <w:u w:val="single"/>
                <w:lang w:eastAsia="ru-RU"/>
              </w:rPr>
              <w:lastRenderedPageBreak/>
              <w:t>stki/uchastok_267_sot._izhs_2213904878</w:t>
            </w:r>
          </w:p>
        </w:tc>
        <w:tc>
          <w:tcPr>
            <w:tcW w:w="1531" w:type="dxa"/>
            <w:shd w:val="clear" w:color="auto" w:fill="auto"/>
            <w:vAlign w:val="center"/>
            <w:hideMark/>
          </w:tcPr>
          <w:p w14:paraId="67015C28"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u w:val="single"/>
                <w:lang w:eastAsia="ru-RU"/>
              </w:rPr>
            </w:pPr>
            <w:r w:rsidRPr="002C2729">
              <w:rPr>
                <w:rFonts w:ascii="Times New Roman" w:eastAsia="Calibri" w:hAnsi="Times New Roman" w:cs="Times New Roman"/>
                <w:bCs/>
                <w:sz w:val="20"/>
                <w:szCs w:val="20"/>
                <w:u w:val="single"/>
                <w:lang w:eastAsia="ru-RU"/>
              </w:rPr>
              <w:lastRenderedPageBreak/>
              <w:t>https://www.avito.ru/saransk/zemelnye_uchastk</w:t>
            </w:r>
            <w:r w:rsidRPr="002C2729">
              <w:rPr>
                <w:rFonts w:ascii="Times New Roman" w:eastAsia="Calibri" w:hAnsi="Times New Roman" w:cs="Times New Roman"/>
                <w:bCs/>
                <w:sz w:val="20"/>
                <w:szCs w:val="20"/>
                <w:u w:val="single"/>
                <w:lang w:eastAsia="ru-RU"/>
              </w:rPr>
              <w:lastRenderedPageBreak/>
              <w:t>i/uchastok_30_sot._izhs_2241333536</w:t>
            </w:r>
          </w:p>
        </w:tc>
      </w:tr>
      <w:tr w:rsidR="002C2729" w:rsidRPr="009B0375" w14:paraId="6CAAD121" w14:textId="77777777" w:rsidTr="00B954C8">
        <w:trPr>
          <w:trHeight w:val="20"/>
          <w:jc w:val="center"/>
        </w:trPr>
        <w:tc>
          <w:tcPr>
            <w:tcW w:w="2405" w:type="dxa"/>
            <w:shd w:val="clear" w:color="auto" w:fill="auto"/>
            <w:vAlign w:val="center"/>
            <w:hideMark/>
          </w:tcPr>
          <w:p w14:paraId="479561E9" w14:textId="77777777" w:rsidR="002C2729" w:rsidRPr="002C2729" w:rsidRDefault="002C2729" w:rsidP="002C2729">
            <w:pPr>
              <w:suppressAutoHyphens/>
              <w:autoSpaceDN w:val="0"/>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lastRenderedPageBreak/>
              <w:t>Идентификатор аналога</w:t>
            </w:r>
          </w:p>
        </w:tc>
        <w:tc>
          <w:tcPr>
            <w:tcW w:w="1394" w:type="dxa"/>
            <w:shd w:val="clear" w:color="auto" w:fill="auto"/>
            <w:vAlign w:val="center"/>
            <w:hideMark/>
          </w:tcPr>
          <w:p w14:paraId="48D9F21F"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p>
        </w:tc>
        <w:tc>
          <w:tcPr>
            <w:tcW w:w="1531" w:type="dxa"/>
            <w:shd w:val="clear" w:color="auto" w:fill="auto"/>
            <w:vAlign w:val="center"/>
            <w:hideMark/>
          </w:tcPr>
          <w:p w14:paraId="6C2A7E3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711</w:t>
            </w:r>
          </w:p>
        </w:tc>
        <w:tc>
          <w:tcPr>
            <w:tcW w:w="1531" w:type="dxa"/>
            <w:shd w:val="clear" w:color="auto" w:fill="auto"/>
            <w:vAlign w:val="center"/>
            <w:hideMark/>
          </w:tcPr>
          <w:p w14:paraId="353977A6"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861</w:t>
            </w:r>
          </w:p>
        </w:tc>
        <w:tc>
          <w:tcPr>
            <w:tcW w:w="1531" w:type="dxa"/>
            <w:shd w:val="clear" w:color="auto" w:fill="auto"/>
            <w:vAlign w:val="center"/>
            <w:hideMark/>
          </w:tcPr>
          <w:p w14:paraId="78AFE974"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461</w:t>
            </w:r>
          </w:p>
        </w:tc>
        <w:tc>
          <w:tcPr>
            <w:tcW w:w="1531" w:type="dxa"/>
            <w:shd w:val="clear" w:color="auto" w:fill="auto"/>
            <w:vAlign w:val="center"/>
            <w:hideMark/>
          </w:tcPr>
          <w:p w14:paraId="0F9BF24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506</w:t>
            </w:r>
          </w:p>
        </w:tc>
      </w:tr>
      <w:tr w:rsidR="00977C62" w:rsidRPr="009B0375" w14:paraId="3CBCAF13" w14:textId="77777777" w:rsidTr="00B954C8">
        <w:trPr>
          <w:trHeight w:val="20"/>
          <w:jc w:val="center"/>
        </w:trPr>
        <w:tc>
          <w:tcPr>
            <w:tcW w:w="9923" w:type="dxa"/>
            <w:gridSpan w:val="6"/>
            <w:shd w:val="clear" w:color="auto" w:fill="auto"/>
            <w:vAlign w:val="center"/>
            <w:hideMark/>
          </w:tcPr>
          <w:p w14:paraId="7546EB45" w14:textId="5A58F340" w:rsidR="00977C62" w:rsidRPr="002C2729" w:rsidRDefault="00977C62" w:rsidP="002C2729">
            <w:pPr>
              <w:suppressAutoHyphens/>
              <w:autoSpaceDN w:val="0"/>
              <w:jc w:val="center"/>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Внесение корректировок</w:t>
            </w:r>
          </w:p>
        </w:tc>
      </w:tr>
      <w:tr w:rsidR="002C2729" w:rsidRPr="009B0375" w14:paraId="165E53C1" w14:textId="77777777" w:rsidTr="00B954C8">
        <w:trPr>
          <w:trHeight w:val="20"/>
          <w:jc w:val="center"/>
        </w:trPr>
        <w:tc>
          <w:tcPr>
            <w:tcW w:w="2405" w:type="dxa"/>
            <w:shd w:val="clear" w:color="auto" w:fill="auto"/>
            <w:vAlign w:val="center"/>
            <w:hideMark/>
          </w:tcPr>
          <w:p w14:paraId="2D95533B" w14:textId="362F7209" w:rsidR="002C2729" w:rsidRPr="002C2729" w:rsidRDefault="002C2729" w:rsidP="002C2729">
            <w:pPr>
              <w:suppressAutoHyphens/>
              <w:autoSpaceDN w:val="0"/>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Корректировка на торг,</w:t>
            </w:r>
            <w:r w:rsidR="00B954C8" w:rsidRPr="009B0375">
              <w:rPr>
                <w:rFonts w:ascii="Times New Roman" w:eastAsia="Calibri" w:hAnsi="Times New Roman" w:cs="Times New Roman"/>
                <w:b/>
                <w:bCs/>
                <w:sz w:val="20"/>
                <w:szCs w:val="20"/>
                <w:lang w:eastAsia="ru-RU"/>
              </w:rPr>
              <w:t xml:space="preserve"> </w:t>
            </w:r>
            <w:r w:rsidRPr="002C2729">
              <w:rPr>
                <w:rFonts w:ascii="Times New Roman" w:eastAsia="Calibri" w:hAnsi="Times New Roman" w:cs="Times New Roman"/>
                <w:b/>
                <w:bCs/>
                <w:sz w:val="20"/>
                <w:szCs w:val="20"/>
                <w:lang w:eastAsia="ru-RU"/>
              </w:rPr>
              <w:t>%</w:t>
            </w:r>
          </w:p>
        </w:tc>
        <w:tc>
          <w:tcPr>
            <w:tcW w:w="1394" w:type="dxa"/>
            <w:shd w:val="clear" w:color="auto" w:fill="auto"/>
            <w:vAlign w:val="center"/>
            <w:hideMark/>
          </w:tcPr>
          <w:p w14:paraId="54A6C46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1CCA0960"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-21,00%</w:t>
            </w:r>
          </w:p>
        </w:tc>
        <w:tc>
          <w:tcPr>
            <w:tcW w:w="1531" w:type="dxa"/>
            <w:shd w:val="clear" w:color="auto" w:fill="auto"/>
            <w:vAlign w:val="center"/>
            <w:hideMark/>
          </w:tcPr>
          <w:p w14:paraId="0DD66CD0"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-21,00%</w:t>
            </w:r>
          </w:p>
        </w:tc>
        <w:tc>
          <w:tcPr>
            <w:tcW w:w="1531" w:type="dxa"/>
            <w:shd w:val="clear" w:color="auto" w:fill="auto"/>
            <w:vAlign w:val="center"/>
            <w:hideMark/>
          </w:tcPr>
          <w:p w14:paraId="76191F3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-21,00%</w:t>
            </w:r>
          </w:p>
        </w:tc>
        <w:tc>
          <w:tcPr>
            <w:tcW w:w="1531" w:type="dxa"/>
            <w:shd w:val="clear" w:color="auto" w:fill="auto"/>
            <w:vAlign w:val="center"/>
            <w:hideMark/>
          </w:tcPr>
          <w:p w14:paraId="3CD01910"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-21,00%</w:t>
            </w:r>
          </w:p>
        </w:tc>
      </w:tr>
      <w:tr w:rsidR="002C2729" w:rsidRPr="009B0375" w14:paraId="59908D07" w14:textId="77777777" w:rsidTr="003413F0">
        <w:trPr>
          <w:trHeight w:val="306"/>
          <w:jc w:val="center"/>
        </w:trPr>
        <w:tc>
          <w:tcPr>
            <w:tcW w:w="2405" w:type="dxa"/>
            <w:shd w:val="clear" w:color="auto" w:fill="auto"/>
            <w:vAlign w:val="center"/>
            <w:hideMark/>
          </w:tcPr>
          <w:p w14:paraId="3BBFDDE4" w14:textId="77777777" w:rsidR="002C2729" w:rsidRPr="002C2729" w:rsidRDefault="002C2729" w:rsidP="00B954C8">
            <w:pPr>
              <w:suppressAutoHyphens/>
              <w:autoSpaceDN w:val="0"/>
              <w:ind w:right="-108"/>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Скорректированная стоимость после внесения поправок, руб./кв.м.</w:t>
            </w:r>
          </w:p>
        </w:tc>
        <w:tc>
          <w:tcPr>
            <w:tcW w:w="1394" w:type="dxa"/>
            <w:shd w:val="clear" w:color="auto" w:fill="auto"/>
            <w:vAlign w:val="center"/>
            <w:hideMark/>
          </w:tcPr>
          <w:p w14:paraId="4AB0584E"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6A38986D"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110,60</w:t>
            </w:r>
          </w:p>
        </w:tc>
        <w:tc>
          <w:tcPr>
            <w:tcW w:w="1531" w:type="dxa"/>
            <w:shd w:val="clear" w:color="auto" w:fill="auto"/>
            <w:vAlign w:val="center"/>
            <w:hideMark/>
          </w:tcPr>
          <w:p w14:paraId="183C839D"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85,87</w:t>
            </w:r>
          </w:p>
        </w:tc>
        <w:tc>
          <w:tcPr>
            <w:tcW w:w="1531" w:type="dxa"/>
            <w:shd w:val="clear" w:color="auto" w:fill="auto"/>
            <w:vAlign w:val="center"/>
            <w:hideMark/>
          </w:tcPr>
          <w:p w14:paraId="6491D4B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88,70</w:t>
            </w:r>
          </w:p>
        </w:tc>
        <w:tc>
          <w:tcPr>
            <w:tcW w:w="1531" w:type="dxa"/>
            <w:shd w:val="clear" w:color="auto" w:fill="auto"/>
            <w:vAlign w:val="center"/>
            <w:hideMark/>
          </w:tcPr>
          <w:p w14:paraId="499AFAB3"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105,33</w:t>
            </w:r>
          </w:p>
        </w:tc>
      </w:tr>
      <w:tr w:rsidR="002C2729" w:rsidRPr="009B0375" w14:paraId="659DF760" w14:textId="77777777" w:rsidTr="00B954C8">
        <w:trPr>
          <w:trHeight w:val="20"/>
          <w:jc w:val="center"/>
        </w:trPr>
        <w:tc>
          <w:tcPr>
            <w:tcW w:w="2405" w:type="dxa"/>
            <w:shd w:val="clear" w:color="auto" w:fill="auto"/>
            <w:vAlign w:val="center"/>
            <w:hideMark/>
          </w:tcPr>
          <w:p w14:paraId="6359DB93" w14:textId="01200565" w:rsidR="002C2729" w:rsidRPr="002C2729" w:rsidRDefault="002C2729" w:rsidP="002C2729">
            <w:pPr>
              <w:suppressAutoHyphens/>
              <w:autoSpaceDN w:val="0"/>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Корректировка на близость к объектам, повышающим ст</w:t>
            </w:r>
            <w:r w:rsidR="00B954C8" w:rsidRPr="009B0375">
              <w:rPr>
                <w:rFonts w:ascii="Times New Roman" w:eastAsia="Calibri" w:hAnsi="Times New Roman" w:cs="Times New Roman"/>
                <w:b/>
                <w:bCs/>
                <w:sz w:val="20"/>
                <w:szCs w:val="20"/>
                <w:lang w:eastAsia="ru-RU"/>
              </w:rPr>
              <w:t>оимость</w:t>
            </w:r>
            <w:r w:rsidRPr="002C2729">
              <w:rPr>
                <w:rFonts w:ascii="Times New Roman" w:eastAsia="Calibri" w:hAnsi="Times New Roman" w:cs="Times New Roman"/>
                <w:b/>
                <w:bCs/>
                <w:sz w:val="20"/>
                <w:szCs w:val="20"/>
                <w:lang w:eastAsia="ru-RU"/>
              </w:rPr>
              <w:t xml:space="preserve"> </w:t>
            </w:r>
            <w:r w:rsidR="00B954C8" w:rsidRPr="009B0375">
              <w:rPr>
                <w:rFonts w:ascii="Times New Roman" w:eastAsia="Calibri" w:hAnsi="Times New Roman" w:cs="Times New Roman"/>
                <w:b/>
                <w:bCs/>
                <w:sz w:val="20"/>
                <w:szCs w:val="20"/>
                <w:lang w:eastAsia="ru-RU"/>
              </w:rPr>
              <w:t xml:space="preserve">ЗУ, </w:t>
            </w:r>
            <w:r w:rsidRPr="002C2729">
              <w:rPr>
                <w:rFonts w:ascii="Times New Roman" w:eastAsia="Calibri" w:hAnsi="Times New Roman" w:cs="Times New Roman"/>
                <w:b/>
                <w:bCs/>
                <w:sz w:val="20"/>
                <w:szCs w:val="20"/>
                <w:lang w:eastAsia="ru-RU"/>
              </w:rPr>
              <w:t>%</w:t>
            </w:r>
          </w:p>
        </w:tc>
        <w:tc>
          <w:tcPr>
            <w:tcW w:w="1394" w:type="dxa"/>
            <w:shd w:val="clear" w:color="auto" w:fill="auto"/>
            <w:vAlign w:val="center"/>
            <w:hideMark/>
          </w:tcPr>
          <w:p w14:paraId="09497DE2"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636EF4A8"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-21,26%</w:t>
            </w:r>
          </w:p>
        </w:tc>
        <w:tc>
          <w:tcPr>
            <w:tcW w:w="1531" w:type="dxa"/>
            <w:shd w:val="clear" w:color="auto" w:fill="auto"/>
            <w:vAlign w:val="center"/>
            <w:hideMark/>
          </w:tcPr>
          <w:p w14:paraId="32ACBBA8"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0,00%</w:t>
            </w:r>
          </w:p>
        </w:tc>
        <w:tc>
          <w:tcPr>
            <w:tcW w:w="1531" w:type="dxa"/>
            <w:shd w:val="clear" w:color="auto" w:fill="auto"/>
            <w:vAlign w:val="center"/>
            <w:hideMark/>
          </w:tcPr>
          <w:p w14:paraId="27A7E1B7"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0,00%</w:t>
            </w:r>
          </w:p>
        </w:tc>
        <w:tc>
          <w:tcPr>
            <w:tcW w:w="1531" w:type="dxa"/>
            <w:shd w:val="clear" w:color="auto" w:fill="auto"/>
            <w:vAlign w:val="center"/>
            <w:hideMark/>
          </w:tcPr>
          <w:p w14:paraId="6E8B0078"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0,00%</w:t>
            </w:r>
          </w:p>
        </w:tc>
      </w:tr>
      <w:tr w:rsidR="002C2729" w:rsidRPr="009B0375" w14:paraId="433E9D6A" w14:textId="77777777" w:rsidTr="00B954C8">
        <w:trPr>
          <w:trHeight w:val="20"/>
          <w:jc w:val="center"/>
        </w:trPr>
        <w:tc>
          <w:tcPr>
            <w:tcW w:w="2405" w:type="dxa"/>
            <w:shd w:val="clear" w:color="auto" w:fill="auto"/>
            <w:vAlign w:val="center"/>
            <w:hideMark/>
          </w:tcPr>
          <w:p w14:paraId="7827FA69" w14:textId="77777777" w:rsidR="002C2729" w:rsidRPr="002C2729" w:rsidRDefault="002C2729" w:rsidP="00B954C8">
            <w:pPr>
              <w:suppressAutoHyphens/>
              <w:autoSpaceDN w:val="0"/>
              <w:ind w:right="-115"/>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Скорректированная стоимость после внесения поправок, руб./кв.м.</w:t>
            </w:r>
          </w:p>
        </w:tc>
        <w:tc>
          <w:tcPr>
            <w:tcW w:w="1394" w:type="dxa"/>
            <w:shd w:val="clear" w:color="auto" w:fill="auto"/>
            <w:vAlign w:val="center"/>
            <w:hideMark/>
          </w:tcPr>
          <w:p w14:paraId="30BE747F"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15880AC6"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87,09</w:t>
            </w:r>
          </w:p>
        </w:tc>
        <w:tc>
          <w:tcPr>
            <w:tcW w:w="1531" w:type="dxa"/>
            <w:shd w:val="clear" w:color="auto" w:fill="auto"/>
            <w:vAlign w:val="center"/>
            <w:hideMark/>
          </w:tcPr>
          <w:p w14:paraId="1F121138"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85,87</w:t>
            </w:r>
          </w:p>
        </w:tc>
        <w:tc>
          <w:tcPr>
            <w:tcW w:w="1531" w:type="dxa"/>
            <w:shd w:val="clear" w:color="auto" w:fill="auto"/>
            <w:vAlign w:val="center"/>
            <w:hideMark/>
          </w:tcPr>
          <w:p w14:paraId="132B492B"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88,70</w:t>
            </w:r>
          </w:p>
        </w:tc>
        <w:tc>
          <w:tcPr>
            <w:tcW w:w="1531" w:type="dxa"/>
            <w:shd w:val="clear" w:color="auto" w:fill="auto"/>
            <w:vAlign w:val="center"/>
            <w:hideMark/>
          </w:tcPr>
          <w:p w14:paraId="7EA2B675"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105,33</w:t>
            </w:r>
          </w:p>
        </w:tc>
      </w:tr>
      <w:tr w:rsidR="002C2729" w:rsidRPr="009B0375" w14:paraId="3DA3D1D6" w14:textId="77777777" w:rsidTr="00B954C8">
        <w:trPr>
          <w:trHeight w:val="20"/>
          <w:jc w:val="center"/>
        </w:trPr>
        <w:tc>
          <w:tcPr>
            <w:tcW w:w="2405" w:type="dxa"/>
            <w:shd w:val="clear" w:color="auto" w:fill="auto"/>
            <w:vAlign w:val="center"/>
            <w:hideMark/>
          </w:tcPr>
          <w:p w14:paraId="16C8ACDD" w14:textId="77777777" w:rsidR="002C2729" w:rsidRPr="002C2729" w:rsidRDefault="002C2729" w:rsidP="00B954C8">
            <w:pPr>
              <w:suppressAutoHyphens/>
              <w:autoSpaceDN w:val="0"/>
              <w:ind w:right="-115"/>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Абсолютная величина валовой корректировки, %</w:t>
            </w:r>
          </w:p>
        </w:tc>
        <w:tc>
          <w:tcPr>
            <w:tcW w:w="1394" w:type="dxa"/>
            <w:shd w:val="clear" w:color="auto" w:fill="auto"/>
            <w:vAlign w:val="center"/>
            <w:hideMark/>
          </w:tcPr>
          <w:p w14:paraId="2B9C5721"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27C75359"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42,26%</w:t>
            </w:r>
          </w:p>
        </w:tc>
        <w:tc>
          <w:tcPr>
            <w:tcW w:w="1531" w:type="dxa"/>
            <w:shd w:val="clear" w:color="auto" w:fill="auto"/>
            <w:vAlign w:val="center"/>
            <w:hideMark/>
          </w:tcPr>
          <w:p w14:paraId="24D54650"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21,00%</w:t>
            </w:r>
          </w:p>
        </w:tc>
        <w:tc>
          <w:tcPr>
            <w:tcW w:w="1531" w:type="dxa"/>
            <w:shd w:val="clear" w:color="auto" w:fill="auto"/>
            <w:vAlign w:val="center"/>
            <w:hideMark/>
          </w:tcPr>
          <w:p w14:paraId="24F741C2"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21,00%</w:t>
            </w:r>
          </w:p>
        </w:tc>
        <w:tc>
          <w:tcPr>
            <w:tcW w:w="1531" w:type="dxa"/>
            <w:shd w:val="clear" w:color="auto" w:fill="auto"/>
            <w:vAlign w:val="center"/>
            <w:hideMark/>
          </w:tcPr>
          <w:p w14:paraId="3CA26906"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21,00%</w:t>
            </w:r>
          </w:p>
        </w:tc>
      </w:tr>
      <w:tr w:rsidR="002C2729" w:rsidRPr="009B0375" w14:paraId="3BE19581" w14:textId="77777777" w:rsidTr="00B954C8">
        <w:trPr>
          <w:trHeight w:val="20"/>
          <w:jc w:val="center"/>
        </w:trPr>
        <w:tc>
          <w:tcPr>
            <w:tcW w:w="2405" w:type="dxa"/>
            <w:shd w:val="clear" w:color="auto" w:fill="auto"/>
            <w:vAlign w:val="center"/>
            <w:hideMark/>
          </w:tcPr>
          <w:p w14:paraId="50B5E398" w14:textId="77777777" w:rsidR="002C2729" w:rsidRPr="002C2729" w:rsidRDefault="002C2729" w:rsidP="002C2729">
            <w:pPr>
              <w:suppressAutoHyphens/>
              <w:autoSpaceDN w:val="0"/>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Вес аналога</w:t>
            </w:r>
          </w:p>
        </w:tc>
        <w:tc>
          <w:tcPr>
            <w:tcW w:w="1394" w:type="dxa"/>
            <w:shd w:val="clear" w:color="auto" w:fill="auto"/>
            <w:vAlign w:val="center"/>
            <w:hideMark/>
          </w:tcPr>
          <w:p w14:paraId="6CE92AC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481B68C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0,60</w:t>
            </w:r>
          </w:p>
        </w:tc>
        <w:tc>
          <w:tcPr>
            <w:tcW w:w="1531" w:type="dxa"/>
            <w:shd w:val="clear" w:color="auto" w:fill="auto"/>
            <w:vAlign w:val="center"/>
            <w:hideMark/>
          </w:tcPr>
          <w:p w14:paraId="5E8FEC51"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0,80</w:t>
            </w:r>
          </w:p>
        </w:tc>
        <w:tc>
          <w:tcPr>
            <w:tcW w:w="1531" w:type="dxa"/>
            <w:shd w:val="clear" w:color="auto" w:fill="auto"/>
            <w:vAlign w:val="center"/>
            <w:hideMark/>
          </w:tcPr>
          <w:p w14:paraId="5269BE95"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0,80</w:t>
            </w:r>
          </w:p>
        </w:tc>
        <w:tc>
          <w:tcPr>
            <w:tcW w:w="1531" w:type="dxa"/>
            <w:shd w:val="clear" w:color="auto" w:fill="auto"/>
            <w:vAlign w:val="center"/>
            <w:hideMark/>
          </w:tcPr>
          <w:p w14:paraId="3DC14E31"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0,80</w:t>
            </w:r>
          </w:p>
        </w:tc>
      </w:tr>
      <w:tr w:rsidR="002C2729" w:rsidRPr="009B0375" w14:paraId="33EC30D6" w14:textId="77777777" w:rsidTr="00B954C8">
        <w:trPr>
          <w:trHeight w:val="20"/>
          <w:jc w:val="center"/>
        </w:trPr>
        <w:tc>
          <w:tcPr>
            <w:tcW w:w="2405" w:type="dxa"/>
            <w:shd w:val="clear" w:color="auto" w:fill="auto"/>
            <w:vAlign w:val="center"/>
            <w:hideMark/>
          </w:tcPr>
          <w:p w14:paraId="58313853" w14:textId="77777777" w:rsidR="002C2729" w:rsidRPr="002C2729" w:rsidRDefault="002C2729" w:rsidP="002C2729">
            <w:pPr>
              <w:suppressAutoHyphens/>
              <w:autoSpaceDN w:val="0"/>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Весовой коэффициент аналога</w:t>
            </w:r>
          </w:p>
        </w:tc>
        <w:tc>
          <w:tcPr>
            <w:tcW w:w="1394" w:type="dxa"/>
            <w:shd w:val="clear" w:color="auto" w:fill="auto"/>
            <w:vAlign w:val="center"/>
            <w:hideMark/>
          </w:tcPr>
          <w:p w14:paraId="734AA669"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bCs/>
                <w:sz w:val="20"/>
                <w:szCs w:val="20"/>
                <w:lang w:eastAsia="ru-RU"/>
              </w:rPr>
              <w:t>-</w:t>
            </w:r>
          </w:p>
        </w:tc>
        <w:tc>
          <w:tcPr>
            <w:tcW w:w="1531" w:type="dxa"/>
            <w:shd w:val="clear" w:color="auto" w:fill="auto"/>
            <w:vAlign w:val="center"/>
            <w:hideMark/>
          </w:tcPr>
          <w:p w14:paraId="11DEF751"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0,20</w:t>
            </w:r>
          </w:p>
        </w:tc>
        <w:tc>
          <w:tcPr>
            <w:tcW w:w="1531" w:type="dxa"/>
            <w:shd w:val="clear" w:color="auto" w:fill="auto"/>
            <w:vAlign w:val="center"/>
            <w:hideMark/>
          </w:tcPr>
          <w:p w14:paraId="31C2AAEE"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0,27</w:t>
            </w:r>
          </w:p>
        </w:tc>
        <w:tc>
          <w:tcPr>
            <w:tcW w:w="1531" w:type="dxa"/>
            <w:shd w:val="clear" w:color="auto" w:fill="auto"/>
            <w:vAlign w:val="center"/>
            <w:hideMark/>
          </w:tcPr>
          <w:p w14:paraId="14243166"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0,27</w:t>
            </w:r>
          </w:p>
        </w:tc>
        <w:tc>
          <w:tcPr>
            <w:tcW w:w="1531" w:type="dxa"/>
            <w:shd w:val="clear" w:color="auto" w:fill="auto"/>
            <w:vAlign w:val="center"/>
            <w:hideMark/>
          </w:tcPr>
          <w:p w14:paraId="4B87CDBA" w14:textId="77777777" w:rsidR="002C2729" w:rsidRPr="002C2729" w:rsidRDefault="002C2729" w:rsidP="002C2729">
            <w:pPr>
              <w:suppressAutoHyphens/>
              <w:autoSpaceDN w:val="0"/>
              <w:jc w:val="center"/>
              <w:textAlignment w:val="baseline"/>
              <w:rPr>
                <w:rFonts w:ascii="Times New Roman" w:eastAsia="Calibri" w:hAnsi="Times New Roman" w:cs="Times New Roman"/>
                <w:bCs/>
                <w:sz w:val="20"/>
                <w:szCs w:val="20"/>
                <w:lang w:eastAsia="ru-RU"/>
              </w:rPr>
            </w:pPr>
            <w:r w:rsidRPr="002C2729">
              <w:rPr>
                <w:rFonts w:ascii="Times New Roman" w:eastAsia="Calibri" w:hAnsi="Times New Roman" w:cs="Times New Roman"/>
                <w:color w:val="000000"/>
                <w:sz w:val="20"/>
                <w:szCs w:val="20"/>
              </w:rPr>
              <w:t>0,27</w:t>
            </w:r>
          </w:p>
        </w:tc>
      </w:tr>
      <w:tr w:rsidR="002C2729" w:rsidRPr="009B0375" w14:paraId="1474AB65" w14:textId="77777777" w:rsidTr="00B954C8">
        <w:trPr>
          <w:trHeight w:val="20"/>
          <w:jc w:val="center"/>
        </w:trPr>
        <w:tc>
          <w:tcPr>
            <w:tcW w:w="2405" w:type="dxa"/>
            <w:shd w:val="clear" w:color="auto" w:fill="auto"/>
            <w:vAlign w:val="center"/>
            <w:hideMark/>
          </w:tcPr>
          <w:p w14:paraId="071A5A89" w14:textId="77777777" w:rsidR="002C2729" w:rsidRPr="002C2729" w:rsidRDefault="002C2729" w:rsidP="00B954C8">
            <w:pPr>
              <w:suppressAutoHyphens/>
              <w:autoSpaceDN w:val="0"/>
              <w:ind w:right="27"/>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Средневзвешенная стоимость продажи, руб./кв.м.</w:t>
            </w:r>
          </w:p>
        </w:tc>
        <w:tc>
          <w:tcPr>
            <w:tcW w:w="7518" w:type="dxa"/>
            <w:gridSpan w:val="5"/>
            <w:shd w:val="clear" w:color="auto" w:fill="auto"/>
            <w:vAlign w:val="center"/>
            <w:hideMark/>
          </w:tcPr>
          <w:p w14:paraId="190FF69D" w14:textId="77777777" w:rsidR="002C2729" w:rsidRPr="002C2729" w:rsidRDefault="002C2729" w:rsidP="002C2729">
            <w:pPr>
              <w:jc w:val="center"/>
              <w:rPr>
                <w:rFonts w:ascii="Times New Roman" w:hAnsi="Times New Roman" w:cs="Times New Roman"/>
                <w:b/>
                <w:bCs/>
                <w:color w:val="000000"/>
                <w:sz w:val="20"/>
                <w:szCs w:val="20"/>
              </w:rPr>
            </w:pPr>
            <w:r w:rsidRPr="002C2729">
              <w:rPr>
                <w:rFonts w:ascii="Times New Roman" w:hAnsi="Times New Roman" w:cs="Times New Roman"/>
                <w:b/>
                <w:bCs/>
                <w:color w:val="000000"/>
                <w:sz w:val="20"/>
                <w:szCs w:val="20"/>
              </w:rPr>
              <w:t>92,06</w:t>
            </w:r>
          </w:p>
        </w:tc>
      </w:tr>
      <w:tr w:rsidR="002C2729" w:rsidRPr="009B0375" w14:paraId="6AB28141" w14:textId="77777777" w:rsidTr="00B954C8">
        <w:trPr>
          <w:trHeight w:val="20"/>
          <w:jc w:val="center"/>
        </w:trPr>
        <w:tc>
          <w:tcPr>
            <w:tcW w:w="2405" w:type="dxa"/>
            <w:shd w:val="clear" w:color="auto" w:fill="auto"/>
            <w:vAlign w:val="center"/>
            <w:hideMark/>
          </w:tcPr>
          <w:p w14:paraId="5AE00AAC" w14:textId="77777777" w:rsidR="002C2729" w:rsidRPr="002C2729" w:rsidRDefault="002C2729" w:rsidP="00B954C8">
            <w:pPr>
              <w:suppressAutoHyphens/>
              <w:autoSpaceDN w:val="0"/>
              <w:ind w:right="-115"/>
              <w:textAlignment w:val="baseline"/>
              <w:rPr>
                <w:rFonts w:ascii="Times New Roman" w:eastAsia="Calibri" w:hAnsi="Times New Roman" w:cs="Times New Roman"/>
                <w:b/>
                <w:bCs/>
                <w:sz w:val="20"/>
                <w:szCs w:val="20"/>
                <w:lang w:eastAsia="ru-RU"/>
              </w:rPr>
            </w:pPr>
            <w:r w:rsidRPr="002C2729">
              <w:rPr>
                <w:rFonts w:ascii="Times New Roman" w:eastAsia="Calibri" w:hAnsi="Times New Roman" w:cs="Times New Roman"/>
                <w:b/>
                <w:bCs/>
                <w:sz w:val="20"/>
                <w:szCs w:val="20"/>
                <w:lang w:eastAsia="ru-RU"/>
              </w:rPr>
              <w:t>Рыночная стоимость земельного участка, руб.</w:t>
            </w:r>
          </w:p>
        </w:tc>
        <w:tc>
          <w:tcPr>
            <w:tcW w:w="7518" w:type="dxa"/>
            <w:gridSpan w:val="5"/>
            <w:shd w:val="clear" w:color="auto" w:fill="auto"/>
            <w:vAlign w:val="center"/>
            <w:hideMark/>
          </w:tcPr>
          <w:p w14:paraId="60063F2D" w14:textId="77777777" w:rsidR="002C2729" w:rsidRPr="002C2729" w:rsidRDefault="002C2729" w:rsidP="002C2729">
            <w:pPr>
              <w:contextualSpacing/>
              <w:jc w:val="center"/>
              <w:rPr>
                <w:rFonts w:ascii="Times New Roman" w:hAnsi="Times New Roman" w:cs="Times New Roman"/>
                <w:b/>
                <w:bCs/>
                <w:color w:val="000000"/>
                <w:sz w:val="20"/>
                <w:szCs w:val="20"/>
              </w:rPr>
            </w:pPr>
            <w:r w:rsidRPr="002C2729">
              <w:rPr>
                <w:rFonts w:ascii="Times New Roman" w:hAnsi="Times New Roman" w:cs="Times New Roman"/>
                <w:b/>
                <w:bCs/>
                <w:color w:val="000000"/>
                <w:sz w:val="20"/>
                <w:szCs w:val="20"/>
              </w:rPr>
              <w:t>2 301 500,00</w:t>
            </w:r>
          </w:p>
        </w:tc>
      </w:tr>
    </w:tbl>
    <w:p w14:paraId="1AFB4FEB" w14:textId="77777777" w:rsidR="00B954C8" w:rsidRPr="007B7945" w:rsidRDefault="00B954C8" w:rsidP="00B954C8">
      <w:pPr>
        <w:tabs>
          <w:tab w:val="left" w:pos="6990"/>
        </w:tabs>
        <w:spacing w:before="120" w:after="0" w:line="240" w:lineRule="auto"/>
        <w:ind w:firstLine="709"/>
        <w:jc w:val="both"/>
        <w:rPr>
          <w:rFonts w:ascii="Times New Roman" w:hAnsi="Times New Roman" w:cs="Times New Roman"/>
          <w:b/>
          <w:bCs/>
          <w:sz w:val="24"/>
          <w:szCs w:val="24"/>
        </w:rPr>
      </w:pPr>
      <w:r w:rsidRPr="007B7945">
        <w:rPr>
          <w:rFonts w:ascii="Times New Roman" w:hAnsi="Times New Roman" w:cs="Times New Roman"/>
          <w:b/>
          <w:bCs/>
          <w:sz w:val="24"/>
          <w:szCs w:val="24"/>
        </w:rPr>
        <w:t>Определение поправок и порядок их внесения</w:t>
      </w:r>
    </w:p>
    <w:p w14:paraId="3635BD3E" w14:textId="77777777" w:rsidR="00B954C8" w:rsidRDefault="00B954C8" w:rsidP="00B954C8">
      <w:pPr>
        <w:pStyle w:val="a"/>
        <w:numPr>
          <w:ilvl w:val="3"/>
          <w:numId w:val="33"/>
        </w:numPr>
        <w:tabs>
          <w:tab w:val="left" w:pos="1276"/>
          <w:tab w:val="left" w:pos="6990"/>
        </w:tabs>
        <w:spacing w:after="0"/>
        <w:ind w:left="709"/>
        <w:jc w:val="both"/>
        <w:rPr>
          <w:rFonts w:ascii="Times New Roman" w:hAnsi="Times New Roman"/>
          <w:b/>
          <w:bCs/>
          <w:sz w:val="24"/>
          <w:szCs w:val="24"/>
        </w:rPr>
      </w:pPr>
      <w:r w:rsidRPr="007B7945">
        <w:rPr>
          <w:rFonts w:ascii="Times New Roman" w:hAnsi="Times New Roman"/>
          <w:b/>
          <w:bCs/>
          <w:sz w:val="24"/>
          <w:szCs w:val="24"/>
        </w:rPr>
        <w:t>Корректировка на торг</w:t>
      </w:r>
      <w:r>
        <w:rPr>
          <w:rFonts w:ascii="Times New Roman" w:hAnsi="Times New Roman"/>
          <w:b/>
          <w:bCs/>
          <w:sz w:val="24"/>
          <w:szCs w:val="24"/>
        </w:rPr>
        <w:t>.</w:t>
      </w:r>
    </w:p>
    <w:p w14:paraId="5F215078" w14:textId="3E8A7217" w:rsidR="00406146" w:rsidRDefault="00B954C8" w:rsidP="00B954C8">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B954C8">
        <w:rPr>
          <w:rFonts w:ascii="Times New Roman" w:eastAsia="Times New Roman" w:hAnsi="Times New Roman" w:cs="Times New Roman"/>
          <w:color w:val="000000"/>
          <w:spacing w:val="-5"/>
          <w:sz w:val="24"/>
          <w:szCs w:val="28"/>
          <w:lang w:eastAsia="ru-RU"/>
        </w:rPr>
        <w:t>Величина корректировки на торг составила 21% для земельных участков под объекты рекреации в условиях неактивного рынка, установлена в соответствии со Справочником оценщика недвижимости-2020. Земельные участки. Часть 2 (табл. 74, стр. 190), под руководством Лейфера Л.А.</w:t>
      </w:r>
    </w:p>
    <w:p w14:paraId="387C00FA" w14:textId="6C965FBB" w:rsidR="003413F0" w:rsidRPr="004B5520" w:rsidRDefault="003413F0" w:rsidP="003413F0">
      <w:pPr>
        <w:suppressAutoHyphens/>
        <w:autoSpaceDN w:val="0"/>
        <w:spacing w:before="120" w:after="0" w:line="240" w:lineRule="auto"/>
        <w:jc w:val="both"/>
        <w:textAlignment w:val="baseline"/>
        <w:rPr>
          <w:rFonts w:ascii="Times New Roman" w:eastAsia="Calibri" w:hAnsi="Times New Roman" w:cs="Times New Roman"/>
          <w:b/>
          <w:iCs/>
          <w:sz w:val="20"/>
          <w:szCs w:val="20"/>
          <w:lang w:eastAsia="ru-RU"/>
        </w:rPr>
      </w:pPr>
      <w:r w:rsidRPr="004B5520">
        <w:rPr>
          <w:rFonts w:ascii="Times New Roman" w:eastAsia="Calibri" w:hAnsi="Times New Roman" w:cs="Times New Roman"/>
          <w:b/>
          <w:iCs/>
          <w:sz w:val="20"/>
          <w:szCs w:val="20"/>
          <w:lang w:eastAsia="ru-RU"/>
        </w:rPr>
        <w:t xml:space="preserve">Таблица </w:t>
      </w:r>
      <w:r>
        <w:rPr>
          <w:rFonts w:ascii="Times New Roman" w:eastAsia="Calibri" w:hAnsi="Times New Roman" w:cs="Times New Roman"/>
          <w:b/>
          <w:iCs/>
          <w:sz w:val="20"/>
          <w:szCs w:val="20"/>
          <w:lang w:eastAsia="ru-RU"/>
        </w:rPr>
        <w:t>82</w:t>
      </w:r>
      <w:r w:rsidRPr="004B5520">
        <w:rPr>
          <w:rFonts w:ascii="Times New Roman" w:eastAsia="Calibri" w:hAnsi="Times New Roman" w:cs="Times New Roman"/>
          <w:b/>
          <w:iCs/>
          <w:sz w:val="20"/>
          <w:szCs w:val="20"/>
          <w:lang w:eastAsia="ru-RU"/>
        </w:rPr>
        <w:t>. Значения скидки на торг, усредненные по городам России, и границы доверительных интервалов</w:t>
      </w:r>
    </w:p>
    <w:tbl>
      <w:tblPr>
        <w:tblStyle w:val="a4"/>
        <w:tblW w:w="9923" w:type="dxa"/>
        <w:tblInd w:w="-5" w:type="dxa"/>
        <w:tblLook w:val="04A0" w:firstRow="1" w:lastRow="0" w:firstColumn="1" w:lastColumn="0" w:noHBand="0" w:noVBand="1"/>
      </w:tblPr>
      <w:tblGrid>
        <w:gridCol w:w="4366"/>
        <w:gridCol w:w="1701"/>
        <w:gridCol w:w="1871"/>
        <w:gridCol w:w="1985"/>
      </w:tblGrid>
      <w:tr w:rsidR="003413F0" w14:paraId="4F71A8E8" w14:textId="77777777" w:rsidTr="00BD1616">
        <w:trPr>
          <w:trHeight w:val="170"/>
        </w:trPr>
        <w:tc>
          <w:tcPr>
            <w:tcW w:w="4366" w:type="dxa"/>
            <w:vMerge w:val="restart"/>
            <w:shd w:val="clear" w:color="auto" w:fill="auto"/>
            <w:vAlign w:val="center"/>
          </w:tcPr>
          <w:p w14:paraId="083E4C51" w14:textId="77777777" w:rsidR="003413F0" w:rsidRPr="001C07C6" w:rsidRDefault="003413F0"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Класс объектов</w:t>
            </w:r>
          </w:p>
        </w:tc>
        <w:tc>
          <w:tcPr>
            <w:tcW w:w="5557" w:type="dxa"/>
            <w:gridSpan w:val="3"/>
            <w:shd w:val="clear" w:color="auto" w:fill="auto"/>
            <w:vAlign w:val="center"/>
          </w:tcPr>
          <w:p w14:paraId="59027C91" w14:textId="77777777" w:rsidR="003413F0" w:rsidRPr="001C07C6" w:rsidRDefault="003413F0"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Неактивный рынок</w:t>
            </w:r>
          </w:p>
        </w:tc>
      </w:tr>
      <w:tr w:rsidR="003413F0" w14:paraId="4C8BAFCA" w14:textId="77777777" w:rsidTr="00BD1616">
        <w:trPr>
          <w:trHeight w:val="170"/>
        </w:trPr>
        <w:tc>
          <w:tcPr>
            <w:tcW w:w="4366" w:type="dxa"/>
            <w:vMerge/>
            <w:shd w:val="clear" w:color="auto" w:fill="auto"/>
            <w:vAlign w:val="center"/>
          </w:tcPr>
          <w:p w14:paraId="5669AB24" w14:textId="77777777" w:rsidR="003413F0" w:rsidRPr="001C07C6" w:rsidRDefault="003413F0" w:rsidP="00BD1616">
            <w:pPr>
              <w:suppressAutoHyphens/>
              <w:autoSpaceDN w:val="0"/>
              <w:jc w:val="center"/>
              <w:textAlignment w:val="baseline"/>
              <w:rPr>
                <w:rFonts w:ascii="Times New Roman" w:eastAsia="Calibri" w:hAnsi="Times New Roman" w:cs="Times New Roman"/>
                <w:b/>
                <w:iCs/>
                <w:sz w:val="20"/>
                <w:szCs w:val="20"/>
                <w:lang w:eastAsia="ru-RU"/>
              </w:rPr>
            </w:pPr>
          </w:p>
        </w:tc>
        <w:tc>
          <w:tcPr>
            <w:tcW w:w="1701" w:type="dxa"/>
            <w:shd w:val="clear" w:color="auto" w:fill="auto"/>
            <w:vAlign w:val="center"/>
          </w:tcPr>
          <w:p w14:paraId="2ED75C45" w14:textId="77777777" w:rsidR="003413F0" w:rsidRPr="001C07C6" w:rsidRDefault="003413F0"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Среднее</w:t>
            </w:r>
          </w:p>
        </w:tc>
        <w:tc>
          <w:tcPr>
            <w:tcW w:w="3856" w:type="dxa"/>
            <w:gridSpan w:val="2"/>
            <w:shd w:val="clear" w:color="auto" w:fill="auto"/>
            <w:vAlign w:val="center"/>
          </w:tcPr>
          <w:p w14:paraId="16FB94E4" w14:textId="77777777" w:rsidR="003413F0" w:rsidRPr="001C07C6" w:rsidRDefault="003413F0"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Доверительный интервал</w:t>
            </w:r>
          </w:p>
        </w:tc>
      </w:tr>
      <w:tr w:rsidR="003413F0" w14:paraId="2DFF0670" w14:textId="77777777" w:rsidTr="00BD1616">
        <w:trPr>
          <w:trHeight w:val="170"/>
        </w:trPr>
        <w:tc>
          <w:tcPr>
            <w:tcW w:w="9923" w:type="dxa"/>
            <w:gridSpan w:val="4"/>
            <w:shd w:val="clear" w:color="auto" w:fill="auto"/>
          </w:tcPr>
          <w:p w14:paraId="25E3C4BB" w14:textId="77777777" w:rsidR="003413F0" w:rsidRDefault="003413F0"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Цены предложений объектов</w:t>
            </w:r>
          </w:p>
        </w:tc>
      </w:tr>
      <w:tr w:rsidR="003413F0" w14:paraId="248025F7" w14:textId="77777777" w:rsidTr="00BD1616">
        <w:trPr>
          <w:trHeight w:val="170"/>
        </w:trPr>
        <w:tc>
          <w:tcPr>
            <w:tcW w:w="4366" w:type="dxa"/>
            <w:shd w:val="clear" w:color="auto" w:fill="auto"/>
          </w:tcPr>
          <w:p w14:paraId="2BA6BBA0" w14:textId="2932C4EF" w:rsidR="003413F0" w:rsidRDefault="003413F0" w:rsidP="003413F0">
            <w:pPr>
              <w:suppressAutoHyphens/>
              <w:autoSpaceDN w:val="0"/>
              <w:jc w:val="both"/>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Земельные участки под объекты рекреации</w:t>
            </w:r>
          </w:p>
        </w:tc>
        <w:tc>
          <w:tcPr>
            <w:tcW w:w="1701" w:type="dxa"/>
            <w:shd w:val="clear" w:color="auto" w:fill="auto"/>
            <w:vAlign w:val="center"/>
          </w:tcPr>
          <w:p w14:paraId="3678A0CC" w14:textId="434FA090" w:rsidR="003413F0" w:rsidRDefault="003413F0" w:rsidP="003413F0">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21,0%</w:t>
            </w:r>
          </w:p>
        </w:tc>
        <w:tc>
          <w:tcPr>
            <w:tcW w:w="1871" w:type="dxa"/>
            <w:shd w:val="clear" w:color="auto" w:fill="auto"/>
            <w:vAlign w:val="center"/>
          </w:tcPr>
          <w:p w14:paraId="4CBD8A60" w14:textId="1300BD33" w:rsidR="003413F0" w:rsidRDefault="003413F0" w:rsidP="003413F0">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19%</w:t>
            </w:r>
          </w:p>
        </w:tc>
        <w:tc>
          <w:tcPr>
            <w:tcW w:w="1985" w:type="dxa"/>
            <w:shd w:val="clear" w:color="auto" w:fill="auto"/>
            <w:vAlign w:val="center"/>
          </w:tcPr>
          <w:p w14:paraId="1E725DAB" w14:textId="72C35C55" w:rsidR="003413F0" w:rsidRDefault="003413F0" w:rsidP="003413F0">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22,9%</w:t>
            </w:r>
          </w:p>
        </w:tc>
      </w:tr>
    </w:tbl>
    <w:p w14:paraId="713D6E5B" w14:textId="5F8B3722" w:rsidR="003413F0" w:rsidRDefault="003413F0" w:rsidP="003413F0">
      <w:pPr>
        <w:pStyle w:val="a"/>
        <w:numPr>
          <w:ilvl w:val="3"/>
          <w:numId w:val="33"/>
        </w:numPr>
        <w:tabs>
          <w:tab w:val="left" w:pos="709"/>
          <w:tab w:val="left" w:pos="6990"/>
        </w:tabs>
        <w:spacing w:before="120" w:after="0"/>
        <w:ind w:left="709"/>
        <w:jc w:val="both"/>
        <w:rPr>
          <w:rFonts w:ascii="Times New Roman" w:hAnsi="Times New Roman"/>
          <w:b/>
          <w:bCs/>
          <w:sz w:val="24"/>
          <w:szCs w:val="24"/>
        </w:rPr>
      </w:pPr>
      <w:r w:rsidRPr="002C2729">
        <w:rPr>
          <w:rFonts w:ascii="Times New Roman" w:hAnsi="Times New Roman"/>
          <w:b/>
          <w:bCs/>
          <w:sz w:val="24"/>
          <w:szCs w:val="24"/>
        </w:rPr>
        <w:t>Корректировка на близость к объектам, повышающим ст</w:t>
      </w:r>
      <w:r w:rsidRPr="003413F0">
        <w:rPr>
          <w:rFonts w:ascii="Times New Roman" w:hAnsi="Times New Roman"/>
          <w:b/>
          <w:bCs/>
          <w:sz w:val="24"/>
          <w:szCs w:val="24"/>
        </w:rPr>
        <w:t>оимость</w:t>
      </w:r>
      <w:r w:rsidRPr="002C2729">
        <w:rPr>
          <w:rFonts w:ascii="Times New Roman" w:hAnsi="Times New Roman"/>
          <w:b/>
          <w:bCs/>
          <w:sz w:val="24"/>
          <w:szCs w:val="24"/>
        </w:rPr>
        <w:t xml:space="preserve"> </w:t>
      </w:r>
      <w:r w:rsidRPr="003413F0">
        <w:rPr>
          <w:rFonts w:ascii="Times New Roman" w:hAnsi="Times New Roman"/>
          <w:b/>
          <w:bCs/>
          <w:sz w:val="24"/>
          <w:szCs w:val="24"/>
        </w:rPr>
        <w:t>ЗУ</w:t>
      </w:r>
      <w:r>
        <w:rPr>
          <w:rFonts w:ascii="Times New Roman" w:hAnsi="Times New Roman"/>
          <w:b/>
          <w:bCs/>
          <w:sz w:val="24"/>
          <w:szCs w:val="24"/>
        </w:rPr>
        <w:t>.</w:t>
      </w:r>
    </w:p>
    <w:p w14:paraId="6047AB1A" w14:textId="30EE7235" w:rsidR="003413F0" w:rsidRDefault="003413F0" w:rsidP="00B954C8">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3413F0">
        <w:rPr>
          <w:rFonts w:ascii="Times New Roman" w:eastAsia="Times New Roman" w:hAnsi="Times New Roman" w:cs="Times New Roman"/>
          <w:color w:val="000000"/>
          <w:spacing w:val="-5"/>
          <w:sz w:val="24"/>
          <w:szCs w:val="28"/>
          <w:lang w:eastAsia="ru-RU"/>
        </w:rPr>
        <w:t xml:space="preserve">Данная корректировка применена к аналогу 1 в размере </w:t>
      </w:r>
      <w:r>
        <w:rPr>
          <w:rFonts w:ascii="Times New Roman" w:eastAsia="Times New Roman" w:hAnsi="Times New Roman" w:cs="Times New Roman"/>
          <w:color w:val="000000"/>
          <w:spacing w:val="-5"/>
          <w:sz w:val="24"/>
          <w:szCs w:val="28"/>
          <w:lang w:eastAsia="ru-RU"/>
        </w:rPr>
        <w:t>-</w:t>
      </w:r>
      <w:r w:rsidRPr="003413F0">
        <w:rPr>
          <w:rFonts w:ascii="Times New Roman" w:eastAsia="Times New Roman" w:hAnsi="Times New Roman" w:cs="Times New Roman"/>
          <w:color w:val="000000"/>
          <w:spacing w:val="-5"/>
          <w:sz w:val="24"/>
          <w:szCs w:val="28"/>
          <w:lang w:eastAsia="ru-RU"/>
        </w:rPr>
        <w:t>21,26%. Определена на основании Справочника оценщика недвижимости-2020. Земельные участки. Часть 1 (табл. 83, стр. 186). Под руководством Лейфера Л.А.</w:t>
      </w:r>
    </w:p>
    <w:p w14:paraId="505A762C" w14:textId="61A3F981" w:rsidR="008B6207" w:rsidRPr="004B5520" w:rsidRDefault="008B6207" w:rsidP="008B6207">
      <w:pPr>
        <w:suppressAutoHyphens/>
        <w:autoSpaceDN w:val="0"/>
        <w:spacing w:before="120" w:after="0" w:line="240" w:lineRule="auto"/>
        <w:jc w:val="both"/>
        <w:textAlignment w:val="baseline"/>
        <w:rPr>
          <w:rFonts w:ascii="Times New Roman" w:eastAsia="Calibri" w:hAnsi="Times New Roman" w:cs="Times New Roman"/>
          <w:b/>
          <w:iCs/>
          <w:sz w:val="20"/>
          <w:szCs w:val="20"/>
          <w:lang w:eastAsia="ru-RU"/>
        </w:rPr>
      </w:pPr>
      <w:r w:rsidRPr="004B5520">
        <w:rPr>
          <w:rFonts w:ascii="Times New Roman" w:eastAsia="Calibri" w:hAnsi="Times New Roman" w:cs="Times New Roman"/>
          <w:b/>
          <w:iCs/>
          <w:sz w:val="20"/>
          <w:szCs w:val="20"/>
          <w:lang w:eastAsia="ru-RU"/>
        </w:rPr>
        <w:t xml:space="preserve">Таблица </w:t>
      </w:r>
      <w:r>
        <w:rPr>
          <w:rFonts w:ascii="Times New Roman" w:eastAsia="Calibri" w:hAnsi="Times New Roman" w:cs="Times New Roman"/>
          <w:b/>
          <w:iCs/>
          <w:sz w:val="20"/>
          <w:szCs w:val="20"/>
          <w:lang w:eastAsia="ru-RU"/>
        </w:rPr>
        <w:t>83</w:t>
      </w:r>
      <w:r w:rsidRPr="004B5520">
        <w:rPr>
          <w:rFonts w:ascii="Times New Roman" w:eastAsia="Calibri" w:hAnsi="Times New Roman" w:cs="Times New Roman"/>
          <w:b/>
          <w:iCs/>
          <w:sz w:val="20"/>
          <w:szCs w:val="20"/>
          <w:lang w:eastAsia="ru-RU"/>
        </w:rPr>
        <w:t xml:space="preserve">. </w:t>
      </w:r>
      <w:r w:rsidRPr="008B6207">
        <w:rPr>
          <w:rFonts w:ascii="Times New Roman" w:eastAsia="Calibri" w:hAnsi="Times New Roman" w:cs="Times New Roman"/>
          <w:b/>
          <w:bCs/>
          <w:iCs/>
          <w:sz w:val="20"/>
          <w:szCs w:val="20"/>
          <w:lang w:eastAsia="ru-RU"/>
        </w:rPr>
        <w:t>Значения корректирующих коэффициентов и границы интервалов по городам с населением менее 500 тыс. чел. и уровнем доходов ниже среднего</w:t>
      </w:r>
    </w:p>
    <w:tbl>
      <w:tblPr>
        <w:tblStyle w:val="110"/>
        <w:tblW w:w="9923" w:type="dxa"/>
        <w:tblInd w:w="-5" w:type="dxa"/>
        <w:tblLook w:val="04A0" w:firstRow="1" w:lastRow="0" w:firstColumn="1" w:lastColumn="0" w:noHBand="0" w:noVBand="1"/>
      </w:tblPr>
      <w:tblGrid>
        <w:gridCol w:w="5812"/>
        <w:gridCol w:w="1843"/>
        <w:gridCol w:w="1134"/>
        <w:gridCol w:w="1134"/>
      </w:tblGrid>
      <w:tr w:rsidR="008B6207" w:rsidRPr="008B6207" w14:paraId="2D9FE1C4" w14:textId="77777777" w:rsidTr="009B0375">
        <w:trPr>
          <w:trHeight w:val="20"/>
        </w:trPr>
        <w:tc>
          <w:tcPr>
            <w:tcW w:w="5812" w:type="dxa"/>
            <w:tcBorders>
              <w:top w:val="single" w:sz="4" w:space="0" w:color="auto"/>
            </w:tcBorders>
            <w:shd w:val="clear" w:color="auto" w:fill="auto"/>
            <w:vAlign w:val="center"/>
          </w:tcPr>
          <w:p w14:paraId="796EBAE8" w14:textId="77777777" w:rsidR="008B6207" w:rsidRPr="008B6207" w:rsidRDefault="008B6207" w:rsidP="008B6207">
            <w:pPr>
              <w:suppressAutoHyphens/>
              <w:autoSpaceDN w:val="0"/>
              <w:jc w:val="center"/>
              <w:textAlignment w:val="baseline"/>
              <w:rPr>
                <w:rFonts w:ascii="Times New Roman" w:eastAsia="Calibri" w:hAnsi="Times New Roman" w:cs="Times New Roman"/>
                <w:b/>
                <w:iCs/>
                <w:sz w:val="20"/>
                <w:szCs w:val="20"/>
                <w:lang w:eastAsia="ru-RU"/>
              </w:rPr>
            </w:pPr>
            <w:r w:rsidRPr="008B6207">
              <w:rPr>
                <w:rFonts w:ascii="Times New Roman" w:eastAsia="Calibri" w:hAnsi="Times New Roman" w:cs="Times New Roman"/>
                <w:b/>
                <w:iCs/>
                <w:sz w:val="20"/>
                <w:szCs w:val="20"/>
                <w:lang w:eastAsia="ru-RU"/>
              </w:rPr>
              <w:t>Класс объектов</w:t>
            </w:r>
          </w:p>
        </w:tc>
        <w:tc>
          <w:tcPr>
            <w:tcW w:w="1843" w:type="dxa"/>
            <w:tcBorders>
              <w:top w:val="single" w:sz="4" w:space="0" w:color="auto"/>
            </w:tcBorders>
            <w:shd w:val="clear" w:color="auto" w:fill="auto"/>
            <w:vAlign w:val="center"/>
          </w:tcPr>
          <w:p w14:paraId="280548EC" w14:textId="77777777" w:rsidR="008B6207" w:rsidRPr="008B6207" w:rsidRDefault="008B6207" w:rsidP="008B6207">
            <w:pPr>
              <w:suppressAutoHyphens/>
              <w:autoSpaceDN w:val="0"/>
              <w:jc w:val="center"/>
              <w:textAlignment w:val="baseline"/>
              <w:rPr>
                <w:rFonts w:ascii="Times New Roman" w:eastAsia="Calibri" w:hAnsi="Times New Roman" w:cs="Times New Roman"/>
                <w:b/>
                <w:iCs/>
                <w:sz w:val="20"/>
                <w:szCs w:val="20"/>
                <w:lang w:eastAsia="ru-RU"/>
              </w:rPr>
            </w:pPr>
            <w:r w:rsidRPr="008B6207">
              <w:rPr>
                <w:rFonts w:ascii="Times New Roman" w:eastAsia="Calibri" w:hAnsi="Times New Roman" w:cs="Times New Roman"/>
                <w:b/>
                <w:iCs/>
                <w:sz w:val="20"/>
                <w:szCs w:val="20"/>
                <w:lang w:eastAsia="ru-RU"/>
              </w:rPr>
              <w:t>Среднее значение</w:t>
            </w:r>
          </w:p>
        </w:tc>
        <w:tc>
          <w:tcPr>
            <w:tcW w:w="2268" w:type="dxa"/>
            <w:gridSpan w:val="2"/>
            <w:tcBorders>
              <w:top w:val="single" w:sz="4" w:space="0" w:color="auto"/>
            </w:tcBorders>
            <w:shd w:val="clear" w:color="auto" w:fill="auto"/>
            <w:vAlign w:val="center"/>
          </w:tcPr>
          <w:p w14:paraId="6DCB5C46" w14:textId="77777777" w:rsidR="008B6207" w:rsidRPr="008B6207" w:rsidRDefault="008B6207" w:rsidP="008B6207">
            <w:pPr>
              <w:suppressAutoHyphens/>
              <w:autoSpaceDN w:val="0"/>
              <w:ind w:left="-104" w:right="-112"/>
              <w:jc w:val="center"/>
              <w:textAlignment w:val="baseline"/>
              <w:rPr>
                <w:rFonts w:ascii="Times New Roman" w:eastAsia="Calibri" w:hAnsi="Times New Roman" w:cs="Times New Roman"/>
                <w:b/>
                <w:iCs/>
                <w:sz w:val="20"/>
                <w:szCs w:val="20"/>
                <w:lang w:eastAsia="ru-RU"/>
              </w:rPr>
            </w:pPr>
            <w:r w:rsidRPr="008B6207">
              <w:rPr>
                <w:rFonts w:ascii="Times New Roman" w:eastAsia="Calibri" w:hAnsi="Times New Roman" w:cs="Times New Roman"/>
                <w:b/>
                <w:iCs/>
                <w:sz w:val="20"/>
                <w:szCs w:val="20"/>
                <w:lang w:eastAsia="ru-RU"/>
              </w:rPr>
              <w:t>Расширенный интервал</w:t>
            </w:r>
          </w:p>
        </w:tc>
      </w:tr>
      <w:tr w:rsidR="008B6207" w:rsidRPr="008B6207" w14:paraId="0AFE988E" w14:textId="77777777" w:rsidTr="009B0375">
        <w:trPr>
          <w:trHeight w:val="20"/>
        </w:trPr>
        <w:tc>
          <w:tcPr>
            <w:tcW w:w="5812" w:type="dxa"/>
            <w:shd w:val="clear" w:color="auto" w:fill="auto"/>
          </w:tcPr>
          <w:p w14:paraId="69A4EB40" w14:textId="77777777" w:rsidR="008B6207" w:rsidRPr="008B6207" w:rsidRDefault="008B6207" w:rsidP="008B6207">
            <w:pPr>
              <w:suppressAutoHyphens/>
              <w:autoSpaceDN w:val="0"/>
              <w:jc w:val="both"/>
              <w:textAlignment w:val="baseline"/>
              <w:rPr>
                <w:rFonts w:ascii="Times New Roman" w:eastAsia="Calibri" w:hAnsi="Times New Roman" w:cs="Times New Roman"/>
                <w:b/>
                <w:iCs/>
                <w:sz w:val="20"/>
                <w:szCs w:val="20"/>
                <w:lang w:eastAsia="ru-RU"/>
              </w:rPr>
            </w:pPr>
            <w:r w:rsidRPr="008B6207">
              <w:rPr>
                <w:rFonts w:ascii="Times New Roman" w:eastAsia="Calibri" w:hAnsi="Times New Roman" w:cs="Times New Roman"/>
                <w:b/>
                <w:iCs/>
                <w:sz w:val="20"/>
                <w:szCs w:val="20"/>
                <w:lang w:eastAsia="ru-RU"/>
              </w:rPr>
              <w:t>Земельные участки под объекты рекреации</w:t>
            </w:r>
          </w:p>
          <w:p w14:paraId="76E1E84A" w14:textId="28677738" w:rsidR="008B6207" w:rsidRPr="008B6207" w:rsidRDefault="008B6207" w:rsidP="008B6207">
            <w:pPr>
              <w:suppressAutoHyphens/>
              <w:autoSpaceDN w:val="0"/>
              <w:jc w:val="both"/>
              <w:textAlignment w:val="baseline"/>
              <w:rPr>
                <w:rFonts w:ascii="Times New Roman" w:eastAsia="Calibri" w:hAnsi="Times New Roman" w:cs="Times New Roman"/>
                <w:bCs/>
                <w:iCs/>
                <w:sz w:val="20"/>
                <w:szCs w:val="20"/>
                <w:lang w:eastAsia="ru-RU"/>
              </w:rPr>
            </w:pPr>
            <w:r w:rsidRPr="008B6207">
              <w:rPr>
                <w:rFonts w:ascii="Times New Roman" w:eastAsia="Calibri" w:hAnsi="Times New Roman" w:cs="Times New Roman"/>
                <w:bCs/>
                <w:iCs/>
                <w:sz w:val="20"/>
                <w:szCs w:val="20"/>
                <w:lang w:eastAsia="ru-RU"/>
              </w:rPr>
              <w:t>Отношение удельной цены земельного участка, расположенного рядом с объектами, повышающими стоимость объекта (водоем, лес, транспортная доступность и т</w:t>
            </w:r>
            <w:r>
              <w:rPr>
                <w:rFonts w:ascii="Times New Roman" w:eastAsia="Calibri" w:hAnsi="Times New Roman" w:cs="Times New Roman"/>
                <w:bCs/>
                <w:iCs/>
                <w:sz w:val="20"/>
                <w:szCs w:val="20"/>
                <w:lang w:eastAsia="ru-RU"/>
              </w:rPr>
              <w:t>.</w:t>
            </w:r>
            <w:r w:rsidRPr="008B6207">
              <w:rPr>
                <w:rFonts w:ascii="Times New Roman" w:eastAsia="Calibri" w:hAnsi="Times New Roman" w:cs="Times New Roman"/>
                <w:bCs/>
                <w:iCs/>
                <w:sz w:val="20"/>
                <w:szCs w:val="20"/>
                <w:lang w:eastAsia="ru-RU"/>
              </w:rPr>
              <w:t>д.), к удельной цене такого же земельного участка, расположенного на удалении от них</w:t>
            </w:r>
          </w:p>
        </w:tc>
        <w:tc>
          <w:tcPr>
            <w:tcW w:w="1843" w:type="dxa"/>
            <w:shd w:val="clear" w:color="auto" w:fill="auto"/>
            <w:vAlign w:val="center"/>
          </w:tcPr>
          <w:p w14:paraId="53994A41" w14:textId="77777777" w:rsidR="008B6207" w:rsidRPr="008B6207" w:rsidRDefault="008B6207" w:rsidP="008B6207">
            <w:pPr>
              <w:suppressAutoHyphens/>
              <w:autoSpaceDN w:val="0"/>
              <w:jc w:val="center"/>
              <w:textAlignment w:val="baseline"/>
              <w:rPr>
                <w:rFonts w:ascii="Times New Roman" w:eastAsia="Calibri" w:hAnsi="Times New Roman" w:cs="Times New Roman"/>
                <w:bCs/>
                <w:iCs/>
                <w:sz w:val="20"/>
                <w:szCs w:val="20"/>
                <w:lang w:eastAsia="ru-RU"/>
              </w:rPr>
            </w:pPr>
            <w:r w:rsidRPr="008B6207">
              <w:rPr>
                <w:rFonts w:ascii="Times New Roman" w:eastAsia="Calibri" w:hAnsi="Times New Roman" w:cs="Times New Roman"/>
                <w:bCs/>
                <w:iCs/>
                <w:sz w:val="20"/>
                <w:szCs w:val="20"/>
                <w:lang w:eastAsia="ru-RU"/>
              </w:rPr>
              <w:t>1,27</w:t>
            </w:r>
          </w:p>
        </w:tc>
        <w:tc>
          <w:tcPr>
            <w:tcW w:w="1134" w:type="dxa"/>
            <w:shd w:val="clear" w:color="auto" w:fill="auto"/>
            <w:vAlign w:val="center"/>
          </w:tcPr>
          <w:p w14:paraId="3AC284B1" w14:textId="77777777" w:rsidR="008B6207" w:rsidRPr="008B6207" w:rsidRDefault="008B6207" w:rsidP="008B6207">
            <w:pPr>
              <w:suppressAutoHyphens/>
              <w:autoSpaceDN w:val="0"/>
              <w:jc w:val="center"/>
              <w:textAlignment w:val="baseline"/>
              <w:rPr>
                <w:rFonts w:ascii="Times New Roman" w:eastAsia="Calibri" w:hAnsi="Times New Roman" w:cs="Times New Roman"/>
                <w:bCs/>
                <w:iCs/>
                <w:sz w:val="20"/>
                <w:szCs w:val="20"/>
                <w:lang w:eastAsia="ru-RU"/>
              </w:rPr>
            </w:pPr>
            <w:r w:rsidRPr="008B6207">
              <w:rPr>
                <w:rFonts w:ascii="Times New Roman" w:eastAsia="Calibri" w:hAnsi="Times New Roman" w:cs="Times New Roman"/>
                <w:bCs/>
                <w:iCs/>
                <w:sz w:val="20"/>
                <w:szCs w:val="20"/>
                <w:lang w:eastAsia="ru-RU"/>
              </w:rPr>
              <w:t>1,19</w:t>
            </w:r>
          </w:p>
        </w:tc>
        <w:tc>
          <w:tcPr>
            <w:tcW w:w="1134" w:type="dxa"/>
            <w:shd w:val="clear" w:color="auto" w:fill="auto"/>
            <w:vAlign w:val="center"/>
          </w:tcPr>
          <w:p w14:paraId="5369556A" w14:textId="77777777" w:rsidR="008B6207" w:rsidRPr="008B6207" w:rsidRDefault="008B6207" w:rsidP="008B6207">
            <w:pPr>
              <w:suppressAutoHyphens/>
              <w:autoSpaceDN w:val="0"/>
              <w:jc w:val="center"/>
              <w:textAlignment w:val="baseline"/>
              <w:rPr>
                <w:rFonts w:ascii="Times New Roman" w:eastAsia="Calibri" w:hAnsi="Times New Roman" w:cs="Times New Roman"/>
                <w:bCs/>
                <w:iCs/>
                <w:sz w:val="20"/>
                <w:szCs w:val="20"/>
                <w:lang w:eastAsia="ru-RU"/>
              </w:rPr>
            </w:pPr>
            <w:r w:rsidRPr="008B6207">
              <w:rPr>
                <w:rFonts w:ascii="Times New Roman" w:eastAsia="Calibri" w:hAnsi="Times New Roman" w:cs="Times New Roman"/>
                <w:bCs/>
                <w:iCs/>
                <w:sz w:val="20"/>
                <w:szCs w:val="20"/>
                <w:lang w:eastAsia="ru-RU"/>
              </w:rPr>
              <w:t>1,35</w:t>
            </w:r>
          </w:p>
        </w:tc>
      </w:tr>
    </w:tbl>
    <w:p w14:paraId="47DEE0F6" w14:textId="69B28162" w:rsidR="008B6207" w:rsidRDefault="008B6207" w:rsidP="009B0375">
      <w:pPr>
        <w:suppressAutoHyphens/>
        <w:autoSpaceDN w:val="0"/>
        <w:spacing w:before="120"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8B6207">
        <w:rPr>
          <w:rFonts w:ascii="Times New Roman" w:eastAsia="Times New Roman" w:hAnsi="Times New Roman" w:cs="Times New Roman"/>
          <w:color w:val="000000"/>
          <w:spacing w:val="-5"/>
          <w:sz w:val="24"/>
          <w:szCs w:val="28"/>
          <w:lang w:eastAsia="ru-RU"/>
        </w:rPr>
        <w:t xml:space="preserve">Результаты анализа выборки представлены в таблице </w:t>
      </w:r>
      <w:r>
        <w:rPr>
          <w:rFonts w:ascii="Times New Roman" w:eastAsia="Times New Roman" w:hAnsi="Times New Roman" w:cs="Times New Roman"/>
          <w:color w:val="000000"/>
          <w:spacing w:val="-5"/>
          <w:sz w:val="24"/>
          <w:szCs w:val="28"/>
          <w:lang w:eastAsia="ru-RU"/>
        </w:rPr>
        <w:t>4</w:t>
      </w:r>
      <w:r w:rsidRPr="008B6207">
        <w:rPr>
          <w:rFonts w:ascii="Times New Roman" w:eastAsia="Times New Roman" w:hAnsi="Times New Roman" w:cs="Times New Roman"/>
          <w:color w:val="000000"/>
          <w:spacing w:val="-5"/>
          <w:sz w:val="24"/>
          <w:szCs w:val="28"/>
          <w:lang w:eastAsia="ru-RU"/>
        </w:rPr>
        <w:t>4.</w:t>
      </w:r>
      <w:r w:rsidRPr="008B6207">
        <w:rPr>
          <w:rFonts w:ascii="Times New Roman" w:eastAsia="Times New Roman" w:hAnsi="Times New Roman" w:cs="Times New Roman"/>
          <w:color w:val="000000"/>
          <w:spacing w:val="-5"/>
          <w:sz w:val="24"/>
          <w:szCs w:val="28"/>
          <w:lang w:eastAsia="ru-RU"/>
        </w:rPr>
        <w:tab/>
      </w:r>
    </w:p>
    <w:p w14:paraId="001A6C70" w14:textId="10BEC461" w:rsidR="0069404B" w:rsidRDefault="0069404B" w:rsidP="009B0375">
      <w:pPr>
        <w:suppressAutoHyphens/>
        <w:autoSpaceDN w:val="0"/>
        <w:spacing w:before="120"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p>
    <w:p w14:paraId="01807FDB" w14:textId="2C059833" w:rsidR="0069404B" w:rsidRDefault="0069404B" w:rsidP="009B0375">
      <w:pPr>
        <w:suppressAutoHyphens/>
        <w:autoSpaceDN w:val="0"/>
        <w:spacing w:before="120"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p>
    <w:p w14:paraId="6DACB83D" w14:textId="1624E297" w:rsidR="003E6150" w:rsidRDefault="003E6150" w:rsidP="009B0375">
      <w:pPr>
        <w:suppressAutoHyphens/>
        <w:autoSpaceDN w:val="0"/>
        <w:spacing w:before="120"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p>
    <w:p w14:paraId="20157A06" w14:textId="77777777" w:rsidR="003E6150" w:rsidRPr="008B6207" w:rsidRDefault="003E6150" w:rsidP="009B0375">
      <w:pPr>
        <w:suppressAutoHyphens/>
        <w:autoSpaceDN w:val="0"/>
        <w:spacing w:before="120"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p>
    <w:p w14:paraId="34849EE9" w14:textId="1CE4A882" w:rsidR="007635BD" w:rsidRDefault="008B6207" w:rsidP="008B6207">
      <w:pPr>
        <w:widowControl w:val="0"/>
        <w:suppressAutoHyphens/>
        <w:autoSpaceDN w:val="0"/>
        <w:spacing w:before="120" w:after="0" w:line="240" w:lineRule="auto"/>
        <w:textAlignment w:val="baseline"/>
        <w:rPr>
          <w:rFonts w:ascii="Times New Roman" w:eastAsia="Calibri" w:hAnsi="Times New Roman" w:cs="Times New Roman"/>
          <w:b/>
          <w:bCs/>
          <w:sz w:val="20"/>
          <w:szCs w:val="20"/>
        </w:rPr>
      </w:pPr>
      <w:r w:rsidRPr="00381AD8">
        <w:rPr>
          <w:rFonts w:ascii="Times New Roman" w:eastAsia="Calibri" w:hAnsi="Times New Roman" w:cs="Times New Roman"/>
          <w:b/>
          <w:bCs/>
          <w:sz w:val="20"/>
          <w:szCs w:val="20"/>
        </w:rPr>
        <w:lastRenderedPageBreak/>
        <w:t xml:space="preserve">Таблица </w:t>
      </w:r>
      <w:r>
        <w:rPr>
          <w:rFonts w:ascii="Times New Roman" w:eastAsia="Calibri" w:hAnsi="Times New Roman" w:cs="Times New Roman"/>
          <w:b/>
          <w:bCs/>
          <w:sz w:val="20"/>
          <w:szCs w:val="20"/>
        </w:rPr>
        <w:t>8</w:t>
      </w:r>
      <w:r w:rsidRPr="00EC4F8F">
        <w:rPr>
          <w:rFonts w:ascii="Times New Roman" w:eastAsia="Calibri" w:hAnsi="Times New Roman" w:cs="Times New Roman"/>
          <w:b/>
          <w:bCs/>
          <w:sz w:val="20"/>
          <w:szCs w:val="20"/>
        </w:rPr>
        <w:t>4</w:t>
      </w:r>
      <w:r w:rsidRPr="00381AD8">
        <w:rPr>
          <w:rFonts w:ascii="Times New Roman" w:eastAsia="Calibri" w:hAnsi="Times New Roman" w:cs="Times New Roman"/>
          <w:b/>
          <w:bCs/>
          <w:sz w:val="20"/>
          <w:szCs w:val="20"/>
        </w:rPr>
        <w:t>. Результаты анализа выборки скорректированных цен объектов-аналогов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1"/>
        <w:gridCol w:w="1652"/>
        <w:gridCol w:w="1843"/>
        <w:gridCol w:w="1247"/>
        <w:gridCol w:w="1620"/>
        <w:gridCol w:w="1073"/>
        <w:gridCol w:w="1872"/>
      </w:tblGrid>
      <w:tr w:rsidR="008B6207" w:rsidRPr="008B6207" w14:paraId="1B9C59F1" w14:textId="77777777" w:rsidTr="00BA7AFE">
        <w:trPr>
          <w:trHeight w:val="20"/>
        </w:trPr>
        <w:tc>
          <w:tcPr>
            <w:tcW w:w="611" w:type="dxa"/>
            <w:shd w:val="clear" w:color="auto" w:fill="auto"/>
            <w:tcMar>
              <w:top w:w="0" w:type="dxa"/>
              <w:left w:w="108" w:type="dxa"/>
              <w:bottom w:w="0" w:type="dxa"/>
              <w:right w:w="108" w:type="dxa"/>
            </w:tcMar>
            <w:vAlign w:val="center"/>
          </w:tcPr>
          <w:p w14:paraId="6D832CDC" w14:textId="77777777" w:rsidR="008B6207" w:rsidRPr="008B6207" w:rsidRDefault="008B6207" w:rsidP="00BE5481">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B6207">
              <w:rPr>
                <w:rFonts w:ascii="Times New Roman" w:eastAsia="Times New Roman" w:hAnsi="Times New Roman" w:cs="Times New Roman"/>
                <w:b/>
                <w:bCs/>
                <w:color w:val="000000"/>
                <w:sz w:val="20"/>
                <w:szCs w:val="20"/>
                <w:lang w:eastAsia="ru-RU"/>
              </w:rPr>
              <w:t>№ п/п</w:t>
            </w:r>
          </w:p>
        </w:tc>
        <w:tc>
          <w:tcPr>
            <w:tcW w:w="1652" w:type="dxa"/>
            <w:shd w:val="clear" w:color="auto" w:fill="auto"/>
            <w:tcMar>
              <w:top w:w="0" w:type="dxa"/>
              <w:left w:w="108" w:type="dxa"/>
              <w:bottom w:w="0" w:type="dxa"/>
              <w:right w:w="108" w:type="dxa"/>
            </w:tcMar>
            <w:vAlign w:val="center"/>
          </w:tcPr>
          <w:p w14:paraId="5C5CDDDE" w14:textId="77777777" w:rsidR="008B6207" w:rsidRPr="008B6207" w:rsidRDefault="008B6207" w:rsidP="00BE5481">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B6207">
              <w:rPr>
                <w:rFonts w:ascii="Times New Roman" w:eastAsia="Times New Roman" w:hAnsi="Times New Roman" w:cs="Times New Roman"/>
                <w:b/>
                <w:bCs/>
                <w:color w:val="000000"/>
                <w:sz w:val="20"/>
                <w:szCs w:val="20"/>
                <w:lang w:eastAsia="ru-RU"/>
              </w:rPr>
              <w:t>Цены объектов аналогов, руб./кв. м.</w:t>
            </w:r>
          </w:p>
        </w:tc>
        <w:tc>
          <w:tcPr>
            <w:tcW w:w="1843" w:type="dxa"/>
            <w:shd w:val="clear" w:color="auto" w:fill="auto"/>
            <w:tcMar>
              <w:top w:w="0" w:type="dxa"/>
              <w:left w:w="108" w:type="dxa"/>
              <w:bottom w:w="0" w:type="dxa"/>
              <w:right w:w="108" w:type="dxa"/>
            </w:tcMar>
            <w:vAlign w:val="center"/>
          </w:tcPr>
          <w:p w14:paraId="71B887DB" w14:textId="77777777" w:rsidR="008B6207" w:rsidRPr="008B6207" w:rsidRDefault="008B6207" w:rsidP="00BE5481">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B6207">
              <w:rPr>
                <w:rFonts w:ascii="Times New Roman" w:eastAsia="Times New Roman" w:hAnsi="Times New Roman" w:cs="Times New Roman"/>
                <w:b/>
                <w:bCs/>
                <w:color w:val="000000"/>
                <w:sz w:val="20"/>
                <w:szCs w:val="20"/>
                <w:lang w:eastAsia="ru-RU"/>
              </w:rPr>
              <w:t>Математическое ожидание (среднее значение), µ</w:t>
            </w:r>
          </w:p>
        </w:tc>
        <w:tc>
          <w:tcPr>
            <w:tcW w:w="1247" w:type="dxa"/>
            <w:shd w:val="clear" w:color="auto" w:fill="auto"/>
            <w:tcMar>
              <w:top w:w="0" w:type="dxa"/>
              <w:left w:w="108" w:type="dxa"/>
              <w:bottom w:w="0" w:type="dxa"/>
              <w:right w:w="108" w:type="dxa"/>
            </w:tcMar>
            <w:vAlign w:val="center"/>
          </w:tcPr>
          <w:p w14:paraId="4F40C036" w14:textId="77777777" w:rsidR="008B6207" w:rsidRPr="008B6207" w:rsidRDefault="008B6207" w:rsidP="00BE5481">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B6207">
              <w:rPr>
                <w:rFonts w:ascii="Times New Roman" w:eastAsia="Times New Roman" w:hAnsi="Times New Roman" w:cs="Times New Roman"/>
                <w:b/>
                <w:bCs/>
                <w:color w:val="000000"/>
                <w:sz w:val="20"/>
                <w:szCs w:val="20"/>
                <w:lang w:eastAsia="ru-RU"/>
              </w:rPr>
              <w:t>Стандартное отклонение, σ</w:t>
            </w:r>
          </w:p>
        </w:tc>
        <w:tc>
          <w:tcPr>
            <w:tcW w:w="1620" w:type="dxa"/>
            <w:shd w:val="clear" w:color="auto" w:fill="auto"/>
            <w:tcMar>
              <w:top w:w="0" w:type="dxa"/>
              <w:left w:w="108" w:type="dxa"/>
              <w:bottom w:w="0" w:type="dxa"/>
              <w:right w:w="108" w:type="dxa"/>
            </w:tcMar>
            <w:vAlign w:val="center"/>
          </w:tcPr>
          <w:p w14:paraId="021AC7F0" w14:textId="77777777" w:rsidR="008B6207" w:rsidRPr="008B6207" w:rsidRDefault="008B6207" w:rsidP="00BE5481">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B6207">
              <w:rPr>
                <w:rFonts w:ascii="Times New Roman" w:eastAsia="Times New Roman" w:hAnsi="Times New Roman" w:cs="Times New Roman"/>
                <w:b/>
                <w:bCs/>
                <w:color w:val="000000"/>
                <w:sz w:val="20"/>
                <w:szCs w:val="20"/>
                <w:lang w:eastAsia="ru-RU"/>
              </w:rPr>
              <w:t xml:space="preserve">Коэффициент вариации для данной выборки, </w:t>
            </w:r>
            <w:proofErr w:type="spellStart"/>
            <w:r w:rsidRPr="008B6207">
              <w:rPr>
                <w:rFonts w:ascii="Times New Roman" w:eastAsia="Times New Roman" w:hAnsi="Times New Roman" w:cs="Times New Roman"/>
                <w:b/>
                <w:bCs/>
                <w:color w:val="000000"/>
                <w:sz w:val="20"/>
                <w:szCs w:val="20"/>
                <w:lang w:eastAsia="ru-RU"/>
              </w:rPr>
              <w:t>Сϑ</w:t>
            </w:r>
            <w:proofErr w:type="spellEnd"/>
          </w:p>
        </w:tc>
        <w:tc>
          <w:tcPr>
            <w:tcW w:w="2945" w:type="dxa"/>
            <w:gridSpan w:val="2"/>
            <w:shd w:val="clear" w:color="auto" w:fill="auto"/>
            <w:tcMar>
              <w:top w:w="0" w:type="dxa"/>
              <w:left w:w="108" w:type="dxa"/>
              <w:bottom w:w="0" w:type="dxa"/>
              <w:right w:w="108" w:type="dxa"/>
            </w:tcMar>
            <w:vAlign w:val="center"/>
          </w:tcPr>
          <w:p w14:paraId="58750060" w14:textId="77777777" w:rsidR="008B6207" w:rsidRPr="008B6207" w:rsidRDefault="008B6207" w:rsidP="00BE5481">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8B6207">
              <w:rPr>
                <w:rFonts w:ascii="Times New Roman" w:eastAsia="Times New Roman" w:hAnsi="Times New Roman" w:cs="Times New Roman"/>
                <w:b/>
                <w:bCs/>
                <w:color w:val="000000"/>
                <w:sz w:val="20"/>
                <w:szCs w:val="20"/>
                <w:lang w:eastAsia="ru-RU"/>
              </w:rPr>
              <w:t>Нормативное значение коэффициента вариации</w:t>
            </w:r>
          </w:p>
        </w:tc>
      </w:tr>
      <w:tr w:rsidR="00BE5481" w:rsidRPr="008B6207" w14:paraId="0478D011" w14:textId="77777777" w:rsidTr="00BA7AFE">
        <w:trPr>
          <w:trHeight w:val="20"/>
        </w:trPr>
        <w:tc>
          <w:tcPr>
            <w:tcW w:w="611" w:type="dxa"/>
            <w:shd w:val="clear" w:color="auto" w:fill="auto"/>
            <w:tcMar>
              <w:top w:w="0" w:type="dxa"/>
              <w:left w:w="108" w:type="dxa"/>
              <w:bottom w:w="0" w:type="dxa"/>
              <w:right w:w="108" w:type="dxa"/>
            </w:tcMar>
            <w:vAlign w:val="center"/>
          </w:tcPr>
          <w:p w14:paraId="58332EB8" w14:textId="77777777"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1</w:t>
            </w:r>
          </w:p>
        </w:tc>
        <w:tc>
          <w:tcPr>
            <w:tcW w:w="1652" w:type="dxa"/>
            <w:shd w:val="clear" w:color="auto" w:fill="auto"/>
            <w:tcMar>
              <w:top w:w="0" w:type="dxa"/>
              <w:left w:w="108" w:type="dxa"/>
              <w:bottom w:w="0" w:type="dxa"/>
              <w:right w:w="108" w:type="dxa"/>
            </w:tcMar>
            <w:vAlign w:val="center"/>
          </w:tcPr>
          <w:p w14:paraId="3E941D37" w14:textId="1FE877D8"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B6207">
              <w:rPr>
                <w:rFonts w:ascii="Times New Roman" w:hAnsi="Times New Roman" w:cs="Times New Roman"/>
                <w:color w:val="000000"/>
                <w:sz w:val="20"/>
                <w:szCs w:val="20"/>
              </w:rPr>
              <w:t>87,09</w:t>
            </w:r>
          </w:p>
        </w:tc>
        <w:tc>
          <w:tcPr>
            <w:tcW w:w="1843" w:type="dxa"/>
            <w:vMerge w:val="restart"/>
            <w:shd w:val="clear" w:color="auto" w:fill="auto"/>
            <w:tcMar>
              <w:top w:w="0" w:type="dxa"/>
              <w:left w:w="108" w:type="dxa"/>
              <w:bottom w:w="0" w:type="dxa"/>
              <w:right w:w="108" w:type="dxa"/>
            </w:tcMar>
            <w:vAlign w:val="center"/>
          </w:tcPr>
          <w:p w14:paraId="53318EB0" w14:textId="7D32C15B"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91,76</w:t>
            </w:r>
            <w:r w:rsidRPr="008B6207">
              <w:rPr>
                <w:rFonts w:ascii="Times New Roman" w:hAnsi="Times New Roman" w:cs="Times New Roman"/>
                <w:color w:val="000000"/>
                <w:sz w:val="20"/>
                <w:szCs w:val="20"/>
              </w:rPr>
              <w:t> </w:t>
            </w:r>
          </w:p>
        </w:tc>
        <w:tc>
          <w:tcPr>
            <w:tcW w:w="1247" w:type="dxa"/>
            <w:vMerge w:val="restart"/>
            <w:shd w:val="clear" w:color="auto" w:fill="auto"/>
            <w:tcMar>
              <w:top w:w="0" w:type="dxa"/>
              <w:left w:w="108" w:type="dxa"/>
              <w:bottom w:w="0" w:type="dxa"/>
              <w:right w:w="108" w:type="dxa"/>
            </w:tcMar>
            <w:vAlign w:val="center"/>
          </w:tcPr>
          <w:p w14:paraId="2F3BC942" w14:textId="47E5FF79"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620" w:type="dxa"/>
            <w:vMerge w:val="restart"/>
            <w:shd w:val="clear" w:color="auto" w:fill="auto"/>
            <w:tcMar>
              <w:top w:w="0" w:type="dxa"/>
              <w:left w:w="108" w:type="dxa"/>
              <w:bottom w:w="0" w:type="dxa"/>
              <w:right w:w="108" w:type="dxa"/>
            </w:tcMar>
            <w:vAlign w:val="center"/>
          </w:tcPr>
          <w:p w14:paraId="23A4C238" w14:textId="71BCC73B"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9,95</w:t>
            </w:r>
            <w:r w:rsidRPr="008B6207">
              <w:rPr>
                <w:rFonts w:ascii="Times New Roman" w:eastAsia="Times New Roman" w:hAnsi="Times New Roman" w:cs="Times New Roman"/>
                <w:color w:val="000000"/>
                <w:sz w:val="20"/>
                <w:szCs w:val="20"/>
                <w:lang w:eastAsia="ru-RU"/>
              </w:rPr>
              <w:t>%</w:t>
            </w:r>
          </w:p>
        </w:tc>
        <w:tc>
          <w:tcPr>
            <w:tcW w:w="1073" w:type="dxa"/>
            <w:shd w:val="clear" w:color="auto" w:fill="auto"/>
            <w:tcMar>
              <w:top w:w="0" w:type="dxa"/>
              <w:left w:w="108" w:type="dxa"/>
              <w:bottom w:w="0" w:type="dxa"/>
              <w:right w:w="108" w:type="dxa"/>
            </w:tcMar>
            <w:vAlign w:val="center"/>
          </w:tcPr>
          <w:p w14:paraId="02BB9EA3" w14:textId="7777777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от 0 до 17%</w:t>
            </w:r>
          </w:p>
        </w:tc>
        <w:tc>
          <w:tcPr>
            <w:tcW w:w="1872" w:type="dxa"/>
            <w:shd w:val="clear" w:color="auto" w:fill="auto"/>
            <w:tcMar>
              <w:top w:w="0" w:type="dxa"/>
              <w:left w:w="108" w:type="dxa"/>
              <w:bottom w:w="0" w:type="dxa"/>
              <w:right w:w="108" w:type="dxa"/>
            </w:tcMar>
            <w:vAlign w:val="center"/>
          </w:tcPr>
          <w:p w14:paraId="72C180D8" w14:textId="7777777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высокая степень однородности</w:t>
            </w:r>
          </w:p>
        </w:tc>
      </w:tr>
      <w:tr w:rsidR="00BE5481" w:rsidRPr="008B6207" w14:paraId="37D4F056" w14:textId="77777777" w:rsidTr="00BA7AFE">
        <w:trPr>
          <w:trHeight w:val="20"/>
        </w:trPr>
        <w:tc>
          <w:tcPr>
            <w:tcW w:w="611" w:type="dxa"/>
            <w:shd w:val="clear" w:color="auto" w:fill="auto"/>
            <w:tcMar>
              <w:top w:w="0" w:type="dxa"/>
              <w:left w:w="108" w:type="dxa"/>
              <w:bottom w:w="0" w:type="dxa"/>
              <w:right w:w="108" w:type="dxa"/>
            </w:tcMar>
            <w:vAlign w:val="center"/>
          </w:tcPr>
          <w:p w14:paraId="29D2CE74" w14:textId="77777777"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2</w:t>
            </w:r>
          </w:p>
        </w:tc>
        <w:tc>
          <w:tcPr>
            <w:tcW w:w="1652" w:type="dxa"/>
            <w:shd w:val="clear" w:color="auto" w:fill="auto"/>
            <w:tcMar>
              <w:top w:w="0" w:type="dxa"/>
              <w:left w:w="108" w:type="dxa"/>
              <w:bottom w:w="0" w:type="dxa"/>
              <w:right w:w="108" w:type="dxa"/>
            </w:tcMar>
            <w:vAlign w:val="center"/>
          </w:tcPr>
          <w:p w14:paraId="17470D69" w14:textId="25ACA117"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B6207">
              <w:rPr>
                <w:rFonts w:ascii="Times New Roman" w:hAnsi="Times New Roman" w:cs="Times New Roman"/>
                <w:color w:val="000000"/>
                <w:sz w:val="20"/>
                <w:szCs w:val="20"/>
              </w:rPr>
              <w:t>85,87</w:t>
            </w:r>
          </w:p>
        </w:tc>
        <w:tc>
          <w:tcPr>
            <w:tcW w:w="1843" w:type="dxa"/>
            <w:vMerge/>
            <w:shd w:val="clear" w:color="auto" w:fill="auto"/>
            <w:tcMar>
              <w:top w:w="0" w:type="dxa"/>
              <w:left w:w="108" w:type="dxa"/>
              <w:bottom w:w="0" w:type="dxa"/>
              <w:right w:w="108" w:type="dxa"/>
            </w:tcMar>
            <w:vAlign w:val="center"/>
          </w:tcPr>
          <w:p w14:paraId="1BDA43BF" w14:textId="667FC88E"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247" w:type="dxa"/>
            <w:vMerge/>
            <w:shd w:val="clear" w:color="auto" w:fill="auto"/>
            <w:tcMar>
              <w:top w:w="0" w:type="dxa"/>
              <w:left w:w="108" w:type="dxa"/>
              <w:bottom w:w="0" w:type="dxa"/>
              <w:right w:w="108" w:type="dxa"/>
            </w:tcMar>
            <w:vAlign w:val="center"/>
          </w:tcPr>
          <w:p w14:paraId="1F65BE9F" w14:textId="6A4A6EE6"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620" w:type="dxa"/>
            <w:vMerge/>
            <w:shd w:val="clear" w:color="auto" w:fill="auto"/>
            <w:tcMar>
              <w:top w:w="0" w:type="dxa"/>
              <w:left w:w="108" w:type="dxa"/>
              <w:bottom w:w="0" w:type="dxa"/>
              <w:right w:w="108" w:type="dxa"/>
            </w:tcMar>
            <w:vAlign w:val="center"/>
          </w:tcPr>
          <w:p w14:paraId="1D4E9123" w14:textId="18A4F00E"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tcMar>
              <w:top w:w="0" w:type="dxa"/>
              <w:left w:w="108" w:type="dxa"/>
              <w:bottom w:w="0" w:type="dxa"/>
              <w:right w:w="108" w:type="dxa"/>
            </w:tcMar>
            <w:vAlign w:val="center"/>
          </w:tcPr>
          <w:p w14:paraId="6A22A81B" w14:textId="7777777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от 17 до 33%</w:t>
            </w:r>
          </w:p>
        </w:tc>
        <w:tc>
          <w:tcPr>
            <w:tcW w:w="1872" w:type="dxa"/>
            <w:shd w:val="clear" w:color="auto" w:fill="auto"/>
            <w:tcMar>
              <w:top w:w="0" w:type="dxa"/>
              <w:left w:w="108" w:type="dxa"/>
              <w:bottom w:w="0" w:type="dxa"/>
              <w:right w:w="108" w:type="dxa"/>
            </w:tcMar>
            <w:vAlign w:val="center"/>
          </w:tcPr>
          <w:p w14:paraId="4E97FD15" w14:textId="77777777" w:rsidR="00BE5481" w:rsidRPr="008B6207" w:rsidRDefault="00BE5481" w:rsidP="009B0375">
            <w:pPr>
              <w:suppressAutoHyphens/>
              <w:autoSpaceDN w:val="0"/>
              <w:spacing w:after="0" w:line="240" w:lineRule="auto"/>
              <w:ind w:right="-112"/>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достаточная степень однородности</w:t>
            </w:r>
          </w:p>
        </w:tc>
      </w:tr>
      <w:tr w:rsidR="00BE5481" w:rsidRPr="008B6207" w14:paraId="17B4FE7B" w14:textId="77777777" w:rsidTr="00BA7AFE">
        <w:trPr>
          <w:trHeight w:val="70"/>
        </w:trPr>
        <w:tc>
          <w:tcPr>
            <w:tcW w:w="611" w:type="dxa"/>
            <w:shd w:val="clear" w:color="auto" w:fill="auto"/>
            <w:tcMar>
              <w:top w:w="0" w:type="dxa"/>
              <w:left w:w="108" w:type="dxa"/>
              <w:bottom w:w="0" w:type="dxa"/>
              <w:right w:w="108" w:type="dxa"/>
            </w:tcMar>
            <w:vAlign w:val="center"/>
          </w:tcPr>
          <w:p w14:paraId="7F14E7AF" w14:textId="77777777"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3</w:t>
            </w:r>
          </w:p>
        </w:tc>
        <w:tc>
          <w:tcPr>
            <w:tcW w:w="1652" w:type="dxa"/>
            <w:shd w:val="clear" w:color="auto" w:fill="auto"/>
            <w:tcMar>
              <w:top w:w="0" w:type="dxa"/>
              <w:left w:w="108" w:type="dxa"/>
              <w:bottom w:w="0" w:type="dxa"/>
              <w:right w:w="108" w:type="dxa"/>
            </w:tcMar>
            <w:vAlign w:val="center"/>
          </w:tcPr>
          <w:p w14:paraId="6009199C" w14:textId="7FFD485C"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B6207">
              <w:rPr>
                <w:rFonts w:ascii="Times New Roman" w:hAnsi="Times New Roman" w:cs="Times New Roman"/>
                <w:color w:val="000000"/>
                <w:sz w:val="20"/>
                <w:szCs w:val="20"/>
              </w:rPr>
              <w:t>88,70</w:t>
            </w:r>
          </w:p>
        </w:tc>
        <w:tc>
          <w:tcPr>
            <w:tcW w:w="1843" w:type="dxa"/>
            <w:vMerge/>
            <w:shd w:val="clear" w:color="auto" w:fill="auto"/>
            <w:tcMar>
              <w:top w:w="0" w:type="dxa"/>
              <w:left w:w="108" w:type="dxa"/>
              <w:bottom w:w="0" w:type="dxa"/>
              <w:right w:w="108" w:type="dxa"/>
            </w:tcMar>
            <w:vAlign w:val="center"/>
          </w:tcPr>
          <w:p w14:paraId="58286B62" w14:textId="09519EA2"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247" w:type="dxa"/>
            <w:vMerge/>
            <w:shd w:val="clear" w:color="auto" w:fill="auto"/>
            <w:tcMar>
              <w:top w:w="0" w:type="dxa"/>
              <w:left w:w="108" w:type="dxa"/>
              <w:bottom w:w="0" w:type="dxa"/>
              <w:right w:w="108" w:type="dxa"/>
            </w:tcMar>
            <w:vAlign w:val="center"/>
          </w:tcPr>
          <w:p w14:paraId="21AC7628" w14:textId="45857C7E"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620" w:type="dxa"/>
            <w:vMerge/>
            <w:shd w:val="clear" w:color="auto" w:fill="auto"/>
            <w:tcMar>
              <w:top w:w="0" w:type="dxa"/>
              <w:left w:w="108" w:type="dxa"/>
              <w:bottom w:w="0" w:type="dxa"/>
              <w:right w:w="108" w:type="dxa"/>
            </w:tcMar>
            <w:vAlign w:val="center"/>
          </w:tcPr>
          <w:p w14:paraId="703D910E" w14:textId="397D7858"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073" w:type="dxa"/>
            <w:vMerge w:val="restart"/>
            <w:shd w:val="clear" w:color="auto" w:fill="auto"/>
            <w:tcMar>
              <w:top w:w="0" w:type="dxa"/>
              <w:left w:w="108" w:type="dxa"/>
              <w:bottom w:w="0" w:type="dxa"/>
              <w:right w:w="108" w:type="dxa"/>
            </w:tcMar>
            <w:vAlign w:val="center"/>
          </w:tcPr>
          <w:p w14:paraId="04F2AC97" w14:textId="7777777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свыше 33%</w:t>
            </w:r>
          </w:p>
        </w:tc>
        <w:tc>
          <w:tcPr>
            <w:tcW w:w="1872" w:type="dxa"/>
            <w:vMerge w:val="restart"/>
            <w:shd w:val="clear" w:color="auto" w:fill="auto"/>
            <w:tcMar>
              <w:top w:w="0" w:type="dxa"/>
              <w:left w:w="108" w:type="dxa"/>
              <w:bottom w:w="0" w:type="dxa"/>
              <w:right w:w="108" w:type="dxa"/>
            </w:tcMar>
            <w:vAlign w:val="center"/>
          </w:tcPr>
          <w:p w14:paraId="6CD3E2E9" w14:textId="7777777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r w:rsidRPr="008B6207">
              <w:rPr>
                <w:rFonts w:ascii="Times New Roman" w:eastAsia="Times New Roman" w:hAnsi="Times New Roman" w:cs="Times New Roman"/>
                <w:color w:val="000000"/>
                <w:sz w:val="20"/>
                <w:szCs w:val="20"/>
                <w:lang w:eastAsia="ru-RU"/>
              </w:rPr>
              <w:t>неоднородность</w:t>
            </w:r>
          </w:p>
        </w:tc>
      </w:tr>
      <w:tr w:rsidR="00BE5481" w:rsidRPr="008B6207" w14:paraId="0C246E3A" w14:textId="77777777" w:rsidTr="00BA7AFE">
        <w:trPr>
          <w:trHeight w:val="20"/>
        </w:trPr>
        <w:tc>
          <w:tcPr>
            <w:tcW w:w="611" w:type="dxa"/>
            <w:shd w:val="clear" w:color="auto" w:fill="auto"/>
            <w:tcMar>
              <w:top w:w="0" w:type="dxa"/>
              <w:left w:w="108" w:type="dxa"/>
              <w:bottom w:w="0" w:type="dxa"/>
              <w:right w:w="108" w:type="dxa"/>
            </w:tcMar>
            <w:vAlign w:val="center"/>
          </w:tcPr>
          <w:p w14:paraId="159375A6" w14:textId="77777777"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val="en-US" w:eastAsia="ru-RU"/>
              </w:rPr>
            </w:pPr>
            <w:r w:rsidRPr="008B6207">
              <w:rPr>
                <w:rFonts w:ascii="Times New Roman" w:eastAsia="Times New Roman" w:hAnsi="Times New Roman" w:cs="Times New Roman"/>
                <w:color w:val="000000"/>
                <w:sz w:val="20"/>
                <w:szCs w:val="20"/>
                <w:lang w:val="en-US" w:eastAsia="ru-RU"/>
              </w:rPr>
              <w:t>4</w:t>
            </w:r>
          </w:p>
        </w:tc>
        <w:tc>
          <w:tcPr>
            <w:tcW w:w="1652" w:type="dxa"/>
            <w:shd w:val="clear" w:color="auto" w:fill="auto"/>
            <w:tcMar>
              <w:top w:w="0" w:type="dxa"/>
              <w:left w:w="108" w:type="dxa"/>
              <w:bottom w:w="0" w:type="dxa"/>
              <w:right w:w="108" w:type="dxa"/>
            </w:tcMar>
            <w:vAlign w:val="center"/>
          </w:tcPr>
          <w:p w14:paraId="55152749" w14:textId="22EEEB1C" w:rsidR="00BE5481" w:rsidRPr="008B6207" w:rsidRDefault="00BE5481" w:rsidP="00BE5481">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8B6207">
              <w:rPr>
                <w:rFonts w:ascii="Times New Roman" w:hAnsi="Times New Roman" w:cs="Times New Roman"/>
                <w:color w:val="000000"/>
                <w:sz w:val="20"/>
                <w:szCs w:val="20"/>
              </w:rPr>
              <w:t>105,33</w:t>
            </w:r>
          </w:p>
        </w:tc>
        <w:tc>
          <w:tcPr>
            <w:tcW w:w="1843" w:type="dxa"/>
            <w:vMerge/>
            <w:shd w:val="clear" w:color="auto" w:fill="auto"/>
            <w:tcMar>
              <w:top w:w="0" w:type="dxa"/>
              <w:left w:w="108" w:type="dxa"/>
              <w:bottom w:w="0" w:type="dxa"/>
              <w:right w:w="108" w:type="dxa"/>
            </w:tcMar>
            <w:vAlign w:val="center"/>
          </w:tcPr>
          <w:p w14:paraId="27910E63" w14:textId="4A3AA43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247" w:type="dxa"/>
            <w:vMerge/>
            <w:shd w:val="clear" w:color="auto" w:fill="auto"/>
            <w:tcMar>
              <w:top w:w="0" w:type="dxa"/>
              <w:left w:w="108" w:type="dxa"/>
              <w:bottom w:w="0" w:type="dxa"/>
              <w:right w:w="108" w:type="dxa"/>
            </w:tcMar>
            <w:vAlign w:val="center"/>
          </w:tcPr>
          <w:p w14:paraId="02E1B0E7" w14:textId="1FE1D372"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620" w:type="dxa"/>
            <w:vMerge/>
            <w:shd w:val="clear" w:color="auto" w:fill="auto"/>
            <w:tcMar>
              <w:top w:w="0" w:type="dxa"/>
              <w:left w:w="108" w:type="dxa"/>
              <w:bottom w:w="0" w:type="dxa"/>
              <w:right w:w="108" w:type="dxa"/>
            </w:tcMar>
            <w:vAlign w:val="center"/>
          </w:tcPr>
          <w:p w14:paraId="274C4597" w14:textId="1F137690"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073" w:type="dxa"/>
            <w:vMerge/>
            <w:shd w:val="clear" w:color="auto" w:fill="auto"/>
            <w:tcMar>
              <w:top w:w="0" w:type="dxa"/>
              <w:left w:w="108" w:type="dxa"/>
              <w:bottom w:w="0" w:type="dxa"/>
              <w:right w:w="108" w:type="dxa"/>
            </w:tcMar>
            <w:vAlign w:val="center"/>
          </w:tcPr>
          <w:p w14:paraId="34168A20" w14:textId="7777777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872" w:type="dxa"/>
            <w:vMerge/>
            <w:shd w:val="clear" w:color="auto" w:fill="auto"/>
            <w:tcMar>
              <w:top w:w="0" w:type="dxa"/>
              <w:left w:w="108" w:type="dxa"/>
              <w:bottom w:w="0" w:type="dxa"/>
              <w:right w:w="108" w:type="dxa"/>
            </w:tcMar>
            <w:vAlign w:val="center"/>
          </w:tcPr>
          <w:p w14:paraId="5FBDB70E" w14:textId="77777777" w:rsidR="00BE5481" w:rsidRPr="008B6207" w:rsidRDefault="00BE5481" w:rsidP="00BE5481">
            <w:pPr>
              <w:suppressAutoHyphens/>
              <w:autoSpaceDN w:val="0"/>
              <w:spacing w:after="0" w:line="240" w:lineRule="auto"/>
              <w:rPr>
                <w:rFonts w:ascii="Times New Roman" w:eastAsia="Times New Roman" w:hAnsi="Times New Roman" w:cs="Times New Roman"/>
                <w:color w:val="000000"/>
                <w:sz w:val="20"/>
                <w:szCs w:val="20"/>
                <w:lang w:eastAsia="ru-RU"/>
              </w:rPr>
            </w:pPr>
          </w:p>
        </w:tc>
      </w:tr>
    </w:tbl>
    <w:p w14:paraId="0B214398" w14:textId="50CDD1D2" w:rsidR="008B6207" w:rsidRDefault="00BE5481" w:rsidP="00BE5481">
      <w:pPr>
        <w:widowControl w:val="0"/>
        <w:suppressAutoHyphens/>
        <w:autoSpaceDN w:val="0"/>
        <w:spacing w:before="120" w:after="0" w:line="240" w:lineRule="auto"/>
        <w:ind w:firstLine="709"/>
        <w:jc w:val="both"/>
        <w:textAlignment w:val="baseline"/>
        <w:rPr>
          <w:rFonts w:ascii="Times New Roman" w:hAnsi="Times New Roman"/>
          <w:sz w:val="24"/>
          <w:szCs w:val="24"/>
        </w:rPr>
      </w:pPr>
      <w:r w:rsidRPr="00BE5481">
        <w:rPr>
          <w:rFonts w:ascii="Times New Roman" w:hAnsi="Times New Roman"/>
          <w:sz w:val="24"/>
          <w:szCs w:val="24"/>
        </w:rPr>
        <w:t>Рассчитанное значение коэффициента вариации равно 9,95%, можно утверждать, что выборка объектов для расчета рыночной стоимости объекта оценки имеет высокую степень</w:t>
      </w:r>
      <w:r>
        <w:rPr>
          <w:rFonts w:ascii="Times New Roman" w:hAnsi="Times New Roman"/>
          <w:sz w:val="24"/>
          <w:szCs w:val="24"/>
        </w:rPr>
        <w:t xml:space="preserve"> </w:t>
      </w:r>
      <w:r w:rsidRPr="00BE5481">
        <w:rPr>
          <w:rFonts w:ascii="Times New Roman" w:hAnsi="Times New Roman"/>
          <w:sz w:val="24"/>
          <w:szCs w:val="24"/>
        </w:rPr>
        <w:t>однородности.</w:t>
      </w:r>
      <w:r>
        <w:rPr>
          <w:rFonts w:ascii="Times New Roman" w:hAnsi="Times New Roman"/>
          <w:sz w:val="24"/>
          <w:szCs w:val="24"/>
        </w:rPr>
        <w:t xml:space="preserve"> </w:t>
      </w:r>
    </w:p>
    <w:p w14:paraId="02F752FD" w14:textId="7DDEB797" w:rsidR="00BE5481" w:rsidRDefault="00BE5481" w:rsidP="00BE5481">
      <w:pPr>
        <w:widowControl w:val="0"/>
        <w:suppressAutoHyphens/>
        <w:autoSpaceDN w:val="0"/>
        <w:spacing w:after="0" w:line="240" w:lineRule="auto"/>
        <w:ind w:firstLine="709"/>
        <w:jc w:val="both"/>
        <w:textAlignment w:val="baseline"/>
        <w:rPr>
          <w:rFonts w:ascii="Times New Roman" w:hAnsi="Times New Roman"/>
          <w:sz w:val="24"/>
          <w:szCs w:val="24"/>
        </w:rPr>
      </w:pPr>
      <w:r w:rsidRPr="00BE5481">
        <w:rPr>
          <w:rFonts w:ascii="Times New Roman" w:hAnsi="Times New Roman"/>
          <w:sz w:val="24"/>
          <w:szCs w:val="24"/>
        </w:rPr>
        <w:t>Далее</w:t>
      </w:r>
      <w:r w:rsidR="009B0375">
        <w:rPr>
          <w:rFonts w:ascii="Times New Roman" w:hAnsi="Times New Roman"/>
          <w:sz w:val="24"/>
          <w:szCs w:val="24"/>
        </w:rPr>
        <w:t xml:space="preserve"> </w:t>
      </w:r>
      <w:r w:rsidRPr="00BE5481">
        <w:rPr>
          <w:rFonts w:ascii="Times New Roman" w:hAnsi="Times New Roman"/>
          <w:sz w:val="24"/>
          <w:szCs w:val="24"/>
        </w:rPr>
        <w:t xml:space="preserve">к эталонной стоимости 1 кв.м. земельного участка подгруппы 5.3.5 </w:t>
      </w:r>
      <w:r w:rsidR="00D86661">
        <w:rPr>
          <w:rFonts w:ascii="Times New Roman" w:hAnsi="Times New Roman"/>
          <w:sz w:val="24"/>
          <w:szCs w:val="24"/>
        </w:rPr>
        <w:t>«</w:t>
      </w:r>
      <w:r w:rsidRPr="00406146">
        <w:rPr>
          <w:rFonts w:ascii="Times New Roman" w:hAnsi="Times New Roman"/>
          <w:sz w:val="24"/>
          <w:szCs w:val="24"/>
        </w:rPr>
        <w:t xml:space="preserve">Территориальная зона </w:t>
      </w:r>
      <w:r w:rsidRPr="00BE5481">
        <w:rPr>
          <w:rFonts w:ascii="Times New Roman" w:hAnsi="Times New Roman"/>
          <w:sz w:val="24"/>
          <w:szCs w:val="24"/>
        </w:rPr>
        <w:t>5</w:t>
      </w:r>
      <w:r w:rsidR="00D86661">
        <w:rPr>
          <w:rFonts w:ascii="Times New Roman" w:hAnsi="Times New Roman"/>
          <w:sz w:val="24"/>
          <w:szCs w:val="24"/>
        </w:rPr>
        <w:t>»</w:t>
      </w:r>
      <w:r w:rsidRPr="00406146">
        <w:rPr>
          <w:rFonts w:ascii="Times New Roman" w:hAnsi="Times New Roman"/>
          <w:sz w:val="24"/>
          <w:szCs w:val="24"/>
        </w:rPr>
        <w:t xml:space="preserve"> </w:t>
      </w:r>
      <w:r w:rsidRPr="00BE5481">
        <w:rPr>
          <w:rFonts w:ascii="Times New Roman" w:hAnsi="Times New Roman"/>
          <w:sz w:val="24"/>
          <w:szCs w:val="24"/>
        </w:rPr>
        <w:t>вносилась корректировка на территориальную зону согласно</w:t>
      </w:r>
      <w:r>
        <w:rPr>
          <w:rFonts w:ascii="Times New Roman" w:hAnsi="Times New Roman"/>
          <w:sz w:val="24"/>
          <w:szCs w:val="24"/>
        </w:rPr>
        <w:t xml:space="preserve"> </w:t>
      </w:r>
      <w:r w:rsidRPr="00BE5481">
        <w:rPr>
          <w:rFonts w:ascii="Times New Roman" w:hAnsi="Times New Roman"/>
          <w:sz w:val="24"/>
          <w:szCs w:val="24"/>
        </w:rPr>
        <w:t>Справочника оценщика недвижимости-2020. Земельные участки. Часть 1 (табл. 21, стр. 91). Под руководством Лейфера Л.А.</w:t>
      </w:r>
      <w:r w:rsidR="009B0375">
        <w:rPr>
          <w:rFonts w:ascii="Times New Roman" w:hAnsi="Times New Roman"/>
          <w:sz w:val="24"/>
          <w:szCs w:val="24"/>
        </w:rPr>
        <w:t xml:space="preserve"> </w:t>
      </w:r>
      <w:r w:rsidR="009B0375" w:rsidRPr="009B0375">
        <w:rPr>
          <w:rFonts w:ascii="Times New Roman" w:hAnsi="Times New Roman"/>
          <w:sz w:val="24"/>
          <w:szCs w:val="24"/>
        </w:rPr>
        <w:t>Данный фактор характеризует социально-экономическое развитие районов в регионе. Виду неразвитости рынка земельных участков под объекты придорожного сервиса при расчетах корректировки было использовано нижнее значение из расширенного интервала.</w:t>
      </w:r>
    </w:p>
    <w:p w14:paraId="1F845FD0" w14:textId="37AFFFCD" w:rsidR="009B0375" w:rsidRDefault="009B0375" w:rsidP="009B0375">
      <w:pPr>
        <w:tabs>
          <w:tab w:val="left" w:pos="709"/>
          <w:tab w:val="left" w:pos="6885"/>
        </w:tabs>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7635BD">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85</w:t>
      </w:r>
      <w:r w:rsidRPr="007635BD">
        <w:rPr>
          <w:rFonts w:ascii="Times New Roman" w:eastAsia="Calibri" w:hAnsi="Times New Roman" w:cs="Times New Roman"/>
          <w:b/>
          <w:bCs/>
          <w:sz w:val="20"/>
          <w:szCs w:val="20"/>
        </w:rPr>
        <w:t>.</w:t>
      </w:r>
      <w:r>
        <w:rPr>
          <w:rFonts w:ascii="Times New Roman" w:eastAsia="Calibri" w:hAnsi="Times New Roman" w:cs="Times New Roman"/>
          <w:b/>
          <w:bCs/>
          <w:sz w:val="20"/>
          <w:szCs w:val="20"/>
        </w:rPr>
        <w:t xml:space="preserve"> </w:t>
      </w:r>
      <w:r w:rsidRPr="009B0375">
        <w:rPr>
          <w:rFonts w:ascii="Times New Roman" w:eastAsia="Calibri" w:hAnsi="Times New Roman" w:cs="Times New Roman"/>
          <w:b/>
          <w:bCs/>
          <w:iCs/>
          <w:sz w:val="20"/>
          <w:szCs w:val="20"/>
        </w:rPr>
        <w:t>Значения территориальных коэффициентов и границы интервалов по городам с населением менее 500 тыс. чел. и уровнем доходов ниже среднего</w:t>
      </w:r>
    </w:p>
    <w:tbl>
      <w:tblPr>
        <w:tblStyle w:val="120"/>
        <w:tblW w:w="9923" w:type="dxa"/>
        <w:tblInd w:w="-5" w:type="dxa"/>
        <w:tblLook w:val="04A0" w:firstRow="1" w:lastRow="0" w:firstColumn="1" w:lastColumn="0" w:noHBand="0" w:noVBand="1"/>
      </w:tblPr>
      <w:tblGrid>
        <w:gridCol w:w="5529"/>
        <w:gridCol w:w="1842"/>
        <w:gridCol w:w="1276"/>
        <w:gridCol w:w="1276"/>
      </w:tblGrid>
      <w:tr w:rsidR="009B0375" w:rsidRPr="009B0375" w14:paraId="505B97BE" w14:textId="77777777" w:rsidTr="009B0375">
        <w:trPr>
          <w:trHeight w:val="20"/>
        </w:trPr>
        <w:tc>
          <w:tcPr>
            <w:tcW w:w="5529" w:type="dxa"/>
            <w:tcBorders>
              <w:top w:val="single" w:sz="4" w:space="0" w:color="auto"/>
            </w:tcBorders>
            <w:shd w:val="clear" w:color="auto" w:fill="auto"/>
            <w:vAlign w:val="center"/>
          </w:tcPr>
          <w:p w14:paraId="6209CE9C" w14:textId="77777777" w:rsidR="009B0375" w:rsidRPr="009B0375" w:rsidRDefault="009B0375" w:rsidP="009B0375">
            <w:pPr>
              <w:suppressAutoHyphens/>
              <w:autoSpaceDN w:val="0"/>
              <w:jc w:val="center"/>
              <w:textAlignment w:val="baseline"/>
              <w:rPr>
                <w:rFonts w:ascii="Times New Roman" w:eastAsia="Calibri" w:hAnsi="Times New Roman" w:cs="Times New Roman"/>
                <w:b/>
                <w:iCs/>
                <w:sz w:val="20"/>
                <w:szCs w:val="20"/>
                <w:lang w:eastAsia="ru-RU"/>
              </w:rPr>
            </w:pPr>
            <w:r w:rsidRPr="009B0375">
              <w:rPr>
                <w:rFonts w:ascii="Times New Roman" w:eastAsia="Calibri" w:hAnsi="Times New Roman" w:cs="Times New Roman"/>
                <w:b/>
                <w:iCs/>
                <w:sz w:val="20"/>
                <w:szCs w:val="20"/>
                <w:lang w:eastAsia="ru-RU"/>
              </w:rPr>
              <w:t>Класс объектов</w:t>
            </w:r>
          </w:p>
        </w:tc>
        <w:tc>
          <w:tcPr>
            <w:tcW w:w="1842" w:type="dxa"/>
            <w:tcBorders>
              <w:top w:val="single" w:sz="4" w:space="0" w:color="auto"/>
            </w:tcBorders>
            <w:shd w:val="clear" w:color="auto" w:fill="auto"/>
            <w:vAlign w:val="center"/>
          </w:tcPr>
          <w:p w14:paraId="2D48287D" w14:textId="77777777" w:rsidR="009B0375" w:rsidRPr="009B0375" w:rsidRDefault="009B0375" w:rsidP="009B0375">
            <w:pPr>
              <w:suppressAutoHyphens/>
              <w:autoSpaceDN w:val="0"/>
              <w:jc w:val="center"/>
              <w:textAlignment w:val="baseline"/>
              <w:rPr>
                <w:rFonts w:ascii="Times New Roman" w:eastAsia="Calibri" w:hAnsi="Times New Roman" w:cs="Times New Roman"/>
                <w:b/>
                <w:iCs/>
                <w:sz w:val="20"/>
                <w:szCs w:val="20"/>
                <w:lang w:eastAsia="ru-RU"/>
              </w:rPr>
            </w:pPr>
            <w:r w:rsidRPr="009B0375">
              <w:rPr>
                <w:rFonts w:ascii="Times New Roman" w:eastAsia="Calibri" w:hAnsi="Times New Roman" w:cs="Times New Roman"/>
                <w:b/>
                <w:iCs/>
                <w:sz w:val="20"/>
                <w:szCs w:val="20"/>
                <w:lang w:eastAsia="ru-RU"/>
              </w:rPr>
              <w:t>Среднее значение</w:t>
            </w:r>
          </w:p>
        </w:tc>
        <w:tc>
          <w:tcPr>
            <w:tcW w:w="2552" w:type="dxa"/>
            <w:gridSpan w:val="2"/>
            <w:tcBorders>
              <w:top w:val="single" w:sz="4" w:space="0" w:color="auto"/>
            </w:tcBorders>
            <w:shd w:val="clear" w:color="auto" w:fill="auto"/>
            <w:vAlign w:val="center"/>
          </w:tcPr>
          <w:p w14:paraId="444619E1" w14:textId="77777777" w:rsidR="009B0375" w:rsidRPr="009B0375" w:rsidRDefault="009B0375" w:rsidP="009B0375">
            <w:pPr>
              <w:suppressAutoHyphens/>
              <w:autoSpaceDN w:val="0"/>
              <w:jc w:val="center"/>
              <w:textAlignment w:val="baseline"/>
              <w:rPr>
                <w:rFonts w:ascii="Times New Roman" w:eastAsia="Calibri" w:hAnsi="Times New Roman" w:cs="Times New Roman"/>
                <w:b/>
                <w:iCs/>
                <w:sz w:val="20"/>
                <w:szCs w:val="20"/>
                <w:lang w:eastAsia="ru-RU"/>
              </w:rPr>
            </w:pPr>
            <w:r w:rsidRPr="009B0375">
              <w:rPr>
                <w:rFonts w:ascii="Times New Roman" w:eastAsia="Calibri" w:hAnsi="Times New Roman" w:cs="Times New Roman"/>
                <w:b/>
                <w:iCs/>
                <w:sz w:val="20"/>
                <w:szCs w:val="20"/>
                <w:lang w:eastAsia="ru-RU"/>
              </w:rPr>
              <w:t>Расширенный интервал</w:t>
            </w:r>
          </w:p>
        </w:tc>
      </w:tr>
      <w:tr w:rsidR="009B0375" w:rsidRPr="009B0375" w14:paraId="31111458" w14:textId="77777777" w:rsidTr="009B0375">
        <w:trPr>
          <w:trHeight w:val="20"/>
        </w:trPr>
        <w:tc>
          <w:tcPr>
            <w:tcW w:w="9923" w:type="dxa"/>
            <w:gridSpan w:val="4"/>
            <w:shd w:val="clear" w:color="auto" w:fill="auto"/>
          </w:tcPr>
          <w:p w14:paraId="79BBB4B9" w14:textId="6E4C4749"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
                <w:iCs/>
                <w:sz w:val="20"/>
                <w:szCs w:val="20"/>
                <w:lang w:eastAsia="ru-RU"/>
              </w:rPr>
              <w:t>Земельные участки под объекты рекреации</w:t>
            </w:r>
          </w:p>
        </w:tc>
      </w:tr>
      <w:tr w:rsidR="009B0375" w:rsidRPr="009B0375" w14:paraId="33A42E0D" w14:textId="77777777" w:rsidTr="009B0375">
        <w:trPr>
          <w:trHeight w:val="20"/>
        </w:trPr>
        <w:tc>
          <w:tcPr>
            <w:tcW w:w="5529" w:type="dxa"/>
            <w:shd w:val="clear" w:color="auto" w:fill="auto"/>
          </w:tcPr>
          <w:p w14:paraId="7746469D" w14:textId="77777777" w:rsidR="009B0375" w:rsidRPr="009B0375" w:rsidRDefault="009B0375" w:rsidP="009B0375">
            <w:pPr>
              <w:suppressAutoHyphens/>
              <w:autoSpaceDN w:val="0"/>
              <w:jc w:val="both"/>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Областной центр</w:t>
            </w:r>
          </w:p>
        </w:tc>
        <w:tc>
          <w:tcPr>
            <w:tcW w:w="1842" w:type="dxa"/>
            <w:shd w:val="clear" w:color="auto" w:fill="auto"/>
            <w:vAlign w:val="center"/>
          </w:tcPr>
          <w:p w14:paraId="5E0FDC49"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1,00</w:t>
            </w:r>
          </w:p>
        </w:tc>
        <w:tc>
          <w:tcPr>
            <w:tcW w:w="1276" w:type="dxa"/>
            <w:shd w:val="clear" w:color="auto" w:fill="auto"/>
            <w:vAlign w:val="center"/>
          </w:tcPr>
          <w:p w14:paraId="2182C20D"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1,00</w:t>
            </w:r>
          </w:p>
        </w:tc>
        <w:tc>
          <w:tcPr>
            <w:tcW w:w="1276" w:type="dxa"/>
            <w:shd w:val="clear" w:color="auto" w:fill="auto"/>
            <w:vAlign w:val="center"/>
          </w:tcPr>
          <w:p w14:paraId="305B24EC"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1,00</w:t>
            </w:r>
          </w:p>
        </w:tc>
      </w:tr>
      <w:tr w:rsidR="009B0375" w:rsidRPr="009B0375" w14:paraId="177CE6F6" w14:textId="77777777" w:rsidTr="009B0375">
        <w:trPr>
          <w:trHeight w:val="20"/>
        </w:trPr>
        <w:tc>
          <w:tcPr>
            <w:tcW w:w="5529" w:type="dxa"/>
            <w:shd w:val="clear" w:color="auto" w:fill="auto"/>
          </w:tcPr>
          <w:p w14:paraId="3C878B07" w14:textId="77777777" w:rsidR="009B0375" w:rsidRPr="009B0375" w:rsidRDefault="009B0375" w:rsidP="009B0375">
            <w:pPr>
              <w:suppressAutoHyphens/>
              <w:autoSpaceDN w:val="0"/>
              <w:jc w:val="both"/>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Населенные пункты в ближайшей окрестности областного центра</w:t>
            </w:r>
          </w:p>
        </w:tc>
        <w:tc>
          <w:tcPr>
            <w:tcW w:w="1842" w:type="dxa"/>
            <w:shd w:val="clear" w:color="auto" w:fill="auto"/>
            <w:vAlign w:val="center"/>
          </w:tcPr>
          <w:p w14:paraId="36ED715F"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0,82</w:t>
            </w:r>
          </w:p>
        </w:tc>
        <w:tc>
          <w:tcPr>
            <w:tcW w:w="1276" w:type="dxa"/>
            <w:shd w:val="clear" w:color="auto" w:fill="auto"/>
            <w:vAlign w:val="center"/>
          </w:tcPr>
          <w:p w14:paraId="4E231D95"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0,75</w:t>
            </w:r>
          </w:p>
        </w:tc>
        <w:tc>
          <w:tcPr>
            <w:tcW w:w="1276" w:type="dxa"/>
            <w:shd w:val="clear" w:color="auto" w:fill="auto"/>
            <w:vAlign w:val="center"/>
          </w:tcPr>
          <w:p w14:paraId="3432AF54"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0,89</w:t>
            </w:r>
          </w:p>
        </w:tc>
      </w:tr>
      <w:tr w:rsidR="009B0375" w:rsidRPr="009B0375" w14:paraId="1E03D6B6" w14:textId="77777777" w:rsidTr="009B0375">
        <w:trPr>
          <w:trHeight w:val="20"/>
        </w:trPr>
        <w:tc>
          <w:tcPr>
            <w:tcW w:w="5529" w:type="dxa"/>
            <w:shd w:val="clear" w:color="auto" w:fill="auto"/>
          </w:tcPr>
          <w:p w14:paraId="2DB51CBF" w14:textId="77777777" w:rsidR="009B0375" w:rsidRPr="009B0375" w:rsidRDefault="009B0375" w:rsidP="009B0375">
            <w:pPr>
              <w:suppressAutoHyphens/>
              <w:autoSpaceDN w:val="0"/>
              <w:jc w:val="both"/>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Райцентры с развитой промышленностью</w:t>
            </w:r>
          </w:p>
        </w:tc>
        <w:tc>
          <w:tcPr>
            <w:tcW w:w="1842" w:type="dxa"/>
            <w:shd w:val="clear" w:color="auto" w:fill="auto"/>
            <w:vAlign w:val="center"/>
          </w:tcPr>
          <w:p w14:paraId="181C99C4"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0,74</w:t>
            </w:r>
          </w:p>
        </w:tc>
        <w:tc>
          <w:tcPr>
            <w:tcW w:w="1276" w:type="dxa"/>
            <w:shd w:val="clear" w:color="auto" w:fill="auto"/>
            <w:vAlign w:val="center"/>
          </w:tcPr>
          <w:p w14:paraId="1C43A788"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0,62</w:t>
            </w:r>
          </w:p>
        </w:tc>
        <w:tc>
          <w:tcPr>
            <w:tcW w:w="1276" w:type="dxa"/>
            <w:shd w:val="clear" w:color="auto" w:fill="auto"/>
            <w:vAlign w:val="center"/>
          </w:tcPr>
          <w:p w14:paraId="6A7ED024"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0,85</w:t>
            </w:r>
          </w:p>
        </w:tc>
      </w:tr>
      <w:tr w:rsidR="009B0375" w:rsidRPr="009B0375" w14:paraId="2B1C46D6" w14:textId="77777777" w:rsidTr="009B0375">
        <w:trPr>
          <w:trHeight w:val="20"/>
        </w:trPr>
        <w:tc>
          <w:tcPr>
            <w:tcW w:w="5529" w:type="dxa"/>
            <w:shd w:val="clear" w:color="auto" w:fill="auto"/>
          </w:tcPr>
          <w:p w14:paraId="1450D199" w14:textId="77777777" w:rsidR="009B0375" w:rsidRPr="009B0375" w:rsidRDefault="009B0375" w:rsidP="009B0375">
            <w:pPr>
              <w:suppressAutoHyphens/>
              <w:autoSpaceDN w:val="0"/>
              <w:jc w:val="both"/>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Райцентры сельскохозяйственных районов</w:t>
            </w:r>
          </w:p>
        </w:tc>
        <w:tc>
          <w:tcPr>
            <w:tcW w:w="1842" w:type="dxa"/>
            <w:shd w:val="clear" w:color="auto" w:fill="auto"/>
            <w:vAlign w:val="center"/>
          </w:tcPr>
          <w:p w14:paraId="7B858703"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0,62</w:t>
            </w:r>
          </w:p>
        </w:tc>
        <w:tc>
          <w:tcPr>
            <w:tcW w:w="1276" w:type="dxa"/>
            <w:shd w:val="clear" w:color="auto" w:fill="auto"/>
            <w:vAlign w:val="center"/>
          </w:tcPr>
          <w:p w14:paraId="4C997347"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0,52</w:t>
            </w:r>
          </w:p>
        </w:tc>
        <w:tc>
          <w:tcPr>
            <w:tcW w:w="1276" w:type="dxa"/>
            <w:shd w:val="clear" w:color="auto" w:fill="auto"/>
            <w:vAlign w:val="center"/>
          </w:tcPr>
          <w:p w14:paraId="35E847EE"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0,73</w:t>
            </w:r>
          </w:p>
        </w:tc>
      </w:tr>
      <w:tr w:rsidR="009B0375" w:rsidRPr="009B0375" w14:paraId="0F0062DE" w14:textId="77777777" w:rsidTr="009B0375">
        <w:trPr>
          <w:trHeight w:val="20"/>
        </w:trPr>
        <w:tc>
          <w:tcPr>
            <w:tcW w:w="5529" w:type="dxa"/>
            <w:shd w:val="clear" w:color="auto" w:fill="auto"/>
          </w:tcPr>
          <w:p w14:paraId="76D63D41" w14:textId="77777777" w:rsidR="009B0375" w:rsidRPr="009B0375" w:rsidRDefault="009B0375" w:rsidP="009B0375">
            <w:pPr>
              <w:suppressAutoHyphens/>
              <w:autoSpaceDN w:val="0"/>
              <w:jc w:val="both"/>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Прочие населенные пункты</w:t>
            </w:r>
          </w:p>
        </w:tc>
        <w:tc>
          <w:tcPr>
            <w:tcW w:w="1842" w:type="dxa"/>
            <w:shd w:val="clear" w:color="auto" w:fill="auto"/>
            <w:vAlign w:val="center"/>
          </w:tcPr>
          <w:p w14:paraId="13F8EBB0"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0,49</w:t>
            </w:r>
          </w:p>
        </w:tc>
        <w:tc>
          <w:tcPr>
            <w:tcW w:w="1276" w:type="dxa"/>
            <w:shd w:val="clear" w:color="auto" w:fill="auto"/>
            <w:vAlign w:val="center"/>
          </w:tcPr>
          <w:p w14:paraId="4F768931"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0,35</w:t>
            </w:r>
          </w:p>
        </w:tc>
        <w:tc>
          <w:tcPr>
            <w:tcW w:w="1276" w:type="dxa"/>
            <w:shd w:val="clear" w:color="auto" w:fill="auto"/>
            <w:vAlign w:val="center"/>
          </w:tcPr>
          <w:p w14:paraId="1179F6DE" w14:textId="77777777" w:rsidR="009B0375" w:rsidRPr="009B0375" w:rsidRDefault="009B0375" w:rsidP="009B0375">
            <w:pPr>
              <w:suppressAutoHyphens/>
              <w:autoSpaceDN w:val="0"/>
              <w:jc w:val="center"/>
              <w:textAlignment w:val="baseline"/>
              <w:rPr>
                <w:rFonts w:ascii="Times New Roman" w:eastAsia="Calibri" w:hAnsi="Times New Roman" w:cs="Times New Roman"/>
                <w:bCs/>
                <w:iCs/>
                <w:sz w:val="20"/>
                <w:szCs w:val="20"/>
                <w:lang w:eastAsia="ru-RU"/>
              </w:rPr>
            </w:pPr>
            <w:r w:rsidRPr="009B0375">
              <w:rPr>
                <w:rFonts w:ascii="Times New Roman" w:eastAsia="Calibri" w:hAnsi="Times New Roman" w:cs="Times New Roman"/>
                <w:bCs/>
                <w:iCs/>
                <w:sz w:val="20"/>
                <w:szCs w:val="20"/>
                <w:lang w:eastAsia="ru-RU"/>
              </w:rPr>
              <w:t>0,64</w:t>
            </w:r>
          </w:p>
        </w:tc>
      </w:tr>
    </w:tbl>
    <w:p w14:paraId="58AF1493" w14:textId="77777777" w:rsidR="009B0375" w:rsidRDefault="009B0375" w:rsidP="009B0375">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740E335A" w14:textId="4BED6ED7" w:rsidR="009B0375" w:rsidRPr="00B325B5" w:rsidRDefault="009B0375" w:rsidP="009B0375">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86</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5.3</w:t>
      </w:r>
      <w:r w:rsidRPr="0061742F">
        <w:rPr>
          <w:rFonts w:ascii="Times New Roman" w:eastAsia="Calibri" w:hAnsi="Times New Roman" w:cs="Times New Roman"/>
          <w:b/>
          <w:bCs/>
          <w:iCs/>
          <w:sz w:val="20"/>
          <w:szCs w:val="20"/>
          <w:lang w:eastAsia="ru-RU"/>
        </w:rPr>
        <w:t xml:space="preserve"> </w:t>
      </w:r>
      <w:r w:rsidR="00D86661">
        <w:rPr>
          <w:rFonts w:ascii="Times New Roman" w:eastAsia="Calibri" w:hAnsi="Times New Roman" w:cs="Times New Roman"/>
          <w:b/>
          <w:bCs/>
          <w:iCs/>
          <w:sz w:val="20"/>
          <w:szCs w:val="20"/>
          <w:lang w:eastAsia="ru-RU"/>
        </w:rPr>
        <w:t>«</w:t>
      </w:r>
      <w:r w:rsidRPr="009B0375">
        <w:rPr>
          <w:rFonts w:ascii="Times New Roman" w:eastAsia="Calibri" w:hAnsi="Times New Roman" w:cs="Times New Roman"/>
          <w:b/>
          <w:bCs/>
          <w:iCs/>
          <w:sz w:val="20"/>
          <w:szCs w:val="20"/>
          <w:lang w:eastAsia="ru-RU"/>
        </w:rPr>
        <w:t>Отдых (рекреация)</w:t>
      </w:r>
      <w:r w:rsidR="00D86661">
        <w:rPr>
          <w:rFonts w:ascii="Times New Roman" w:eastAsia="Calibri" w:hAnsi="Times New Roman" w:cs="Times New Roman"/>
          <w:b/>
          <w:bCs/>
          <w:iCs/>
          <w:sz w:val="20"/>
          <w:szCs w:val="20"/>
          <w:lang w:eastAsia="ru-RU"/>
        </w:rPr>
        <w:t>»</w:t>
      </w:r>
    </w:p>
    <w:tbl>
      <w:tblPr>
        <w:tblStyle w:val="100"/>
        <w:tblW w:w="9918" w:type="dxa"/>
        <w:tblLook w:val="04A0" w:firstRow="1" w:lastRow="0" w:firstColumn="1" w:lastColumn="0" w:noHBand="0" w:noVBand="1"/>
      </w:tblPr>
      <w:tblGrid>
        <w:gridCol w:w="7225"/>
        <w:gridCol w:w="2693"/>
      </w:tblGrid>
      <w:tr w:rsidR="009B0375" w:rsidRPr="0070359D" w14:paraId="4C80F82F" w14:textId="77777777" w:rsidTr="00BA7AFE">
        <w:trPr>
          <w:cantSplit/>
          <w:tblHeader/>
        </w:trPr>
        <w:tc>
          <w:tcPr>
            <w:tcW w:w="7225" w:type="dxa"/>
            <w:shd w:val="clear" w:color="auto" w:fill="auto"/>
            <w:vAlign w:val="center"/>
          </w:tcPr>
          <w:p w14:paraId="5FD4FE6D" w14:textId="77777777" w:rsidR="009B0375" w:rsidRPr="0070359D" w:rsidRDefault="009B0375"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90" w:name="_Toc107218274"/>
            <w:r w:rsidRPr="0070359D">
              <w:rPr>
                <w:rFonts w:ascii="Times New Roman" w:eastAsia="Times New Roman" w:hAnsi="Times New Roman" w:cs="Times New Roman"/>
                <w:b/>
                <w:sz w:val="20"/>
                <w:szCs w:val="20"/>
              </w:rPr>
              <w:t>Наименование подгруппы</w:t>
            </w:r>
            <w:bookmarkEnd w:id="390"/>
          </w:p>
        </w:tc>
        <w:tc>
          <w:tcPr>
            <w:tcW w:w="2693" w:type="dxa"/>
            <w:shd w:val="clear" w:color="auto" w:fill="auto"/>
            <w:vAlign w:val="center"/>
          </w:tcPr>
          <w:p w14:paraId="093189D2" w14:textId="77777777" w:rsidR="009B0375" w:rsidRPr="0070359D" w:rsidRDefault="009B0375"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391" w:name="_Toc107218275"/>
            <w:r w:rsidRPr="0070359D">
              <w:rPr>
                <w:rFonts w:ascii="Times New Roman" w:eastAsia="Times New Roman" w:hAnsi="Times New Roman" w:cs="Times New Roman"/>
                <w:b/>
                <w:sz w:val="20"/>
                <w:szCs w:val="20"/>
              </w:rPr>
              <w:t>Значение УПКС, руб.</w:t>
            </w:r>
            <w:bookmarkEnd w:id="391"/>
          </w:p>
        </w:tc>
      </w:tr>
      <w:tr w:rsidR="009B0375" w:rsidRPr="0070359D" w14:paraId="78DA1380" w14:textId="77777777" w:rsidTr="00BA7AFE">
        <w:trPr>
          <w:cantSplit/>
          <w:tblHeader/>
        </w:trPr>
        <w:tc>
          <w:tcPr>
            <w:tcW w:w="7225" w:type="dxa"/>
            <w:vAlign w:val="center"/>
          </w:tcPr>
          <w:p w14:paraId="0ABDF413" w14:textId="7ADB8406" w:rsidR="009B0375" w:rsidRPr="0070359D" w:rsidRDefault="009B0375" w:rsidP="009B037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92" w:name="_Toc107218276"/>
            <w:r w:rsidRPr="00136676">
              <w:rPr>
                <w:rFonts w:ascii="Times New Roman" w:eastAsia="Calibri" w:hAnsi="Times New Roman" w:cs="Times New Roman"/>
                <w:sz w:val="20"/>
                <w:szCs w:val="20"/>
                <w:lang w:eastAsia="ru-RU"/>
              </w:rPr>
              <w:t>5.3.1 Территориальная зона 1</w:t>
            </w:r>
            <w:bookmarkEnd w:id="392"/>
          </w:p>
        </w:tc>
        <w:tc>
          <w:tcPr>
            <w:tcW w:w="2693" w:type="dxa"/>
            <w:shd w:val="clear" w:color="auto" w:fill="auto"/>
          </w:tcPr>
          <w:p w14:paraId="34493DF1" w14:textId="1778E80D" w:rsidR="009B0375" w:rsidRPr="0070359D" w:rsidRDefault="00AD77E5" w:rsidP="009B037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93" w:name="_Toc107218277"/>
            <w:r w:rsidRPr="00AD77E5">
              <w:rPr>
                <w:rFonts w:ascii="Times New Roman" w:eastAsia="Times New Roman" w:hAnsi="Times New Roman" w:cs="Times New Roman"/>
                <w:bCs/>
                <w:sz w:val="20"/>
                <w:szCs w:val="20"/>
              </w:rPr>
              <w:t>262</w:t>
            </w:r>
            <w:r>
              <w:rPr>
                <w:rFonts w:ascii="Times New Roman" w:eastAsia="Times New Roman" w:hAnsi="Times New Roman" w:cs="Times New Roman"/>
                <w:bCs/>
                <w:sz w:val="20"/>
                <w:szCs w:val="20"/>
              </w:rPr>
              <w:t>,</w:t>
            </w:r>
            <w:r w:rsidRPr="00AD77E5">
              <w:rPr>
                <w:rFonts w:ascii="Times New Roman" w:eastAsia="Times New Roman" w:hAnsi="Times New Roman" w:cs="Times New Roman"/>
                <w:bCs/>
                <w:sz w:val="20"/>
                <w:szCs w:val="20"/>
              </w:rPr>
              <w:t>25</w:t>
            </w:r>
            <w:bookmarkEnd w:id="393"/>
          </w:p>
        </w:tc>
      </w:tr>
      <w:tr w:rsidR="009B0375" w:rsidRPr="0070359D" w14:paraId="46E9DA6B" w14:textId="77777777" w:rsidTr="00BA7AFE">
        <w:trPr>
          <w:cantSplit/>
          <w:tblHeader/>
        </w:trPr>
        <w:tc>
          <w:tcPr>
            <w:tcW w:w="7225" w:type="dxa"/>
            <w:vAlign w:val="center"/>
          </w:tcPr>
          <w:p w14:paraId="612B043E" w14:textId="5264DA62" w:rsidR="009B0375" w:rsidRPr="0070359D" w:rsidRDefault="009B0375" w:rsidP="009B037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94" w:name="_Toc107218278"/>
            <w:r w:rsidRPr="00136676">
              <w:rPr>
                <w:rFonts w:ascii="Times New Roman" w:eastAsia="Calibri" w:hAnsi="Times New Roman" w:cs="Times New Roman"/>
                <w:sz w:val="20"/>
                <w:szCs w:val="20"/>
                <w:lang w:eastAsia="ru-RU"/>
              </w:rPr>
              <w:t>5.3.2 Территориальная зона 2</w:t>
            </w:r>
            <w:bookmarkEnd w:id="394"/>
          </w:p>
        </w:tc>
        <w:tc>
          <w:tcPr>
            <w:tcW w:w="2693" w:type="dxa"/>
            <w:shd w:val="clear" w:color="auto" w:fill="auto"/>
          </w:tcPr>
          <w:p w14:paraId="4A4EAA58" w14:textId="08FC02FE" w:rsidR="009B0375" w:rsidRPr="0070359D" w:rsidRDefault="00AD77E5" w:rsidP="009B037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95" w:name="_Toc107218279"/>
            <w:r w:rsidRPr="00AD77E5">
              <w:rPr>
                <w:rFonts w:ascii="Times New Roman" w:eastAsia="Times New Roman" w:hAnsi="Times New Roman" w:cs="Times New Roman"/>
                <w:bCs/>
                <w:sz w:val="20"/>
                <w:szCs w:val="20"/>
              </w:rPr>
              <w:t>196</w:t>
            </w:r>
            <w:r>
              <w:rPr>
                <w:rFonts w:ascii="Times New Roman" w:eastAsia="Times New Roman" w:hAnsi="Times New Roman" w:cs="Times New Roman"/>
                <w:bCs/>
                <w:sz w:val="20"/>
                <w:szCs w:val="20"/>
              </w:rPr>
              <w:t>,</w:t>
            </w:r>
            <w:r w:rsidRPr="00AD77E5">
              <w:rPr>
                <w:rFonts w:ascii="Times New Roman" w:eastAsia="Times New Roman" w:hAnsi="Times New Roman" w:cs="Times New Roman"/>
                <w:bCs/>
                <w:sz w:val="20"/>
                <w:szCs w:val="20"/>
              </w:rPr>
              <w:t>73</w:t>
            </w:r>
            <w:bookmarkEnd w:id="395"/>
          </w:p>
        </w:tc>
      </w:tr>
      <w:tr w:rsidR="009B0375" w:rsidRPr="0070359D" w14:paraId="12B60630" w14:textId="77777777" w:rsidTr="00BA7AFE">
        <w:trPr>
          <w:cantSplit/>
          <w:tblHeader/>
        </w:trPr>
        <w:tc>
          <w:tcPr>
            <w:tcW w:w="7225" w:type="dxa"/>
            <w:vAlign w:val="center"/>
          </w:tcPr>
          <w:p w14:paraId="146D1CA8" w14:textId="021AB35A" w:rsidR="009B0375" w:rsidRPr="0070359D" w:rsidRDefault="009B0375" w:rsidP="009B037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96" w:name="_Toc107218280"/>
            <w:r w:rsidRPr="00136676">
              <w:rPr>
                <w:rFonts w:ascii="Times New Roman" w:eastAsia="Calibri" w:hAnsi="Times New Roman" w:cs="Times New Roman"/>
                <w:sz w:val="20"/>
                <w:szCs w:val="20"/>
                <w:lang w:eastAsia="ru-RU"/>
              </w:rPr>
              <w:t>5.3.3 Территориальная зона 3</w:t>
            </w:r>
            <w:bookmarkEnd w:id="396"/>
          </w:p>
        </w:tc>
        <w:tc>
          <w:tcPr>
            <w:tcW w:w="2693" w:type="dxa"/>
            <w:shd w:val="clear" w:color="auto" w:fill="auto"/>
          </w:tcPr>
          <w:p w14:paraId="38F10E15" w14:textId="4D74D911" w:rsidR="009B0375" w:rsidRPr="0070359D" w:rsidRDefault="00AD77E5" w:rsidP="009B037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97" w:name="_Toc107218281"/>
            <w:r w:rsidRPr="00AD77E5">
              <w:rPr>
                <w:rFonts w:ascii="Times New Roman" w:eastAsia="Times New Roman" w:hAnsi="Times New Roman" w:cs="Times New Roman"/>
                <w:bCs/>
                <w:sz w:val="20"/>
                <w:szCs w:val="20"/>
              </w:rPr>
              <w:t>162</w:t>
            </w:r>
            <w:r>
              <w:rPr>
                <w:rFonts w:ascii="Times New Roman" w:eastAsia="Times New Roman" w:hAnsi="Times New Roman" w:cs="Times New Roman"/>
                <w:bCs/>
                <w:sz w:val="20"/>
                <w:szCs w:val="20"/>
              </w:rPr>
              <w:t>,</w:t>
            </w:r>
            <w:r w:rsidRPr="00AD77E5">
              <w:rPr>
                <w:rFonts w:ascii="Times New Roman" w:eastAsia="Times New Roman" w:hAnsi="Times New Roman" w:cs="Times New Roman"/>
                <w:bCs/>
                <w:sz w:val="20"/>
                <w:szCs w:val="20"/>
              </w:rPr>
              <w:t>66</w:t>
            </w:r>
            <w:bookmarkEnd w:id="397"/>
          </w:p>
        </w:tc>
      </w:tr>
      <w:tr w:rsidR="009B0375" w:rsidRPr="0070359D" w14:paraId="25997DA8" w14:textId="77777777" w:rsidTr="00BA7AFE">
        <w:trPr>
          <w:cantSplit/>
          <w:tblHeader/>
        </w:trPr>
        <w:tc>
          <w:tcPr>
            <w:tcW w:w="7225" w:type="dxa"/>
            <w:vAlign w:val="center"/>
          </w:tcPr>
          <w:p w14:paraId="6C1808A5" w14:textId="555F3DB0" w:rsidR="009B0375" w:rsidRPr="0070359D" w:rsidRDefault="009B0375" w:rsidP="009B037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398" w:name="_Toc107218282"/>
            <w:r w:rsidRPr="00136676">
              <w:rPr>
                <w:rFonts w:ascii="Times New Roman" w:eastAsia="Calibri" w:hAnsi="Times New Roman" w:cs="Times New Roman"/>
                <w:sz w:val="20"/>
                <w:szCs w:val="20"/>
                <w:lang w:eastAsia="ru-RU"/>
              </w:rPr>
              <w:t>5.3.4 Территориальная зона 4</w:t>
            </w:r>
            <w:bookmarkEnd w:id="398"/>
          </w:p>
        </w:tc>
        <w:tc>
          <w:tcPr>
            <w:tcW w:w="2693" w:type="dxa"/>
            <w:shd w:val="clear" w:color="auto" w:fill="auto"/>
          </w:tcPr>
          <w:p w14:paraId="71109E65" w14:textId="30DAD9D7" w:rsidR="009B0375" w:rsidRPr="0070359D" w:rsidRDefault="009B0375" w:rsidP="009B037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399" w:name="_Toc107218283"/>
            <w:r w:rsidRPr="009B0375">
              <w:rPr>
                <w:rFonts w:ascii="Times New Roman" w:eastAsia="Times New Roman" w:hAnsi="Times New Roman" w:cs="Times New Roman"/>
                <w:bCs/>
                <w:sz w:val="20"/>
                <w:szCs w:val="20"/>
              </w:rPr>
              <w:t>136</w:t>
            </w:r>
            <w:r>
              <w:rPr>
                <w:rFonts w:ascii="Times New Roman" w:eastAsia="Times New Roman" w:hAnsi="Times New Roman" w:cs="Times New Roman"/>
                <w:bCs/>
                <w:sz w:val="20"/>
                <w:szCs w:val="20"/>
              </w:rPr>
              <w:t>,</w:t>
            </w:r>
            <w:r w:rsidRPr="009B0375">
              <w:rPr>
                <w:rFonts w:ascii="Times New Roman" w:eastAsia="Times New Roman" w:hAnsi="Times New Roman" w:cs="Times New Roman"/>
                <w:bCs/>
                <w:sz w:val="20"/>
                <w:szCs w:val="20"/>
              </w:rPr>
              <w:t>47</w:t>
            </w:r>
            <w:bookmarkEnd w:id="399"/>
          </w:p>
        </w:tc>
      </w:tr>
      <w:tr w:rsidR="009B0375" w:rsidRPr="0070359D" w14:paraId="156E3B8D" w14:textId="77777777" w:rsidTr="00BA7AFE">
        <w:trPr>
          <w:cantSplit/>
          <w:tblHeader/>
        </w:trPr>
        <w:tc>
          <w:tcPr>
            <w:tcW w:w="7225" w:type="dxa"/>
            <w:vAlign w:val="center"/>
          </w:tcPr>
          <w:p w14:paraId="0C765E57" w14:textId="41CE7968" w:rsidR="009B0375" w:rsidRPr="0070359D" w:rsidRDefault="009B0375" w:rsidP="009B037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00" w:name="_Toc107218284"/>
            <w:r w:rsidRPr="00136676">
              <w:rPr>
                <w:rFonts w:ascii="Times New Roman" w:eastAsia="Calibri" w:hAnsi="Times New Roman" w:cs="Times New Roman"/>
                <w:sz w:val="20"/>
                <w:szCs w:val="20"/>
                <w:lang w:eastAsia="ru-RU"/>
              </w:rPr>
              <w:t>5.3.5 Территориальная зона 5</w:t>
            </w:r>
            <w:bookmarkEnd w:id="400"/>
          </w:p>
        </w:tc>
        <w:tc>
          <w:tcPr>
            <w:tcW w:w="2693" w:type="dxa"/>
            <w:shd w:val="clear" w:color="auto" w:fill="auto"/>
            <w:vAlign w:val="center"/>
          </w:tcPr>
          <w:p w14:paraId="340DEDF2" w14:textId="3B8D9CEF" w:rsidR="009B0375" w:rsidRPr="0070359D" w:rsidRDefault="009B0375" w:rsidP="009B037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01" w:name="_Toc107218285"/>
            <w:r w:rsidRPr="009B0375">
              <w:rPr>
                <w:rFonts w:ascii="Times New Roman" w:eastAsia="Times New Roman" w:hAnsi="Times New Roman" w:cs="Times New Roman"/>
                <w:bCs/>
                <w:sz w:val="20"/>
                <w:szCs w:val="20"/>
              </w:rPr>
              <w:t>92,06</w:t>
            </w:r>
            <w:bookmarkEnd w:id="401"/>
          </w:p>
        </w:tc>
      </w:tr>
    </w:tbl>
    <w:p w14:paraId="460356DB" w14:textId="4AC3F75E" w:rsidR="00AD77E5" w:rsidRDefault="00AD77E5" w:rsidP="00AD77E5">
      <w:pPr>
        <w:tabs>
          <w:tab w:val="left" w:pos="6990"/>
        </w:tabs>
        <w:spacing w:before="120"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1D9A4648" w14:textId="6BDA515F" w:rsidR="00AD77E5" w:rsidRPr="0068371C" w:rsidRDefault="00AD77E5"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02" w:name="_Toc107218286"/>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5.4 </w:t>
      </w:r>
      <w:r w:rsidR="00D86661">
        <w:rPr>
          <w:rFonts w:ascii="Times New Roman" w:eastAsiaTheme="majorEastAsia" w:hAnsi="Times New Roman"/>
          <w:b/>
          <w:sz w:val="24"/>
          <w:szCs w:val="24"/>
        </w:rPr>
        <w:t>«</w:t>
      </w:r>
      <w:r w:rsidRPr="00AD77E5">
        <w:rPr>
          <w:rFonts w:ascii="Times New Roman" w:eastAsiaTheme="majorEastAsia" w:hAnsi="Times New Roman"/>
          <w:b/>
          <w:sz w:val="24"/>
          <w:szCs w:val="24"/>
        </w:rPr>
        <w:t>Обеспечение деятельности по исполнению наказаний</w:t>
      </w:r>
      <w:r w:rsidR="00D86661">
        <w:rPr>
          <w:rFonts w:ascii="Times New Roman" w:eastAsiaTheme="majorEastAsia" w:hAnsi="Times New Roman"/>
          <w:b/>
          <w:sz w:val="24"/>
          <w:szCs w:val="24"/>
        </w:rPr>
        <w:t>»</w:t>
      </w:r>
      <w:bookmarkEnd w:id="402"/>
    </w:p>
    <w:p w14:paraId="2B2FAEF3" w14:textId="1B58F30D" w:rsidR="00AD77E5" w:rsidRPr="00AA1CEA" w:rsidRDefault="00AD77E5" w:rsidP="00AD77E5">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bookmarkStart w:id="403" w:name="_Hlk106791637"/>
      <w:r w:rsidRPr="00AA1CEA">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005C270B">
        <w:rPr>
          <w:rFonts w:ascii="Times New Roman" w:eastAsia="Calibri" w:hAnsi="Times New Roman" w:cs="Times New Roman"/>
          <w:sz w:val="24"/>
          <w:szCs w:val="24"/>
        </w:rPr>
        <w:t>08:040</w:t>
      </w:r>
      <w:r w:rsidRPr="00AA1CEA">
        <w:rPr>
          <w:rFonts w:ascii="Times New Roman" w:eastAsia="Calibri" w:hAnsi="Times New Roman" w:cs="Times New Roman"/>
          <w:sz w:val="24"/>
          <w:szCs w:val="24"/>
        </w:rPr>
        <w:t>.</w:t>
      </w:r>
    </w:p>
    <w:bookmarkEnd w:id="403"/>
    <w:p w14:paraId="10D20677" w14:textId="628CDBED" w:rsidR="005C270B" w:rsidRPr="005C270B" w:rsidRDefault="00EC520D" w:rsidP="005C270B">
      <w:pPr>
        <w:widowControl w:val="0"/>
        <w:suppressAutoHyphens/>
        <w:autoSpaceDN w:val="0"/>
        <w:spacing w:after="0" w:line="240" w:lineRule="auto"/>
        <w:ind w:firstLine="709"/>
        <w:jc w:val="both"/>
        <w:textAlignment w:val="baseline"/>
        <w:rPr>
          <w:rFonts w:ascii="Times New Roman" w:hAnsi="Times New Roman"/>
          <w:sz w:val="24"/>
          <w:szCs w:val="24"/>
        </w:rPr>
      </w:pPr>
      <w:r w:rsidRPr="00EC520D">
        <w:rPr>
          <w:rFonts w:ascii="Times New Roman" w:hAnsi="Times New Roman"/>
          <w:sz w:val="24"/>
          <w:szCs w:val="24"/>
        </w:rPr>
        <w:t xml:space="preserve">В связи с отсутствием достаточной рыночной информации, расчет проводился методом моделирования на основе средневзвешенного УПКС от наиболее сопоставимых по </w:t>
      </w:r>
      <w:r w:rsidR="00174D45" w:rsidRPr="00174D45">
        <w:rPr>
          <w:rFonts w:ascii="Times New Roman" w:hAnsi="Times New Roman"/>
          <w:sz w:val="24"/>
          <w:szCs w:val="24"/>
        </w:rPr>
        <w:t xml:space="preserve">ценообразующим характеристикам </w:t>
      </w:r>
      <w:r w:rsidRPr="00EC520D">
        <w:rPr>
          <w:rFonts w:ascii="Times New Roman" w:hAnsi="Times New Roman"/>
          <w:sz w:val="24"/>
          <w:szCs w:val="24"/>
        </w:rPr>
        <w:t xml:space="preserve">земельных участков </w:t>
      </w:r>
      <w:r w:rsidR="005C270B" w:rsidRPr="005C270B">
        <w:rPr>
          <w:rFonts w:ascii="Times New Roman" w:hAnsi="Times New Roman"/>
          <w:sz w:val="24"/>
          <w:szCs w:val="24"/>
        </w:rPr>
        <w:t xml:space="preserve">подгрупп </w:t>
      </w:r>
      <w:r w:rsidR="005C270B">
        <w:rPr>
          <w:rFonts w:ascii="Times New Roman" w:hAnsi="Times New Roman"/>
          <w:sz w:val="24"/>
          <w:szCs w:val="24"/>
        </w:rPr>
        <w:t>3</w:t>
      </w:r>
      <w:r w:rsidR="005C270B" w:rsidRPr="005C270B">
        <w:rPr>
          <w:rFonts w:ascii="Times New Roman" w:hAnsi="Times New Roman"/>
          <w:sz w:val="24"/>
          <w:szCs w:val="24"/>
        </w:rPr>
        <w:t xml:space="preserve"> сегмента </w:t>
      </w:r>
      <w:r w:rsidR="00D86661">
        <w:rPr>
          <w:rFonts w:ascii="Times New Roman" w:hAnsi="Times New Roman"/>
          <w:sz w:val="24"/>
          <w:szCs w:val="24"/>
        </w:rPr>
        <w:t>«</w:t>
      </w:r>
      <w:r w:rsidR="005C270B" w:rsidRPr="005C270B">
        <w:rPr>
          <w:rFonts w:ascii="Times New Roman" w:hAnsi="Times New Roman"/>
          <w:sz w:val="24"/>
          <w:szCs w:val="24"/>
        </w:rPr>
        <w:t>Общественное использование</w:t>
      </w:r>
      <w:r w:rsidR="00D86661">
        <w:rPr>
          <w:rFonts w:ascii="Times New Roman" w:hAnsi="Times New Roman"/>
          <w:sz w:val="24"/>
          <w:szCs w:val="24"/>
        </w:rPr>
        <w:t>»</w:t>
      </w:r>
      <w:r w:rsidR="005C270B" w:rsidRPr="005C270B">
        <w:rPr>
          <w:rFonts w:ascii="Times New Roman" w:hAnsi="Times New Roman"/>
          <w:sz w:val="24"/>
          <w:szCs w:val="24"/>
        </w:rPr>
        <w:t>.</w:t>
      </w:r>
    </w:p>
    <w:p w14:paraId="713A7907" w14:textId="77777777" w:rsidR="00BA7AFE" w:rsidRPr="009D2C3D" w:rsidRDefault="00BA7AFE" w:rsidP="00BA7AFE">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6B41F23C" w14:textId="7A70A0FF" w:rsidR="00BA7AFE" w:rsidRPr="00F86EC0" w:rsidRDefault="00BA7AFE" w:rsidP="00BA7AFE">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lastRenderedPageBreak/>
        <w:t xml:space="preserve">- корректировка на нахождение в границах зоны с особыми условиями использования </w:t>
      </w:r>
      <w:r w:rsidRPr="00F86EC0">
        <w:rPr>
          <w:rFonts w:ascii="Times New Roman" w:hAnsi="Times New Roman" w:cs="Times New Roman"/>
          <w:bCs/>
          <w:sz w:val="24"/>
          <w:szCs w:val="24"/>
        </w:rPr>
        <w:t>территории - охранная зона инженерных 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5BF6C8D4" w14:textId="58F535EF" w:rsidR="00BA7AFE" w:rsidRPr="00F86EC0" w:rsidRDefault="00BA7AFE" w:rsidP="00BA7AFE">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1864F58D" w14:textId="221A2133" w:rsidR="00BA7AFE" w:rsidRPr="00F86EC0" w:rsidRDefault="00BA7AFE" w:rsidP="00BA7AFE">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наличие газоснабжения для территориальных зон 2-5 (п. 3.7.4.1 Отчета)</w:t>
      </w:r>
      <w:r w:rsidR="003C2F54" w:rsidRPr="00F86EC0">
        <w:rPr>
          <w:rFonts w:ascii="Times New Roman" w:hAnsi="Times New Roman" w:cs="Times New Roman"/>
          <w:bCs/>
          <w:sz w:val="24"/>
          <w:szCs w:val="24"/>
        </w:rPr>
        <w:t>.</w:t>
      </w:r>
    </w:p>
    <w:p w14:paraId="5183D924" w14:textId="237AE7E9" w:rsidR="00BA7AFE" w:rsidRPr="009D2C3D" w:rsidRDefault="00BA7AFE" w:rsidP="00BA7AFE">
      <w:pPr>
        <w:tabs>
          <w:tab w:val="left" w:pos="6990"/>
        </w:tabs>
        <w:spacing w:after="0" w:line="240" w:lineRule="auto"/>
        <w:ind w:firstLine="709"/>
        <w:jc w:val="both"/>
        <w:rPr>
          <w:rFonts w:ascii="Times New Roman" w:hAnsi="Times New Roman" w:cs="Times New Roman"/>
          <w:bCs/>
          <w:sz w:val="24"/>
          <w:szCs w:val="24"/>
        </w:rPr>
      </w:pPr>
      <w:bookmarkStart w:id="404" w:name="_Hlk106802791"/>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238B9CD6" w14:textId="7C36AE25" w:rsidR="00BA7AFE" w:rsidRPr="0068371C" w:rsidRDefault="00BA7AFE"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05" w:name="_Toc107218287"/>
      <w:bookmarkEnd w:id="404"/>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5.5 </w:t>
      </w:r>
      <w:r w:rsidR="00D86661">
        <w:rPr>
          <w:rFonts w:ascii="Times New Roman" w:eastAsiaTheme="majorEastAsia" w:hAnsi="Times New Roman"/>
          <w:b/>
          <w:sz w:val="24"/>
          <w:szCs w:val="24"/>
        </w:rPr>
        <w:t>«</w:t>
      </w:r>
      <w:r w:rsidRPr="00BA7AFE">
        <w:rPr>
          <w:rFonts w:ascii="Times New Roman" w:eastAsiaTheme="majorEastAsia" w:hAnsi="Times New Roman"/>
          <w:b/>
          <w:sz w:val="24"/>
          <w:szCs w:val="24"/>
        </w:rPr>
        <w:t>Санаторная деятельность</w:t>
      </w:r>
      <w:r w:rsidR="00D86661">
        <w:rPr>
          <w:rFonts w:ascii="Times New Roman" w:eastAsiaTheme="majorEastAsia" w:hAnsi="Times New Roman"/>
          <w:b/>
          <w:sz w:val="24"/>
          <w:szCs w:val="24"/>
        </w:rPr>
        <w:t>»</w:t>
      </w:r>
      <w:bookmarkEnd w:id="405"/>
    </w:p>
    <w:p w14:paraId="667CFE6B" w14:textId="017BCCBC" w:rsidR="00BA7AFE" w:rsidRPr="00AA1CEA" w:rsidRDefault="00BA7AFE" w:rsidP="00BA7AFE">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bookmarkStart w:id="406" w:name="_Hlk106802135"/>
      <w:r w:rsidRPr="00AA1CEA">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00AB33B5" w:rsidRPr="00AB33B5">
        <w:rPr>
          <w:rFonts w:ascii="Times New Roman" w:eastAsia="Calibri" w:hAnsi="Times New Roman" w:cs="Times New Roman"/>
          <w:sz w:val="24"/>
          <w:szCs w:val="24"/>
        </w:rPr>
        <w:t>09:021, 09:023</w:t>
      </w:r>
      <w:r w:rsidRPr="00AA1CEA">
        <w:rPr>
          <w:rFonts w:ascii="Times New Roman" w:eastAsia="Calibri" w:hAnsi="Times New Roman" w:cs="Times New Roman"/>
          <w:sz w:val="24"/>
          <w:szCs w:val="24"/>
        </w:rPr>
        <w:t>.</w:t>
      </w:r>
    </w:p>
    <w:bookmarkEnd w:id="406"/>
    <w:p w14:paraId="201E3FEB" w14:textId="77777777" w:rsidR="00AB33B5" w:rsidRPr="00536AB8" w:rsidRDefault="00AB33B5" w:rsidP="00AB33B5">
      <w:pPr>
        <w:widowControl w:val="0"/>
        <w:suppressAutoHyphens/>
        <w:autoSpaceDN w:val="0"/>
        <w:spacing w:after="0" w:line="240" w:lineRule="auto"/>
        <w:ind w:firstLine="709"/>
        <w:jc w:val="both"/>
        <w:textAlignment w:val="baseline"/>
        <w:rPr>
          <w:rFonts w:ascii="Times New Roman" w:hAnsi="Times New Roman"/>
          <w:bCs/>
          <w:sz w:val="24"/>
          <w:szCs w:val="24"/>
        </w:rPr>
      </w:pPr>
      <w:r w:rsidRPr="00AB33B5">
        <w:rPr>
          <w:rFonts w:ascii="Times New Roman" w:hAnsi="Times New Roman"/>
          <w:bCs/>
          <w:sz w:val="24"/>
          <w:szCs w:val="24"/>
        </w:rPr>
        <w:t>Расчет проводился методом типового (эталонного) объекта недвижимости.</w:t>
      </w:r>
      <w:r>
        <w:rPr>
          <w:rFonts w:ascii="Times New Roman" w:hAnsi="Times New Roman"/>
          <w:bCs/>
          <w:sz w:val="24"/>
          <w:szCs w:val="24"/>
        </w:rPr>
        <w:t xml:space="preserve"> </w:t>
      </w:r>
      <w:r w:rsidRPr="00AB33B5">
        <w:rPr>
          <w:rFonts w:ascii="Times New Roman" w:hAnsi="Times New Roman"/>
          <w:bCs/>
          <w:sz w:val="24"/>
          <w:szCs w:val="24"/>
        </w:rPr>
        <w:t>За эталонную стоимость была принята стоимость 1 кв. м. земельного участка 4 сегмента подгрупп 4.1 Объекты торговли соответствующей территориальной зоны, с применением корректирующего коэффициента на ВРИ.</w:t>
      </w:r>
    </w:p>
    <w:p w14:paraId="40D09D99" w14:textId="42BE490D" w:rsidR="00D715A0" w:rsidRPr="00B325B5" w:rsidRDefault="00D715A0" w:rsidP="00D715A0">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Pr>
          <w:rFonts w:ascii="Times New Roman" w:eastAsia="Calibri" w:hAnsi="Times New Roman" w:cs="Times New Roman"/>
          <w:bCs/>
          <w:sz w:val="24"/>
          <w:szCs w:val="24"/>
          <w:lang w:eastAsia="ru-RU"/>
        </w:rPr>
        <w:t>17</w:t>
      </w:r>
      <w:r w:rsidRPr="00B325B5">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1,04</w:t>
      </w:r>
      <w:r w:rsidRPr="00B325B5">
        <w:rPr>
          <w:rFonts w:ascii="Times New Roman" w:eastAsia="Calibri" w:hAnsi="Times New Roman" w:cs="Times New Roman"/>
          <w:bCs/>
          <w:sz w:val="24"/>
          <w:szCs w:val="24"/>
          <w:lang w:eastAsia="ru-RU"/>
        </w:rPr>
        <w:t xml:space="preserve"> = </w:t>
      </w:r>
      <w:r>
        <w:rPr>
          <w:rFonts w:ascii="Times New Roman" w:eastAsia="Calibri" w:hAnsi="Times New Roman" w:cs="Times New Roman"/>
          <w:bCs/>
          <w:sz w:val="24"/>
          <w:szCs w:val="24"/>
          <w:lang w:eastAsia="ru-RU"/>
        </w:rPr>
        <w:t>0,16</w:t>
      </w:r>
      <w:r w:rsidRPr="00B325B5">
        <w:rPr>
          <w:rFonts w:ascii="Times New Roman" w:eastAsia="Calibri" w:hAnsi="Times New Roman" w:cs="Times New Roman"/>
          <w:bCs/>
          <w:sz w:val="24"/>
          <w:szCs w:val="24"/>
          <w:lang w:eastAsia="ru-RU"/>
        </w:rPr>
        <w:t>.</w:t>
      </w:r>
    </w:p>
    <w:p w14:paraId="1E3ABD3E" w14:textId="1AE8F607" w:rsidR="00D715A0" w:rsidRPr="00B325B5" w:rsidRDefault="00D715A0" w:rsidP="00D715A0">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87</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D715A0" w:rsidRPr="00B325B5" w14:paraId="3A035104" w14:textId="77777777" w:rsidTr="00BD1616">
        <w:tc>
          <w:tcPr>
            <w:tcW w:w="3572" w:type="dxa"/>
            <w:vAlign w:val="center"/>
          </w:tcPr>
          <w:p w14:paraId="4E7AB203" w14:textId="77777777" w:rsidR="00D715A0" w:rsidRPr="00B325B5" w:rsidRDefault="00D715A0"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540C09A9" w14:textId="77777777" w:rsidR="00D715A0" w:rsidRPr="00B325B5" w:rsidRDefault="00D715A0"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6CDB79CD" w14:textId="77777777" w:rsidR="00D715A0" w:rsidRPr="00B325B5" w:rsidRDefault="00D715A0"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3ADC8C68" w14:textId="77777777" w:rsidR="00D715A0" w:rsidRPr="00B325B5" w:rsidRDefault="00D715A0"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D715A0" w:rsidRPr="00B325B5" w14:paraId="1FC68C78" w14:textId="77777777" w:rsidTr="00BD1616">
        <w:trPr>
          <w:trHeight w:val="70"/>
        </w:trPr>
        <w:tc>
          <w:tcPr>
            <w:tcW w:w="3572" w:type="dxa"/>
            <w:vAlign w:val="center"/>
          </w:tcPr>
          <w:p w14:paraId="2C47DB20" w14:textId="77777777" w:rsidR="00D715A0" w:rsidRPr="00100ADE" w:rsidRDefault="00D715A0" w:rsidP="00BD1616">
            <w:pPr>
              <w:rPr>
                <w:rFonts w:ascii="Times New Roman" w:eastAsia="Calibri" w:hAnsi="Times New Roman" w:cs="Times New Roman"/>
                <w:iCs/>
                <w:sz w:val="20"/>
                <w:szCs w:val="20"/>
                <w:lang w:eastAsia="ru-RU"/>
              </w:rPr>
            </w:pPr>
            <w:r w:rsidRPr="00100ADE">
              <w:rPr>
                <w:rFonts w:ascii="Times New Roman" w:eastAsia="Times New Roman" w:hAnsi="Times New Roman" w:cs="Times New Roman"/>
                <w:bCs/>
                <w:sz w:val="20"/>
                <w:szCs w:val="20"/>
              </w:rPr>
              <w:t>Магазины</w:t>
            </w:r>
          </w:p>
        </w:tc>
        <w:tc>
          <w:tcPr>
            <w:tcW w:w="992" w:type="dxa"/>
            <w:vAlign w:val="center"/>
          </w:tcPr>
          <w:p w14:paraId="5BAE17D7" w14:textId="77777777" w:rsidR="00D715A0" w:rsidRPr="00100ADE" w:rsidRDefault="00D715A0" w:rsidP="00BD1616">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0,53</w:t>
            </w:r>
          </w:p>
        </w:tc>
        <w:tc>
          <w:tcPr>
            <w:tcW w:w="993" w:type="dxa"/>
            <w:vAlign w:val="center"/>
          </w:tcPr>
          <w:p w14:paraId="40D57C4E" w14:textId="77777777" w:rsidR="00D715A0" w:rsidRPr="00100ADE" w:rsidRDefault="00D715A0" w:rsidP="00BD1616">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1,60</w:t>
            </w:r>
          </w:p>
        </w:tc>
        <w:tc>
          <w:tcPr>
            <w:tcW w:w="4387" w:type="dxa"/>
            <w:vAlign w:val="center"/>
          </w:tcPr>
          <w:p w14:paraId="590E9713" w14:textId="77777777" w:rsidR="00D715A0" w:rsidRPr="00100ADE" w:rsidRDefault="00D715A0" w:rsidP="00BD1616">
            <w:pPr>
              <w:jc w:val="center"/>
              <w:rPr>
                <w:rFonts w:ascii="Times New Roman" w:eastAsia="Calibri" w:hAnsi="Times New Roman" w:cs="Times New Roman"/>
                <w:bCs/>
                <w:iCs/>
                <w:sz w:val="20"/>
                <w:szCs w:val="20"/>
                <w:lang w:eastAsia="ru-RU"/>
              </w:rPr>
            </w:pPr>
            <w:r w:rsidRPr="00100ADE">
              <w:rPr>
                <w:rFonts w:ascii="Times New Roman" w:eastAsia="Times New Roman" w:hAnsi="Times New Roman" w:cs="Times New Roman"/>
                <w:bCs/>
                <w:sz w:val="20"/>
                <w:szCs w:val="20"/>
              </w:rPr>
              <w:t>1,04</w:t>
            </w:r>
          </w:p>
        </w:tc>
      </w:tr>
      <w:tr w:rsidR="00D715A0" w:rsidRPr="00B325B5" w14:paraId="5E9E447E" w14:textId="77777777" w:rsidTr="00BD1616">
        <w:trPr>
          <w:trHeight w:val="245"/>
        </w:trPr>
        <w:tc>
          <w:tcPr>
            <w:tcW w:w="3572" w:type="dxa"/>
            <w:vAlign w:val="center"/>
          </w:tcPr>
          <w:p w14:paraId="1F07A5E5" w14:textId="5A4B2EA6" w:rsidR="00D715A0" w:rsidRPr="00100ADE" w:rsidRDefault="00D715A0" w:rsidP="00D715A0">
            <w:pPr>
              <w:jc w:val="both"/>
              <w:rPr>
                <w:rFonts w:ascii="Times New Roman" w:eastAsia="Calibri" w:hAnsi="Times New Roman" w:cs="Times New Roman"/>
                <w:iCs/>
                <w:sz w:val="20"/>
                <w:szCs w:val="20"/>
                <w:lang w:eastAsia="ru-RU"/>
              </w:rPr>
            </w:pPr>
            <w:r w:rsidRPr="00D715A0">
              <w:rPr>
                <w:rFonts w:ascii="Times New Roman" w:eastAsia="Times New Roman" w:hAnsi="Times New Roman" w:cs="Times New Roman"/>
                <w:bCs/>
                <w:sz w:val="20"/>
                <w:szCs w:val="20"/>
              </w:rPr>
              <w:t>Санаторная деятельность</w:t>
            </w:r>
          </w:p>
        </w:tc>
        <w:tc>
          <w:tcPr>
            <w:tcW w:w="992" w:type="dxa"/>
          </w:tcPr>
          <w:p w14:paraId="037414EB" w14:textId="059F34EC" w:rsidR="00D715A0" w:rsidRPr="00D715A0" w:rsidRDefault="00D715A0" w:rsidP="00D715A0">
            <w:pPr>
              <w:jc w:val="center"/>
              <w:rPr>
                <w:rFonts w:ascii="Times New Roman" w:eastAsia="Calibri" w:hAnsi="Times New Roman" w:cs="Times New Roman"/>
                <w:bCs/>
                <w:iCs/>
                <w:sz w:val="20"/>
                <w:szCs w:val="20"/>
                <w:lang w:eastAsia="ru-RU"/>
              </w:rPr>
            </w:pPr>
            <w:r w:rsidRPr="00D715A0">
              <w:rPr>
                <w:rFonts w:ascii="Times New Roman" w:hAnsi="Times New Roman" w:cs="Times New Roman"/>
                <w:sz w:val="20"/>
                <w:szCs w:val="20"/>
              </w:rPr>
              <w:t>0,10</w:t>
            </w:r>
          </w:p>
        </w:tc>
        <w:tc>
          <w:tcPr>
            <w:tcW w:w="993" w:type="dxa"/>
          </w:tcPr>
          <w:p w14:paraId="17531CDE" w14:textId="5EF618F5" w:rsidR="00D715A0" w:rsidRPr="00D715A0" w:rsidRDefault="00D715A0" w:rsidP="00D715A0">
            <w:pPr>
              <w:jc w:val="center"/>
              <w:rPr>
                <w:rFonts w:ascii="Times New Roman" w:eastAsia="Calibri" w:hAnsi="Times New Roman" w:cs="Times New Roman"/>
                <w:bCs/>
                <w:iCs/>
                <w:sz w:val="20"/>
                <w:szCs w:val="20"/>
                <w:lang w:eastAsia="ru-RU"/>
              </w:rPr>
            </w:pPr>
            <w:r w:rsidRPr="00D715A0">
              <w:rPr>
                <w:rFonts w:ascii="Times New Roman" w:hAnsi="Times New Roman" w:cs="Times New Roman"/>
                <w:sz w:val="20"/>
                <w:szCs w:val="20"/>
              </w:rPr>
              <w:t>0,31</w:t>
            </w:r>
          </w:p>
        </w:tc>
        <w:tc>
          <w:tcPr>
            <w:tcW w:w="4387" w:type="dxa"/>
          </w:tcPr>
          <w:p w14:paraId="6A872B8A" w14:textId="01E930D4" w:rsidR="00D715A0" w:rsidRPr="00D715A0" w:rsidRDefault="00D715A0" w:rsidP="00D715A0">
            <w:pPr>
              <w:jc w:val="center"/>
              <w:rPr>
                <w:rFonts w:ascii="Times New Roman" w:eastAsia="Calibri" w:hAnsi="Times New Roman" w:cs="Times New Roman"/>
                <w:bCs/>
                <w:iCs/>
                <w:sz w:val="20"/>
                <w:szCs w:val="20"/>
                <w:lang w:eastAsia="ru-RU"/>
              </w:rPr>
            </w:pPr>
            <w:r w:rsidRPr="00D715A0">
              <w:rPr>
                <w:rFonts w:ascii="Times New Roman" w:hAnsi="Times New Roman" w:cs="Times New Roman"/>
                <w:sz w:val="20"/>
                <w:szCs w:val="20"/>
              </w:rPr>
              <w:t>0,17</w:t>
            </w:r>
          </w:p>
        </w:tc>
      </w:tr>
    </w:tbl>
    <w:p w14:paraId="78B67D2C" w14:textId="77777777" w:rsidR="00D715A0" w:rsidRDefault="00D715A0" w:rsidP="00D715A0">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0BECF44D" w14:textId="41329F0D" w:rsidR="00D715A0" w:rsidRPr="00B325B5" w:rsidRDefault="00D715A0" w:rsidP="00D715A0">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88</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5.5 </w:t>
      </w:r>
      <w:r w:rsidR="00D86661">
        <w:rPr>
          <w:rFonts w:ascii="Times New Roman" w:eastAsia="Calibri" w:hAnsi="Times New Roman" w:cs="Times New Roman"/>
          <w:b/>
          <w:bCs/>
          <w:iCs/>
          <w:sz w:val="20"/>
          <w:szCs w:val="20"/>
          <w:lang w:eastAsia="ru-RU"/>
        </w:rPr>
        <w:t>«</w:t>
      </w:r>
      <w:r w:rsidRPr="00D715A0">
        <w:rPr>
          <w:rFonts w:ascii="Times New Roman" w:eastAsia="Calibri" w:hAnsi="Times New Roman" w:cs="Times New Roman"/>
          <w:b/>
          <w:bCs/>
          <w:iCs/>
          <w:sz w:val="20"/>
          <w:szCs w:val="20"/>
          <w:lang w:eastAsia="ru-RU"/>
        </w:rPr>
        <w:t>Санаторная деятельность</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D715A0" w:rsidRPr="009D2C3D" w14:paraId="2C4C488E" w14:textId="77777777" w:rsidTr="00BD1616">
        <w:tc>
          <w:tcPr>
            <w:tcW w:w="7083" w:type="dxa"/>
            <w:shd w:val="clear" w:color="auto" w:fill="auto"/>
            <w:vAlign w:val="center"/>
          </w:tcPr>
          <w:p w14:paraId="1C64F66E" w14:textId="77777777" w:rsidR="00D715A0" w:rsidRPr="009D2C3D" w:rsidRDefault="00D715A0"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407" w:name="_Toc107218288"/>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407"/>
          </w:p>
        </w:tc>
        <w:tc>
          <w:tcPr>
            <w:tcW w:w="2835" w:type="dxa"/>
            <w:shd w:val="clear" w:color="auto" w:fill="auto"/>
            <w:vAlign w:val="center"/>
          </w:tcPr>
          <w:p w14:paraId="684EA63C" w14:textId="77777777" w:rsidR="00D715A0" w:rsidRPr="009D2C3D" w:rsidRDefault="00D715A0"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408" w:name="_Toc107218289"/>
            <w:r w:rsidRPr="009D2C3D">
              <w:rPr>
                <w:rFonts w:ascii="Times New Roman" w:eastAsia="Times New Roman" w:hAnsi="Times New Roman" w:cs="Times New Roman"/>
                <w:b/>
                <w:sz w:val="20"/>
                <w:szCs w:val="20"/>
              </w:rPr>
              <w:t>Значение УПКС, руб.</w:t>
            </w:r>
            <w:bookmarkEnd w:id="408"/>
          </w:p>
        </w:tc>
      </w:tr>
      <w:tr w:rsidR="00D715A0" w:rsidRPr="009D2C3D" w14:paraId="5B544E46" w14:textId="77777777" w:rsidTr="00BD1616">
        <w:tc>
          <w:tcPr>
            <w:tcW w:w="7083" w:type="dxa"/>
            <w:vAlign w:val="center"/>
          </w:tcPr>
          <w:p w14:paraId="058833A0" w14:textId="63E9C335" w:rsidR="00D715A0" w:rsidRPr="00EB3B77" w:rsidRDefault="00D715A0" w:rsidP="00D715A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09" w:name="_Toc107218290"/>
            <w:r w:rsidRPr="00EB3B77">
              <w:rPr>
                <w:rFonts w:ascii="Times New Roman" w:eastAsia="Calibri" w:hAnsi="Times New Roman" w:cs="Times New Roman"/>
                <w:sz w:val="20"/>
                <w:szCs w:val="20"/>
                <w:lang w:eastAsia="ru-RU"/>
              </w:rPr>
              <w:t>5.</w:t>
            </w:r>
            <w:r>
              <w:rPr>
                <w:rFonts w:ascii="Times New Roman" w:eastAsia="Calibri" w:hAnsi="Times New Roman" w:cs="Times New Roman"/>
                <w:sz w:val="20"/>
                <w:szCs w:val="20"/>
                <w:lang w:eastAsia="ru-RU"/>
              </w:rPr>
              <w:t>5</w:t>
            </w:r>
            <w:r w:rsidRPr="00EB3B77">
              <w:rPr>
                <w:rFonts w:ascii="Times New Roman" w:eastAsia="Calibri" w:hAnsi="Times New Roman" w:cs="Times New Roman"/>
                <w:sz w:val="20"/>
                <w:szCs w:val="20"/>
                <w:lang w:eastAsia="ru-RU"/>
              </w:rPr>
              <w:t>.1 Территориальная зона 1</w:t>
            </w:r>
            <w:bookmarkEnd w:id="409"/>
          </w:p>
        </w:tc>
        <w:tc>
          <w:tcPr>
            <w:tcW w:w="2835" w:type="dxa"/>
          </w:tcPr>
          <w:p w14:paraId="553131E7" w14:textId="6723E9E1" w:rsidR="00D715A0" w:rsidRPr="00D715A0" w:rsidRDefault="00D715A0" w:rsidP="00D715A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10" w:name="_Toc107218291"/>
            <w:r w:rsidRPr="00D715A0">
              <w:rPr>
                <w:rFonts w:ascii="Times New Roman" w:hAnsi="Times New Roman" w:cs="Times New Roman"/>
                <w:color w:val="000000"/>
                <w:sz w:val="20"/>
                <w:szCs w:val="20"/>
              </w:rPr>
              <w:t>716,19</w:t>
            </w:r>
            <w:bookmarkEnd w:id="410"/>
          </w:p>
        </w:tc>
      </w:tr>
      <w:tr w:rsidR="00D715A0" w:rsidRPr="009D2C3D" w14:paraId="5B4BED24" w14:textId="77777777" w:rsidTr="00BD1616">
        <w:tc>
          <w:tcPr>
            <w:tcW w:w="7083" w:type="dxa"/>
            <w:vAlign w:val="center"/>
          </w:tcPr>
          <w:p w14:paraId="4C4BA7B9" w14:textId="5026AB66" w:rsidR="00D715A0" w:rsidRPr="00EB3B77" w:rsidRDefault="00D715A0" w:rsidP="00D715A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11" w:name="_Toc107218292"/>
            <w:r w:rsidRPr="00EB3B77">
              <w:rPr>
                <w:rFonts w:ascii="Times New Roman" w:eastAsia="Calibri" w:hAnsi="Times New Roman" w:cs="Times New Roman"/>
                <w:sz w:val="20"/>
                <w:szCs w:val="20"/>
                <w:lang w:eastAsia="ru-RU"/>
              </w:rPr>
              <w:t>Территориальная зона 2</w:t>
            </w:r>
            <w:bookmarkEnd w:id="411"/>
          </w:p>
        </w:tc>
        <w:tc>
          <w:tcPr>
            <w:tcW w:w="2835" w:type="dxa"/>
          </w:tcPr>
          <w:p w14:paraId="0D6E4B50" w14:textId="67D04F27" w:rsidR="00D715A0" w:rsidRPr="00D715A0" w:rsidRDefault="00D715A0" w:rsidP="00D715A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12" w:name="_Toc107218293"/>
            <w:r w:rsidRPr="00D715A0">
              <w:rPr>
                <w:rFonts w:ascii="Times New Roman" w:hAnsi="Times New Roman" w:cs="Times New Roman"/>
                <w:color w:val="000000"/>
                <w:sz w:val="20"/>
                <w:szCs w:val="20"/>
              </w:rPr>
              <w:t>173,36</w:t>
            </w:r>
            <w:bookmarkEnd w:id="412"/>
          </w:p>
        </w:tc>
      </w:tr>
      <w:tr w:rsidR="00D715A0" w:rsidRPr="009D2C3D" w14:paraId="6F00B2CE" w14:textId="77777777" w:rsidTr="00BD1616">
        <w:tc>
          <w:tcPr>
            <w:tcW w:w="7083" w:type="dxa"/>
            <w:vAlign w:val="center"/>
          </w:tcPr>
          <w:p w14:paraId="0AD556F2" w14:textId="768A4A95" w:rsidR="00D715A0" w:rsidRPr="00EB3B77" w:rsidRDefault="00D715A0" w:rsidP="00D715A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13" w:name="_Toc107218294"/>
            <w:r w:rsidRPr="00EB3B77">
              <w:rPr>
                <w:rFonts w:ascii="Times New Roman" w:eastAsia="Calibri" w:hAnsi="Times New Roman" w:cs="Times New Roman"/>
                <w:sz w:val="20"/>
                <w:szCs w:val="20"/>
                <w:lang w:eastAsia="ru-RU"/>
              </w:rPr>
              <w:t>Территориальная зона 3</w:t>
            </w:r>
            <w:bookmarkEnd w:id="413"/>
          </w:p>
        </w:tc>
        <w:tc>
          <w:tcPr>
            <w:tcW w:w="2835" w:type="dxa"/>
          </w:tcPr>
          <w:p w14:paraId="357545BA" w14:textId="3D797305" w:rsidR="00D715A0" w:rsidRPr="00D715A0" w:rsidRDefault="00D715A0" w:rsidP="00D715A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14" w:name="_Toc107218295"/>
            <w:r w:rsidRPr="00D715A0">
              <w:rPr>
                <w:rFonts w:ascii="Times New Roman" w:hAnsi="Times New Roman" w:cs="Times New Roman"/>
                <w:color w:val="000000"/>
                <w:sz w:val="20"/>
                <w:szCs w:val="20"/>
              </w:rPr>
              <w:t>142,16</w:t>
            </w:r>
            <w:bookmarkEnd w:id="414"/>
          </w:p>
        </w:tc>
      </w:tr>
      <w:tr w:rsidR="00D715A0" w:rsidRPr="009D2C3D" w14:paraId="50FA67A6" w14:textId="77777777" w:rsidTr="00BD1616">
        <w:tc>
          <w:tcPr>
            <w:tcW w:w="7083" w:type="dxa"/>
            <w:vAlign w:val="center"/>
          </w:tcPr>
          <w:p w14:paraId="08D8788F" w14:textId="325C30DD" w:rsidR="00D715A0" w:rsidRPr="00EB3B77" w:rsidRDefault="00D715A0" w:rsidP="00D715A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15" w:name="_Toc107218296"/>
            <w:r w:rsidRPr="00EB3B77">
              <w:rPr>
                <w:rFonts w:ascii="Times New Roman" w:eastAsia="Calibri" w:hAnsi="Times New Roman" w:cs="Times New Roman"/>
                <w:sz w:val="20"/>
                <w:szCs w:val="20"/>
                <w:lang w:eastAsia="ru-RU"/>
              </w:rPr>
              <w:t>Территориальная зона 4</w:t>
            </w:r>
            <w:bookmarkEnd w:id="415"/>
          </w:p>
        </w:tc>
        <w:tc>
          <w:tcPr>
            <w:tcW w:w="2835" w:type="dxa"/>
          </w:tcPr>
          <w:p w14:paraId="7395B2D4" w14:textId="773E5736" w:rsidR="00D715A0" w:rsidRPr="00D715A0" w:rsidRDefault="00D715A0" w:rsidP="00D715A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16" w:name="_Toc107218297"/>
            <w:r w:rsidRPr="00D715A0">
              <w:rPr>
                <w:rFonts w:ascii="Times New Roman" w:hAnsi="Times New Roman" w:cs="Times New Roman"/>
                <w:color w:val="000000"/>
                <w:sz w:val="20"/>
                <w:szCs w:val="20"/>
              </w:rPr>
              <w:t>113,72</w:t>
            </w:r>
            <w:bookmarkEnd w:id="416"/>
          </w:p>
        </w:tc>
      </w:tr>
      <w:tr w:rsidR="00D715A0" w:rsidRPr="009D2C3D" w14:paraId="6C8E56FE" w14:textId="77777777" w:rsidTr="00BD1616">
        <w:tc>
          <w:tcPr>
            <w:tcW w:w="7083" w:type="dxa"/>
            <w:vAlign w:val="center"/>
          </w:tcPr>
          <w:p w14:paraId="3167363B" w14:textId="34D05C87" w:rsidR="00D715A0" w:rsidRPr="00EB3B77" w:rsidRDefault="00D715A0" w:rsidP="00D715A0">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17" w:name="_Toc107218298"/>
            <w:r w:rsidRPr="00EB3B77">
              <w:rPr>
                <w:rFonts w:ascii="Times New Roman" w:eastAsia="Calibri" w:hAnsi="Times New Roman" w:cs="Times New Roman"/>
                <w:sz w:val="20"/>
                <w:szCs w:val="20"/>
                <w:lang w:eastAsia="ru-RU"/>
              </w:rPr>
              <w:t>5.</w:t>
            </w:r>
            <w:r>
              <w:rPr>
                <w:rFonts w:ascii="Times New Roman" w:eastAsia="Calibri" w:hAnsi="Times New Roman" w:cs="Times New Roman"/>
                <w:sz w:val="20"/>
                <w:szCs w:val="20"/>
                <w:lang w:eastAsia="ru-RU"/>
              </w:rPr>
              <w:t>5</w:t>
            </w:r>
            <w:r w:rsidRPr="00EB3B77">
              <w:rPr>
                <w:rFonts w:ascii="Times New Roman" w:eastAsia="Calibri" w:hAnsi="Times New Roman" w:cs="Times New Roman"/>
                <w:sz w:val="20"/>
                <w:szCs w:val="20"/>
                <w:lang w:eastAsia="ru-RU"/>
              </w:rPr>
              <w:t>.</w:t>
            </w:r>
            <w:r w:rsidR="00CC77F8">
              <w:rPr>
                <w:rFonts w:ascii="Times New Roman" w:eastAsia="Calibri" w:hAnsi="Times New Roman" w:cs="Times New Roman"/>
                <w:sz w:val="20"/>
                <w:szCs w:val="20"/>
                <w:lang w:eastAsia="ru-RU"/>
              </w:rPr>
              <w:t>2</w:t>
            </w:r>
            <w:r w:rsidRPr="00EB3B77">
              <w:rPr>
                <w:rFonts w:ascii="Times New Roman" w:eastAsia="Calibri" w:hAnsi="Times New Roman" w:cs="Times New Roman"/>
                <w:sz w:val="20"/>
                <w:szCs w:val="20"/>
                <w:lang w:eastAsia="ru-RU"/>
              </w:rPr>
              <w:t> Территориальная зона 5</w:t>
            </w:r>
            <w:bookmarkEnd w:id="417"/>
          </w:p>
        </w:tc>
        <w:tc>
          <w:tcPr>
            <w:tcW w:w="2835" w:type="dxa"/>
          </w:tcPr>
          <w:p w14:paraId="5F9830A0" w14:textId="2DA4AF00" w:rsidR="00D715A0" w:rsidRPr="00D715A0" w:rsidRDefault="00D715A0" w:rsidP="00D715A0">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18" w:name="_Toc107218299"/>
            <w:r w:rsidRPr="00D715A0">
              <w:rPr>
                <w:rFonts w:ascii="Times New Roman" w:hAnsi="Times New Roman" w:cs="Times New Roman"/>
                <w:color w:val="000000"/>
                <w:sz w:val="20"/>
                <w:szCs w:val="20"/>
              </w:rPr>
              <w:t>93,25</w:t>
            </w:r>
            <w:bookmarkEnd w:id="418"/>
          </w:p>
        </w:tc>
      </w:tr>
    </w:tbl>
    <w:p w14:paraId="2BAC4B8E" w14:textId="77777777" w:rsidR="00D715A0" w:rsidRPr="009D2C3D" w:rsidRDefault="00D715A0" w:rsidP="00D715A0">
      <w:pPr>
        <w:tabs>
          <w:tab w:val="left" w:pos="6990"/>
        </w:tabs>
        <w:spacing w:before="120"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33C7DC13" w14:textId="235AAAF8" w:rsidR="00D715A0" w:rsidRPr="00F86EC0" w:rsidRDefault="00D715A0" w:rsidP="00D715A0">
      <w:pPr>
        <w:tabs>
          <w:tab w:val="left" w:pos="6990"/>
        </w:tabs>
        <w:spacing w:after="0" w:line="240" w:lineRule="auto"/>
        <w:ind w:firstLine="709"/>
        <w:jc w:val="both"/>
        <w:rPr>
          <w:rFonts w:ascii="Times New Roman" w:hAnsi="Times New Roman" w:cs="Times New Roman"/>
          <w:bCs/>
          <w:sz w:val="24"/>
          <w:szCs w:val="24"/>
        </w:rPr>
      </w:pPr>
      <w:r w:rsidRPr="00C7515D">
        <w:rPr>
          <w:rFonts w:ascii="Times New Roman" w:hAnsi="Times New Roman" w:cs="Times New Roman"/>
          <w:bCs/>
          <w:sz w:val="24"/>
          <w:szCs w:val="24"/>
        </w:rPr>
        <w:t xml:space="preserve">- корректировка на центр города для объектов, расположенных </w:t>
      </w:r>
      <w:r w:rsidR="003E6150" w:rsidRPr="00C7515D">
        <w:rPr>
          <w:rFonts w:ascii="Times New Roman" w:hAnsi="Times New Roman" w:cs="Times New Roman"/>
          <w:bCs/>
          <w:sz w:val="24"/>
          <w:szCs w:val="24"/>
        </w:rPr>
        <w:t>в г. Саранск,</w:t>
      </w:r>
      <w:r w:rsidRPr="00C7515D">
        <w:rPr>
          <w:rFonts w:ascii="Times New Roman" w:hAnsi="Times New Roman" w:cs="Times New Roman"/>
          <w:bCs/>
          <w:sz w:val="24"/>
          <w:szCs w:val="24"/>
        </w:rPr>
        <w:t xml:space="preserve"> и г. Рузаевка (п. 3.7</w:t>
      </w:r>
      <w:r w:rsidRPr="00F86EC0">
        <w:rPr>
          <w:rFonts w:ascii="Times New Roman" w:hAnsi="Times New Roman" w:cs="Times New Roman"/>
          <w:bCs/>
          <w:sz w:val="24"/>
          <w:szCs w:val="24"/>
        </w:rPr>
        <w:t>.4.1 Отчета).</w:t>
      </w:r>
    </w:p>
    <w:p w14:paraId="1552A6FD" w14:textId="7F23ED30" w:rsidR="00D715A0" w:rsidRPr="009D2C3D" w:rsidRDefault="00D715A0" w:rsidP="00D715A0">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5FE97503" w14:textId="3936E9C3" w:rsidR="00D715A0" w:rsidRPr="003678B8" w:rsidRDefault="00D715A0" w:rsidP="00D715A0">
      <w:pPr>
        <w:pStyle w:val="2"/>
        <w:numPr>
          <w:ilvl w:val="2"/>
          <w:numId w:val="23"/>
        </w:numPr>
        <w:spacing w:before="120" w:after="120"/>
        <w:ind w:left="0" w:firstLine="0"/>
        <w:jc w:val="both"/>
      </w:pPr>
      <w:bookmarkStart w:id="419" w:name="_Toc107218300"/>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6</w:t>
      </w:r>
      <w:r w:rsidRPr="003678B8">
        <w:t xml:space="preserve"> </w:t>
      </w:r>
      <w:r w:rsidR="00D86661">
        <w:t>«</w:t>
      </w:r>
      <w:r w:rsidR="001736AF" w:rsidRPr="001736AF">
        <w:t>Производственная деятельность</w:t>
      </w:r>
      <w:r w:rsidR="00D86661">
        <w:t>»</w:t>
      </w:r>
      <w:bookmarkEnd w:id="419"/>
    </w:p>
    <w:p w14:paraId="1F171C98" w14:textId="71644FA6" w:rsidR="001736AF" w:rsidRDefault="001736AF" w:rsidP="001736AF">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sidR="006A65DA">
        <w:rPr>
          <w:rFonts w:ascii="Times New Roman" w:eastAsia="Times New Roman" w:hAnsi="Times New Roman" w:cs="Times New Roman"/>
          <w:color w:val="000000"/>
          <w:spacing w:val="-5"/>
          <w:sz w:val="24"/>
          <w:szCs w:val="28"/>
          <w:lang w:eastAsia="ru-RU"/>
        </w:rPr>
        <w:t>6</w:t>
      </w:r>
      <w:r w:rsidRPr="00864B4B">
        <w:rPr>
          <w:rFonts w:ascii="Times New Roman" w:eastAsia="Times New Roman" w:hAnsi="Times New Roman" w:cs="Times New Roman"/>
          <w:color w:val="000000"/>
          <w:spacing w:val="-5"/>
          <w:sz w:val="24"/>
          <w:szCs w:val="28"/>
          <w:lang w:eastAsia="ru-RU"/>
        </w:rPr>
        <w:t xml:space="preserve"> сегменту, осуществляется с применением 2 подходов: доходного и сравнительного.</w:t>
      </w:r>
    </w:p>
    <w:p w14:paraId="3857F1E0" w14:textId="77777777" w:rsidR="001736AF" w:rsidRPr="001736AF" w:rsidRDefault="001736AF" w:rsidP="001736AF">
      <w:pPr>
        <w:widowControl w:val="0"/>
        <w:suppressAutoHyphens/>
        <w:autoSpaceDN w:val="0"/>
        <w:spacing w:after="0" w:line="240" w:lineRule="auto"/>
        <w:ind w:firstLine="709"/>
        <w:jc w:val="both"/>
        <w:textAlignment w:val="baseline"/>
        <w:rPr>
          <w:rFonts w:ascii="Times New Roman" w:hAnsi="Times New Roman"/>
          <w:sz w:val="24"/>
          <w:szCs w:val="24"/>
        </w:rPr>
      </w:pPr>
      <w:r w:rsidRPr="001736AF">
        <w:rPr>
          <w:rFonts w:ascii="Times New Roman" w:hAnsi="Times New Roman"/>
          <w:sz w:val="24"/>
          <w:szCs w:val="24"/>
        </w:rPr>
        <w:t>Как уже было описано ранее, доходный подход применяется при наличии надежных данных о доходах и расходах по объектам недвижимости, об общей ставке капитализации и (или) ставке дисконтирования.</w:t>
      </w:r>
      <w:r>
        <w:rPr>
          <w:rFonts w:ascii="Times New Roman" w:hAnsi="Times New Roman"/>
          <w:sz w:val="24"/>
          <w:szCs w:val="24"/>
        </w:rPr>
        <w:t xml:space="preserve"> </w:t>
      </w:r>
      <w:r w:rsidRPr="001736AF">
        <w:rPr>
          <w:rFonts w:ascii="Times New Roman" w:hAnsi="Times New Roman"/>
          <w:sz w:val="24"/>
          <w:szCs w:val="24"/>
        </w:rPr>
        <w:t xml:space="preserve">Рынок сдачи в аренду земельных участков, отнесенных к данному сегменту, не развит, связи с чем применить доходный подход не предоставляется возможным. </w:t>
      </w:r>
    </w:p>
    <w:p w14:paraId="41256353" w14:textId="77777777" w:rsidR="001736AF" w:rsidRPr="001736AF" w:rsidRDefault="001736AF" w:rsidP="001736AF">
      <w:pPr>
        <w:widowControl w:val="0"/>
        <w:suppressAutoHyphens/>
        <w:autoSpaceDN w:val="0"/>
        <w:spacing w:after="0" w:line="240" w:lineRule="auto"/>
        <w:ind w:firstLine="709"/>
        <w:jc w:val="both"/>
        <w:textAlignment w:val="baseline"/>
        <w:rPr>
          <w:rFonts w:ascii="Times New Roman" w:hAnsi="Times New Roman"/>
          <w:sz w:val="24"/>
          <w:szCs w:val="24"/>
        </w:rPr>
      </w:pPr>
      <w:r w:rsidRPr="001736AF">
        <w:rPr>
          <w:rFonts w:ascii="Times New Roman" w:hAnsi="Times New Roman"/>
          <w:sz w:val="24"/>
          <w:szCs w:val="24"/>
        </w:rPr>
        <w:lastRenderedPageBreak/>
        <w:t>Проведенный анализ рынка показал, что количество представленных предложений достаточно для применения методов сравнительного подхода.</w:t>
      </w:r>
    </w:p>
    <w:p w14:paraId="6D329C9E" w14:textId="4096A1A7" w:rsidR="001736AF" w:rsidRPr="001736AF" w:rsidRDefault="001736AF" w:rsidP="001736AF">
      <w:pPr>
        <w:widowControl w:val="0"/>
        <w:suppressAutoHyphens/>
        <w:autoSpaceDN w:val="0"/>
        <w:spacing w:after="0" w:line="240" w:lineRule="auto"/>
        <w:ind w:firstLine="709"/>
        <w:jc w:val="both"/>
        <w:textAlignment w:val="baseline"/>
        <w:rPr>
          <w:rFonts w:ascii="Times New Roman" w:hAnsi="Times New Roman"/>
          <w:bCs/>
          <w:sz w:val="24"/>
          <w:szCs w:val="24"/>
        </w:rPr>
      </w:pPr>
      <w:r w:rsidRPr="001736AF">
        <w:rPr>
          <w:rFonts w:ascii="Times New Roman" w:hAnsi="Times New Roman"/>
          <w:bCs/>
          <w:sz w:val="24"/>
          <w:szCs w:val="24"/>
        </w:rPr>
        <w:t>Общее количество земельных участков, относящееся к данному сегменту – 28</w:t>
      </w:r>
      <w:r>
        <w:rPr>
          <w:rFonts w:ascii="Times New Roman" w:hAnsi="Times New Roman"/>
          <w:bCs/>
          <w:sz w:val="24"/>
          <w:szCs w:val="24"/>
        </w:rPr>
        <w:t xml:space="preserve"> 980</w:t>
      </w:r>
      <w:r w:rsidRPr="001736AF">
        <w:rPr>
          <w:rFonts w:ascii="Times New Roman" w:hAnsi="Times New Roman"/>
          <w:bCs/>
          <w:sz w:val="24"/>
          <w:szCs w:val="24"/>
        </w:rPr>
        <w:t>.</w:t>
      </w:r>
    </w:p>
    <w:p w14:paraId="230D2156" w14:textId="098582D4" w:rsidR="001736AF" w:rsidRDefault="001736AF" w:rsidP="001736AF">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89</w:t>
      </w:r>
      <w:r w:rsidRPr="00864B4B">
        <w:rPr>
          <w:rFonts w:ascii="Times New Roman" w:eastAsia="Calibri" w:hAnsi="Times New Roman" w:cs="Times New Roman"/>
          <w:b/>
          <w:bCs/>
          <w:sz w:val="20"/>
          <w:szCs w:val="20"/>
        </w:rPr>
        <w:t xml:space="preserve">. Группировка объектов оценки </w:t>
      </w:r>
      <w:r>
        <w:rPr>
          <w:rFonts w:ascii="Times New Roman" w:eastAsia="Calibri" w:hAnsi="Times New Roman" w:cs="Times New Roman"/>
          <w:b/>
          <w:bCs/>
          <w:sz w:val="20"/>
          <w:szCs w:val="20"/>
        </w:rPr>
        <w:t>6</w:t>
      </w:r>
      <w:r w:rsidRPr="00864B4B">
        <w:rPr>
          <w:rFonts w:ascii="Times New Roman" w:eastAsia="Calibri" w:hAnsi="Times New Roman" w:cs="Times New Roman"/>
          <w:b/>
          <w:bCs/>
          <w:sz w:val="20"/>
          <w:szCs w:val="20"/>
        </w:rPr>
        <w:t xml:space="preserve"> сегмента </w:t>
      </w:r>
      <w:r w:rsidR="00D86661">
        <w:rPr>
          <w:rFonts w:ascii="Times New Roman" w:eastAsia="Calibri" w:hAnsi="Times New Roman" w:cs="Times New Roman"/>
          <w:b/>
          <w:bCs/>
          <w:sz w:val="20"/>
          <w:szCs w:val="20"/>
        </w:rPr>
        <w:t>«</w:t>
      </w:r>
      <w:r w:rsidRPr="001736AF">
        <w:rPr>
          <w:rFonts w:ascii="Times New Roman" w:eastAsia="Calibri" w:hAnsi="Times New Roman" w:cs="Times New Roman"/>
          <w:b/>
          <w:bCs/>
          <w:sz w:val="20"/>
          <w:szCs w:val="20"/>
        </w:rPr>
        <w:t>Производственная деятельность</w:t>
      </w:r>
      <w:r w:rsidR="00D86661">
        <w:rPr>
          <w:rFonts w:ascii="Times New Roman" w:eastAsia="Calibri" w:hAnsi="Times New Roman" w:cs="Times New Roman"/>
          <w:b/>
          <w:bCs/>
          <w:sz w:val="20"/>
          <w:szCs w:val="20"/>
        </w:rPr>
        <w:t>»</w:t>
      </w:r>
    </w:p>
    <w:tbl>
      <w:tblPr>
        <w:tblStyle w:val="130"/>
        <w:tblW w:w="0" w:type="auto"/>
        <w:tblLayout w:type="fixed"/>
        <w:tblLook w:val="04A0" w:firstRow="1" w:lastRow="0" w:firstColumn="1" w:lastColumn="0" w:noHBand="0" w:noVBand="1"/>
      </w:tblPr>
      <w:tblGrid>
        <w:gridCol w:w="1413"/>
        <w:gridCol w:w="1559"/>
        <w:gridCol w:w="1418"/>
        <w:gridCol w:w="2126"/>
        <w:gridCol w:w="1559"/>
        <w:gridCol w:w="1836"/>
      </w:tblGrid>
      <w:tr w:rsidR="001736AF" w:rsidRPr="001736AF" w14:paraId="69A5D428" w14:textId="77777777" w:rsidTr="00E25D1F">
        <w:tc>
          <w:tcPr>
            <w:tcW w:w="1413" w:type="dxa"/>
            <w:vAlign w:val="center"/>
          </w:tcPr>
          <w:p w14:paraId="14899A21" w14:textId="77777777" w:rsidR="001736AF" w:rsidRPr="001736AF" w:rsidRDefault="001736AF" w:rsidP="001736AF">
            <w:pPr>
              <w:jc w:val="center"/>
              <w:rPr>
                <w:rFonts w:ascii="Times New Roman" w:hAnsi="Times New Roman" w:cs="Times New Roman"/>
                <w:b/>
                <w:sz w:val="20"/>
                <w:szCs w:val="20"/>
              </w:rPr>
            </w:pPr>
            <w:r w:rsidRPr="001736AF">
              <w:rPr>
                <w:rFonts w:ascii="Times New Roman" w:hAnsi="Times New Roman" w:cs="Times New Roman"/>
                <w:b/>
                <w:sz w:val="20"/>
                <w:szCs w:val="20"/>
              </w:rPr>
              <w:t>Группировка 1 уровень</w:t>
            </w:r>
          </w:p>
        </w:tc>
        <w:tc>
          <w:tcPr>
            <w:tcW w:w="1559" w:type="dxa"/>
            <w:vAlign w:val="center"/>
          </w:tcPr>
          <w:p w14:paraId="7DEAB38F" w14:textId="77777777" w:rsidR="001736AF" w:rsidRPr="001736AF" w:rsidRDefault="001736AF" w:rsidP="001736AF">
            <w:pPr>
              <w:jc w:val="center"/>
              <w:rPr>
                <w:rFonts w:ascii="Times New Roman" w:hAnsi="Times New Roman" w:cs="Times New Roman"/>
                <w:b/>
                <w:sz w:val="20"/>
                <w:szCs w:val="20"/>
              </w:rPr>
            </w:pPr>
            <w:r w:rsidRPr="001736AF">
              <w:rPr>
                <w:rFonts w:ascii="Times New Roman" w:hAnsi="Times New Roman" w:cs="Times New Roman"/>
                <w:b/>
                <w:sz w:val="20"/>
                <w:szCs w:val="20"/>
              </w:rPr>
              <w:t>Группировка 2 уровень</w:t>
            </w:r>
          </w:p>
        </w:tc>
        <w:tc>
          <w:tcPr>
            <w:tcW w:w="1418" w:type="dxa"/>
            <w:vAlign w:val="center"/>
          </w:tcPr>
          <w:p w14:paraId="2FF77168" w14:textId="77777777" w:rsidR="001736AF" w:rsidRPr="001736AF" w:rsidRDefault="001736AF" w:rsidP="00E25D1F">
            <w:pPr>
              <w:ind w:left="-113" w:right="-110"/>
              <w:jc w:val="center"/>
              <w:rPr>
                <w:rFonts w:ascii="Times New Roman" w:hAnsi="Times New Roman" w:cs="Times New Roman"/>
                <w:b/>
                <w:sz w:val="20"/>
                <w:szCs w:val="20"/>
              </w:rPr>
            </w:pPr>
            <w:r w:rsidRPr="001736AF">
              <w:rPr>
                <w:rFonts w:ascii="Times New Roman" w:hAnsi="Times New Roman" w:cs="Times New Roman"/>
                <w:b/>
                <w:sz w:val="20"/>
                <w:szCs w:val="20"/>
              </w:rPr>
              <w:t>Коды расчета видов использования</w:t>
            </w:r>
          </w:p>
        </w:tc>
        <w:tc>
          <w:tcPr>
            <w:tcW w:w="2126" w:type="dxa"/>
            <w:vAlign w:val="center"/>
          </w:tcPr>
          <w:p w14:paraId="51F884D5" w14:textId="77777777" w:rsidR="001736AF" w:rsidRPr="001736AF" w:rsidRDefault="001736AF" w:rsidP="001736AF">
            <w:pPr>
              <w:jc w:val="center"/>
              <w:rPr>
                <w:rFonts w:ascii="Times New Roman" w:hAnsi="Times New Roman" w:cs="Times New Roman"/>
                <w:b/>
                <w:sz w:val="20"/>
                <w:szCs w:val="20"/>
              </w:rPr>
            </w:pPr>
            <w:r w:rsidRPr="001736AF">
              <w:rPr>
                <w:rFonts w:ascii="Times New Roman" w:hAnsi="Times New Roman" w:cs="Times New Roman"/>
                <w:b/>
                <w:sz w:val="20"/>
                <w:szCs w:val="20"/>
              </w:rPr>
              <w:t>Группировка 3 уровень</w:t>
            </w:r>
          </w:p>
        </w:tc>
        <w:tc>
          <w:tcPr>
            <w:tcW w:w="1559" w:type="dxa"/>
            <w:vAlign w:val="center"/>
          </w:tcPr>
          <w:p w14:paraId="460CBD1D" w14:textId="77777777" w:rsidR="001736AF" w:rsidRPr="001736AF" w:rsidRDefault="001736AF" w:rsidP="001736AF">
            <w:pPr>
              <w:jc w:val="center"/>
              <w:rPr>
                <w:rFonts w:ascii="Times New Roman" w:hAnsi="Times New Roman" w:cs="Times New Roman"/>
                <w:b/>
                <w:sz w:val="20"/>
                <w:szCs w:val="20"/>
              </w:rPr>
            </w:pPr>
            <w:r w:rsidRPr="001736AF">
              <w:rPr>
                <w:rFonts w:ascii="Times New Roman" w:hAnsi="Times New Roman" w:cs="Times New Roman"/>
                <w:b/>
                <w:sz w:val="20"/>
                <w:szCs w:val="20"/>
              </w:rPr>
              <w:t>Группировка 4 уровень</w:t>
            </w:r>
          </w:p>
        </w:tc>
        <w:tc>
          <w:tcPr>
            <w:tcW w:w="1836" w:type="dxa"/>
            <w:vAlign w:val="center"/>
          </w:tcPr>
          <w:p w14:paraId="71BFE44A" w14:textId="77777777" w:rsidR="001736AF" w:rsidRPr="001736AF" w:rsidRDefault="001736AF" w:rsidP="001736AF">
            <w:pPr>
              <w:jc w:val="center"/>
              <w:rPr>
                <w:rFonts w:ascii="Times New Roman" w:hAnsi="Times New Roman" w:cs="Times New Roman"/>
                <w:b/>
                <w:sz w:val="20"/>
                <w:szCs w:val="20"/>
              </w:rPr>
            </w:pPr>
            <w:r w:rsidRPr="001736AF">
              <w:rPr>
                <w:rFonts w:ascii="Times New Roman" w:eastAsia="Calibri" w:hAnsi="Times New Roman" w:cs="Times New Roman"/>
                <w:b/>
                <w:sz w:val="20"/>
                <w:szCs w:val="20"/>
                <w:lang w:eastAsia="ru-RU"/>
              </w:rPr>
              <w:t>Метод определения кадастровой стоимости</w:t>
            </w:r>
          </w:p>
        </w:tc>
      </w:tr>
      <w:tr w:rsidR="001736AF" w:rsidRPr="001736AF" w14:paraId="53CBAABD" w14:textId="77777777" w:rsidTr="00E25D1F">
        <w:tc>
          <w:tcPr>
            <w:tcW w:w="1413" w:type="dxa"/>
            <w:vMerge w:val="restart"/>
            <w:vAlign w:val="center"/>
          </w:tcPr>
          <w:p w14:paraId="19C8E451" w14:textId="7CEB0EEF" w:rsidR="001736AF" w:rsidRPr="001736AF" w:rsidRDefault="001736AF" w:rsidP="001736AF">
            <w:pPr>
              <w:ind w:left="-120" w:right="-118"/>
              <w:jc w:val="center"/>
              <w:rPr>
                <w:rFonts w:ascii="Times New Roman" w:hAnsi="Times New Roman" w:cs="Times New Roman"/>
                <w:sz w:val="20"/>
                <w:szCs w:val="20"/>
              </w:rPr>
            </w:pPr>
            <w:r w:rsidRPr="001736AF">
              <w:rPr>
                <w:rFonts w:ascii="Times New Roman" w:hAnsi="Times New Roman" w:cs="Times New Roman"/>
                <w:sz w:val="20"/>
                <w:szCs w:val="20"/>
                <w:lang w:val="en-US"/>
              </w:rPr>
              <w:t xml:space="preserve">6 </w:t>
            </w:r>
            <w:r w:rsidRPr="001736AF">
              <w:rPr>
                <w:rFonts w:ascii="Times New Roman" w:hAnsi="Times New Roman" w:cs="Times New Roman"/>
                <w:sz w:val="20"/>
                <w:szCs w:val="20"/>
              </w:rPr>
              <w:t xml:space="preserve">сегмент </w:t>
            </w:r>
            <w:r w:rsidR="00D86661">
              <w:rPr>
                <w:rFonts w:ascii="Times New Roman" w:hAnsi="Times New Roman" w:cs="Times New Roman"/>
                <w:sz w:val="20"/>
                <w:szCs w:val="20"/>
              </w:rPr>
              <w:t>«</w:t>
            </w:r>
            <w:r w:rsidRPr="001736AF">
              <w:rPr>
                <w:rFonts w:ascii="Times New Roman" w:hAnsi="Times New Roman" w:cs="Times New Roman"/>
                <w:sz w:val="20"/>
                <w:szCs w:val="20"/>
              </w:rPr>
              <w:t>Производстве</w:t>
            </w:r>
            <w:r w:rsidR="00E25D1F">
              <w:rPr>
                <w:rFonts w:ascii="Times New Roman" w:hAnsi="Times New Roman" w:cs="Times New Roman"/>
                <w:sz w:val="20"/>
                <w:szCs w:val="20"/>
              </w:rPr>
              <w:t>-</w:t>
            </w:r>
            <w:proofErr w:type="spellStart"/>
            <w:r w:rsidRPr="001736AF">
              <w:rPr>
                <w:rFonts w:ascii="Times New Roman" w:hAnsi="Times New Roman" w:cs="Times New Roman"/>
                <w:sz w:val="20"/>
                <w:szCs w:val="20"/>
              </w:rPr>
              <w:t>нная</w:t>
            </w:r>
            <w:proofErr w:type="spellEnd"/>
            <w:r w:rsidRPr="001736AF">
              <w:rPr>
                <w:rFonts w:ascii="Times New Roman" w:hAnsi="Times New Roman" w:cs="Times New Roman"/>
                <w:sz w:val="20"/>
                <w:szCs w:val="20"/>
              </w:rPr>
              <w:t xml:space="preserve"> деятельность</w:t>
            </w:r>
            <w:r w:rsidR="00D86661">
              <w:rPr>
                <w:rFonts w:ascii="Times New Roman" w:hAnsi="Times New Roman" w:cs="Times New Roman"/>
                <w:sz w:val="20"/>
                <w:szCs w:val="20"/>
              </w:rPr>
              <w:t>»</w:t>
            </w:r>
          </w:p>
        </w:tc>
        <w:tc>
          <w:tcPr>
            <w:tcW w:w="1559" w:type="dxa"/>
            <w:vAlign w:val="center"/>
          </w:tcPr>
          <w:p w14:paraId="4AEBAC7A" w14:textId="77777777"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6.1 Склады</w:t>
            </w:r>
          </w:p>
        </w:tc>
        <w:tc>
          <w:tcPr>
            <w:tcW w:w="1418" w:type="dxa"/>
            <w:vAlign w:val="center"/>
          </w:tcPr>
          <w:p w14:paraId="4E448EE0" w14:textId="77777777" w:rsidR="001736AF" w:rsidRPr="001736AF" w:rsidRDefault="001736AF" w:rsidP="001736AF">
            <w:pPr>
              <w:jc w:val="center"/>
              <w:rPr>
                <w:rFonts w:ascii="Times New Roman" w:hAnsi="Times New Roman" w:cs="Times New Roman"/>
                <w:sz w:val="20"/>
                <w:szCs w:val="20"/>
              </w:rPr>
            </w:pPr>
            <w:bookmarkStart w:id="420" w:name="_Hlk104890724"/>
            <w:r w:rsidRPr="001736AF">
              <w:rPr>
                <w:rFonts w:ascii="Times New Roman" w:hAnsi="Times New Roman" w:cs="Times New Roman"/>
                <w:sz w:val="20"/>
                <w:szCs w:val="20"/>
              </w:rPr>
              <w:t>06:090, 06:091</w:t>
            </w:r>
            <w:bookmarkEnd w:id="420"/>
          </w:p>
        </w:tc>
        <w:tc>
          <w:tcPr>
            <w:tcW w:w="2126" w:type="dxa"/>
            <w:vAlign w:val="center"/>
          </w:tcPr>
          <w:p w14:paraId="5FF39E5E" w14:textId="77777777" w:rsidR="001736AF" w:rsidRPr="001736AF" w:rsidRDefault="001736AF" w:rsidP="00E25D1F">
            <w:pPr>
              <w:rPr>
                <w:rFonts w:ascii="Times New Roman" w:hAnsi="Times New Roman" w:cs="Times New Roman"/>
                <w:sz w:val="20"/>
                <w:szCs w:val="20"/>
              </w:rPr>
            </w:pPr>
          </w:p>
        </w:tc>
        <w:tc>
          <w:tcPr>
            <w:tcW w:w="1559" w:type="dxa"/>
            <w:vAlign w:val="center"/>
          </w:tcPr>
          <w:p w14:paraId="200F710A" w14:textId="77777777" w:rsidR="001736AF" w:rsidRPr="001736AF" w:rsidRDefault="001736AF" w:rsidP="00E25D1F">
            <w:pPr>
              <w:rPr>
                <w:rFonts w:ascii="Times New Roman" w:hAnsi="Times New Roman" w:cs="Times New Roman"/>
                <w:sz w:val="20"/>
                <w:szCs w:val="20"/>
              </w:rPr>
            </w:pPr>
          </w:p>
        </w:tc>
        <w:tc>
          <w:tcPr>
            <w:tcW w:w="1836" w:type="dxa"/>
            <w:vAlign w:val="center"/>
          </w:tcPr>
          <w:p w14:paraId="0B704DE6" w14:textId="77777777" w:rsidR="001736AF" w:rsidRPr="001736AF" w:rsidRDefault="001736AF" w:rsidP="00E25D1F">
            <w:pPr>
              <w:ind w:left="-110" w:right="-112"/>
              <w:jc w:val="center"/>
              <w:rPr>
                <w:rFonts w:ascii="Times New Roman" w:eastAsia="Calibri" w:hAnsi="Times New Roman" w:cs="Times New Roman"/>
                <w:sz w:val="20"/>
                <w:szCs w:val="20"/>
              </w:rPr>
            </w:pPr>
            <w:r w:rsidRPr="001736AF">
              <w:rPr>
                <w:rFonts w:ascii="Times New Roman" w:eastAsia="Calibri" w:hAnsi="Times New Roman" w:cs="Times New Roman"/>
                <w:sz w:val="20"/>
                <w:szCs w:val="20"/>
              </w:rPr>
              <w:t xml:space="preserve">Метод типового (эталонного) объекта </w:t>
            </w:r>
          </w:p>
          <w:p w14:paraId="6E692C0C" w14:textId="77777777" w:rsidR="001736AF" w:rsidRPr="001736AF" w:rsidRDefault="001736AF" w:rsidP="001736AF">
            <w:pPr>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недвижимости</w:t>
            </w:r>
          </w:p>
        </w:tc>
      </w:tr>
      <w:tr w:rsidR="001736AF" w:rsidRPr="001736AF" w14:paraId="0A89C394" w14:textId="77777777" w:rsidTr="00E25D1F">
        <w:tc>
          <w:tcPr>
            <w:tcW w:w="1413" w:type="dxa"/>
            <w:vMerge/>
            <w:vAlign w:val="center"/>
          </w:tcPr>
          <w:p w14:paraId="47620188"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15E19553" w14:textId="014407EF"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 xml:space="preserve">6.2 </w:t>
            </w:r>
            <w:proofErr w:type="gramStart"/>
            <w:r w:rsidRPr="001736AF">
              <w:rPr>
                <w:rFonts w:ascii="Times New Roman" w:hAnsi="Times New Roman" w:cs="Times New Roman"/>
                <w:sz w:val="20"/>
                <w:szCs w:val="20"/>
              </w:rPr>
              <w:t>Производстве</w:t>
            </w:r>
            <w:r>
              <w:rPr>
                <w:rFonts w:ascii="Times New Roman" w:hAnsi="Times New Roman" w:cs="Times New Roman"/>
                <w:sz w:val="20"/>
                <w:szCs w:val="20"/>
              </w:rPr>
              <w:t>-</w:t>
            </w:r>
            <w:proofErr w:type="spellStart"/>
            <w:r w:rsidRPr="001736AF">
              <w:rPr>
                <w:rFonts w:ascii="Times New Roman" w:hAnsi="Times New Roman" w:cs="Times New Roman"/>
                <w:sz w:val="20"/>
                <w:szCs w:val="20"/>
              </w:rPr>
              <w:t>нная</w:t>
            </w:r>
            <w:proofErr w:type="spellEnd"/>
            <w:proofErr w:type="gramEnd"/>
            <w:r w:rsidRPr="001736AF">
              <w:rPr>
                <w:rFonts w:ascii="Times New Roman" w:hAnsi="Times New Roman" w:cs="Times New Roman"/>
                <w:sz w:val="20"/>
                <w:szCs w:val="20"/>
              </w:rPr>
              <w:t xml:space="preserve"> деятельность</w:t>
            </w:r>
          </w:p>
        </w:tc>
        <w:tc>
          <w:tcPr>
            <w:tcW w:w="1418" w:type="dxa"/>
            <w:vAlign w:val="center"/>
          </w:tcPr>
          <w:p w14:paraId="0A2A5F9B" w14:textId="0C1161B9" w:rsidR="001736AF" w:rsidRPr="001736AF" w:rsidRDefault="00E25D1F" w:rsidP="001736AF">
            <w:pPr>
              <w:jc w:val="center"/>
              <w:rPr>
                <w:rFonts w:ascii="Times New Roman" w:hAnsi="Times New Roman" w:cs="Times New Roman"/>
                <w:sz w:val="20"/>
                <w:szCs w:val="20"/>
              </w:rPr>
            </w:pPr>
            <w:r w:rsidRPr="00E25D1F">
              <w:rPr>
                <w:rFonts w:ascii="Times New Roman" w:hAnsi="Times New Roman" w:cs="Times New Roman"/>
                <w:sz w:val="20"/>
                <w:szCs w:val="20"/>
              </w:rPr>
              <w:t>06:000, 06:020, 06:021, 06:030, 06:031, 06:040, 06:050, 06:060, 06:111</w:t>
            </w:r>
          </w:p>
        </w:tc>
        <w:tc>
          <w:tcPr>
            <w:tcW w:w="2126" w:type="dxa"/>
            <w:vAlign w:val="center"/>
          </w:tcPr>
          <w:p w14:paraId="71D334EC" w14:textId="77777777" w:rsidR="001736AF" w:rsidRPr="001736AF" w:rsidRDefault="001736AF" w:rsidP="00E25D1F">
            <w:pPr>
              <w:rPr>
                <w:rFonts w:ascii="Times New Roman" w:hAnsi="Times New Roman" w:cs="Times New Roman"/>
                <w:sz w:val="20"/>
                <w:szCs w:val="20"/>
              </w:rPr>
            </w:pPr>
          </w:p>
        </w:tc>
        <w:tc>
          <w:tcPr>
            <w:tcW w:w="1559" w:type="dxa"/>
            <w:vAlign w:val="center"/>
          </w:tcPr>
          <w:p w14:paraId="4EA223BD" w14:textId="77777777" w:rsidR="001736AF" w:rsidRPr="001736AF" w:rsidRDefault="001736AF" w:rsidP="00E25D1F">
            <w:pPr>
              <w:rPr>
                <w:rFonts w:ascii="Times New Roman" w:hAnsi="Times New Roman" w:cs="Times New Roman"/>
                <w:sz w:val="20"/>
                <w:szCs w:val="20"/>
              </w:rPr>
            </w:pPr>
          </w:p>
        </w:tc>
        <w:tc>
          <w:tcPr>
            <w:tcW w:w="1836" w:type="dxa"/>
            <w:vAlign w:val="center"/>
          </w:tcPr>
          <w:p w14:paraId="3D41F9FA" w14:textId="77777777" w:rsidR="001736AF" w:rsidRPr="001736AF" w:rsidRDefault="001736AF" w:rsidP="00E25D1F">
            <w:pPr>
              <w:ind w:left="-110" w:right="-112"/>
              <w:jc w:val="center"/>
              <w:rPr>
                <w:rFonts w:ascii="Times New Roman" w:eastAsia="Calibri" w:hAnsi="Times New Roman" w:cs="Times New Roman"/>
                <w:sz w:val="20"/>
                <w:szCs w:val="20"/>
              </w:rPr>
            </w:pPr>
            <w:r w:rsidRPr="001736AF">
              <w:rPr>
                <w:rFonts w:ascii="Times New Roman" w:eastAsia="Calibri" w:hAnsi="Times New Roman" w:cs="Times New Roman"/>
                <w:sz w:val="20"/>
                <w:szCs w:val="20"/>
              </w:rPr>
              <w:t xml:space="preserve">Метод типового (эталонного) объекта </w:t>
            </w:r>
          </w:p>
          <w:p w14:paraId="271FD060" w14:textId="77777777" w:rsidR="001736AF" w:rsidRPr="001736AF" w:rsidRDefault="001736AF" w:rsidP="001736AF">
            <w:pPr>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недвижимости</w:t>
            </w:r>
          </w:p>
        </w:tc>
      </w:tr>
      <w:tr w:rsidR="001736AF" w:rsidRPr="001736AF" w14:paraId="28F25767" w14:textId="77777777" w:rsidTr="00E25D1F">
        <w:tc>
          <w:tcPr>
            <w:tcW w:w="1413" w:type="dxa"/>
            <w:vMerge/>
            <w:vAlign w:val="center"/>
          </w:tcPr>
          <w:p w14:paraId="6220A9EE"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1A23ECE6" w14:textId="36DE35AC"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 xml:space="preserve">6.3 </w:t>
            </w:r>
            <w:proofErr w:type="spellStart"/>
            <w:r w:rsidRPr="001736AF">
              <w:rPr>
                <w:rFonts w:ascii="Times New Roman" w:hAnsi="Times New Roman" w:cs="Times New Roman"/>
                <w:sz w:val="20"/>
                <w:szCs w:val="20"/>
              </w:rPr>
              <w:t>Железнодо</w:t>
            </w:r>
            <w:r>
              <w:rPr>
                <w:rFonts w:ascii="Times New Roman" w:hAnsi="Times New Roman" w:cs="Times New Roman"/>
                <w:sz w:val="20"/>
                <w:szCs w:val="20"/>
              </w:rPr>
              <w:t>-</w:t>
            </w:r>
            <w:r w:rsidRPr="001736AF">
              <w:rPr>
                <w:rFonts w:ascii="Times New Roman" w:hAnsi="Times New Roman" w:cs="Times New Roman"/>
                <w:sz w:val="20"/>
                <w:szCs w:val="20"/>
              </w:rPr>
              <w:t>рожный</w:t>
            </w:r>
            <w:proofErr w:type="spellEnd"/>
            <w:r w:rsidRPr="001736AF">
              <w:rPr>
                <w:rFonts w:ascii="Times New Roman" w:hAnsi="Times New Roman" w:cs="Times New Roman"/>
                <w:sz w:val="20"/>
                <w:szCs w:val="20"/>
              </w:rPr>
              <w:t xml:space="preserve"> транспорт</w:t>
            </w:r>
          </w:p>
        </w:tc>
        <w:tc>
          <w:tcPr>
            <w:tcW w:w="1418" w:type="dxa"/>
            <w:vAlign w:val="center"/>
          </w:tcPr>
          <w:p w14:paraId="6F43FA6F" w14:textId="44A2EE97" w:rsidR="001736AF" w:rsidRPr="001736AF" w:rsidRDefault="001736AF" w:rsidP="001736AF">
            <w:pPr>
              <w:jc w:val="center"/>
              <w:rPr>
                <w:rFonts w:ascii="Times New Roman" w:hAnsi="Times New Roman" w:cs="Times New Roman"/>
                <w:sz w:val="20"/>
                <w:szCs w:val="20"/>
              </w:rPr>
            </w:pPr>
            <w:bookmarkStart w:id="421" w:name="_Hlk104890763"/>
            <w:r w:rsidRPr="001736AF">
              <w:rPr>
                <w:rFonts w:ascii="Times New Roman" w:hAnsi="Times New Roman" w:cs="Times New Roman"/>
                <w:sz w:val="20"/>
                <w:szCs w:val="20"/>
              </w:rPr>
              <w:t>07:01</w:t>
            </w:r>
            <w:r w:rsidR="00BD4AAD">
              <w:rPr>
                <w:rFonts w:ascii="Times New Roman" w:hAnsi="Times New Roman" w:cs="Times New Roman"/>
                <w:sz w:val="20"/>
                <w:szCs w:val="20"/>
              </w:rPr>
              <w:t>1</w:t>
            </w:r>
            <w:r w:rsidRPr="001736AF">
              <w:rPr>
                <w:rFonts w:ascii="Times New Roman" w:hAnsi="Times New Roman" w:cs="Times New Roman"/>
                <w:sz w:val="20"/>
                <w:szCs w:val="20"/>
              </w:rPr>
              <w:t>, 07:01</w:t>
            </w:r>
            <w:r w:rsidR="00BD4AAD">
              <w:rPr>
                <w:rFonts w:ascii="Times New Roman" w:hAnsi="Times New Roman" w:cs="Times New Roman"/>
                <w:sz w:val="20"/>
                <w:szCs w:val="20"/>
              </w:rPr>
              <w:t>2</w:t>
            </w:r>
            <w:r w:rsidRPr="001736AF">
              <w:rPr>
                <w:rFonts w:ascii="Times New Roman" w:hAnsi="Times New Roman" w:cs="Times New Roman"/>
                <w:sz w:val="20"/>
                <w:szCs w:val="20"/>
              </w:rPr>
              <w:t>, 07:013</w:t>
            </w:r>
            <w:bookmarkEnd w:id="421"/>
          </w:p>
        </w:tc>
        <w:tc>
          <w:tcPr>
            <w:tcW w:w="2126" w:type="dxa"/>
            <w:vAlign w:val="center"/>
          </w:tcPr>
          <w:p w14:paraId="6BEAFBE9" w14:textId="77777777" w:rsidR="001736AF" w:rsidRPr="001736AF" w:rsidRDefault="001736AF" w:rsidP="00E25D1F">
            <w:pPr>
              <w:rPr>
                <w:rFonts w:ascii="Times New Roman" w:hAnsi="Times New Roman" w:cs="Times New Roman"/>
                <w:sz w:val="20"/>
                <w:szCs w:val="20"/>
              </w:rPr>
            </w:pPr>
          </w:p>
        </w:tc>
        <w:tc>
          <w:tcPr>
            <w:tcW w:w="1559" w:type="dxa"/>
            <w:vAlign w:val="center"/>
          </w:tcPr>
          <w:p w14:paraId="30CF0325" w14:textId="77777777" w:rsidR="001736AF" w:rsidRPr="001736AF" w:rsidRDefault="001736AF" w:rsidP="00E25D1F">
            <w:pPr>
              <w:rPr>
                <w:rFonts w:ascii="Times New Roman" w:hAnsi="Times New Roman" w:cs="Times New Roman"/>
                <w:sz w:val="20"/>
                <w:szCs w:val="20"/>
              </w:rPr>
            </w:pPr>
          </w:p>
        </w:tc>
        <w:tc>
          <w:tcPr>
            <w:tcW w:w="1836" w:type="dxa"/>
            <w:vAlign w:val="center"/>
          </w:tcPr>
          <w:p w14:paraId="10B872B1" w14:textId="77777777" w:rsidR="001736AF" w:rsidRPr="001736AF" w:rsidRDefault="001736AF" w:rsidP="00E25D1F">
            <w:pPr>
              <w:ind w:left="-110" w:right="-112"/>
              <w:jc w:val="center"/>
              <w:rPr>
                <w:rFonts w:ascii="Times New Roman" w:eastAsia="Calibri" w:hAnsi="Times New Roman" w:cs="Times New Roman"/>
                <w:sz w:val="20"/>
                <w:szCs w:val="20"/>
              </w:rPr>
            </w:pPr>
            <w:r w:rsidRPr="001736AF">
              <w:rPr>
                <w:rFonts w:ascii="Times New Roman" w:eastAsia="Calibri" w:hAnsi="Times New Roman" w:cs="Times New Roman"/>
                <w:sz w:val="20"/>
                <w:szCs w:val="20"/>
              </w:rPr>
              <w:t xml:space="preserve">Метод типового (эталонного) объекта </w:t>
            </w:r>
          </w:p>
          <w:p w14:paraId="0F14B863" w14:textId="77777777" w:rsidR="001736AF" w:rsidRPr="001736AF" w:rsidRDefault="001736AF" w:rsidP="001736AF">
            <w:pPr>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недвижимости</w:t>
            </w:r>
          </w:p>
        </w:tc>
      </w:tr>
      <w:tr w:rsidR="001736AF" w:rsidRPr="001736AF" w14:paraId="47C05E7D" w14:textId="77777777" w:rsidTr="00E25D1F">
        <w:tc>
          <w:tcPr>
            <w:tcW w:w="1413" w:type="dxa"/>
            <w:vMerge/>
            <w:vAlign w:val="center"/>
          </w:tcPr>
          <w:p w14:paraId="740FCF0D"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1D870E40" w14:textId="27E0AA75"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 xml:space="preserve">6.4 </w:t>
            </w:r>
            <w:proofErr w:type="spellStart"/>
            <w:r w:rsidRPr="001736AF">
              <w:rPr>
                <w:rFonts w:ascii="Times New Roman" w:hAnsi="Times New Roman" w:cs="Times New Roman"/>
                <w:sz w:val="20"/>
                <w:szCs w:val="20"/>
              </w:rPr>
              <w:t>Недропользо</w:t>
            </w:r>
            <w:r>
              <w:rPr>
                <w:rFonts w:ascii="Times New Roman" w:hAnsi="Times New Roman" w:cs="Times New Roman"/>
                <w:sz w:val="20"/>
                <w:szCs w:val="20"/>
              </w:rPr>
              <w:t>-</w:t>
            </w:r>
            <w:r w:rsidRPr="001736AF">
              <w:rPr>
                <w:rFonts w:ascii="Times New Roman" w:hAnsi="Times New Roman" w:cs="Times New Roman"/>
                <w:sz w:val="20"/>
                <w:szCs w:val="20"/>
              </w:rPr>
              <w:t>вание</w:t>
            </w:r>
            <w:proofErr w:type="spellEnd"/>
          </w:p>
        </w:tc>
        <w:tc>
          <w:tcPr>
            <w:tcW w:w="1418" w:type="dxa"/>
            <w:vAlign w:val="center"/>
          </w:tcPr>
          <w:p w14:paraId="613A6FB6" w14:textId="77777777"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06:010, 06:013</w:t>
            </w:r>
          </w:p>
        </w:tc>
        <w:tc>
          <w:tcPr>
            <w:tcW w:w="2126" w:type="dxa"/>
            <w:vAlign w:val="center"/>
          </w:tcPr>
          <w:p w14:paraId="39DC8B0C" w14:textId="77777777" w:rsidR="001736AF" w:rsidRPr="001736AF" w:rsidRDefault="001736AF" w:rsidP="00E25D1F">
            <w:pPr>
              <w:rPr>
                <w:rFonts w:ascii="Times New Roman" w:hAnsi="Times New Roman" w:cs="Times New Roman"/>
                <w:sz w:val="20"/>
                <w:szCs w:val="20"/>
              </w:rPr>
            </w:pPr>
          </w:p>
        </w:tc>
        <w:tc>
          <w:tcPr>
            <w:tcW w:w="1559" w:type="dxa"/>
            <w:vAlign w:val="center"/>
          </w:tcPr>
          <w:p w14:paraId="5CCF17C9" w14:textId="77777777" w:rsidR="001736AF" w:rsidRPr="001736AF" w:rsidRDefault="001736AF" w:rsidP="00E25D1F">
            <w:pPr>
              <w:rPr>
                <w:rFonts w:ascii="Times New Roman" w:hAnsi="Times New Roman" w:cs="Times New Roman"/>
                <w:sz w:val="20"/>
                <w:szCs w:val="20"/>
              </w:rPr>
            </w:pPr>
          </w:p>
        </w:tc>
        <w:tc>
          <w:tcPr>
            <w:tcW w:w="1836" w:type="dxa"/>
            <w:vAlign w:val="center"/>
          </w:tcPr>
          <w:p w14:paraId="0FD05E5A" w14:textId="77777777" w:rsidR="001736AF" w:rsidRPr="001736AF" w:rsidRDefault="001736AF" w:rsidP="00E25D1F">
            <w:pPr>
              <w:ind w:left="-110"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r w:rsidR="001736AF" w:rsidRPr="001736AF" w14:paraId="1AB08123" w14:textId="77777777" w:rsidTr="00E25D1F">
        <w:trPr>
          <w:trHeight w:val="108"/>
        </w:trPr>
        <w:tc>
          <w:tcPr>
            <w:tcW w:w="1413" w:type="dxa"/>
            <w:vMerge/>
            <w:vAlign w:val="center"/>
          </w:tcPr>
          <w:p w14:paraId="39F5B94D" w14:textId="77777777" w:rsidR="001736AF" w:rsidRPr="001736AF" w:rsidRDefault="001736AF" w:rsidP="001736AF">
            <w:pPr>
              <w:jc w:val="center"/>
              <w:rPr>
                <w:rFonts w:ascii="Times New Roman" w:hAnsi="Times New Roman" w:cs="Times New Roman"/>
                <w:bCs/>
                <w:sz w:val="20"/>
                <w:szCs w:val="20"/>
              </w:rPr>
            </w:pPr>
          </w:p>
        </w:tc>
        <w:tc>
          <w:tcPr>
            <w:tcW w:w="1559" w:type="dxa"/>
            <w:vMerge w:val="restart"/>
            <w:vAlign w:val="center"/>
          </w:tcPr>
          <w:p w14:paraId="22D29B49" w14:textId="77777777"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6.5 Объекты придорожного сервиса</w:t>
            </w:r>
          </w:p>
        </w:tc>
        <w:tc>
          <w:tcPr>
            <w:tcW w:w="1418" w:type="dxa"/>
            <w:vMerge w:val="restart"/>
            <w:vAlign w:val="center"/>
          </w:tcPr>
          <w:p w14:paraId="049C10F8" w14:textId="77777777" w:rsidR="001736AF" w:rsidRPr="001736AF" w:rsidRDefault="001736AF" w:rsidP="001736AF">
            <w:pPr>
              <w:jc w:val="center"/>
              <w:rPr>
                <w:rFonts w:ascii="Times New Roman" w:hAnsi="Times New Roman" w:cs="Times New Roman"/>
                <w:sz w:val="20"/>
                <w:szCs w:val="20"/>
              </w:rPr>
            </w:pPr>
            <w:bookmarkStart w:id="422" w:name="_Hlk104890780"/>
            <w:r w:rsidRPr="001736AF">
              <w:rPr>
                <w:rFonts w:ascii="Times New Roman" w:hAnsi="Times New Roman" w:cs="Times New Roman"/>
                <w:sz w:val="20"/>
                <w:szCs w:val="20"/>
              </w:rPr>
              <w:t>04:095, 04:098, 04:099</w:t>
            </w:r>
            <w:bookmarkEnd w:id="422"/>
          </w:p>
        </w:tc>
        <w:tc>
          <w:tcPr>
            <w:tcW w:w="2126" w:type="dxa"/>
            <w:vAlign w:val="center"/>
          </w:tcPr>
          <w:p w14:paraId="2BF30E5B" w14:textId="77777777" w:rsidR="001736AF" w:rsidRPr="001736AF" w:rsidRDefault="001736AF" w:rsidP="00E25D1F">
            <w:pPr>
              <w:ind w:right="-114"/>
              <w:rPr>
                <w:rFonts w:ascii="Times New Roman" w:hAnsi="Times New Roman" w:cs="Times New Roman"/>
                <w:sz w:val="20"/>
                <w:szCs w:val="20"/>
              </w:rPr>
            </w:pPr>
            <w:r w:rsidRPr="001736AF">
              <w:rPr>
                <w:rFonts w:ascii="Times New Roman" w:hAnsi="Times New Roman" w:cs="Times New Roman"/>
                <w:sz w:val="20"/>
                <w:szCs w:val="20"/>
              </w:rPr>
              <w:t>6.5.1 Территориальная зона 1</w:t>
            </w:r>
          </w:p>
        </w:tc>
        <w:tc>
          <w:tcPr>
            <w:tcW w:w="1559" w:type="dxa"/>
            <w:vMerge w:val="restart"/>
            <w:vAlign w:val="center"/>
          </w:tcPr>
          <w:p w14:paraId="267A83C4" w14:textId="77777777" w:rsidR="001736AF" w:rsidRPr="001736AF" w:rsidRDefault="001736AF" w:rsidP="00E25D1F">
            <w:pPr>
              <w:rPr>
                <w:rFonts w:ascii="Times New Roman" w:hAnsi="Times New Roman" w:cs="Times New Roman"/>
                <w:sz w:val="20"/>
                <w:szCs w:val="20"/>
              </w:rPr>
            </w:pPr>
          </w:p>
        </w:tc>
        <w:tc>
          <w:tcPr>
            <w:tcW w:w="1836" w:type="dxa"/>
            <w:vMerge w:val="restart"/>
            <w:vAlign w:val="center"/>
          </w:tcPr>
          <w:p w14:paraId="451DAD5A" w14:textId="77777777" w:rsidR="001736AF" w:rsidRPr="001736AF" w:rsidRDefault="001736AF" w:rsidP="00E25D1F">
            <w:pPr>
              <w:ind w:left="-110" w:right="-112"/>
              <w:jc w:val="center"/>
              <w:rPr>
                <w:rFonts w:ascii="Times New Roman" w:eastAsia="Calibri" w:hAnsi="Times New Roman" w:cs="Times New Roman"/>
                <w:sz w:val="20"/>
                <w:szCs w:val="20"/>
              </w:rPr>
            </w:pPr>
            <w:r w:rsidRPr="001736AF">
              <w:rPr>
                <w:rFonts w:ascii="Times New Roman" w:eastAsia="Calibri" w:hAnsi="Times New Roman" w:cs="Times New Roman"/>
                <w:sz w:val="20"/>
                <w:szCs w:val="20"/>
              </w:rPr>
              <w:t>Метод типового (эталонного) объекта</w:t>
            </w:r>
          </w:p>
          <w:p w14:paraId="1E90238C" w14:textId="77777777" w:rsidR="001736AF" w:rsidRPr="001736AF" w:rsidRDefault="001736AF" w:rsidP="001736AF">
            <w:pPr>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 xml:space="preserve"> недвижимости</w:t>
            </w:r>
          </w:p>
        </w:tc>
      </w:tr>
      <w:tr w:rsidR="001736AF" w:rsidRPr="001736AF" w14:paraId="2D73085C" w14:textId="77777777" w:rsidTr="00E25D1F">
        <w:trPr>
          <w:trHeight w:val="152"/>
        </w:trPr>
        <w:tc>
          <w:tcPr>
            <w:tcW w:w="1413" w:type="dxa"/>
            <w:vMerge/>
            <w:vAlign w:val="center"/>
          </w:tcPr>
          <w:p w14:paraId="0056D5F0" w14:textId="77777777" w:rsidR="001736AF" w:rsidRPr="001736AF" w:rsidRDefault="001736AF" w:rsidP="001736AF">
            <w:pPr>
              <w:jc w:val="center"/>
              <w:rPr>
                <w:rFonts w:ascii="Times New Roman" w:hAnsi="Times New Roman" w:cs="Times New Roman"/>
                <w:bCs/>
                <w:sz w:val="20"/>
                <w:szCs w:val="20"/>
              </w:rPr>
            </w:pPr>
          </w:p>
        </w:tc>
        <w:tc>
          <w:tcPr>
            <w:tcW w:w="1559" w:type="dxa"/>
            <w:vMerge/>
            <w:vAlign w:val="center"/>
          </w:tcPr>
          <w:p w14:paraId="1E5A10D6" w14:textId="77777777" w:rsidR="001736AF" w:rsidRPr="001736AF" w:rsidRDefault="001736AF" w:rsidP="001736AF">
            <w:pPr>
              <w:jc w:val="center"/>
              <w:rPr>
                <w:rFonts w:ascii="Times New Roman" w:hAnsi="Times New Roman" w:cs="Times New Roman"/>
                <w:sz w:val="20"/>
                <w:szCs w:val="20"/>
              </w:rPr>
            </w:pPr>
          </w:p>
        </w:tc>
        <w:tc>
          <w:tcPr>
            <w:tcW w:w="1418" w:type="dxa"/>
            <w:vMerge/>
            <w:vAlign w:val="center"/>
          </w:tcPr>
          <w:p w14:paraId="0044A183" w14:textId="77777777" w:rsidR="001736AF" w:rsidRPr="001736AF" w:rsidRDefault="001736AF" w:rsidP="001736AF">
            <w:pPr>
              <w:jc w:val="center"/>
              <w:rPr>
                <w:rFonts w:ascii="Times New Roman" w:hAnsi="Times New Roman" w:cs="Times New Roman"/>
                <w:sz w:val="20"/>
                <w:szCs w:val="20"/>
              </w:rPr>
            </w:pPr>
          </w:p>
        </w:tc>
        <w:tc>
          <w:tcPr>
            <w:tcW w:w="2126" w:type="dxa"/>
            <w:vAlign w:val="center"/>
          </w:tcPr>
          <w:p w14:paraId="41E3CB15" w14:textId="77777777" w:rsidR="001736AF" w:rsidRPr="001736AF" w:rsidRDefault="001736AF" w:rsidP="00E25D1F">
            <w:pPr>
              <w:ind w:right="-114"/>
              <w:rPr>
                <w:rFonts w:ascii="Times New Roman" w:hAnsi="Times New Roman" w:cs="Times New Roman"/>
                <w:sz w:val="20"/>
                <w:szCs w:val="20"/>
              </w:rPr>
            </w:pPr>
            <w:r w:rsidRPr="001736AF">
              <w:rPr>
                <w:rFonts w:ascii="Times New Roman" w:hAnsi="Times New Roman" w:cs="Times New Roman"/>
                <w:sz w:val="20"/>
                <w:szCs w:val="20"/>
              </w:rPr>
              <w:t>6.5.2 Территориальная зона 2</w:t>
            </w:r>
          </w:p>
        </w:tc>
        <w:tc>
          <w:tcPr>
            <w:tcW w:w="1559" w:type="dxa"/>
            <w:vMerge/>
            <w:vAlign w:val="center"/>
          </w:tcPr>
          <w:p w14:paraId="5AF2C057" w14:textId="77777777" w:rsidR="001736AF" w:rsidRPr="001736AF" w:rsidRDefault="001736AF" w:rsidP="00E25D1F">
            <w:pPr>
              <w:rPr>
                <w:rFonts w:ascii="Times New Roman" w:hAnsi="Times New Roman" w:cs="Times New Roman"/>
                <w:sz w:val="20"/>
                <w:szCs w:val="20"/>
              </w:rPr>
            </w:pPr>
          </w:p>
        </w:tc>
        <w:tc>
          <w:tcPr>
            <w:tcW w:w="1836" w:type="dxa"/>
            <w:vMerge/>
            <w:vAlign w:val="center"/>
          </w:tcPr>
          <w:p w14:paraId="2DC9B009" w14:textId="77777777" w:rsidR="001736AF" w:rsidRPr="001736AF" w:rsidRDefault="001736AF" w:rsidP="001736AF">
            <w:pPr>
              <w:jc w:val="center"/>
              <w:rPr>
                <w:rFonts w:ascii="Times New Roman" w:eastAsia="Calibri" w:hAnsi="Times New Roman" w:cs="Times New Roman"/>
                <w:sz w:val="20"/>
                <w:szCs w:val="20"/>
                <w:lang w:eastAsia="ru-RU"/>
              </w:rPr>
            </w:pPr>
          </w:p>
        </w:tc>
      </w:tr>
      <w:tr w:rsidR="001736AF" w:rsidRPr="001736AF" w14:paraId="4EE3E614" w14:textId="77777777" w:rsidTr="00E25D1F">
        <w:trPr>
          <w:trHeight w:val="104"/>
        </w:trPr>
        <w:tc>
          <w:tcPr>
            <w:tcW w:w="1413" w:type="dxa"/>
            <w:vMerge/>
            <w:vAlign w:val="center"/>
          </w:tcPr>
          <w:p w14:paraId="31148904" w14:textId="77777777" w:rsidR="001736AF" w:rsidRPr="001736AF" w:rsidRDefault="001736AF" w:rsidP="001736AF">
            <w:pPr>
              <w:jc w:val="center"/>
              <w:rPr>
                <w:rFonts w:ascii="Times New Roman" w:hAnsi="Times New Roman" w:cs="Times New Roman"/>
                <w:bCs/>
                <w:sz w:val="20"/>
                <w:szCs w:val="20"/>
              </w:rPr>
            </w:pPr>
          </w:p>
        </w:tc>
        <w:tc>
          <w:tcPr>
            <w:tcW w:w="1559" w:type="dxa"/>
            <w:vMerge/>
            <w:vAlign w:val="center"/>
          </w:tcPr>
          <w:p w14:paraId="7BD91EE3" w14:textId="77777777" w:rsidR="001736AF" w:rsidRPr="001736AF" w:rsidRDefault="001736AF" w:rsidP="001736AF">
            <w:pPr>
              <w:jc w:val="center"/>
              <w:rPr>
                <w:rFonts w:ascii="Times New Roman" w:hAnsi="Times New Roman" w:cs="Times New Roman"/>
                <w:sz w:val="20"/>
                <w:szCs w:val="20"/>
              </w:rPr>
            </w:pPr>
          </w:p>
        </w:tc>
        <w:tc>
          <w:tcPr>
            <w:tcW w:w="1418" w:type="dxa"/>
            <w:vMerge/>
            <w:vAlign w:val="center"/>
          </w:tcPr>
          <w:p w14:paraId="5382F2C2" w14:textId="77777777" w:rsidR="001736AF" w:rsidRPr="001736AF" w:rsidRDefault="001736AF" w:rsidP="001736AF">
            <w:pPr>
              <w:jc w:val="center"/>
              <w:rPr>
                <w:rFonts w:ascii="Times New Roman" w:hAnsi="Times New Roman" w:cs="Times New Roman"/>
                <w:sz w:val="20"/>
                <w:szCs w:val="20"/>
              </w:rPr>
            </w:pPr>
          </w:p>
        </w:tc>
        <w:tc>
          <w:tcPr>
            <w:tcW w:w="2126" w:type="dxa"/>
            <w:vAlign w:val="center"/>
          </w:tcPr>
          <w:p w14:paraId="012B9834" w14:textId="77777777" w:rsidR="001736AF" w:rsidRPr="001736AF" w:rsidRDefault="001736AF" w:rsidP="00E25D1F">
            <w:pPr>
              <w:ind w:right="-114"/>
              <w:rPr>
                <w:rFonts w:ascii="Times New Roman" w:hAnsi="Times New Roman" w:cs="Times New Roman"/>
                <w:sz w:val="20"/>
                <w:szCs w:val="20"/>
              </w:rPr>
            </w:pPr>
            <w:r w:rsidRPr="001736AF">
              <w:rPr>
                <w:rFonts w:ascii="Times New Roman" w:hAnsi="Times New Roman" w:cs="Times New Roman"/>
                <w:sz w:val="20"/>
                <w:szCs w:val="20"/>
              </w:rPr>
              <w:t>6.5.3 Территориальная зона 3</w:t>
            </w:r>
          </w:p>
        </w:tc>
        <w:tc>
          <w:tcPr>
            <w:tcW w:w="1559" w:type="dxa"/>
            <w:vMerge/>
            <w:vAlign w:val="center"/>
          </w:tcPr>
          <w:p w14:paraId="007AA8BC" w14:textId="77777777" w:rsidR="001736AF" w:rsidRPr="001736AF" w:rsidRDefault="001736AF" w:rsidP="00E25D1F">
            <w:pPr>
              <w:rPr>
                <w:rFonts w:ascii="Times New Roman" w:hAnsi="Times New Roman" w:cs="Times New Roman"/>
                <w:sz w:val="20"/>
                <w:szCs w:val="20"/>
              </w:rPr>
            </w:pPr>
          </w:p>
        </w:tc>
        <w:tc>
          <w:tcPr>
            <w:tcW w:w="1836" w:type="dxa"/>
            <w:vMerge/>
            <w:vAlign w:val="center"/>
          </w:tcPr>
          <w:p w14:paraId="7CA7DD5B" w14:textId="77777777" w:rsidR="001736AF" w:rsidRPr="001736AF" w:rsidRDefault="001736AF" w:rsidP="001736AF">
            <w:pPr>
              <w:jc w:val="center"/>
              <w:rPr>
                <w:rFonts w:ascii="Times New Roman" w:eastAsia="Calibri" w:hAnsi="Times New Roman" w:cs="Times New Roman"/>
                <w:sz w:val="20"/>
                <w:szCs w:val="20"/>
                <w:lang w:eastAsia="ru-RU"/>
              </w:rPr>
            </w:pPr>
          </w:p>
        </w:tc>
      </w:tr>
      <w:tr w:rsidR="001736AF" w:rsidRPr="001736AF" w14:paraId="22D14B50" w14:textId="77777777" w:rsidTr="00E25D1F">
        <w:trPr>
          <w:trHeight w:val="104"/>
        </w:trPr>
        <w:tc>
          <w:tcPr>
            <w:tcW w:w="1413" w:type="dxa"/>
            <w:vMerge/>
            <w:vAlign w:val="center"/>
          </w:tcPr>
          <w:p w14:paraId="17FE5BB8" w14:textId="77777777" w:rsidR="001736AF" w:rsidRPr="001736AF" w:rsidRDefault="001736AF" w:rsidP="001736AF">
            <w:pPr>
              <w:jc w:val="center"/>
              <w:rPr>
                <w:rFonts w:ascii="Times New Roman" w:hAnsi="Times New Roman" w:cs="Times New Roman"/>
                <w:bCs/>
                <w:sz w:val="20"/>
                <w:szCs w:val="20"/>
              </w:rPr>
            </w:pPr>
          </w:p>
        </w:tc>
        <w:tc>
          <w:tcPr>
            <w:tcW w:w="1559" w:type="dxa"/>
            <w:vMerge/>
            <w:vAlign w:val="center"/>
          </w:tcPr>
          <w:p w14:paraId="14115C24" w14:textId="77777777" w:rsidR="001736AF" w:rsidRPr="001736AF" w:rsidRDefault="001736AF" w:rsidP="001736AF">
            <w:pPr>
              <w:jc w:val="center"/>
              <w:rPr>
                <w:rFonts w:ascii="Times New Roman" w:hAnsi="Times New Roman" w:cs="Times New Roman"/>
                <w:sz w:val="20"/>
                <w:szCs w:val="20"/>
              </w:rPr>
            </w:pPr>
          </w:p>
        </w:tc>
        <w:tc>
          <w:tcPr>
            <w:tcW w:w="1418" w:type="dxa"/>
            <w:vMerge/>
            <w:vAlign w:val="center"/>
          </w:tcPr>
          <w:p w14:paraId="790890B0" w14:textId="77777777" w:rsidR="001736AF" w:rsidRPr="001736AF" w:rsidRDefault="001736AF" w:rsidP="001736AF">
            <w:pPr>
              <w:jc w:val="center"/>
              <w:rPr>
                <w:rFonts w:ascii="Times New Roman" w:hAnsi="Times New Roman" w:cs="Times New Roman"/>
                <w:sz w:val="20"/>
                <w:szCs w:val="20"/>
              </w:rPr>
            </w:pPr>
          </w:p>
        </w:tc>
        <w:tc>
          <w:tcPr>
            <w:tcW w:w="2126" w:type="dxa"/>
            <w:vAlign w:val="center"/>
          </w:tcPr>
          <w:p w14:paraId="1BE278A8" w14:textId="77777777" w:rsidR="001736AF" w:rsidRPr="001736AF" w:rsidRDefault="001736AF" w:rsidP="00E25D1F">
            <w:pPr>
              <w:ind w:right="-114"/>
              <w:rPr>
                <w:rFonts w:ascii="Times New Roman" w:hAnsi="Times New Roman" w:cs="Times New Roman"/>
                <w:sz w:val="20"/>
                <w:szCs w:val="20"/>
              </w:rPr>
            </w:pPr>
            <w:r w:rsidRPr="001736AF">
              <w:rPr>
                <w:rFonts w:ascii="Times New Roman" w:hAnsi="Times New Roman" w:cs="Times New Roman"/>
                <w:sz w:val="20"/>
                <w:szCs w:val="20"/>
              </w:rPr>
              <w:t>6.5.4 Территориальная зона 4</w:t>
            </w:r>
          </w:p>
        </w:tc>
        <w:tc>
          <w:tcPr>
            <w:tcW w:w="1559" w:type="dxa"/>
            <w:vMerge/>
            <w:vAlign w:val="center"/>
          </w:tcPr>
          <w:p w14:paraId="5A3B8338" w14:textId="77777777" w:rsidR="001736AF" w:rsidRPr="001736AF" w:rsidRDefault="001736AF" w:rsidP="00E25D1F">
            <w:pPr>
              <w:rPr>
                <w:rFonts w:ascii="Times New Roman" w:hAnsi="Times New Roman" w:cs="Times New Roman"/>
                <w:sz w:val="20"/>
                <w:szCs w:val="20"/>
              </w:rPr>
            </w:pPr>
          </w:p>
        </w:tc>
        <w:tc>
          <w:tcPr>
            <w:tcW w:w="1836" w:type="dxa"/>
            <w:vMerge/>
            <w:vAlign w:val="center"/>
          </w:tcPr>
          <w:p w14:paraId="3825F268" w14:textId="77777777" w:rsidR="001736AF" w:rsidRPr="001736AF" w:rsidRDefault="001736AF" w:rsidP="001736AF">
            <w:pPr>
              <w:jc w:val="center"/>
              <w:rPr>
                <w:rFonts w:ascii="Times New Roman" w:eastAsia="Calibri" w:hAnsi="Times New Roman" w:cs="Times New Roman"/>
                <w:sz w:val="20"/>
                <w:szCs w:val="20"/>
                <w:lang w:eastAsia="ru-RU"/>
              </w:rPr>
            </w:pPr>
          </w:p>
        </w:tc>
      </w:tr>
      <w:tr w:rsidR="001736AF" w:rsidRPr="001736AF" w14:paraId="3D36FD9B" w14:textId="77777777" w:rsidTr="00E25D1F">
        <w:trPr>
          <w:trHeight w:val="131"/>
        </w:trPr>
        <w:tc>
          <w:tcPr>
            <w:tcW w:w="1413" w:type="dxa"/>
            <w:vMerge/>
            <w:vAlign w:val="center"/>
          </w:tcPr>
          <w:p w14:paraId="5242F322" w14:textId="77777777" w:rsidR="001736AF" w:rsidRPr="001736AF" w:rsidRDefault="001736AF" w:rsidP="001736AF">
            <w:pPr>
              <w:jc w:val="center"/>
              <w:rPr>
                <w:rFonts w:ascii="Times New Roman" w:hAnsi="Times New Roman" w:cs="Times New Roman"/>
                <w:bCs/>
                <w:sz w:val="20"/>
                <w:szCs w:val="20"/>
              </w:rPr>
            </w:pPr>
          </w:p>
        </w:tc>
        <w:tc>
          <w:tcPr>
            <w:tcW w:w="1559" w:type="dxa"/>
            <w:vMerge/>
            <w:vAlign w:val="center"/>
          </w:tcPr>
          <w:p w14:paraId="6D764C98" w14:textId="77777777" w:rsidR="001736AF" w:rsidRPr="001736AF" w:rsidRDefault="001736AF" w:rsidP="001736AF">
            <w:pPr>
              <w:jc w:val="center"/>
              <w:rPr>
                <w:rFonts w:ascii="Times New Roman" w:hAnsi="Times New Roman" w:cs="Times New Roman"/>
                <w:sz w:val="20"/>
                <w:szCs w:val="20"/>
              </w:rPr>
            </w:pPr>
          </w:p>
        </w:tc>
        <w:tc>
          <w:tcPr>
            <w:tcW w:w="1418" w:type="dxa"/>
            <w:vMerge/>
            <w:vAlign w:val="center"/>
          </w:tcPr>
          <w:p w14:paraId="6E655CFA" w14:textId="77777777" w:rsidR="001736AF" w:rsidRPr="001736AF" w:rsidRDefault="001736AF" w:rsidP="001736AF">
            <w:pPr>
              <w:jc w:val="center"/>
              <w:rPr>
                <w:rFonts w:ascii="Times New Roman" w:hAnsi="Times New Roman" w:cs="Times New Roman"/>
                <w:sz w:val="20"/>
                <w:szCs w:val="20"/>
              </w:rPr>
            </w:pPr>
          </w:p>
        </w:tc>
        <w:tc>
          <w:tcPr>
            <w:tcW w:w="2126" w:type="dxa"/>
            <w:vMerge w:val="restart"/>
            <w:vAlign w:val="center"/>
          </w:tcPr>
          <w:p w14:paraId="1BC5A606" w14:textId="77777777" w:rsidR="001736AF" w:rsidRPr="001736AF" w:rsidRDefault="001736AF" w:rsidP="00E25D1F">
            <w:pPr>
              <w:ind w:right="-114"/>
              <w:rPr>
                <w:rFonts w:ascii="Times New Roman" w:hAnsi="Times New Roman" w:cs="Times New Roman"/>
                <w:sz w:val="20"/>
                <w:szCs w:val="20"/>
              </w:rPr>
            </w:pPr>
            <w:r w:rsidRPr="001736AF">
              <w:rPr>
                <w:rFonts w:ascii="Times New Roman" w:hAnsi="Times New Roman" w:cs="Times New Roman"/>
                <w:sz w:val="20"/>
                <w:szCs w:val="20"/>
              </w:rPr>
              <w:t>6.5.5 Территориальная зона 5</w:t>
            </w:r>
          </w:p>
        </w:tc>
        <w:tc>
          <w:tcPr>
            <w:tcW w:w="1559" w:type="dxa"/>
            <w:vAlign w:val="center"/>
          </w:tcPr>
          <w:p w14:paraId="087EE509" w14:textId="77777777" w:rsidR="001736AF" w:rsidRPr="001736AF" w:rsidRDefault="001736AF" w:rsidP="00E25D1F">
            <w:pPr>
              <w:ind w:right="-114"/>
              <w:rPr>
                <w:rFonts w:ascii="Times New Roman" w:hAnsi="Times New Roman" w:cs="Times New Roman"/>
                <w:sz w:val="20"/>
                <w:szCs w:val="20"/>
              </w:rPr>
            </w:pPr>
            <w:r w:rsidRPr="001736AF">
              <w:rPr>
                <w:rFonts w:ascii="Times New Roman" w:hAnsi="Times New Roman" w:cs="Times New Roman"/>
                <w:sz w:val="20"/>
                <w:szCs w:val="20"/>
              </w:rPr>
              <w:t>6.5.5.1 Высокая транспортная активность</w:t>
            </w:r>
          </w:p>
        </w:tc>
        <w:tc>
          <w:tcPr>
            <w:tcW w:w="1836" w:type="dxa"/>
            <w:vMerge/>
            <w:vAlign w:val="center"/>
          </w:tcPr>
          <w:p w14:paraId="07254E3C" w14:textId="77777777" w:rsidR="001736AF" w:rsidRPr="001736AF" w:rsidRDefault="001736AF" w:rsidP="001736AF">
            <w:pPr>
              <w:jc w:val="center"/>
              <w:rPr>
                <w:rFonts w:ascii="Times New Roman" w:eastAsia="Calibri" w:hAnsi="Times New Roman" w:cs="Times New Roman"/>
                <w:sz w:val="20"/>
                <w:szCs w:val="20"/>
                <w:lang w:eastAsia="ru-RU"/>
              </w:rPr>
            </w:pPr>
          </w:p>
        </w:tc>
      </w:tr>
      <w:tr w:rsidR="001736AF" w:rsidRPr="001736AF" w14:paraId="0CA45A1C" w14:textId="77777777" w:rsidTr="00E25D1F">
        <w:trPr>
          <w:trHeight w:val="131"/>
        </w:trPr>
        <w:tc>
          <w:tcPr>
            <w:tcW w:w="1413" w:type="dxa"/>
            <w:vMerge/>
            <w:vAlign w:val="center"/>
          </w:tcPr>
          <w:p w14:paraId="01AC0ACA" w14:textId="77777777" w:rsidR="001736AF" w:rsidRPr="001736AF" w:rsidRDefault="001736AF" w:rsidP="001736AF">
            <w:pPr>
              <w:jc w:val="center"/>
              <w:rPr>
                <w:rFonts w:ascii="Times New Roman" w:hAnsi="Times New Roman" w:cs="Times New Roman"/>
                <w:bCs/>
                <w:sz w:val="20"/>
                <w:szCs w:val="20"/>
              </w:rPr>
            </w:pPr>
          </w:p>
        </w:tc>
        <w:tc>
          <w:tcPr>
            <w:tcW w:w="1559" w:type="dxa"/>
            <w:vMerge/>
            <w:vAlign w:val="center"/>
          </w:tcPr>
          <w:p w14:paraId="402694F1" w14:textId="77777777" w:rsidR="001736AF" w:rsidRPr="001736AF" w:rsidRDefault="001736AF" w:rsidP="001736AF">
            <w:pPr>
              <w:jc w:val="center"/>
              <w:rPr>
                <w:rFonts w:ascii="Times New Roman" w:hAnsi="Times New Roman" w:cs="Times New Roman"/>
                <w:sz w:val="20"/>
                <w:szCs w:val="20"/>
              </w:rPr>
            </w:pPr>
          </w:p>
        </w:tc>
        <w:tc>
          <w:tcPr>
            <w:tcW w:w="1418" w:type="dxa"/>
            <w:vMerge/>
            <w:vAlign w:val="center"/>
          </w:tcPr>
          <w:p w14:paraId="232CA5D1" w14:textId="77777777" w:rsidR="001736AF" w:rsidRPr="001736AF" w:rsidRDefault="001736AF" w:rsidP="001736AF">
            <w:pPr>
              <w:jc w:val="center"/>
              <w:rPr>
                <w:rFonts w:ascii="Times New Roman" w:hAnsi="Times New Roman" w:cs="Times New Roman"/>
                <w:sz w:val="20"/>
                <w:szCs w:val="20"/>
              </w:rPr>
            </w:pPr>
          </w:p>
        </w:tc>
        <w:tc>
          <w:tcPr>
            <w:tcW w:w="2126" w:type="dxa"/>
            <w:vMerge/>
            <w:vAlign w:val="center"/>
          </w:tcPr>
          <w:p w14:paraId="3223DA2D" w14:textId="77777777" w:rsidR="001736AF" w:rsidRPr="001736AF" w:rsidRDefault="001736AF" w:rsidP="00E25D1F">
            <w:pPr>
              <w:rPr>
                <w:rFonts w:ascii="Times New Roman" w:hAnsi="Times New Roman" w:cs="Times New Roman"/>
                <w:sz w:val="20"/>
                <w:szCs w:val="20"/>
              </w:rPr>
            </w:pPr>
          </w:p>
        </w:tc>
        <w:tc>
          <w:tcPr>
            <w:tcW w:w="1559" w:type="dxa"/>
            <w:vAlign w:val="center"/>
          </w:tcPr>
          <w:p w14:paraId="2475C698" w14:textId="77777777" w:rsidR="001736AF" w:rsidRPr="001736AF" w:rsidRDefault="001736AF" w:rsidP="00E25D1F">
            <w:pPr>
              <w:ind w:right="-114"/>
              <w:rPr>
                <w:rFonts w:ascii="Times New Roman" w:hAnsi="Times New Roman" w:cs="Times New Roman"/>
                <w:sz w:val="20"/>
                <w:szCs w:val="20"/>
              </w:rPr>
            </w:pPr>
            <w:r w:rsidRPr="001736AF">
              <w:rPr>
                <w:rFonts w:ascii="Times New Roman" w:hAnsi="Times New Roman" w:cs="Times New Roman"/>
                <w:sz w:val="20"/>
                <w:szCs w:val="20"/>
              </w:rPr>
              <w:t>6.5.5.2 Средняя и низкая транспортная активность</w:t>
            </w:r>
          </w:p>
        </w:tc>
        <w:tc>
          <w:tcPr>
            <w:tcW w:w="1836" w:type="dxa"/>
            <w:vMerge/>
            <w:vAlign w:val="center"/>
          </w:tcPr>
          <w:p w14:paraId="55508252" w14:textId="77777777" w:rsidR="001736AF" w:rsidRPr="001736AF" w:rsidRDefault="001736AF" w:rsidP="001736AF">
            <w:pPr>
              <w:jc w:val="center"/>
              <w:rPr>
                <w:rFonts w:ascii="Times New Roman" w:eastAsia="Calibri" w:hAnsi="Times New Roman" w:cs="Times New Roman"/>
                <w:sz w:val="20"/>
                <w:szCs w:val="20"/>
                <w:lang w:eastAsia="ru-RU"/>
              </w:rPr>
            </w:pPr>
          </w:p>
        </w:tc>
      </w:tr>
      <w:tr w:rsidR="001736AF" w:rsidRPr="001736AF" w14:paraId="119D97F2" w14:textId="77777777" w:rsidTr="00E25D1F">
        <w:tc>
          <w:tcPr>
            <w:tcW w:w="1413" w:type="dxa"/>
            <w:vMerge/>
            <w:vAlign w:val="center"/>
          </w:tcPr>
          <w:p w14:paraId="1821A13E"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5D337C6C" w14:textId="05BDCC0C"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 xml:space="preserve">6.6 </w:t>
            </w:r>
            <w:proofErr w:type="spellStart"/>
            <w:r w:rsidRPr="001736AF">
              <w:rPr>
                <w:rFonts w:ascii="Times New Roman" w:hAnsi="Times New Roman" w:cs="Times New Roman"/>
                <w:sz w:val="20"/>
                <w:szCs w:val="20"/>
              </w:rPr>
              <w:t>Сельскохо</w:t>
            </w:r>
            <w:r>
              <w:rPr>
                <w:rFonts w:ascii="Times New Roman" w:hAnsi="Times New Roman" w:cs="Times New Roman"/>
                <w:sz w:val="20"/>
                <w:szCs w:val="20"/>
              </w:rPr>
              <w:t>-</w:t>
            </w:r>
            <w:r w:rsidRPr="001736AF">
              <w:rPr>
                <w:rFonts w:ascii="Times New Roman" w:hAnsi="Times New Roman" w:cs="Times New Roman"/>
                <w:sz w:val="20"/>
                <w:szCs w:val="20"/>
              </w:rPr>
              <w:t>зяйственное</w:t>
            </w:r>
            <w:proofErr w:type="spellEnd"/>
            <w:r w:rsidRPr="001736AF">
              <w:rPr>
                <w:rFonts w:ascii="Times New Roman" w:hAnsi="Times New Roman" w:cs="Times New Roman"/>
                <w:sz w:val="20"/>
                <w:szCs w:val="20"/>
              </w:rPr>
              <w:t xml:space="preserve"> назначение</w:t>
            </w:r>
          </w:p>
        </w:tc>
        <w:tc>
          <w:tcPr>
            <w:tcW w:w="1418" w:type="dxa"/>
            <w:vAlign w:val="center"/>
          </w:tcPr>
          <w:p w14:paraId="1B391E38" w14:textId="17BEC22F" w:rsidR="001736AF" w:rsidRPr="001736AF" w:rsidRDefault="00E25D1F" w:rsidP="001736AF">
            <w:pPr>
              <w:jc w:val="center"/>
              <w:rPr>
                <w:rFonts w:ascii="Times New Roman" w:hAnsi="Times New Roman" w:cs="Times New Roman"/>
                <w:sz w:val="20"/>
                <w:szCs w:val="20"/>
              </w:rPr>
            </w:pPr>
            <w:r w:rsidRPr="00E25D1F">
              <w:rPr>
                <w:rFonts w:ascii="Times New Roman" w:hAnsi="Times New Roman" w:cs="Times New Roman"/>
                <w:sz w:val="20"/>
                <w:szCs w:val="20"/>
              </w:rPr>
              <w:t>01:087, 01:090, 01:100, 01:110, 01:132, 01:150, 01:172, 01:180, 01:181</w:t>
            </w:r>
          </w:p>
        </w:tc>
        <w:tc>
          <w:tcPr>
            <w:tcW w:w="2126" w:type="dxa"/>
            <w:vAlign w:val="center"/>
          </w:tcPr>
          <w:p w14:paraId="7FF09673" w14:textId="77777777" w:rsidR="001736AF" w:rsidRPr="001736AF" w:rsidRDefault="001736AF" w:rsidP="00E25D1F">
            <w:pPr>
              <w:rPr>
                <w:rFonts w:ascii="Times New Roman" w:hAnsi="Times New Roman" w:cs="Times New Roman"/>
                <w:sz w:val="20"/>
                <w:szCs w:val="20"/>
              </w:rPr>
            </w:pPr>
          </w:p>
        </w:tc>
        <w:tc>
          <w:tcPr>
            <w:tcW w:w="1559" w:type="dxa"/>
            <w:vAlign w:val="center"/>
          </w:tcPr>
          <w:p w14:paraId="4BC8B5C9" w14:textId="77777777" w:rsidR="001736AF" w:rsidRPr="001736AF" w:rsidRDefault="001736AF" w:rsidP="00E25D1F">
            <w:pPr>
              <w:rPr>
                <w:rFonts w:ascii="Times New Roman" w:hAnsi="Times New Roman" w:cs="Times New Roman"/>
                <w:sz w:val="20"/>
                <w:szCs w:val="20"/>
              </w:rPr>
            </w:pPr>
          </w:p>
        </w:tc>
        <w:tc>
          <w:tcPr>
            <w:tcW w:w="1836" w:type="dxa"/>
            <w:vAlign w:val="center"/>
          </w:tcPr>
          <w:p w14:paraId="6DF2AB2C" w14:textId="77777777" w:rsidR="001736AF" w:rsidRPr="001736AF" w:rsidRDefault="001736AF" w:rsidP="00E25D1F">
            <w:pPr>
              <w:ind w:left="-110"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r w:rsidR="001736AF" w:rsidRPr="001736AF" w14:paraId="7B4881C3" w14:textId="77777777" w:rsidTr="00E25D1F">
        <w:tc>
          <w:tcPr>
            <w:tcW w:w="1413" w:type="dxa"/>
            <w:vMerge/>
            <w:vAlign w:val="center"/>
          </w:tcPr>
          <w:p w14:paraId="65DAD430"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170B14E6" w14:textId="77777777"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6.7 Коммунальное обслуживание</w:t>
            </w:r>
          </w:p>
        </w:tc>
        <w:tc>
          <w:tcPr>
            <w:tcW w:w="1418" w:type="dxa"/>
            <w:vAlign w:val="center"/>
          </w:tcPr>
          <w:p w14:paraId="1F2D7EC5" w14:textId="4B211261" w:rsidR="001736AF" w:rsidRPr="001736AF" w:rsidRDefault="001736AF" w:rsidP="001736AF">
            <w:pPr>
              <w:jc w:val="center"/>
              <w:rPr>
                <w:rFonts w:ascii="Times New Roman" w:hAnsi="Times New Roman" w:cs="Times New Roman"/>
                <w:sz w:val="20"/>
                <w:szCs w:val="20"/>
              </w:rPr>
            </w:pPr>
            <w:bookmarkStart w:id="423" w:name="_Hlk104890913"/>
            <w:r w:rsidRPr="001736AF">
              <w:rPr>
                <w:rFonts w:ascii="Times New Roman" w:hAnsi="Times New Roman" w:cs="Times New Roman"/>
                <w:sz w:val="20"/>
                <w:szCs w:val="20"/>
              </w:rPr>
              <w:t>03:012</w:t>
            </w:r>
            <w:bookmarkEnd w:id="423"/>
          </w:p>
        </w:tc>
        <w:tc>
          <w:tcPr>
            <w:tcW w:w="2126" w:type="dxa"/>
            <w:vAlign w:val="center"/>
          </w:tcPr>
          <w:p w14:paraId="50347F32" w14:textId="77777777" w:rsidR="001736AF" w:rsidRPr="001736AF" w:rsidRDefault="001736AF" w:rsidP="00E25D1F">
            <w:pPr>
              <w:rPr>
                <w:rFonts w:ascii="Times New Roman" w:hAnsi="Times New Roman" w:cs="Times New Roman"/>
                <w:sz w:val="20"/>
                <w:szCs w:val="20"/>
              </w:rPr>
            </w:pPr>
          </w:p>
        </w:tc>
        <w:tc>
          <w:tcPr>
            <w:tcW w:w="1559" w:type="dxa"/>
            <w:vAlign w:val="center"/>
          </w:tcPr>
          <w:p w14:paraId="09007157" w14:textId="77777777" w:rsidR="001736AF" w:rsidRPr="001736AF" w:rsidRDefault="001736AF" w:rsidP="00E25D1F">
            <w:pPr>
              <w:rPr>
                <w:rFonts w:ascii="Times New Roman" w:hAnsi="Times New Roman" w:cs="Times New Roman"/>
                <w:sz w:val="20"/>
                <w:szCs w:val="20"/>
              </w:rPr>
            </w:pPr>
          </w:p>
        </w:tc>
        <w:tc>
          <w:tcPr>
            <w:tcW w:w="1836" w:type="dxa"/>
            <w:vAlign w:val="center"/>
          </w:tcPr>
          <w:p w14:paraId="7108D7B7" w14:textId="77777777" w:rsidR="001736AF" w:rsidRPr="001736AF" w:rsidRDefault="001736AF" w:rsidP="00E25D1F">
            <w:pPr>
              <w:ind w:left="-109"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r w:rsidR="001736AF" w:rsidRPr="001736AF" w14:paraId="7FB0E7CF" w14:textId="77777777" w:rsidTr="00E25D1F">
        <w:tc>
          <w:tcPr>
            <w:tcW w:w="1413" w:type="dxa"/>
            <w:vMerge/>
            <w:vAlign w:val="center"/>
          </w:tcPr>
          <w:p w14:paraId="27A70077"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4CC99AFD" w14:textId="14753E0F" w:rsidR="001736AF" w:rsidRPr="001736AF" w:rsidRDefault="001736AF" w:rsidP="001736AF">
            <w:pPr>
              <w:ind w:left="-143" w:right="-111"/>
              <w:jc w:val="center"/>
              <w:rPr>
                <w:rFonts w:ascii="Times New Roman" w:hAnsi="Times New Roman" w:cs="Times New Roman"/>
                <w:sz w:val="20"/>
                <w:szCs w:val="20"/>
              </w:rPr>
            </w:pPr>
            <w:r w:rsidRPr="001736AF">
              <w:rPr>
                <w:rFonts w:ascii="Times New Roman" w:hAnsi="Times New Roman" w:cs="Times New Roman"/>
                <w:sz w:val="20"/>
                <w:szCs w:val="20"/>
              </w:rPr>
              <w:t xml:space="preserve">6.8 Обеспечение деятельности в </w:t>
            </w:r>
            <w:r w:rsidRPr="001736AF">
              <w:rPr>
                <w:rFonts w:ascii="Times New Roman" w:hAnsi="Times New Roman" w:cs="Times New Roman"/>
                <w:sz w:val="20"/>
                <w:szCs w:val="20"/>
              </w:rPr>
              <w:lastRenderedPageBreak/>
              <w:t xml:space="preserve">области </w:t>
            </w:r>
            <w:proofErr w:type="spellStart"/>
            <w:r w:rsidRPr="001736AF">
              <w:rPr>
                <w:rFonts w:ascii="Times New Roman" w:hAnsi="Times New Roman" w:cs="Times New Roman"/>
                <w:sz w:val="20"/>
                <w:szCs w:val="20"/>
              </w:rPr>
              <w:t>гидрометеороло</w:t>
            </w:r>
            <w:r>
              <w:rPr>
                <w:rFonts w:ascii="Times New Roman" w:hAnsi="Times New Roman" w:cs="Times New Roman"/>
                <w:sz w:val="20"/>
                <w:szCs w:val="20"/>
              </w:rPr>
              <w:t>-</w:t>
            </w:r>
            <w:r w:rsidRPr="001736AF">
              <w:rPr>
                <w:rFonts w:ascii="Times New Roman" w:hAnsi="Times New Roman" w:cs="Times New Roman"/>
                <w:sz w:val="20"/>
                <w:szCs w:val="20"/>
              </w:rPr>
              <w:t>гии</w:t>
            </w:r>
            <w:proofErr w:type="spellEnd"/>
            <w:r w:rsidRPr="001736AF">
              <w:rPr>
                <w:rFonts w:ascii="Times New Roman" w:hAnsi="Times New Roman" w:cs="Times New Roman"/>
                <w:sz w:val="20"/>
                <w:szCs w:val="20"/>
              </w:rPr>
              <w:t xml:space="preserve"> и смежных с ней областях</w:t>
            </w:r>
          </w:p>
        </w:tc>
        <w:tc>
          <w:tcPr>
            <w:tcW w:w="1418" w:type="dxa"/>
            <w:vAlign w:val="center"/>
          </w:tcPr>
          <w:p w14:paraId="6D4BB9DE" w14:textId="77777777" w:rsidR="001736AF" w:rsidRPr="001736AF" w:rsidRDefault="001736AF" w:rsidP="001736AF">
            <w:pPr>
              <w:jc w:val="center"/>
              <w:rPr>
                <w:rFonts w:ascii="Times New Roman" w:hAnsi="Times New Roman" w:cs="Times New Roman"/>
                <w:sz w:val="20"/>
                <w:szCs w:val="20"/>
              </w:rPr>
            </w:pPr>
            <w:bookmarkStart w:id="424" w:name="_Hlk104890935"/>
            <w:r w:rsidRPr="001736AF">
              <w:rPr>
                <w:rFonts w:ascii="Times New Roman" w:hAnsi="Times New Roman" w:cs="Times New Roman"/>
                <w:sz w:val="20"/>
                <w:szCs w:val="20"/>
              </w:rPr>
              <w:lastRenderedPageBreak/>
              <w:t>03:093</w:t>
            </w:r>
            <w:bookmarkEnd w:id="424"/>
          </w:p>
        </w:tc>
        <w:tc>
          <w:tcPr>
            <w:tcW w:w="2126" w:type="dxa"/>
            <w:vAlign w:val="center"/>
          </w:tcPr>
          <w:p w14:paraId="16D5C0B0" w14:textId="77777777" w:rsidR="001736AF" w:rsidRPr="001736AF" w:rsidRDefault="001736AF" w:rsidP="00E25D1F">
            <w:pPr>
              <w:rPr>
                <w:rFonts w:ascii="Times New Roman" w:hAnsi="Times New Roman" w:cs="Times New Roman"/>
                <w:sz w:val="20"/>
                <w:szCs w:val="20"/>
              </w:rPr>
            </w:pPr>
          </w:p>
        </w:tc>
        <w:tc>
          <w:tcPr>
            <w:tcW w:w="1559" w:type="dxa"/>
            <w:vAlign w:val="center"/>
          </w:tcPr>
          <w:p w14:paraId="214DE360" w14:textId="77777777" w:rsidR="001736AF" w:rsidRPr="001736AF" w:rsidRDefault="001736AF" w:rsidP="00E25D1F">
            <w:pPr>
              <w:rPr>
                <w:rFonts w:ascii="Times New Roman" w:hAnsi="Times New Roman" w:cs="Times New Roman"/>
                <w:sz w:val="20"/>
                <w:szCs w:val="20"/>
              </w:rPr>
            </w:pPr>
          </w:p>
        </w:tc>
        <w:tc>
          <w:tcPr>
            <w:tcW w:w="1836" w:type="dxa"/>
            <w:vAlign w:val="center"/>
          </w:tcPr>
          <w:p w14:paraId="44189FA2" w14:textId="77777777" w:rsidR="001736AF" w:rsidRPr="001736AF" w:rsidRDefault="001736AF" w:rsidP="00E25D1F">
            <w:pPr>
              <w:ind w:left="-109"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 xml:space="preserve">Метод моделирования на </w:t>
            </w:r>
            <w:r w:rsidRPr="001736AF">
              <w:rPr>
                <w:rFonts w:ascii="Times New Roman" w:eastAsia="Calibri" w:hAnsi="Times New Roman" w:cs="Times New Roman"/>
                <w:sz w:val="20"/>
                <w:szCs w:val="20"/>
              </w:rPr>
              <w:lastRenderedPageBreak/>
              <w:t>основе удельного показателя кадастровой стоимости (УПКС)</w:t>
            </w:r>
          </w:p>
        </w:tc>
      </w:tr>
      <w:tr w:rsidR="001736AF" w:rsidRPr="001736AF" w14:paraId="4AFA6DC6" w14:textId="77777777" w:rsidTr="00E25D1F">
        <w:tc>
          <w:tcPr>
            <w:tcW w:w="1413" w:type="dxa"/>
            <w:vMerge/>
            <w:vAlign w:val="center"/>
          </w:tcPr>
          <w:p w14:paraId="40B9E7DC"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3700BFE9" w14:textId="77777777"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6.9 Энергетика</w:t>
            </w:r>
          </w:p>
        </w:tc>
        <w:tc>
          <w:tcPr>
            <w:tcW w:w="1418" w:type="dxa"/>
            <w:vAlign w:val="center"/>
          </w:tcPr>
          <w:p w14:paraId="32CF1115" w14:textId="77777777" w:rsidR="001736AF" w:rsidRPr="001736AF" w:rsidRDefault="001736AF" w:rsidP="001736AF">
            <w:pPr>
              <w:jc w:val="center"/>
              <w:rPr>
                <w:rFonts w:ascii="Times New Roman" w:hAnsi="Times New Roman" w:cs="Times New Roman"/>
                <w:sz w:val="20"/>
                <w:szCs w:val="20"/>
              </w:rPr>
            </w:pPr>
            <w:bookmarkStart w:id="425" w:name="_Hlk104890971"/>
            <w:r w:rsidRPr="001736AF">
              <w:rPr>
                <w:rFonts w:ascii="Times New Roman" w:hAnsi="Times New Roman" w:cs="Times New Roman"/>
                <w:sz w:val="20"/>
                <w:szCs w:val="20"/>
              </w:rPr>
              <w:t>06:070, 06:072</w:t>
            </w:r>
            <w:bookmarkEnd w:id="425"/>
          </w:p>
        </w:tc>
        <w:tc>
          <w:tcPr>
            <w:tcW w:w="2126" w:type="dxa"/>
            <w:vAlign w:val="center"/>
          </w:tcPr>
          <w:p w14:paraId="3FE76BED" w14:textId="77777777" w:rsidR="001736AF" w:rsidRPr="001736AF" w:rsidRDefault="001736AF" w:rsidP="00E25D1F">
            <w:pPr>
              <w:rPr>
                <w:rFonts w:ascii="Times New Roman" w:hAnsi="Times New Roman" w:cs="Times New Roman"/>
                <w:sz w:val="20"/>
                <w:szCs w:val="20"/>
              </w:rPr>
            </w:pPr>
          </w:p>
        </w:tc>
        <w:tc>
          <w:tcPr>
            <w:tcW w:w="1559" w:type="dxa"/>
            <w:vAlign w:val="center"/>
          </w:tcPr>
          <w:p w14:paraId="2C243465" w14:textId="77777777" w:rsidR="001736AF" w:rsidRPr="001736AF" w:rsidRDefault="001736AF" w:rsidP="00E25D1F">
            <w:pPr>
              <w:rPr>
                <w:rFonts w:ascii="Times New Roman" w:hAnsi="Times New Roman" w:cs="Times New Roman"/>
                <w:sz w:val="20"/>
                <w:szCs w:val="20"/>
              </w:rPr>
            </w:pPr>
          </w:p>
        </w:tc>
        <w:tc>
          <w:tcPr>
            <w:tcW w:w="1836" w:type="dxa"/>
            <w:vAlign w:val="center"/>
          </w:tcPr>
          <w:p w14:paraId="03FAE39B" w14:textId="77777777" w:rsidR="001736AF" w:rsidRPr="001736AF" w:rsidRDefault="001736AF" w:rsidP="00E25D1F">
            <w:pPr>
              <w:ind w:left="-109"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r w:rsidR="001736AF" w:rsidRPr="001736AF" w14:paraId="2A46C6C7" w14:textId="77777777" w:rsidTr="00E25D1F">
        <w:tc>
          <w:tcPr>
            <w:tcW w:w="1413" w:type="dxa"/>
            <w:vMerge/>
            <w:vAlign w:val="center"/>
          </w:tcPr>
          <w:p w14:paraId="0452352D"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60CEB691" w14:textId="70859858" w:rsidR="001736AF" w:rsidRPr="001736AF" w:rsidRDefault="001736AF" w:rsidP="001736AF">
            <w:pPr>
              <w:ind w:left="-143" w:right="-111"/>
              <w:jc w:val="center"/>
              <w:rPr>
                <w:rFonts w:ascii="Times New Roman" w:hAnsi="Times New Roman" w:cs="Times New Roman"/>
                <w:sz w:val="20"/>
                <w:szCs w:val="20"/>
              </w:rPr>
            </w:pPr>
            <w:r w:rsidRPr="001736AF">
              <w:rPr>
                <w:rFonts w:ascii="Times New Roman" w:hAnsi="Times New Roman" w:cs="Times New Roman"/>
                <w:sz w:val="20"/>
                <w:szCs w:val="20"/>
              </w:rPr>
              <w:t xml:space="preserve">6.10 Линейные объекты: связь, </w:t>
            </w:r>
            <w:proofErr w:type="spellStart"/>
            <w:r w:rsidRPr="001736AF">
              <w:rPr>
                <w:rFonts w:ascii="Times New Roman" w:hAnsi="Times New Roman" w:cs="Times New Roman"/>
                <w:sz w:val="20"/>
                <w:szCs w:val="20"/>
              </w:rPr>
              <w:t>железнодо</w:t>
            </w:r>
            <w:r>
              <w:rPr>
                <w:rFonts w:ascii="Times New Roman" w:hAnsi="Times New Roman" w:cs="Times New Roman"/>
                <w:sz w:val="20"/>
                <w:szCs w:val="20"/>
              </w:rPr>
              <w:t>-</w:t>
            </w:r>
            <w:r w:rsidRPr="001736AF">
              <w:rPr>
                <w:rFonts w:ascii="Times New Roman" w:hAnsi="Times New Roman" w:cs="Times New Roman"/>
                <w:sz w:val="20"/>
                <w:szCs w:val="20"/>
              </w:rPr>
              <w:t>рожный</w:t>
            </w:r>
            <w:proofErr w:type="spellEnd"/>
            <w:r w:rsidRPr="001736AF">
              <w:rPr>
                <w:rFonts w:ascii="Times New Roman" w:hAnsi="Times New Roman" w:cs="Times New Roman"/>
                <w:sz w:val="20"/>
                <w:szCs w:val="20"/>
              </w:rPr>
              <w:t>, воздушный, трубопроводный и автомобильный транспорт</w:t>
            </w:r>
          </w:p>
        </w:tc>
        <w:tc>
          <w:tcPr>
            <w:tcW w:w="1418" w:type="dxa"/>
            <w:vAlign w:val="center"/>
          </w:tcPr>
          <w:p w14:paraId="753ED3DB" w14:textId="166C699A" w:rsidR="001736AF" w:rsidRPr="001736AF" w:rsidRDefault="00E25D1F" w:rsidP="001736AF">
            <w:pPr>
              <w:jc w:val="center"/>
              <w:rPr>
                <w:rFonts w:ascii="Times New Roman" w:hAnsi="Times New Roman" w:cs="Times New Roman"/>
                <w:sz w:val="20"/>
                <w:szCs w:val="20"/>
              </w:rPr>
            </w:pPr>
            <w:bookmarkStart w:id="426" w:name="_Hlk106803470"/>
            <w:r w:rsidRPr="00E25D1F">
              <w:rPr>
                <w:rFonts w:ascii="Times New Roman" w:hAnsi="Times New Roman" w:cs="Times New Roman"/>
                <w:sz w:val="20"/>
                <w:szCs w:val="20"/>
              </w:rPr>
              <w:t>03:011, 06:080, 07:010, 07:020, 07:040, 07:050, 12:001</w:t>
            </w:r>
            <w:bookmarkEnd w:id="426"/>
          </w:p>
        </w:tc>
        <w:tc>
          <w:tcPr>
            <w:tcW w:w="2126" w:type="dxa"/>
            <w:vAlign w:val="center"/>
          </w:tcPr>
          <w:p w14:paraId="22BC3BF0" w14:textId="77777777" w:rsidR="001736AF" w:rsidRPr="001736AF" w:rsidRDefault="001736AF" w:rsidP="00E25D1F">
            <w:pPr>
              <w:rPr>
                <w:rFonts w:ascii="Times New Roman" w:hAnsi="Times New Roman" w:cs="Times New Roman"/>
                <w:sz w:val="20"/>
                <w:szCs w:val="20"/>
              </w:rPr>
            </w:pPr>
          </w:p>
        </w:tc>
        <w:tc>
          <w:tcPr>
            <w:tcW w:w="1559" w:type="dxa"/>
            <w:vAlign w:val="center"/>
          </w:tcPr>
          <w:p w14:paraId="2A542248" w14:textId="77777777" w:rsidR="001736AF" w:rsidRPr="001736AF" w:rsidRDefault="001736AF" w:rsidP="00E25D1F">
            <w:pPr>
              <w:rPr>
                <w:rFonts w:ascii="Times New Roman" w:hAnsi="Times New Roman" w:cs="Times New Roman"/>
                <w:sz w:val="20"/>
                <w:szCs w:val="20"/>
              </w:rPr>
            </w:pPr>
          </w:p>
        </w:tc>
        <w:tc>
          <w:tcPr>
            <w:tcW w:w="1836" w:type="dxa"/>
            <w:vAlign w:val="center"/>
          </w:tcPr>
          <w:p w14:paraId="78B3F18E" w14:textId="77777777" w:rsidR="001736AF" w:rsidRPr="001736AF" w:rsidRDefault="001736AF" w:rsidP="00E25D1F">
            <w:pPr>
              <w:ind w:left="-109" w:right="-112"/>
              <w:jc w:val="center"/>
              <w:rPr>
                <w:rFonts w:ascii="Times New Roman" w:eastAsia="Calibri" w:hAnsi="Times New Roman" w:cs="Times New Roman"/>
                <w:color w:val="FF0000"/>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r w:rsidR="001736AF" w:rsidRPr="001736AF" w14:paraId="0738D8BC" w14:textId="77777777" w:rsidTr="00E25D1F">
        <w:tc>
          <w:tcPr>
            <w:tcW w:w="1413" w:type="dxa"/>
            <w:vMerge/>
            <w:vAlign w:val="center"/>
          </w:tcPr>
          <w:p w14:paraId="7844933C"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79D167EB" w14:textId="77777777"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6.11 Обеспечение вооруженных сил</w:t>
            </w:r>
          </w:p>
        </w:tc>
        <w:tc>
          <w:tcPr>
            <w:tcW w:w="1418" w:type="dxa"/>
            <w:vAlign w:val="center"/>
          </w:tcPr>
          <w:p w14:paraId="718C9DC6" w14:textId="77777777" w:rsidR="001736AF" w:rsidRPr="001736AF" w:rsidRDefault="001736AF" w:rsidP="001736AF">
            <w:pPr>
              <w:jc w:val="center"/>
              <w:rPr>
                <w:rFonts w:ascii="Times New Roman" w:hAnsi="Times New Roman" w:cs="Times New Roman"/>
                <w:sz w:val="20"/>
                <w:szCs w:val="20"/>
              </w:rPr>
            </w:pPr>
            <w:bookmarkStart w:id="427" w:name="_Hlk104891010"/>
            <w:r w:rsidRPr="001736AF">
              <w:rPr>
                <w:rFonts w:ascii="Times New Roman" w:hAnsi="Times New Roman" w:cs="Times New Roman"/>
                <w:sz w:val="20"/>
                <w:szCs w:val="20"/>
              </w:rPr>
              <w:t>08:010</w:t>
            </w:r>
            <w:bookmarkEnd w:id="427"/>
          </w:p>
        </w:tc>
        <w:tc>
          <w:tcPr>
            <w:tcW w:w="2126" w:type="dxa"/>
            <w:vAlign w:val="center"/>
          </w:tcPr>
          <w:p w14:paraId="6A5C203C" w14:textId="77777777" w:rsidR="001736AF" w:rsidRPr="001736AF" w:rsidRDefault="001736AF" w:rsidP="00E25D1F">
            <w:pPr>
              <w:rPr>
                <w:rFonts w:ascii="Times New Roman" w:hAnsi="Times New Roman" w:cs="Times New Roman"/>
                <w:sz w:val="20"/>
                <w:szCs w:val="20"/>
              </w:rPr>
            </w:pPr>
          </w:p>
        </w:tc>
        <w:tc>
          <w:tcPr>
            <w:tcW w:w="1559" w:type="dxa"/>
            <w:vAlign w:val="center"/>
          </w:tcPr>
          <w:p w14:paraId="6B4D7D41" w14:textId="77777777" w:rsidR="001736AF" w:rsidRPr="001736AF" w:rsidRDefault="001736AF" w:rsidP="00E25D1F">
            <w:pPr>
              <w:rPr>
                <w:rFonts w:ascii="Times New Roman" w:hAnsi="Times New Roman" w:cs="Times New Roman"/>
                <w:sz w:val="20"/>
                <w:szCs w:val="20"/>
              </w:rPr>
            </w:pPr>
          </w:p>
        </w:tc>
        <w:tc>
          <w:tcPr>
            <w:tcW w:w="1836" w:type="dxa"/>
            <w:vAlign w:val="center"/>
          </w:tcPr>
          <w:p w14:paraId="16CB1031" w14:textId="77777777" w:rsidR="001736AF" w:rsidRPr="001736AF" w:rsidRDefault="001736AF" w:rsidP="00E25D1F">
            <w:pPr>
              <w:ind w:left="-109"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r w:rsidR="001736AF" w:rsidRPr="001736AF" w14:paraId="0A290EF4" w14:textId="77777777" w:rsidTr="00E25D1F">
        <w:tc>
          <w:tcPr>
            <w:tcW w:w="1413" w:type="dxa"/>
            <w:vMerge/>
            <w:vAlign w:val="center"/>
          </w:tcPr>
          <w:p w14:paraId="2ADF48DD"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52FB1256" w14:textId="77777777"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6.12 Заготовка древесины</w:t>
            </w:r>
          </w:p>
        </w:tc>
        <w:tc>
          <w:tcPr>
            <w:tcW w:w="1418" w:type="dxa"/>
            <w:vAlign w:val="center"/>
          </w:tcPr>
          <w:p w14:paraId="04FB5519" w14:textId="77777777" w:rsidR="001736AF" w:rsidRPr="001736AF" w:rsidRDefault="001736AF" w:rsidP="001736AF">
            <w:pPr>
              <w:jc w:val="center"/>
              <w:rPr>
                <w:rFonts w:ascii="Times New Roman" w:hAnsi="Times New Roman" w:cs="Times New Roman"/>
                <w:sz w:val="20"/>
                <w:szCs w:val="20"/>
              </w:rPr>
            </w:pPr>
            <w:bookmarkStart w:id="428" w:name="_Hlk104891026"/>
            <w:r w:rsidRPr="001736AF">
              <w:rPr>
                <w:rFonts w:ascii="Times New Roman" w:hAnsi="Times New Roman" w:cs="Times New Roman"/>
                <w:sz w:val="20"/>
                <w:szCs w:val="20"/>
              </w:rPr>
              <w:t>10:011</w:t>
            </w:r>
            <w:bookmarkEnd w:id="428"/>
          </w:p>
        </w:tc>
        <w:tc>
          <w:tcPr>
            <w:tcW w:w="2126" w:type="dxa"/>
            <w:vAlign w:val="center"/>
          </w:tcPr>
          <w:p w14:paraId="41B436EB" w14:textId="77777777" w:rsidR="001736AF" w:rsidRPr="001736AF" w:rsidRDefault="001736AF" w:rsidP="00E25D1F">
            <w:pPr>
              <w:rPr>
                <w:rFonts w:ascii="Times New Roman" w:hAnsi="Times New Roman" w:cs="Times New Roman"/>
                <w:sz w:val="20"/>
                <w:szCs w:val="20"/>
              </w:rPr>
            </w:pPr>
          </w:p>
        </w:tc>
        <w:tc>
          <w:tcPr>
            <w:tcW w:w="1559" w:type="dxa"/>
            <w:vAlign w:val="center"/>
          </w:tcPr>
          <w:p w14:paraId="39AB9CEE" w14:textId="77777777" w:rsidR="001736AF" w:rsidRPr="001736AF" w:rsidRDefault="001736AF" w:rsidP="00E25D1F">
            <w:pPr>
              <w:rPr>
                <w:rFonts w:ascii="Times New Roman" w:hAnsi="Times New Roman" w:cs="Times New Roman"/>
                <w:sz w:val="20"/>
                <w:szCs w:val="20"/>
              </w:rPr>
            </w:pPr>
          </w:p>
        </w:tc>
        <w:tc>
          <w:tcPr>
            <w:tcW w:w="1836" w:type="dxa"/>
            <w:vAlign w:val="center"/>
          </w:tcPr>
          <w:p w14:paraId="07B01BD9" w14:textId="77777777" w:rsidR="001736AF" w:rsidRPr="001736AF" w:rsidRDefault="001736AF" w:rsidP="00E25D1F">
            <w:pPr>
              <w:ind w:left="-109"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r w:rsidR="001736AF" w:rsidRPr="001736AF" w14:paraId="407D947D" w14:textId="77777777" w:rsidTr="00E25D1F">
        <w:trPr>
          <w:trHeight w:val="430"/>
        </w:trPr>
        <w:tc>
          <w:tcPr>
            <w:tcW w:w="1413" w:type="dxa"/>
            <w:vMerge/>
            <w:vAlign w:val="center"/>
          </w:tcPr>
          <w:p w14:paraId="642F662E" w14:textId="77777777" w:rsidR="001736AF" w:rsidRPr="001736AF" w:rsidRDefault="001736AF" w:rsidP="001736AF">
            <w:pPr>
              <w:jc w:val="center"/>
              <w:rPr>
                <w:rFonts w:ascii="Times New Roman" w:hAnsi="Times New Roman" w:cs="Times New Roman"/>
                <w:bCs/>
                <w:sz w:val="20"/>
                <w:szCs w:val="20"/>
              </w:rPr>
            </w:pPr>
          </w:p>
        </w:tc>
        <w:tc>
          <w:tcPr>
            <w:tcW w:w="1559" w:type="dxa"/>
            <w:vAlign w:val="center"/>
          </w:tcPr>
          <w:p w14:paraId="096FCDC1" w14:textId="3490EFD2" w:rsidR="001736AF" w:rsidRPr="001736AF" w:rsidRDefault="001736AF" w:rsidP="001736AF">
            <w:pPr>
              <w:jc w:val="center"/>
              <w:rPr>
                <w:rFonts w:ascii="Times New Roman" w:hAnsi="Times New Roman" w:cs="Times New Roman"/>
                <w:sz w:val="20"/>
                <w:szCs w:val="20"/>
              </w:rPr>
            </w:pPr>
            <w:r w:rsidRPr="001736AF">
              <w:rPr>
                <w:rFonts w:ascii="Times New Roman" w:hAnsi="Times New Roman" w:cs="Times New Roman"/>
                <w:sz w:val="20"/>
                <w:szCs w:val="20"/>
              </w:rPr>
              <w:t xml:space="preserve">6.13 </w:t>
            </w:r>
            <w:proofErr w:type="spellStart"/>
            <w:r w:rsidRPr="001736AF">
              <w:rPr>
                <w:rFonts w:ascii="Times New Roman" w:hAnsi="Times New Roman" w:cs="Times New Roman"/>
                <w:sz w:val="20"/>
                <w:szCs w:val="20"/>
              </w:rPr>
              <w:t>Гидротехни</w:t>
            </w:r>
            <w:r w:rsidR="00E25D1F">
              <w:rPr>
                <w:rFonts w:ascii="Times New Roman" w:hAnsi="Times New Roman" w:cs="Times New Roman"/>
                <w:sz w:val="20"/>
                <w:szCs w:val="20"/>
              </w:rPr>
              <w:t>-</w:t>
            </w:r>
            <w:r w:rsidRPr="001736AF">
              <w:rPr>
                <w:rFonts w:ascii="Times New Roman" w:hAnsi="Times New Roman" w:cs="Times New Roman"/>
                <w:sz w:val="20"/>
                <w:szCs w:val="20"/>
              </w:rPr>
              <w:t>ческие</w:t>
            </w:r>
            <w:proofErr w:type="spellEnd"/>
            <w:r w:rsidRPr="001736AF">
              <w:rPr>
                <w:rFonts w:ascii="Times New Roman" w:hAnsi="Times New Roman" w:cs="Times New Roman"/>
                <w:sz w:val="20"/>
                <w:szCs w:val="20"/>
              </w:rPr>
              <w:t xml:space="preserve"> сооружения</w:t>
            </w:r>
          </w:p>
        </w:tc>
        <w:tc>
          <w:tcPr>
            <w:tcW w:w="1418" w:type="dxa"/>
            <w:vAlign w:val="center"/>
          </w:tcPr>
          <w:p w14:paraId="21350CD4" w14:textId="77777777" w:rsidR="001736AF" w:rsidRPr="001736AF" w:rsidRDefault="001736AF" w:rsidP="001736AF">
            <w:pPr>
              <w:jc w:val="center"/>
              <w:rPr>
                <w:rFonts w:ascii="Times New Roman" w:hAnsi="Times New Roman" w:cs="Times New Roman"/>
                <w:sz w:val="20"/>
                <w:szCs w:val="20"/>
              </w:rPr>
            </w:pPr>
            <w:bookmarkStart w:id="429" w:name="_Hlk104891039"/>
            <w:r w:rsidRPr="001736AF">
              <w:rPr>
                <w:rFonts w:ascii="Times New Roman" w:hAnsi="Times New Roman" w:cs="Times New Roman"/>
                <w:sz w:val="20"/>
                <w:szCs w:val="20"/>
              </w:rPr>
              <w:t>11:030</w:t>
            </w:r>
            <w:bookmarkEnd w:id="429"/>
          </w:p>
        </w:tc>
        <w:tc>
          <w:tcPr>
            <w:tcW w:w="2126" w:type="dxa"/>
            <w:vAlign w:val="center"/>
          </w:tcPr>
          <w:p w14:paraId="46266599" w14:textId="77777777" w:rsidR="001736AF" w:rsidRPr="001736AF" w:rsidRDefault="001736AF" w:rsidP="00E25D1F">
            <w:pPr>
              <w:rPr>
                <w:rFonts w:ascii="Times New Roman" w:hAnsi="Times New Roman" w:cs="Times New Roman"/>
                <w:sz w:val="20"/>
                <w:szCs w:val="20"/>
              </w:rPr>
            </w:pPr>
          </w:p>
        </w:tc>
        <w:tc>
          <w:tcPr>
            <w:tcW w:w="1559" w:type="dxa"/>
            <w:vAlign w:val="center"/>
          </w:tcPr>
          <w:p w14:paraId="4A147EB7" w14:textId="77777777" w:rsidR="001736AF" w:rsidRPr="001736AF" w:rsidRDefault="001736AF" w:rsidP="00E25D1F">
            <w:pPr>
              <w:rPr>
                <w:rFonts w:ascii="Times New Roman" w:hAnsi="Times New Roman" w:cs="Times New Roman"/>
                <w:sz w:val="20"/>
                <w:szCs w:val="20"/>
              </w:rPr>
            </w:pPr>
          </w:p>
        </w:tc>
        <w:tc>
          <w:tcPr>
            <w:tcW w:w="1836" w:type="dxa"/>
            <w:vAlign w:val="center"/>
          </w:tcPr>
          <w:p w14:paraId="0F4E0E0C" w14:textId="77777777" w:rsidR="001736AF" w:rsidRPr="001736AF" w:rsidRDefault="001736AF" w:rsidP="00E25D1F">
            <w:pPr>
              <w:ind w:left="-109" w:right="-112"/>
              <w:jc w:val="center"/>
              <w:rPr>
                <w:rFonts w:ascii="Times New Roman" w:eastAsia="Calibri" w:hAnsi="Times New Roman" w:cs="Times New Roman"/>
                <w:sz w:val="20"/>
                <w:szCs w:val="20"/>
                <w:lang w:eastAsia="ru-RU"/>
              </w:rPr>
            </w:pPr>
            <w:r w:rsidRPr="001736AF">
              <w:rPr>
                <w:rFonts w:ascii="Times New Roman" w:eastAsia="Calibri" w:hAnsi="Times New Roman" w:cs="Times New Roman"/>
                <w:sz w:val="20"/>
                <w:szCs w:val="20"/>
              </w:rPr>
              <w:t>Метод моделирования на основе удельного показателя кадастровой стоимости (УПКС)</w:t>
            </w:r>
          </w:p>
        </w:tc>
      </w:tr>
    </w:tbl>
    <w:p w14:paraId="5F58873C" w14:textId="20E6F36C" w:rsidR="001736AF" w:rsidRPr="001736AF" w:rsidRDefault="001736AF" w:rsidP="001736AF">
      <w:pPr>
        <w:widowControl w:val="0"/>
        <w:suppressAutoHyphens/>
        <w:autoSpaceDN w:val="0"/>
        <w:spacing w:after="0" w:line="240" w:lineRule="auto"/>
        <w:ind w:firstLine="709"/>
        <w:jc w:val="both"/>
        <w:textAlignment w:val="baseline"/>
        <w:rPr>
          <w:rFonts w:ascii="Times New Roman" w:hAnsi="Times New Roman"/>
          <w:sz w:val="24"/>
          <w:szCs w:val="24"/>
        </w:rPr>
      </w:pPr>
    </w:p>
    <w:p w14:paraId="4D0CEFD7" w14:textId="3A3721FC" w:rsidR="00EC5A76" w:rsidRPr="0068371C" w:rsidRDefault="00EC5A76"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30" w:name="_Toc107218301"/>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6.1 </w:t>
      </w:r>
      <w:r w:rsidR="00D86661">
        <w:rPr>
          <w:rFonts w:ascii="Times New Roman" w:eastAsiaTheme="majorEastAsia" w:hAnsi="Times New Roman"/>
          <w:b/>
          <w:sz w:val="24"/>
          <w:szCs w:val="24"/>
        </w:rPr>
        <w:t>«</w:t>
      </w:r>
      <w:r w:rsidRPr="00EC5A76">
        <w:rPr>
          <w:rFonts w:ascii="Times New Roman" w:eastAsiaTheme="majorEastAsia" w:hAnsi="Times New Roman"/>
          <w:b/>
          <w:sz w:val="24"/>
          <w:szCs w:val="24"/>
        </w:rPr>
        <w:t>Склады</w:t>
      </w:r>
      <w:r w:rsidR="00D86661">
        <w:rPr>
          <w:rFonts w:ascii="Times New Roman" w:eastAsiaTheme="majorEastAsia" w:hAnsi="Times New Roman"/>
          <w:b/>
          <w:sz w:val="24"/>
          <w:szCs w:val="24"/>
        </w:rPr>
        <w:t>»</w:t>
      </w:r>
      <w:bookmarkEnd w:id="430"/>
    </w:p>
    <w:p w14:paraId="6479D956" w14:textId="589D131D" w:rsidR="00BD4AAD" w:rsidRPr="00AA1CEA" w:rsidRDefault="00BD4AAD" w:rsidP="00BD4AAD">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A1CEA">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Pr="001736AF">
        <w:rPr>
          <w:rFonts w:ascii="Times New Roman" w:eastAsia="Calibri" w:hAnsi="Times New Roman" w:cs="Times New Roman"/>
          <w:sz w:val="24"/>
          <w:szCs w:val="24"/>
        </w:rPr>
        <w:t>06:090, 06:091</w:t>
      </w:r>
      <w:r w:rsidRPr="00AA1CEA">
        <w:rPr>
          <w:rFonts w:ascii="Times New Roman" w:eastAsia="Calibri" w:hAnsi="Times New Roman" w:cs="Times New Roman"/>
          <w:sz w:val="24"/>
          <w:szCs w:val="24"/>
        </w:rPr>
        <w:t>.</w:t>
      </w:r>
    </w:p>
    <w:p w14:paraId="334483D4" w14:textId="17F81057" w:rsidR="00BD4AAD" w:rsidRDefault="00BD4AAD" w:rsidP="009C1462">
      <w:pPr>
        <w:pStyle w:val="af"/>
        <w:ind w:firstLine="709"/>
        <w:rPr>
          <w:rFonts w:eastAsia="Times New Roman"/>
          <w:spacing w:val="-5"/>
          <w:sz w:val="24"/>
          <w:lang w:eastAsia="ru-RU"/>
        </w:rPr>
      </w:pPr>
      <w:r w:rsidRPr="00BD4AAD">
        <w:rPr>
          <w:rFonts w:eastAsia="Times New Roman"/>
          <w:bCs/>
          <w:spacing w:val="-5"/>
          <w:sz w:val="24"/>
          <w:lang w:eastAsia="ru-RU"/>
        </w:rPr>
        <w:t>Расчет проводился методом типового (эталонного) объекта недвижимости.</w:t>
      </w:r>
    </w:p>
    <w:p w14:paraId="7D851304" w14:textId="482741A9" w:rsidR="009B0375" w:rsidRDefault="009C1462" w:rsidP="009C1462">
      <w:pPr>
        <w:pStyle w:val="af"/>
        <w:ind w:firstLine="709"/>
        <w:rPr>
          <w:rFonts w:eastAsia="Times New Roman"/>
          <w:spacing w:val="-5"/>
          <w:sz w:val="24"/>
          <w:lang w:eastAsia="ru-RU"/>
        </w:rPr>
      </w:pPr>
      <w:r w:rsidRPr="00E15083">
        <w:rPr>
          <w:rFonts w:eastAsia="Times New Roman"/>
          <w:spacing w:val="-5"/>
          <w:sz w:val="24"/>
          <w:lang w:eastAsia="ru-RU"/>
        </w:rPr>
        <w:t xml:space="preserve">Для подгруппы был выбран условный </w:t>
      </w:r>
      <w:r>
        <w:rPr>
          <w:rFonts w:eastAsia="Times New Roman"/>
          <w:spacing w:val="-5"/>
          <w:sz w:val="24"/>
          <w:lang w:eastAsia="ru-RU"/>
        </w:rPr>
        <w:t>типовой (</w:t>
      </w:r>
      <w:r w:rsidRPr="00E15083">
        <w:rPr>
          <w:rFonts w:eastAsia="Times New Roman"/>
          <w:spacing w:val="-5"/>
          <w:sz w:val="24"/>
          <w:lang w:eastAsia="ru-RU"/>
        </w:rPr>
        <w:t>эталонный</w:t>
      </w:r>
      <w:r>
        <w:rPr>
          <w:rFonts w:eastAsia="Times New Roman"/>
          <w:spacing w:val="-5"/>
          <w:sz w:val="24"/>
          <w:lang w:eastAsia="ru-RU"/>
        </w:rPr>
        <w:t xml:space="preserve">) </w:t>
      </w:r>
      <w:r w:rsidRPr="00E15083">
        <w:rPr>
          <w:rFonts w:eastAsia="Times New Roman"/>
          <w:spacing w:val="-5"/>
          <w:sz w:val="24"/>
          <w:lang w:eastAsia="ru-RU"/>
        </w:rPr>
        <w:t>объект</w:t>
      </w:r>
      <w:r>
        <w:rPr>
          <w:rFonts w:eastAsia="Times New Roman"/>
          <w:spacing w:val="-5"/>
          <w:sz w:val="24"/>
          <w:lang w:eastAsia="ru-RU"/>
        </w:rPr>
        <w:t xml:space="preserve"> с </w:t>
      </w:r>
      <w:r w:rsidRPr="00E15083">
        <w:rPr>
          <w:rFonts w:eastAsia="Times New Roman"/>
          <w:spacing w:val="-5"/>
          <w:sz w:val="24"/>
          <w:lang w:eastAsia="ru-RU"/>
        </w:rPr>
        <w:t>характеристик</w:t>
      </w:r>
      <w:r>
        <w:rPr>
          <w:rFonts w:eastAsia="Times New Roman"/>
          <w:spacing w:val="-5"/>
          <w:sz w:val="24"/>
          <w:lang w:eastAsia="ru-RU"/>
        </w:rPr>
        <w:t>ами</w:t>
      </w:r>
      <w:r w:rsidRPr="00E15083">
        <w:rPr>
          <w:rFonts w:eastAsia="Times New Roman"/>
          <w:spacing w:val="-5"/>
          <w:sz w:val="24"/>
          <w:lang w:eastAsia="ru-RU"/>
        </w:rPr>
        <w:t xml:space="preserve">: местоположение – </w:t>
      </w:r>
      <w:r w:rsidRPr="009C1462">
        <w:rPr>
          <w:rFonts w:eastAsia="Times New Roman"/>
          <w:spacing w:val="-5"/>
          <w:sz w:val="24"/>
          <w:lang w:eastAsia="ru-RU"/>
        </w:rPr>
        <w:t xml:space="preserve">Республика Мордовия, г. Саранск, вид разрешенного использования - склады, общая площадь земельного участка – 10 000 кв.м., наличие </w:t>
      </w:r>
      <w:r w:rsidR="003D0762">
        <w:rPr>
          <w:rFonts w:eastAsia="Times New Roman"/>
          <w:spacing w:val="-5"/>
          <w:sz w:val="24"/>
          <w:lang w:eastAsia="ru-RU"/>
        </w:rPr>
        <w:t>дороги с твердым покрытием</w:t>
      </w:r>
      <w:r w:rsidRPr="009C1462">
        <w:rPr>
          <w:rFonts w:eastAsia="Times New Roman"/>
          <w:spacing w:val="-5"/>
          <w:sz w:val="24"/>
          <w:lang w:eastAsia="ru-RU"/>
        </w:rPr>
        <w:t xml:space="preserve"> – асфальт, наличие инженерных коммуникаций – есть.</w:t>
      </w:r>
    </w:p>
    <w:p w14:paraId="76A2F16E" w14:textId="4BE660AB" w:rsidR="009C1462" w:rsidRDefault="009C1462" w:rsidP="009C1462">
      <w:pPr>
        <w:pStyle w:val="af"/>
        <w:ind w:firstLine="709"/>
        <w:rPr>
          <w:rFonts w:eastAsia="Times New Roman"/>
          <w:spacing w:val="-5"/>
          <w:sz w:val="24"/>
          <w:lang w:eastAsia="ru-RU"/>
        </w:rPr>
      </w:pPr>
      <w:r>
        <w:rPr>
          <w:rFonts w:eastAsia="Times New Roman"/>
          <w:spacing w:val="-5"/>
          <w:sz w:val="24"/>
          <w:lang w:eastAsia="ru-RU"/>
        </w:rPr>
        <w:t xml:space="preserve">Расчет стоимости условного типового (эталонного) объекта представлен в таблице </w:t>
      </w:r>
      <w:r w:rsidR="00ED2CE7">
        <w:rPr>
          <w:rFonts w:eastAsia="Times New Roman"/>
          <w:spacing w:val="-5"/>
          <w:sz w:val="24"/>
          <w:lang w:eastAsia="ru-RU"/>
        </w:rPr>
        <w:t>90</w:t>
      </w:r>
      <w:r>
        <w:rPr>
          <w:rFonts w:eastAsia="Times New Roman"/>
          <w:spacing w:val="-5"/>
          <w:sz w:val="24"/>
          <w:lang w:eastAsia="ru-RU"/>
        </w:rPr>
        <w:t>.</w:t>
      </w:r>
    </w:p>
    <w:p w14:paraId="6414EEA3" w14:textId="3470E950" w:rsidR="009C1462" w:rsidRPr="004B5520" w:rsidRDefault="009C1462" w:rsidP="009C1462">
      <w:pPr>
        <w:pStyle w:val="af"/>
        <w:spacing w:before="120"/>
        <w:rPr>
          <w:b/>
          <w:bCs/>
          <w:sz w:val="20"/>
          <w:szCs w:val="20"/>
          <w:lang w:eastAsia="ru-RU"/>
        </w:rPr>
      </w:pPr>
      <w:r w:rsidRPr="004B5520">
        <w:rPr>
          <w:rFonts w:eastAsia="Times New Roman"/>
          <w:b/>
          <w:bCs/>
          <w:spacing w:val="-5"/>
          <w:sz w:val="20"/>
          <w:szCs w:val="20"/>
          <w:lang w:eastAsia="ru-RU"/>
        </w:rPr>
        <w:t xml:space="preserve">Таблица </w:t>
      </w:r>
      <w:r>
        <w:rPr>
          <w:rFonts w:eastAsia="Times New Roman"/>
          <w:b/>
          <w:bCs/>
          <w:spacing w:val="-5"/>
          <w:sz w:val="20"/>
          <w:szCs w:val="20"/>
          <w:lang w:eastAsia="ru-RU"/>
        </w:rPr>
        <w:t>90</w:t>
      </w:r>
      <w:r w:rsidRPr="004B5520">
        <w:rPr>
          <w:rFonts w:eastAsia="Times New Roman"/>
          <w:b/>
          <w:bCs/>
          <w:spacing w:val="-5"/>
          <w:sz w:val="20"/>
          <w:szCs w:val="20"/>
          <w:lang w:eastAsia="ru-RU"/>
        </w:rPr>
        <w:t xml:space="preserve">. Расчет стоимости условного (эталонного) объекта для </w:t>
      </w:r>
      <w:r w:rsidRPr="004B5520">
        <w:rPr>
          <w:b/>
          <w:bCs/>
          <w:sz w:val="20"/>
          <w:szCs w:val="20"/>
          <w:lang w:eastAsia="ru-RU"/>
        </w:rPr>
        <w:t xml:space="preserve">земельных участков подгруппы </w:t>
      </w:r>
      <w:r>
        <w:rPr>
          <w:b/>
          <w:bCs/>
          <w:sz w:val="20"/>
          <w:szCs w:val="20"/>
          <w:lang w:eastAsia="ru-RU"/>
        </w:rPr>
        <w:t>6.</w:t>
      </w:r>
      <w:r w:rsidRPr="003B1226">
        <w:rPr>
          <w:b/>
          <w:bCs/>
          <w:sz w:val="20"/>
          <w:szCs w:val="20"/>
          <w:lang w:eastAsia="ru-RU"/>
        </w:rPr>
        <w:t xml:space="preserve">1 </w:t>
      </w:r>
      <w:r w:rsidR="00D86661">
        <w:rPr>
          <w:b/>
          <w:bCs/>
          <w:sz w:val="20"/>
          <w:szCs w:val="20"/>
          <w:lang w:eastAsia="ru-RU"/>
        </w:rPr>
        <w:t>«</w:t>
      </w:r>
      <w:r>
        <w:rPr>
          <w:b/>
          <w:bCs/>
          <w:sz w:val="20"/>
          <w:szCs w:val="20"/>
          <w:lang w:eastAsia="ru-RU"/>
        </w:rPr>
        <w:t>Склады</w:t>
      </w:r>
      <w:r w:rsidR="00D86661">
        <w:rPr>
          <w:b/>
          <w:bCs/>
          <w:sz w:val="20"/>
          <w:szCs w:val="20"/>
          <w:lang w:eastAsia="ru-RU"/>
        </w:rPr>
        <w:t>»</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5"/>
        <w:gridCol w:w="1417"/>
        <w:gridCol w:w="1417"/>
        <w:gridCol w:w="1417"/>
        <w:gridCol w:w="1414"/>
        <w:gridCol w:w="1420"/>
      </w:tblGrid>
      <w:tr w:rsidR="009C1462" w:rsidRPr="009C1462" w14:paraId="2B5D7B54" w14:textId="77777777" w:rsidTr="00D31A27">
        <w:trPr>
          <w:trHeight w:val="20"/>
          <w:tblHeader/>
        </w:trPr>
        <w:tc>
          <w:tcPr>
            <w:tcW w:w="2835" w:type="dxa"/>
            <w:shd w:val="clear" w:color="auto" w:fill="auto"/>
            <w:tcMar>
              <w:top w:w="0" w:type="dxa"/>
              <w:left w:w="108" w:type="dxa"/>
              <w:bottom w:w="0" w:type="dxa"/>
              <w:right w:w="108" w:type="dxa"/>
            </w:tcMar>
            <w:vAlign w:val="center"/>
          </w:tcPr>
          <w:p w14:paraId="65C20A72"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Элементы сравнения</w:t>
            </w:r>
          </w:p>
        </w:tc>
        <w:tc>
          <w:tcPr>
            <w:tcW w:w="1417" w:type="dxa"/>
            <w:shd w:val="clear" w:color="auto" w:fill="auto"/>
            <w:tcMar>
              <w:top w:w="0" w:type="dxa"/>
              <w:left w:w="108" w:type="dxa"/>
              <w:bottom w:w="0" w:type="dxa"/>
              <w:right w:w="108" w:type="dxa"/>
            </w:tcMar>
            <w:vAlign w:val="center"/>
          </w:tcPr>
          <w:p w14:paraId="601799F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Типовой (эталонный) объект</w:t>
            </w:r>
          </w:p>
        </w:tc>
        <w:tc>
          <w:tcPr>
            <w:tcW w:w="1417" w:type="dxa"/>
            <w:shd w:val="clear" w:color="auto" w:fill="auto"/>
            <w:tcMar>
              <w:top w:w="0" w:type="dxa"/>
              <w:left w:w="108" w:type="dxa"/>
              <w:bottom w:w="0" w:type="dxa"/>
              <w:right w:w="108" w:type="dxa"/>
            </w:tcMar>
            <w:vAlign w:val="center"/>
          </w:tcPr>
          <w:p w14:paraId="0479AD4A" w14:textId="7730C258"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Аналог 1</w:t>
            </w:r>
          </w:p>
        </w:tc>
        <w:tc>
          <w:tcPr>
            <w:tcW w:w="1417" w:type="dxa"/>
            <w:shd w:val="clear" w:color="auto" w:fill="auto"/>
            <w:tcMar>
              <w:top w:w="0" w:type="dxa"/>
              <w:left w:w="108" w:type="dxa"/>
              <w:bottom w:w="0" w:type="dxa"/>
              <w:right w:w="108" w:type="dxa"/>
            </w:tcMar>
            <w:vAlign w:val="center"/>
          </w:tcPr>
          <w:p w14:paraId="4AF9913A" w14:textId="3519922B"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Аналог 2</w:t>
            </w:r>
          </w:p>
        </w:tc>
        <w:tc>
          <w:tcPr>
            <w:tcW w:w="1414" w:type="dxa"/>
            <w:shd w:val="clear" w:color="auto" w:fill="auto"/>
            <w:tcMar>
              <w:top w:w="0" w:type="dxa"/>
              <w:left w:w="108" w:type="dxa"/>
              <w:bottom w:w="0" w:type="dxa"/>
              <w:right w:w="108" w:type="dxa"/>
            </w:tcMar>
            <w:vAlign w:val="center"/>
          </w:tcPr>
          <w:p w14:paraId="63453164" w14:textId="310941D5"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Аналог 3</w:t>
            </w:r>
          </w:p>
        </w:tc>
        <w:tc>
          <w:tcPr>
            <w:tcW w:w="1420" w:type="dxa"/>
            <w:shd w:val="clear" w:color="auto" w:fill="auto"/>
            <w:vAlign w:val="center"/>
          </w:tcPr>
          <w:p w14:paraId="7084A291" w14:textId="4B2F436C"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Аналог 4</w:t>
            </w:r>
          </w:p>
        </w:tc>
      </w:tr>
      <w:tr w:rsidR="009C1462" w:rsidRPr="009C1462" w14:paraId="3D56FC65" w14:textId="77777777" w:rsidTr="00D31A27">
        <w:trPr>
          <w:trHeight w:val="970"/>
        </w:trPr>
        <w:tc>
          <w:tcPr>
            <w:tcW w:w="2835" w:type="dxa"/>
            <w:shd w:val="clear" w:color="auto" w:fill="auto"/>
            <w:tcMar>
              <w:top w:w="0" w:type="dxa"/>
              <w:left w:w="108" w:type="dxa"/>
              <w:bottom w:w="0" w:type="dxa"/>
              <w:right w:w="108" w:type="dxa"/>
            </w:tcMar>
            <w:vAlign w:val="center"/>
          </w:tcPr>
          <w:p w14:paraId="3C5119A9"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 xml:space="preserve">Местоположение </w:t>
            </w:r>
          </w:p>
        </w:tc>
        <w:tc>
          <w:tcPr>
            <w:tcW w:w="1417" w:type="dxa"/>
            <w:shd w:val="clear" w:color="auto" w:fill="auto"/>
            <w:tcMar>
              <w:top w:w="0" w:type="dxa"/>
              <w:left w:w="108" w:type="dxa"/>
              <w:bottom w:w="0" w:type="dxa"/>
              <w:right w:w="108" w:type="dxa"/>
            </w:tcMar>
            <w:vAlign w:val="center"/>
          </w:tcPr>
          <w:p w14:paraId="0E524190"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Республика Мордовия, г. Саранск</w:t>
            </w:r>
          </w:p>
        </w:tc>
        <w:tc>
          <w:tcPr>
            <w:tcW w:w="1417" w:type="dxa"/>
            <w:shd w:val="clear" w:color="auto" w:fill="auto"/>
            <w:tcMar>
              <w:top w:w="0" w:type="dxa"/>
              <w:left w:w="108" w:type="dxa"/>
              <w:bottom w:w="0" w:type="dxa"/>
              <w:right w:w="108" w:type="dxa"/>
            </w:tcMar>
            <w:vAlign w:val="center"/>
          </w:tcPr>
          <w:p w14:paraId="04A9EAA3" w14:textId="129EBA2D"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Республика Мордовия, г. Саранск, ул. Промышленная 2-я, з/у 38</w:t>
            </w:r>
          </w:p>
        </w:tc>
        <w:tc>
          <w:tcPr>
            <w:tcW w:w="1417" w:type="dxa"/>
            <w:shd w:val="clear" w:color="auto" w:fill="auto"/>
            <w:tcMar>
              <w:top w:w="0" w:type="dxa"/>
              <w:left w:w="108" w:type="dxa"/>
              <w:bottom w:w="0" w:type="dxa"/>
              <w:right w:w="108" w:type="dxa"/>
            </w:tcMar>
            <w:vAlign w:val="center"/>
          </w:tcPr>
          <w:p w14:paraId="059B20F9" w14:textId="2157695B" w:rsidR="009C1462" w:rsidRPr="009C1462" w:rsidRDefault="009C1462" w:rsidP="00204070">
            <w:pPr>
              <w:suppressAutoHyphens/>
              <w:autoSpaceDN w:val="0"/>
              <w:spacing w:after="0" w:line="240" w:lineRule="auto"/>
              <w:ind w:left="-104" w:right="-98"/>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Республика Мордовия, г. Саранск, ул. Строительна</w:t>
            </w:r>
            <w:r w:rsidR="00204070">
              <w:rPr>
                <w:rFonts w:ascii="Times New Roman" w:hAnsi="Times New Roman" w:cs="Times New Roman"/>
                <w:color w:val="000000"/>
                <w:sz w:val="20"/>
                <w:szCs w:val="20"/>
              </w:rPr>
              <w:t>я</w:t>
            </w:r>
            <w:r w:rsidRPr="009C1462">
              <w:rPr>
                <w:rFonts w:ascii="Times New Roman" w:hAnsi="Times New Roman" w:cs="Times New Roman"/>
                <w:color w:val="000000"/>
                <w:sz w:val="20"/>
                <w:szCs w:val="20"/>
              </w:rPr>
              <w:t>, 11</w:t>
            </w:r>
          </w:p>
        </w:tc>
        <w:tc>
          <w:tcPr>
            <w:tcW w:w="1414" w:type="dxa"/>
            <w:shd w:val="clear" w:color="auto" w:fill="auto"/>
            <w:tcMar>
              <w:top w:w="0" w:type="dxa"/>
              <w:left w:w="108" w:type="dxa"/>
              <w:bottom w:w="0" w:type="dxa"/>
              <w:right w:w="108" w:type="dxa"/>
            </w:tcMar>
            <w:vAlign w:val="center"/>
          </w:tcPr>
          <w:p w14:paraId="2B4C94F3"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Республика Мордовия, г. Саранск, Александровское шоссе, 21</w:t>
            </w:r>
          </w:p>
        </w:tc>
        <w:tc>
          <w:tcPr>
            <w:tcW w:w="1420" w:type="dxa"/>
            <w:shd w:val="clear" w:color="auto" w:fill="auto"/>
            <w:vAlign w:val="center"/>
          </w:tcPr>
          <w:p w14:paraId="33FAF35D"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Республика Мордовия, г. Саранск, ул. Лодыгина, 9</w:t>
            </w:r>
          </w:p>
        </w:tc>
      </w:tr>
      <w:tr w:rsidR="009C1462" w:rsidRPr="009C1462" w14:paraId="0C4629B4" w14:textId="77777777" w:rsidTr="00D31A27">
        <w:trPr>
          <w:trHeight w:val="20"/>
        </w:trPr>
        <w:tc>
          <w:tcPr>
            <w:tcW w:w="2835" w:type="dxa"/>
            <w:shd w:val="clear" w:color="auto" w:fill="auto"/>
            <w:tcMar>
              <w:top w:w="0" w:type="dxa"/>
              <w:left w:w="108" w:type="dxa"/>
              <w:bottom w:w="0" w:type="dxa"/>
              <w:right w:w="108" w:type="dxa"/>
            </w:tcMar>
            <w:vAlign w:val="center"/>
          </w:tcPr>
          <w:p w14:paraId="4D1D7EB7"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Кадастровый номер</w:t>
            </w:r>
          </w:p>
        </w:tc>
        <w:tc>
          <w:tcPr>
            <w:tcW w:w="1417" w:type="dxa"/>
            <w:shd w:val="clear" w:color="auto" w:fill="auto"/>
            <w:tcMar>
              <w:top w:w="0" w:type="dxa"/>
              <w:left w:w="108" w:type="dxa"/>
              <w:bottom w:w="0" w:type="dxa"/>
              <w:right w:w="108" w:type="dxa"/>
            </w:tcMar>
            <w:vAlign w:val="center"/>
          </w:tcPr>
          <w:p w14:paraId="7F930C04"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4740F7FA" w14:textId="77777777" w:rsidR="009C1462" w:rsidRPr="009C1462" w:rsidRDefault="009C1462" w:rsidP="009C1462">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9C1462">
              <w:rPr>
                <w:rFonts w:ascii="Times New Roman" w:hAnsi="Times New Roman" w:cs="Times New Roman"/>
                <w:color w:val="000000"/>
                <w:sz w:val="18"/>
                <w:szCs w:val="18"/>
              </w:rPr>
              <w:t>13:23:1010005:54</w:t>
            </w:r>
          </w:p>
        </w:tc>
        <w:tc>
          <w:tcPr>
            <w:tcW w:w="1417" w:type="dxa"/>
            <w:shd w:val="clear" w:color="auto" w:fill="auto"/>
            <w:tcMar>
              <w:top w:w="0" w:type="dxa"/>
              <w:left w:w="108" w:type="dxa"/>
              <w:bottom w:w="0" w:type="dxa"/>
              <w:right w:w="108" w:type="dxa"/>
            </w:tcMar>
            <w:vAlign w:val="center"/>
          </w:tcPr>
          <w:p w14:paraId="22761BD9" w14:textId="77777777" w:rsidR="009C1462" w:rsidRPr="009C1462" w:rsidRDefault="009C1462" w:rsidP="009C1462">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9C1462">
              <w:rPr>
                <w:rFonts w:ascii="Times New Roman" w:hAnsi="Times New Roman" w:cs="Times New Roman"/>
                <w:color w:val="000000"/>
                <w:sz w:val="18"/>
                <w:szCs w:val="18"/>
              </w:rPr>
              <w:t>13:23:1005075:356</w:t>
            </w:r>
          </w:p>
        </w:tc>
        <w:tc>
          <w:tcPr>
            <w:tcW w:w="1414" w:type="dxa"/>
            <w:shd w:val="clear" w:color="auto" w:fill="auto"/>
            <w:noWrap/>
            <w:tcMar>
              <w:top w:w="0" w:type="dxa"/>
              <w:left w:w="108" w:type="dxa"/>
              <w:bottom w:w="0" w:type="dxa"/>
              <w:right w:w="108" w:type="dxa"/>
            </w:tcMar>
            <w:vAlign w:val="center"/>
          </w:tcPr>
          <w:p w14:paraId="28170822" w14:textId="77777777" w:rsidR="009C1462" w:rsidRPr="009C1462" w:rsidRDefault="009C1462" w:rsidP="009C1462">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9C1462">
              <w:rPr>
                <w:rFonts w:ascii="Times New Roman" w:hAnsi="Times New Roman" w:cs="Times New Roman"/>
                <w:color w:val="000000"/>
                <w:sz w:val="18"/>
                <w:szCs w:val="18"/>
              </w:rPr>
              <w:t>13:23:1107042:298</w:t>
            </w:r>
          </w:p>
        </w:tc>
        <w:tc>
          <w:tcPr>
            <w:tcW w:w="1420" w:type="dxa"/>
            <w:shd w:val="clear" w:color="auto" w:fill="auto"/>
            <w:vAlign w:val="center"/>
          </w:tcPr>
          <w:p w14:paraId="169FD1F4"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н/д</w:t>
            </w:r>
          </w:p>
        </w:tc>
      </w:tr>
      <w:tr w:rsidR="009C1462" w:rsidRPr="009C1462" w14:paraId="680C4637" w14:textId="77777777" w:rsidTr="00D31A27">
        <w:trPr>
          <w:trHeight w:val="20"/>
        </w:trPr>
        <w:tc>
          <w:tcPr>
            <w:tcW w:w="2835" w:type="dxa"/>
            <w:shd w:val="clear" w:color="auto" w:fill="auto"/>
            <w:tcMar>
              <w:top w:w="0" w:type="dxa"/>
              <w:left w:w="108" w:type="dxa"/>
              <w:bottom w:w="0" w:type="dxa"/>
              <w:right w:w="108" w:type="dxa"/>
            </w:tcMar>
            <w:vAlign w:val="center"/>
          </w:tcPr>
          <w:p w14:paraId="7ABA8A5F"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lastRenderedPageBreak/>
              <w:t>Категория земель</w:t>
            </w:r>
          </w:p>
        </w:tc>
        <w:tc>
          <w:tcPr>
            <w:tcW w:w="1417" w:type="dxa"/>
            <w:shd w:val="clear" w:color="auto" w:fill="auto"/>
            <w:tcMar>
              <w:top w:w="0" w:type="dxa"/>
              <w:left w:w="108" w:type="dxa"/>
              <w:bottom w:w="0" w:type="dxa"/>
              <w:right w:w="108" w:type="dxa"/>
            </w:tcMar>
            <w:vAlign w:val="center"/>
          </w:tcPr>
          <w:p w14:paraId="615B5040" w14:textId="7DE6B3E8"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009C1462" w:rsidRPr="009C1462">
              <w:rPr>
                <w:rFonts w:ascii="Times New Roman" w:eastAsia="Times New Roman" w:hAnsi="Times New Roman" w:cs="Times New Roman"/>
                <w:color w:val="000000"/>
                <w:sz w:val="20"/>
                <w:szCs w:val="20"/>
                <w:lang w:eastAsia="ru-RU"/>
              </w:rPr>
              <w:t>емли населенных пунктов</w:t>
            </w:r>
          </w:p>
        </w:tc>
        <w:tc>
          <w:tcPr>
            <w:tcW w:w="1417" w:type="dxa"/>
            <w:shd w:val="clear" w:color="auto" w:fill="auto"/>
            <w:tcMar>
              <w:top w:w="0" w:type="dxa"/>
              <w:left w:w="108" w:type="dxa"/>
              <w:bottom w:w="0" w:type="dxa"/>
              <w:right w:w="108" w:type="dxa"/>
            </w:tcMar>
            <w:vAlign w:val="center"/>
          </w:tcPr>
          <w:p w14:paraId="07229D44" w14:textId="484ECEA9"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9C1462" w:rsidRPr="009C1462">
              <w:rPr>
                <w:rFonts w:ascii="Times New Roman" w:hAnsi="Times New Roman" w:cs="Times New Roman"/>
                <w:color w:val="000000"/>
                <w:sz w:val="20"/>
                <w:szCs w:val="20"/>
              </w:rPr>
              <w:t>емли населенных пунктов</w:t>
            </w:r>
          </w:p>
        </w:tc>
        <w:tc>
          <w:tcPr>
            <w:tcW w:w="1417" w:type="dxa"/>
            <w:shd w:val="clear" w:color="auto" w:fill="auto"/>
            <w:tcMar>
              <w:top w:w="0" w:type="dxa"/>
              <w:left w:w="108" w:type="dxa"/>
              <w:bottom w:w="0" w:type="dxa"/>
              <w:right w:w="108" w:type="dxa"/>
            </w:tcMar>
            <w:vAlign w:val="center"/>
          </w:tcPr>
          <w:p w14:paraId="55F7F066" w14:textId="49417ED7"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9C1462" w:rsidRPr="009C1462">
              <w:rPr>
                <w:rFonts w:ascii="Times New Roman" w:hAnsi="Times New Roman" w:cs="Times New Roman"/>
                <w:color w:val="000000"/>
                <w:sz w:val="20"/>
                <w:szCs w:val="20"/>
              </w:rPr>
              <w:t>емли населенных пунктов</w:t>
            </w:r>
          </w:p>
        </w:tc>
        <w:tc>
          <w:tcPr>
            <w:tcW w:w="1414" w:type="dxa"/>
            <w:shd w:val="clear" w:color="auto" w:fill="auto"/>
            <w:tcMar>
              <w:top w:w="0" w:type="dxa"/>
              <w:left w:w="108" w:type="dxa"/>
              <w:bottom w:w="0" w:type="dxa"/>
              <w:right w:w="108" w:type="dxa"/>
            </w:tcMar>
            <w:vAlign w:val="center"/>
          </w:tcPr>
          <w:p w14:paraId="23CE69D3" w14:textId="0985A7BD"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9C1462" w:rsidRPr="009C1462">
              <w:rPr>
                <w:rFonts w:ascii="Times New Roman" w:hAnsi="Times New Roman" w:cs="Times New Roman"/>
                <w:color w:val="000000"/>
                <w:sz w:val="20"/>
                <w:szCs w:val="20"/>
              </w:rPr>
              <w:t>емли населенных пунктов</w:t>
            </w:r>
          </w:p>
        </w:tc>
        <w:tc>
          <w:tcPr>
            <w:tcW w:w="1420" w:type="dxa"/>
            <w:shd w:val="clear" w:color="auto" w:fill="auto"/>
            <w:vAlign w:val="center"/>
          </w:tcPr>
          <w:p w14:paraId="40BE854A" w14:textId="505A4EE7"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з</w:t>
            </w:r>
            <w:r w:rsidR="009C1462" w:rsidRPr="009C1462">
              <w:rPr>
                <w:rFonts w:ascii="Times New Roman" w:hAnsi="Times New Roman" w:cs="Times New Roman"/>
                <w:color w:val="000000"/>
                <w:sz w:val="20"/>
                <w:szCs w:val="20"/>
              </w:rPr>
              <w:t>емли населенных пунктов</w:t>
            </w:r>
          </w:p>
        </w:tc>
      </w:tr>
      <w:tr w:rsidR="009C1462" w:rsidRPr="009C1462" w14:paraId="406BEFB6" w14:textId="77777777" w:rsidTr="00D31A27">
        <w:trPr>
          <w:trHeight w:val="20"/>
        </w:trPr>
        <w:tc>
          <w:tcPr>
            <w:tcW w:w="2835" w:type="dxa"/>
            <w:shd w:val="clear" w:color="auto" w:fill="auto"/>
            <w:tcMar>
              <w:top w:w="0" w:type="dxa"/>
              <w:left w:w="108" w:type="dxa"/>
              <w:bottom w:w="0" w:type="dxa"/>
              <w:right w:w="108" w:type="dxa"/>
            </w:tcMar>
            <w:vAlign w:val="center"/>
          </w:tcPr>
          <w:p w14:paraId="39EEA01F"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Вид разрешенного использования</w:t>
            </w:r>
          </w:p>
        </w:tc>
        <w:tc>
          <w:tcPr>
            <w:tcW w:w="1417" w:type="dxa"/>
            <w:shd w:val="clear" w:color="auto" w:fill="auto"/>
            <w:tcMar>
              <w:top w:w="0" w:type="dxa"/>
              <w:left w:w="108" w:type="dxa"/>
              <w:bottom w:w="0" w:type="dxa"/>
              <w:right w:w="108" w:type="dxa"/>
            </w:tcMar>
            <w:vAlign w:val="center"/>
          </w:tcPr>
          <w:p w14:paraId="12818D92" w14:textId="7B501FFE"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C1462" w:rsidRPr="009C1462">
              <w:rPr>
                <w:rFonts w:ascii="Times New Roman" w:eastAsia="Times New Roman" w:hAnsi="Times New Roman" w:cs="Times New Roman"/>
                <w:color w:val="000000"/>
                <w:sz w:val="20"/>
                <w:szCs w:val="20"/>
                <w:lang w:eastAsia="ru-RU"/>
              </w:rPr>
              <w:t>клады</w:t>
            </w:r>
          </w:p>
        </w:tc>
        <w:tc>
          <w:tcPr>
            <w:tcW w:w="1417" w:type="dxa"/>
            <w:shd w:val="clear" w:color="auto" w:fill="auto"/>
            <w:tcMar>
              <w:top w:w="0" w:type="dxa"/>
              <w:left w:w="108" w:type="dxa"/>
              <w:bottom w:w="0" w:type="dxa"/>
              <w:right w:w="108" w:type="dxa"/>
            </w:tcMar>
            <w:vAlign w:val="center"/>
          </w:tcPr>
          <w:p w14:paraId="0F20D862" w14:textId="19355ECA"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C1462" w:rsidRPr="009C1462">
              <w:rPr>
                <w:rFonts w:ascii="Times New Roman" w:eastAsia="Times New Roman" w:hAnsi="Times New Roman" w:cs="Times New Roman"/>
                <w:color w:val="000000"/>
                <w:sz w:val="20"/>
                <w:szCs w:val="20"/>
                <w:lang w:eastAsia="ru-RU"/>
              </w:rPr>
              <w:t>клады</w:t>
            </w:r>
          </w:p>
        </w:tc>
        <w:tc>
          <w:tcPr>
            <w:tcW w:w="1417" w:type="dxa"/>
            <w:shd w:val="clear" w:color="auto" w:fill="auto"/>
            <w:tcMar>
              <w:top w:w="0" w:type="dxa"/>
              <w:left w:w="108" w:type="dxa"/>
              <w:bottom w:w="0" w:type="dxa"/>
              <w:right w:w="108" w:type="dxa"/>
            </w:tcMar>
            <w:vAlign w:val="center"/>
          </w:tcPr>
          <w:p w14:paraId="7A19DFDF" w14:textId="2F95DC32"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C1462" w:rsidRPr="009C1462">
              <w:rPr>
                <w:rFonts w:ascii="Times New Roman" w:eastAsia="Times New Roman" w:hAnsi="Times New Roman" w:cs="Times New Roman"/>
                <w:color w:val="000000"/>
                <w:sz w:val="20"/>
                <w:szCs w:val="20"/>
                <w:lang w:eastAsia="ru-RU"/>
              </w:rPr>
              <w:t>клады</w:t>
            </w:r>
          </w:p>
        </w:tc>
        <w:tc>
          <w:tcPr>
            <w:tcW w:w="1414" w:type="dxa"/>
            <w:shd w:val="clear" w:color="auto" w:fill="auto"/>
            <w:tcMar>
              <w:top w:w="0" w:type="dxa"/>
              <w:left w:w="108" w:type="dxa"/>
              <w:bottom w:w="0" w:type="dxa"/>
              <w:right w:w="108" w:type="dxa"/>
            </w:tcMar>
            <w:vAlign w:val="center"/>
          </w:tcPr>
          <w:p w14:paraId="4DAE57A9" w14:textId="19DEB451"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C1462" w:rsidRPr="009C1462">
              <w:rPr>
                <w:rFonts w:ascii="Times New Roman" w:eastAsia="Times New Roman" w:hAnsi="Times New Roman" w:cs="Times New Roman"/>
                <w:color w:val="000000"/>
                <w:sz w:val="20"/>
                <w:szCs w:val="20"/>
                <w:lang w:eastAsia="ru-RU"/>
              </w:rPr>
              <w:t>клады</w:t>
            </w:r>
          </w:p>
        </w:tc>
        <w:tc>
          <w:tcPr>
            <w:tcW w:w="1420" w:type="dxa"/>
            <w:shd w:val="clear" w:color="auto" w:fill="auto"/>
            <w:vAlign w:val="center"/>
          </w:tcPr>
          <w:p w14:paraId="3465CCBB" w14:textId="28EF4AA5" w:rsidR="009C1462" w:rsidRPr="009C1462" w:rsidRDefault="009F4BDE" w:rsidP="009F4BDE">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C1462" w:rsidRPr="009C1462">
              <w:rPr>
                <w:rFonts w:ascii="Times New Roman" w:eastAsia="Times New Roman" w:hAnsi="Times New Roman" w:cs="Times New Roman"/>
                <w:color w:val="000000"/>
                <w:sz w:val="20"/>
                <w:szCs w:val="20"/>
                <w:lang w:eastAsia="ru-RU"/>
              </w:rPr>
              <w:t>клады</w:t>
            </w:r>
          </w:p>
        </w:tc>
      </w:tr>
      <w:tr w:rsidR="009C1462" w:rsidRPr="009C1462" w14:paraId="5CF43DF9" w14:textId="77777777" w:rsidTr="00D31A27">
        <w:trPr>
          <w:trHeight w:val="20"/>
        </w:trPr>
        <w:tc>
          <w:tcPr>
            <w:tcW w:w="2835" w:type="dxa"/>
            <w:shd w:val="clear" w:color="auto" w:fill="auto"/>
            <w:tcMar>
              <w:top w:w="0" w:type="dxa"/>
              <w:left w:w="108" w:type="dxa"/>
              <w:bottom w:w="0" w:type="dxa"/>
              <w:right w:w="108" w:type="dxa"/>
            </w:tcMar>
            <w:vAlign w:val="center"/>
          </w:tcPr>
          <w:p w14:paraId="07D7E16D"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Дата предложения</w:t>
            </w:r>
          </w:p>
        </w:tc>
        <w:tc>
          <w:tcPr>
            <w:tcW w:w="1417" w:type="dxa"/>
            <w:shd w:val="clear" w:color="auto" w:fill="auto"/>
            <w:tcMar>
              <w:top w:w="0" w:type="dxa"/>
              <w:left w:w="108" w:type="dxa"/>
              <w:bottom w:w="0" w:type="dxa"/>
              <w:right w:w="108" w:type="dxa"/>
            </w:tcMar>
            <w:vAlign w:val="center"/>
          </w:tcPr>
          <w:p w14:paraId="7FEFD0EF"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2E2F65D3"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28.09.2021</w:t>
            </w:r>
          </w:p>
        </w:tc>
        <w:tc>
          <w:tcPr>
            <w:tcW w:w="1417" w:type="dxa"/>
            <w:shd w:val="clear" w:color="auto" w:fill="auto"/>
            <w:tcMar>
              <w:top w:w="0" w:type="dxa"/>
              <w:left w:w="108" w:type="dxa"/>
              <w:bottom w:w="0" w:type="dxa"/>
              <w:right w:w="108" w:type="dxa"/>
            </w:tcMar>
            <w:vAlign w:val="center"/>
          </w:tcPr>
          <w:p w14:paraId="6B621303"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30.08.2021</w:t>
            </w:r>
          </w:p>
        </w:tc>
        <w:tc>
          <w:tcPr>
            <w:tcW w:w="1414" w:type="dxa"/>
            <w:shd w:val="clear" w:color="auto" w:fill="auto"/>
            <w:tcMar>
              <w:top w:w="0" w:type="dxa"/>
              <w:left w:w="108" w:type="dxa"/>
              <w:bottom w:w="0" w:type="dxa"/>
              <w:right w:w="108" w:type="dxa"/>
            </w:tcMar>
            <w:vAlign w:val="center"/>
          </w:tcPr>
          <w:p w14:paraId="2C803F3F"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31.10.2021</w:t>
            </w:r>
          </w:p>
        </w:tc>
        <w:tc>
          <w:tcPr>
            <w:tcW w:w="1420" w:type="dxa"/>
            <w:shd w:val="clear" w:color="auto" w:fill="auto"/>
            <w:vAlign w:val="bottom"/>
          </w:tcPr>
          <w:p w14:paraId="4F070FC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01.08.2021</w:t>
            </w:r>
          </w:p>
        </w:tc>
      </w:tr>
      <w:tr w:rsidR="009C1462" w:rsidRPr="009C1462" w14:paraId="0AA94725" w14:textId="77777777" w:rsidTr="00D31A27">
        <w:trPr>
          <w:trHeight w:val="20"/>
        </w:trPr>
        <w:tc>
          <w:tcPr>
            <w:tcW w:w="2835" w:type="dxa"/>
            <w:shd w:val="clear" w:color="auto" w:fill="auto"/>
            <w:tcMar>
              <w:top w:w="0" w:type="dxa"/>
              <w:left w:w="108" w:type="dxa"/>
              <w:bottom w:w="0" w:type="dxa"/>
              <w:right w:w="108" w:type="dxa"/>
            </w:tcMar>
            <w:vAlign w:val="center"/>
          </w:tcPr>
          <w:p w14:paraId="20FA51A6"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Имущественные права</w:t>
            </w:r>
          </w:p>
        </w:tc>
        <w:tc>
          <w:tcPr>
            <w:tcW w:w="1417" w:type="dxa"/>
            <w:shd w:val="clear" w:color="auto" w:fill="auto"/>
            <w:tcMar>
              <w:top w:w="0" w:type="dxa"/>
              <w:left w:w="108" w:type="dxa"/>
              <w:bottom w:w="0" w:type="dxa"/>
              <w:right w:w="108" w:type="dxa"/>
            </w:tcMar>
            <w:vAlign w:val="center"/>
          </w:tcPr>
          <w:p w14:paraId="3E1B1F20"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3185F5F4" w14:textId="0C51EBEC" w:rsidR="009C1462" w:rsidRPr="009C1462" w:rsidRDefault="009F4BDE" w:rsidP="009C1462">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9C1462" w:rsidRPr="009C1462">
              <w:rPr>
                <w:rFonts w:ascii="Times New Roman" w:eastAsia="Times New Roman" w:hAnsi="Times New Roman" w:cs="Times New Roman"/>
                <w:color w:val="000000"/>
                <w:sz w:val="20"/>
                <w:szCs w:val="20"/>
                <w:lang w:eastAsia="ru-RU"/>
              </w:rPr>
              <w:t>астная собственность</w:t>
            </w:r>
          </w:p>
        </w:tc>
        <w:tc>
          <w:tcPr>
            <w:tcW w:w="1417" w:type="dxa"/>
            <w:shd w:val="clear" w:color="auto" w:fill="auto"/>
            <w:tcMar>
              <w:top w:w="0" w:type="dxa"/>
              <w:left w:w="108" w:type="dxa"/>
              <w:bottom w:w="0" w:type="dxa"/>
              <w:right w:w="108" w:type="dxa"/>
            </w:tcMar>
            <w:vAlign w:val="center"/>
          </w:tcPr>
          <w:p w14:paraId="7B39579F" w14:textId="1A3D9527" w:rsidR="009C1462" w:rsidRPr="009C1462" w:rsidRDefault="009F4BDE" w:rsidP="009C1462">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9C1462" w:rsidRPr="009C1462">
              <w:rPr>
                <w:rFonts w:ascii="Times New Roman" w:eastAsia="Times New Roman" w:hAnsi="Times New Roman" w:cs="Times New Roman"/>
                <w:color w:val="000000"/>
                <w:sz w:val="20"/>
                <w:szCs w:val="20"/>
                <w:lang w:eastAsia="ru-RU"/>
              </w:rPr>
              <w:t>астная собственность</w:t>
            </w:r>
          </w:p>
        </w:tc>
        <w:tc>
          <w:tcPr>
            <w:tcW w:w="1414" w:type="dxa"/>
            <w:shd w:val="clear" w:color="auto" w:fill="auto"/>
            <w:tcMar>
              <w:top w:w="0" w:type="dxa"/>
              <w:left w:w="108" w:type="dxa"/>
              <w:bottom w:w="0" w:type="dxa"/>
              <w:right w:w="108" w:type="dxa"/>
            </w:tcMar>
            <w:vAlign w:val="center"/>
          </w:tcPr>
          <w:p w14:paraId="61E361A0" w14:textId="7109A324" w:rsidR="009C1462" w:rsidRPr="009C1462" w:rsidRDefault="009F4BDE" w:rsidP="009C1462">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9C1462" w:rsidRPr="009C1462">
              <w:rPr>
                <w:rFonts w:ascii="Times New Roman" w:eastAsia="Times New Roman" w:hAnsi="Times New Roman" w:cs="Times New Roman"/>
                <w:color w:val="000000"/>
                <w:sz w:val="20"/>
                <w:szCs w:val="20"/>
                <w:lang w:eastAsia="ru-RU"/>
              </w:rPr>
              <w:t>астная собственность</w:t>
            </w:r>
          </w:p>
        </w:tc>
        <w:tc>
          <w:tcPr>
            <w:tcW w:w="1420" w:type="dxa"/>
            <w:shd w:val="clear" w:color="auto" w:fill="auto"/>
            <w:vAlign w:val="center"/>
          </w:tcPr>
          <w:p w14:paraId="6B25227F" w14:textId="24EBDC14" w:rsidR="009C1462" w:rsidRPr="009C1462" w:rsidRDefault="009F4BDE" w:rsidP="009C1462">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9C1462" w:rsidRPr="009C1462">
              <w:rPr>
                <w:rFonts w:ascii="Times New Roman" w:eastAsia="Times New Roman" w:hAnsi="Times New Roman" w:cs="Times New Roman"/>
                <w:color w:val="000000"/>
                <w:sz w:val="20"/>
                <w:szCs w:val="20"/>
                <w:lang w:eastAsia="ru-RU"/>
              </w:rPr>
              <w:t>астная собственность</w:t>
            </w:r>
          </w:p>
        </w:tc>
      </w:tr>
      <w:tr w:rsidR="009C1462" w:rsidRPr="009C1462" w14:paraId="2DC034A9" w14:textId="77777777" w:rsidTr="00D31A27">
        <w:trPr>
          <w:trHeight w:val="20"/>
        </w:trPr>
        <w:tc>
          <w:tcPr>
            <w:tcW w:w="2835" w:type="dxa"/>
            <w:shd w:val="clear" w:color="auto" w:fill="auto"/>
            <w:tcMar>
              <w:top w:w="0" w:type="dxa"/>
              <w:left w:w="108" w:type="dxa"/>
              <w:bottom w:w="0" w:type="dxa"/>
              <w:right w:w="108" w:type="dxa"/>
            </w:tcMar>
            <w:vAlign w:val="center"/>
          </w:tcPr>
          <w:p w14:paraId="1B1B043A"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Наличие инженерных коммуникаций</w:t>
            </w:r>
          </w:p>
        </w:tc>
        <w:tc>
          <w:tcPr>
            <w:tcW w:w="1417" w:type="dxa"/>
            <w:shd w:val="clear" w:color="auto" w:fill="auto"/>
            <w:tcMar>
              <w:top w:w="0" w:type="dxa"/>
              <w:left w:w="108" w:type="dxa"/>
              <w:bottom w:w="0" w:type="dxa"/>
              <w:right w:w="108" w:type="dxa"/>
            </w:tcMar>
            <w:vAlign w:val="center"/>
          </w:tcPr>
          <w:p w14:paraId="767DD7DE"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есть</w:t>
            </w:r>
          </w:p>
        </w:tc>
        <w:tc>
          <w:tcPr>
            <w:tcW w:w="1417" w:type="dxa"/>
            <w:shd w:val="clear" w:color="auto" w:fill="auto"/>
            <w:tcMar>
              <w:top w:w="0" w:type="dxa"/>
              <w:left w:w="108" w:type="dxa"/>
              <w:bottom w:w="0" w:type="dxa"/>
              <w:right w:w="108" w:type="dxa"/>
            </w:tcMar>
            <w:vAlign w:val="center"/>
          </w:tcPr>
          <w:p w14:paraId="54CF65B2"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есть</w:t>
            </w:r>
          </w:p>
        </w:tc>
        <w:tc>
          <w:tcPr>
            <w:tcW w:w="1417" w:type="dxa"/>
            <w:shd w:val="clear" w:color="auto" w:fill="auto"/>
            <w:tcMar>
              <w:top w:w="0" w:type="dxa"/>
              <w:left w:w="108" w:type="dxa"/>
              <w:bottom w:w="0" w:type="dxa"/>
              <w:right w:w="108" w:type="dxa"/>
            </w:tcMar>
            <w:vAlign w:val="center"/>
          </w:tcPr>
          <w:p w14:paraId="337D35DB"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есть</w:t>
            </w:r>
          </w:p>
        </w:tc>
        <w:tc>
          <w:tcPr>
            <w:tcW w:w="1414" w:type="dxa"/>
            <w:shd w:val="clear" w:color="auto" w:fill="auto"/>
            <w:tcMar>
              <w:top w:w="0" w:type="dxa"/>
              <w:left w:w="108" w:type="dxa"/>
              <w:bottom w:w="0" w:type="dxa"/>
              <w:right w:w="108" w:type="dxa"/>
            </w:tcMar>
            <w:vAlign w:val="center"/>
          </w:tcPr>
          <w:p w14:paraId="6587E46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есть</w:t>
            </w:r>
          </w:p>
        </w:tc>
        <w:tc>
          <w:tcPr>
            <w:tcW w:w="1420" w:type="dxa"/>
            <w:shd w:val="clear" w:color="auto" w:fill="auto"/>
            <w:vAlign w:val="center"/>
          </w:tcPr>
          <w:p w14:paraId="2951449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есть</w:t>
            </w:r>
          </w:p>
        </w:tc>
      </w:tr>
      <w:tr w:rsidR="009C1462" w:rsidRPr="009C1462" w14:paraId="0069AF66" w14:textId="77777777" w:rsidTr="00D31A27">
        <w:trPr>
          <w:trHeight w:val="20"/>
        </w:trPr>
        <w:tc>
          <w:tcPr>
            <w:tcW w:w="2835" w:type="dxa"/>
            <w:shd w:val="clear" w:color="auto" w:fill="auto"/>
            <w:tcMar>
              <w:top w:w="0" w:type="dxa"/>
              <w:left w:w="108" w:type="dxa"/>
              <w:bottom w:w="0" w:type="dxa"/>
              <w:right w:w="108" w:type="dxa"/>
            </w:tcMar>
            <w:vAlign w:val="center"/>
          </w:tcPr>
          <w:p w14:paraId="41B103E6"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Наличие дороги с твердым покрытием</w:t>
            </w:r>
          </w:p>
        </w:tc>
        <w:tc>
          <w:tcPr>
            <w:tcW w:w="1417" w:type="dxa"/>
            <w:shd w:val="clear" w:color="auto" w:fill="auto"/>
            <w:tcMar>
              <w:top w:w="0" w:type="dxa"/>
              <w:left w:w="108" w:type="dxa"/>
              <w:bottom w:w="0" w:type="dxa"/>
              <w:right w:w="108" w:type="dxa"/>
            </w:tcMar>
            <w:vAlign w:val="center"/>
          </w:tcPr>
          <w:p w14:paraId="3EEF537D"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17" w:type="dxa"/>
            <w:shd w:val="clear" w:color="auto" w:fill="auto"/>
            <w:tcMar>
              <w:top w:w="0" w:type="dxa"/>
              <w:left w:w="108" w:type="dxa"/>
              <w:bottom w:w="0" w:type="dxa"/>
              <w:right w:w="108" w:type="dxa"/>
            </w:tcMar>
            <w:vAlign w:val="center"/>
          </w:tcPr>
          <w:p w14:paraId="7E62C07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17" w:type="dxa"/>
            <w:shd w:val="clear" w:color="auto" w:fill="auto"/>
            <w:tcMar>
              <w:top w:w="0" w:type="dxa"/>
              <w:left w:w="108" w:type="dxa"/>
              <w:bottom w:w="0" w:type="dxa"/>
              <w:right w:w="108" w:type="dxa"/>
            </w:tcMar>
            <w:vAlign w:val="center"/>
          </w:tcPr>
          <w:p w14:paraId="2D7DADAE"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14" w:type="dxa"/>
            <w:shd w:val="clear" w:color="auto" w:fill="auto"/>
            <w:tcMar>
              <w:top w:w="0" w:type="dxa"/>
              <w:left w:w="108" w:type="dxa"/>
              <w:bottom w:w="0" w:type="dxa"/>
              <w:right w:w="108" w:type="dxa"/>
            </w:tcMar>
            <w:vAlign w:val="center"/>
          </w:tcPr>
          <w:p w14:paraId="497CC527"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20" w:type="dxa"/>
            <w:shd w:val="clear" w:color="auto" w:fill="auto"/>
            <w:vAlign w:val="center"/>
          </w:tcPr>
          <w:p w14:paraId="52A433F2"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r>
      <w:tr w:rsidR="009C1462" w:rsidRPr="009C1462" w14:paraId="67E68988" w14:textId="77777777" w:rsidTr="00D31A27">
        <w:trPr>
          <w:trHeight w:val="20"/>
        </w:trPr>
        <w:tc>
          <w:tcPr>
            <w:tcW w:w="2835" w:type="dxa"/>
            <w:shd w:val="clear" w:color="auto" w:fill="auto"/>
            <w:tcMar>
              <w:top w:w="0" w:type="dxa"/>
              <w:left w:w="108" w:type="dxa"/>
              <w:bottom w:w="0" w:type="dxa"/>
              <w:right w:w="108" w:type="dxa"/>
            </w:tcMar>
            <w:vAlign w:val="center"/>
          </w:tcPr>
          <w:p w14:paraId="717A7F6B"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Условия продажи</w:t>
            </w:r>
          </w:p>
        </w:tc>
        <w:tc>
          <w:tcPr>
            <w:tcW w:w="1417" w:type="dxa"/>
            <w:shd w:val="clear" w:color="auto" w:fill="auto"/>
            <w:tcMar>
              <w:top w:w="0" w:type="dxa"/>
              <w:left w:w="108" w:type="dxa"/>
              <w:bottom w:w="0" w:type="dxa"/>
              <w:right w:w="108" w:type="dxa"/>
            </w:tcMar>
            <w:vAlign w:val="center"/>
          </w:tcPr>
          <w:p w14:paraId="037721E3"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0C5BC6A1" w14:textId="0C3A1345"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009C1462" w:rsidRPr="009C1462">
              <w:rPr>
                <w:rFonts w:ascii="Times New Roman" w:eastAsia="Times New Roman" w:hAnsi="Times New Roman" w:cs="Times New Roman"/>
                <w:color w:val="000000"/>
                <w:sz w:val="20"/>
                <w:szCs w:val="20"/>
                <w:lang w:eastAsia="ru-RU"/>
              </w:rPr>
              <w:t>ыночные</w:t>
            </w:r>
          </w:p>
        </w:tc>
        <w:tc>
          <w:tcPr>
            <w:tcW w:w="1417" w:type="dxa"/>
            <w:shd w:val="clear" w:color="auto" w:fill="auto"/>
            <w:tcMar>
              <w:top w:w="0" w:type="dxa"/>
              <w:left w:w="108" w:type="dxa"/>
              <w:bottom w:w="0" w:type="dxa"/>
              <w:right w:w="108" w:type="dxa"/>
            </w:tcMar>
            <w:vAlign w:val="center"/>
          </w:tcPr>
          <w:p w14:paraId="37DFB4B4" w14:textId="046595A1"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009C1462" w:rsidRPr="009C1462">
              <w:rPr>
                <w:rFonts w:ascii="Times New Roman" w:eastAsia="Times New Roman" w:hAnsi="Times New Roman" w:cs="Times New Roman"/>
                <w:color w:val="000000"/>
                <w:sz w:val="20"/>
                <w:szCs w:val="20"/>
                <w:lang w:eastAsia="ru-RU"/>
              </w:rPr>
              <w:t>ыночные</w:t>
            </w:r>
          </w:p>
        </w:tc>
        <w:tc>
          <w:tcPr>
            <w:tcW w:w="1414" w:type="dxa"/>
            <w:shd w:val="clear" w:color="auto" w:fill="auto"/>
            <w:tcMar>
              <w:top w:w="0" w:type="dxa"/>
              <w:left w:w="108" w:type="dxa"/>
              <w:bottom w:w="0" w:type="dxa"/>
              <w:right w:w="108" w:type="dxa"/>
            </w:tcMar>
            <w:vAlign w:val="center"/>
          </w:tcPr>
          <w:p w14:paraId="1C24294C" w14:textId="0CD29777"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009C1462" w:rsidRPr="009C1462">
              <w:rPr>
                <w:rFonts w:ascii="Times New Roman" w:eastAsia="Times New Roman" w:hAnsi="Times New Roman" w:cs="Times New Roman"/>
                <w:color w:val="000000"/>
                <w:sz w:val="20"/>
                <w:szCs w:val="20"/>
                <w:lang w:eastAsia="ru-RU"/>
              </w:rPr>
              <w:t>ыночные</w:t>
            </w:r>
          </w:p>
        </w:tc>
        <w:tc>
          <w:tcPr>
            <w:tcW w:w="1420" w:type="dxa"/>
            <w:shd w:val="clear" w:color="auto" w:fill="auto"/>
            <w:vAlign w:val="center"/>
          </w:tcPr>
          <w:p w14:paraId="3250FC29" w14:textId="336DAF78" w:rsidR="009C1462" w:rsidRPr="009C1462" w:rsidRDefault="009F4BDE"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009C1462" w:rsidRPr="009C1462">
              <w:rPr>
                <w:rFonts w:ascii="Times New Roman" w:eastAsia="Times New Roman" w:hAnsi="Times New Roman" w:cs="Times New Roman"/>
                <w:color w:val="000000"/>
                <w:sz w:val="20"/>
                <w:szCs w:val="20"/>
                <w:lang w:eastAsia="ru-RU"/>
              </w:rPr>
              <w:t>ыночные</w:t>
            </w:r>
          </w:p>
        </w:tc>
      </w:tr>
      <w:tr w:rsidR="009C1462" w:rsidRPr="009C1462" w14:paraId="3BF52DF3" w14:textId="77777777" w:rsidTr="00D31A27">
        <w:trPr>
          <w:trHeight w:val="20"/>
        </w:trPr>
        <w:tc>
          <w:tcPr>
            <w:tcW w:w="2835" w:type="dxa"/>
            <w:shd w:val="clear" w:color="auto" w:fill="auto"/>
            <w:tcMar>
              <w:top w:w="0" w:type="dxa"/>
              <w:left w:w="108" w:type="dxa"/>
              <w:bottom w:w="0" w:type="dxa"/>
              <w:right w:w="108" w:type="dxa"/>
            </w:tcMar>
            <w:vAlign w:val="center"/>
          </w:tcPr>
          <w:p w14:paraId="1237220B"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Общая площадь земельного участка, кв. м.</w:t>
            </w:r>
          </w:p>
        </w:tc>
        <w:tc>
          <w:tcPr>
            <w:tcW w:w="1417" w:type="dxa"/>
            <w:shd w:val="clear" w:color="auto" w:fill="auto"/>
            <w:tcMar>
              <w:top w:w="0" w:type="dxa"/>
              <w:left w:w="108" w:type="dxa"/>
              <w:bottom w:w="0" w:type="dxa"/>
              <w:right w:w="108" w:type="dxa"/>
            </w:tcMar>
            <w:vAlign w:val="center"/>
          </w:tcPr>
          <w:p w14:paraId="6821A83B"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10 000</w:t>
            </w:r>
          </w:p>
        </w:tc>
        <w:tc>
          <w:tcPr>
            <w:tcW w:w="1417" w:type="dxa"/>
            <w:shd w:val="clear" w:color="auto" w:fill="auto"/>
            <w:tcMar>
              <w:top w:w="0" w:type="dxa"/>
              <w:left w:w="108" w:type="dxa"/>
              <w:bottom w:w="0" w:type="dxa"/>
              <w:right w:w="108" w:type="dxa"/>
            </w:tcMar>
            <w:vAlign w:val="center"/>
          </w:tcPr>
          <w:p w14:paraId="6E3FCE06"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8 169</w:t>
            </w:r>
          </w:p>
        </w:tc>
        <w:tc>
          <w:tcPr>
            <w:tcW w:w="1417" w:type="dxa"/>
            <w:shd w:val="clear" w:color="auto" w:fill="auto"/>
            <w:tcMar>
              <w:top w:w="0" w:type="dxa"/>
              <w:left w:w="108" w:type="dxa"/>
              <w:bottom w:w="0" w:type="dxa"/>
              <w:right w:w="108" w:type="dxa"/>
            </w:tcMar>
            <w:vAlign w:val="center"/>
          </w:tcPr>
          <w:p w14:paraId="20CFC048"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9 253</w:t>
            </w:r>
          </w:p>
        </w:tc>
        <w:tc>
          <w:tcPr>
            <w:tcW w:w="1414" w:type="dxa"/>
            <w:shd w:val="clear" w:color="auto" w:fill="auto"/>
            <w:noWrap/>
            <w:tcMar>
              <w:top w:w="0" w:type="dxa"/>
              <w:left w:w="108" w:type="dxa"/>
              <w:bottom w:w="0" w:type="dxa"/>
              <w:right w:w="108" w:type="dxa"/>
            </w:tcMar>
            <w:vAlign w:val="center"/>
          </w:tcPr>
          <w:p w14:paraId="5D10469F"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1 207</w:t>
            </w:r>
          </w:p>
        </w:tc>
        <w:tc>
          <w:tcPr>
            <w:tcW w:w="1420" w:type="dxa"/>
            <w:shd w:val="clear" w:color="auto" w:fill="auto"/>
            <w:vAlign w:val="center"/>
          </w:tcPr>
          <w:p w14:paraId="5472320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7 000</w:t>
            </w:r>
          </w:p>
        </w:tc>
      </w:tr>
      <w:tr w:rsidR="009C1462" w:rsidRPr="009C1462" w14:paraId="0ABB1650" w14:textId="77777777" w:rsidTr="00D31A27">
        <w:trPr>
          <w:trHeight w:val="20"/>
        </w:trPr>
        <w:tc>
          <w:tcPr>
            <w:tcW w:w="2835" w:type="dxa"/>
            <w:shd w:val="clear" w:color="auto" w:fill="auto"/>
            <w:tcMar>
              <w:top w:w="0" w:type="dxa"/>
              <w:left w:w="108" w:type="dxa"/>
              <w:bottom w:w="0" w:type="dxa"/>
              <w:right w:w="108" w:type="dxa"/>
            </w:tcMar>
            <w:vAlign w:val="center"/>
          </w:tcPr>
          <w:p w14:paraId="47F09819" w14:textId="77D18373"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Цена предложения</w:t>
            </w:r>
            <w:r>
              <w:rPr>
                <w:rFonts w:ascii="Times New Roman" w:eastAsia="Times New Roman" w:hAnsi="Times New Roman" w:cs="Times New Roman"/>
                <w:color w:val="000000"/>
                <w:sz w:val="20"/>
                <w:szCs w:val="20"/>
                <w:lang w:eastAsia="ru-RU"/>
              </w:rPr>
              <w:t>,</w:t>
            </w:r>
            <w:r w:rsidRPr="009C1462">
              <w:rPr>
                <w:rFonts w:ascii="Times New Roman" w:eastAsia="Times New Roman" w:hAnsi="Times New Roman" w:cs="Times New Roman"/>
                <w:color w:val="000000"/>
                <w:sz w:val="20"/>
                <w:szCs w:val="20"/>
                <w:lang w:eastAsia="ru-RU"/>
              </w:rPr>
              <w:t xml:space="preserve"> руб.</w:t>
            </w:r>
          </w:p>
        </w:tc>
        <w:tc>
          <w:tcPr>
            <w:tcW w:w="1417" w:type="dxa"/>
            <w:shd w:val="clear" w:color="auto" w:fill="auto"/>
            <w:tcMar>
              <w:top w:w="0" w:type="dxa"/>
              <w:left w:w="108" w:type="dxa"/>
              <w:bottom w:w="0" w:type="dxa"/>
              <w:right w:w="108" w:type="dxa"/>
            </w:tcMar>
            <w:vAlign w:val="center"/>
          </w:tcPr>
          <w:p w14:paraId="7407C23B"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68B358C0"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12 500 000</w:t>
            </w:r>
          </w:p>
        </w:tc>
        <w:tc>
          <w:tcPr>
            <w:tcW w:w="1417" w:type="dxa"/>
            <w:shd w:val="clear" w:color="auto" w:fill="auto"/>
            <w:tcMar>
              <w:top w:w="0" w:type="dxa"/>
              <w:left w:w="108" w:type="dxa"/>
              <w:bottom w:w="0" w:type="dxa"/>
              <w:right w:w="108" w:type="dxa"/>
            </w:tcMar>
            <w:vAlign w:val="center"/>
          </w:tcPr>
          <w:p w14:paraId="4360BFC0"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18 506 000</w:t>
            </w:r>
          </w:p>
        </w:tc>
        <w:tc>
          <w:tcPr>
            <w:tcW w:w="1414" w:type="dxa"/>
            <w:shd w:val="clear" w:color="auto" w:fill="auto"/>
            <w:tcMar>
              <w:top w:w="0" w:type="dxa"/>
              <w:left w:w="108" w:type="dxa"/>
              <w:bottom w:w="0" w:type="dxa"/>
              <w:right w:w="108" w:type="dxa"/>
            </w:tcMar>
            <w:vAlign w:val="center"/>
          </w:tcPr>
          <w:p w14:paraId="71A90835"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3 500 000</w:t>
            </w:r>
          </w:p>
        </w:tc>
        <w:tc>
          <w:tcPr>
            <w:tcW w:w="1420" w:type="dxa"/>
            <w:shd w:val="clear" w:color="auto" w:fill="auto"/>
            <w:vAlign w:val="center"/>
          </w:tcPr>
          <w:p w14:paraId="7CACC2D3"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7 500 000</w:t>
            </w:r>
          </w:p>
        </w:tc>
      </w:tr>
      <w:tr w:rsidR="009C1462" w:rsidRPr="009C1462" w14:paraId="580168EB" w14:textId="77777777" w:rsidTr="00D31A27">
        <w:trPr>
          <w:trHeight w:val="20"/>
        </w:trPr>
        <w:tc>
          <w:tcPr>
            <w:tcW w:w="2835" w:type="dxa"/>
            <w:shd w:val="clear" w:color="auto" w:fill="auto"/>
            <w:tcMar>
              <w:top w:w="0" w:type="dxa"/>
              <w:left w:w="108" w:type="dxa"/>
              <w:bottom w:w="0" w:type="dxa"/>
              <w:right w:w="108" w:type="dxa"/>
            </w:tcMar>
            <w:vAlign w:val="center"/>
          </w:tcPr>
          <w:p w14:paraId="46539FB4" w14:textId="3BACCE69"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Цена предложения</w:t>
            </w:r>
            <w:r>
              <w:rPr>
                <w:rFonts w:ascii="Times New Roman" w:eastAsia="Times New Roman" w:hAnsi="Times New Roman" w:cs="Times New Roman"/>
                <w:color w:val="000000"/>
                <w:sz w:val="20"/>
                <w:szCs w:val="20"/>
                <w:lang w:eastAsia="ru-RU"/>
              </w:rPr>
              <w:t>,</w:t>
            </w:r>
            <w:r w:rsidRPr="009C1462">
              <w:rPr>
                <w:rFonts w:ascii="Times New Roman" w:eastAsia="Times New Roman" w:hAnsi="Times New Roman" w:cs="Times New Roman"/>
                <w:color w:val="000000"/>
                <w:sz w:val="20"/>
                <w:szCs w:val="20"/>
                <w:lang w:eastAsia="ru-RU"/>
              </w:rPr>
              <w:t xml:space="preserve"> руб./кв. м.</w:t>
            </w:r>
          </w:p>
        </w:tc>
        <w:tc>
          <w:tcPr>
            <w:tcW w:w="1417" w:type="dxa"/>
            <w:shd w:val="clear" w:color="auto" w:fill="auto"/>
            <w:tcMar>
              <w:top w:w="0" w:type="dxa"/>
              <w:left w:w="108" w:type="dxa"/>
              <w:bottom w:w="0" w:type="dxa"/>
              <w:right w:w="108" w:type="dxa"/>
            </w:tcMar>
            <w:vAlign w:val="center"/>
          </w:tcPr>
          <w:p w14:paraId="11228F6A"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75E492DF"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1 530,18</w:t>
            </w:r>
          </w:p>
        </w:tc>
        <w:tc>
          <w:tcPr>
            <w:tcW w:w="1417" w:type="dxa"/>
            <w:shd w:val="clear" w:color="auto" w:fill="auto"/>
            <w:tcMar>
              <w:top w:w="0" w:type="dxa"/>
              <w:left w:w="108" w:type="dxa"/>
              <w:bottom w:w="0" w:type="dxa"/>
              <w:right w:w="108" w:type="dxa"/>
            </w:tcMar>
            <w:vAlign w:val="center"/>
          </w:tcPr>
          <w:p w14:paraId="5CE36C25"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2 000,00</w:t>
            </w:r>
          </w:p>
        </w:tc>
        <w:tc>
          <w:tcPr>
            <w:tcW w:w="1414" w:type="dxa"/>
            <w:shd w:val="clear" w:color="auto" w:fill="auto"/>
            <w:tcMar>
              <w:top w:w="0" w:type="dxa"/>
              <w:left w:w="108" w:type="dxa"/>
              <w:bottom w:w="0" w:type="dxa"/>
              <w:right w:w="108" w:type="dxa"/>
            </w:tcMar>
            <w:vAlign w:val="center"/>
          </w:tcPr>
          <w:p w14:paraId="1BB8C074"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2 899,75</w:t>
            </w:r>
          </w:p>
        </w:tc>
        <w:tc>
          <w:tcPr>
            <w:tcW w:w="1420" w:type="dxa"/>
            <w:shd w:val="clear" w:color="auto" w:fill="auto"/>
            <w:vAlign w:val="center"/>
          </w:tcPr>
          <w:p w14:paraId="19BBE308"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1 071,43</w:t>
            </w:r>
          </w:p>
        </w:tc>
      </w:tr>
      <w:tr w:rsidR="009C1462" w:rsidRPr="009C1462" w14:paraId="084C1A9B" w14:textId="77777777" w:rsidTr="00D31A27">
        <w:trPr>
          <w:trHeight w:val="20"/>
        </w:trPr>
        <w:tc>
          <w:tcPr>
            <w:tcW w:w="2835" w:type="dxa"/>
            <w:shd w:val="clear" w:color="auto" w:fill="auto"/>
            <w:tcMar>
              <w:top w:w="0" w:type="dxa"/>
              <w:left w:w="108" w:type="dxa"/>
              <w:bottom w:w="0" w:type="dxa"/>
              <w:right w:w="108" w:type="dxa"/>
            </w:tcMar>
            <w:vAlign w:val="center"/>
          </w:tcPr>
          <w:p w14:paraId="4922F65B"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Источник информации</w:t>
            </w:r>
          </w:p>
        </w:tc>
        <w:tc>
          <w:tcPr>
            <w:tcW w:w="1417" w:type="dxa"/>
            <w:shd w:val="clear" w:color="auto" w:fill="auto"/>
            <w:tcMar>
              <w:top w:w="0" w:type="dxa"/>
              <w:left w:w="108" w:type="dxa"/>
              <w:bottom w:w="0" w:type="dxa"/>
              <w:right w:w="108" w:type="dxa"/>
            </w:tcMar>
            <w:vAlign w:val="center"/>
          </w:tcPr>
          <w:p w14:paraId="5D51EBFB"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tcPr>
          <w:p w14:paraId="2AD6DDBE" w14:textId="77777777" w:rsidR="009C1462" w:rsidRPr="009C1462" w:rsidRDefault="009C1462" w:rsidP="009C1462">
            <w:pPr>
              <w:suppressAutoHyphens/>
              <w:autoSpaceDN w:val="0"/>
              <w:spacing w:after="0" w:line="240" w:lineRule="auto"/>
              <w:jc w:val="center"/>
              <w:rPr>
                <w:rFonts w:ascii="Times New Roman" w:eastAsia="Calibri" w:hAnsi="Times New Roman" w:cs="Times New Roman"/>
                <w:sz w:val="20"/>
                <w:szCs w:val="20"/>
              </w:rPr>
            </w:pPr>
            <w:r w:rsidRPr="009C1462">
              <w:rPr>
                <w:rFonts w:ascii="Times New Roman" w:hAnsi="Times New Roman" w:cs="Times New Roman"/>
                <w:color w:val="000000"/>
                <w:sz w:val="20"/>
                <w:szCs w:val="20"/>
                <w:u w:val="single"/>
              </w:rPr>
              <w:t>https://www.avito.ru/saransk/zemelnye_uchastki/uchastok_817_sot._promnaznacheniya_1926767942</w:t>
            </w:r>
          </w:p>
        </w:tc>
        <w:tc>
          <w:tcPr>
            <w:tcW w:w="1417" w:type="dxa"/>
            <w:shd w:val="clear" w:color="auto" w:fill="auto"/>
            <w:tcMar>
              <w:top w:w="0" w:type="dxa"/>
              <w:left w:w="108" w:type="dxa"/>
              <w:bottom w:w="0" w:type="dxa"/>
              <w:right w:w="108" w:type="dxa"/>
            </w:tcMar>
          </w:tcPr>
          <w:p w14:paraId="10058889" w14:textId="77777777" w:rsidR="009C1462" w:rsidRPr="009C1462" w:rsidRDefault="009C1462" w:rsidP="009C1462">
            <w:pPr>
              <w:suppressAutoHyphens/>
              <w:autoSpaceDN w:val="0"/>
              <w:spacing w:after="0" w:line="240" w:lineRule="auto"/>
              <w:jc w:val="center"/>
              <w:rPr>
                <w:rFonts w:ascii="Times New Roman" w:eastAsia="Calibri" w:hAnsi="Times New Roman" w:cs="Times New Roman"/>
                <w:sz w:val="20"/>
                <w:szCs w:val="20"/>
              </w:rPr>
            </w:pPr>
            <w:r w:rsidRPr="009C1462">
              <w:rPr>
                <w:rFonts w:ascii="Times New Roman" w:hAnsi="Times New Roman" w:cs="Times New Roman"/>
                <w:color w:val="000000"/>
                <w:sz w:val="20"/>
                <w:szCs w:val="20"/>
                <w:u w:val="single"/>
              </w:rPr>
              <w:t>https://www.avito.ru/saransk/zemelnye_uchastki/uchastok_925_sot._promnaznacheniya_2178153120</w:t>
            </w:r>
          </w:p>
        </w:tc>
        <w:tc>
          <w:tcPr>
            <w:tcW w:w="1414" w:type="dxa"/>
            <w:shd w:val="clear" w:color="auto" w:fill="auto"/>
            <w:tcMar>
              <w:top w:w="0" w:type="dxa"/>
              <w:left w:w="108" w:type="dxa"/>
              <w:bottom w:w="0" w:type="dxa"/>
              <w:right w:w="108" w:type="dxa"/>
            </w:tcMar>
          </w:tcPr>
          <w:p w14:paraId="3F53A053" w14:textId="77777777" w:rsidR="009C1462" w:rsidRPr="009C1462" w:rsidRDefault="009C1462" w:rsidP="009C1462">
            <w:pPr>
              <w:suppressAutoHyphens/>
              <w:autoSpaceDN w:val="0"/>
              <w:spacing w:after="0" w:line="240" w:lineRule="auto"/>
              <w:jc w:val="center"/>
              <w:rPr>
                <w:rFonts w:ascii="Times New Roman" w:eastAsia="Calibri" w:hAnsi="Times New Roman" w:cs="Times New Roman"/>
                <w:sz w:val="20"/>
                <w:szCs w:val="20"/>
              </w:rPr>
            </w:pPr>
            <w:r w:rsidRPr="009C1462">
              <w:rPr>
                <w:rFonts w:ascii="Times New Roman" w:hAnsi="Times New Roman" w:cs="Times New Roman"/>
                <w:color w:val="000000"/>
                <w:sz w:val="20"/>
                <w:szCs w:val="20"/>
                <w:u w:val="single"/>
              </w:rPr>
              <w:t>https://www.avito.ru/saransk/zemelnye_uchastki/uchastok_121_sot._promnaznacheniya_2027900448</w:t>
            </w:r>
          </w:p>
        </w:tc>
        <w:tc>
          <w:tcPr>
            <w:tcW w:w="1420" w:type="dxa"/>
            <w:shd w:val="clear" w:color="auto" w:fill="auto"/>
          </w:tcPr>
          <w:p w14:paraId="063A5E9B" w14:textId="77777777" w:rsidR="009C1462" w:rsidRPr="009C1462" w:rsidRDefault="009C1462" w:rsidP="009C1462">
            <w:pPr>
              <w:suppressAutoHyphens/>
              <w:autoSpaceDN w:val="0"/>
              <w:spacing w:after="0" w:line="240" w:lineRule="auto"/>
              <w:jc w:val="center"/>
              <w:rPr>
                <w:rFonts w:ascii="Times New Roman" w:eastAsia="Calibri" w:hAnsi="Times New Roman" w:cs="Times New Roman"/>
                <w:sz w:val="20"/>
                <w:szCs w:val="20"/>
              </w:rPr>
            </w:pPr>
            <w:r w:rsidRPr="009C1462">
              <w:rPr>
                <w:rFonts w:ascii="Times New Roman" w:hAnsi="Times New Roman" w:cs="Times New Roman"/>
                <w:sz w:val="20"/>
                <w:szCs w:val="20"/>
                <w:u w:val="single"/>
              </w:rPr>
              <w:t>https://www.avito.ru/saransk/zemelnye_uchastki/uchastok_70_sot._promnaznacheniya_2188151806</w:t>
            </w:r>
          </w:p>
        </w:tc>
      </w:tr>
      <w:tr w:rsidR="009C1462" w:rsidRPr="009C1462" w14:paraId="672A1EBD" w14:textId="77777777" w:rsidTr="00D31A27">
        <w:trPr>
          <w:trHeight w:val="20"/>
        </w:trPr>
        <w:tc>
          <w:tcPr>
            <w:tcW w:w="9920" w:type="dxa"/>
            <w:gridSpan w:val="6"/>
            <w:shd w:val="clear" w:color="auto" w:fill="auto"/>
            <w:tcMar>
              <w:top w:w="0" w:type="dxa"/>
              <w:left w:w="108" w:type="dxa"/>
              <w:bottom w:w="0" w:type="dxa"/>
              <w:right w:w="108" w:type="dxa"/>
            </w:tcMar>
            <w:vAlign w:val="center"/>
          </w:tcPr>
          <w:p w14:paraId="6AA56BEC"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Внесение корректировок</w:t>
            </w:r>
          </w:p>
        </w:tc>
      </w:tr>
      <w:tr w:rsidR="009C1462" w:rsidRPr="009C1462" w14:paraId="178AE4F5" w14:textId="77777777" w:rsidTr="00D31A27">
        <w:trPr>
          <w:trHeight w:val="20"/>
        </w:trPr>
        <w:tc>
          <w:tcPr>
            <w:tcW w:w="2835" w:type="dxa"/>
            <w:shd w:val="clear" w:color="auto" w:fill="auto"/>
            <w:tcMar>
              <w:top w:w="0" w:type="dxa"/>
              <w:left w:w="108" w:type="dxa"/>
              <w:bottom w:w="0" w:type="dxa"/>
              <w:right w:w="108" w:type="dxa"/>
            </w:tcMar>
            <w:vAlign w:val="center"/>
          </w:tcPr>
          <w:p w14:paraId="55EA28FA" w14:textId="65E2A014" w:rsidR="009C1462" w:rsidRPr="009C1462" w:rsidRDefault="009C1462" w:rsidP="009C1462">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Поправка на торг,</w:t>
            </w:r>
            <w:r>
              <w:rPr>
                <w:rFonts w:ascii="Times New Roman" w:eastAsia="Times New Roman" w:hAnsi="Times New Roman" w:cs="Times New Roman"/>
                <w:b/>
                <w:bCs/>
                <w:color w:val="000000"/>
                <w:sz w:val="20"/>
                <w:szCs w:val="20"/>
                <w:lang w:eastAsia="ru-RU"/>
              </w:rPr>
              <w:t xml:space="preserve"> </w:t>
            </w:r>
            <w:r w:rsidRPr="009C1462">
              <w:rPr>
                <w:rFonts w:ascii="Times New Roman" w:eastAsia="Times New Roman" w:hAnsi="Times New Roman" w:cs="Times New Roman"/>
                <w:b/>
                <w:bCs/>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1332E36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2249AA93"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-19,90%</w:t>
            </w:r>
          </w:p>
        </w:tc>
        <w:tc>
          <w:tcPr>
            <w:tcW w:w="1417" w:type="dxa"/>
            <w:shd w:val="clear" w:color="auto" w:fill="auto"/>
            <w:tcMar>
              <w:top w:w="0" w:type="dxa"/>
              <w:left w:w="108" w:type="dxa"/>
              <w:bottom w:w="0" w:type="dxa"/>
              <w:right w:w="108" w:type="dxa"/>
            </w:tcMar>
            <w:vAlign w:val="center"/>
          </w:tcPr>
          <w:p w14:paraId="7F2194ED"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-19,90%</w:t>
            </w:r>
          </w:p>
        </w:tc>
        <w:tc>
          <w:tcPr>
            <w:tcW w:w="1414" w:type="dxa"/>
            <w:shd w:val="clear" w:color="auto" w:fill="auto"/>
            <w:tcMar>
              <w:top w:w="0" w:type="dxa"/>
              <w:left w:w="108" w:type="dxa"/>
              <w:bottom w:w="0" w:type="dxa"/>
              <w:right w:w="108" w:type="dxa"/>
            </w:tcMar>
            <w:vAlign w:val="center"/>
          </w:tcPr>
          <w:p w14:paraId="465B4BE5"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-19,90%</w:t>
            </w:r>
          </w:p>
        </w:tc>
        <w:tc>
          <w:tcPr>
            <w:tcW w:w="1420" w:type="dxa"/>
            <w:shd w:val="clear" w:color="auto" w:fill="auto"/>
            <w:vAlign w:val="center"/>
          </w:tcPr>
          <w:p w14:paraId="377B7D83"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-19,90%</w:t>
            </w:r>
          </w:p>
        </w:tc>
      </w:tr>
      <w:tr w:rsidR="009C1462" w:rsidRPr="009C1462" w14:paraId="0A92A6D7" w14:textId="77777777" w:rsidTr="00D31A27">
        <w:trPr>
          <w:trHeight w:val="20"/>
        </w:trPr>
        <w:tc>
          <w:tcPr>
            <w:tcW w:w="2835" w:type="dxa"/>
            <w:shd w:val="clear" w:color="auto" w:fill="auto"/>
            <w:tcMar>
              <w:top w:w="0" w:type="dxa"/>
              <w:left w:w="108" w:type="dxa"/>
              <w:bottom w:w="0" w:type="dxa"/>
              <w:right w:w="108" w:type="dxa"/>
            </w:tcMar>
            <w:vAlign w:val="center"/>
          </w:tcPr>
          <w:p w14:paraId="467E40BA"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17" w:type="dxa"/>
            <w:shd w:val="clear" w:color="auto" w:fill="auto"/>
            <w:tcMar>
              <w:top w:w="0" w:type="dxa"/>
              <w:left w:w="108" w:type="dxa"/>
              <w:bottom w:w="0" w:type="dxa"/>
              <w:right w:w="108" w:type="dxa"/>
            </w:tcMar>
            <w:vAlign w:val="center"/>
          </w:tcPr>
          <w:p w14:paraId="74860279"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5419D32B"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1 225,67</w:t>
            </w:r>
          </w:p>
        </w:tc>
        <w:tc>
          <w:tcPr>
            <w:tcW w:w="1417" w:type="dxa"/>
            <w:shd w:val="clear" w:color="auto" w:fill="auto"/>
            <w:tcMar>
              <w:top w:w="0" w:type="dxa"/>
              <w:left w:w="108" w:type="dxa"/>
              <w:bottom w:w="0" w:type="dxa"/>
              <w:right w:w="108" w:type="dxa"/>
            </w:tcMar>
            <w:vAlign w:val="center"/>
          </w:tcPr>
          <w:p w14:paraId="7DC6F228"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1 602,00</w:t>
            </w:r>
          </w:p>
        </w:tc>
        <w:tc>
          <w:tcPr>
            <w:tcW w:w="1414" w:type="dxa"/>
            <w:shd w:val="clear" w:color="auto" w:fill="auto"/>
            <w:tcMar>
              <w:top w:w="0" w:type="dxa"/>
              <w:left w:w="108" w:type="dxa"/>
              <w:bottom w:w="0" w:type="dxa"/>
              <w:right w:w="108" w:type="dxa"/>
            </w:tcMar>
            <w:vAlign w:val="center"/>
          </w:tcPr>
          <w:p w14:paraId="5444EB0E"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2 322,70</w:t>
            </w:r>
          </w:p>
        </w:tc>
        <w:tc>
          <w:tcPr>
            <w:tcW w:w="1420" w:type="dxa"/>
            <w:shd w:val="clear" w:color="auto" w:fill="auto"/>
            <w:vAlign w:val="center"/>
          </w:tcPr>
          <w:p w14:paraId="72FA621B"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858,21</w:t>
            </w:r>
          </w:p>
        </w:tc>
      </w:tr>
      <w:tr w:rsidR="009C1462" w:rsidRPr="009C1462" w14:paraId="2588A71E" w14:textId="77777777" w:rsidTr="00D31A27">
        <w:trPr>
          <w:trHeight w:val="20"/>
        </w:trPr>
        <w:tc>
          <w:tcPr>
            <w:tcW w:w="2835" w:type="dxa"/>
            <w:shd w:val="clear" w:color="auto" w:fill="auto"/>
            <w:tcMar>
              <w:top w:w="0" w:type="dxa"/>
              <w:left w:w="108" w:type="dxa"/>
              <w:bottom w:w="0" w:type="dxa"/>
              <w:right w:w="108" w:type="dxa"/>
            </w:tcMar>
            <w:vAlign w:val="center"/>
          </w:tcPr>
          <w:p w14:paraId="3717317D" w14:textId="77777777" w:rsidR="009C1462" w:rsidRPr="009C1462" w:rsidRDefault="009C1462" w:rsidP="009C1462">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Поправка на площадь участка, %</w:t>
            </w:r>
          </w:p>
        </w:tc>
        <w:tc>
          <w:tcPr>
            <w:tcW w:w="1417" w:type="dxa"/>
            <w:shd w:val="clear" w:color="auto" w:fill="auto"/>
            <w:tcMar>
              <w:top w:w="0" w:type="dxa"/>
              <w:left w:w="108" w:type="dxa"/>
              <w:bottom w:w="0" w:type="dxa"/>
              <w:right w:w="108" w:type="dxa"/>
            </w:tcMar>
            <w:vAlign w:val="center"/>
          </w:tcPr>
          <w:p w14:paraId="0FD268C5"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160A17AC"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-3,94%</w:t>
            </w:r>
          </w:p>
        </w:tc>
        <w:tc>
          <w:tcPr>
            <w:tcW w:w="1417" w:type="dxa"/>
            <w:shd w:val="clear" w:color="auto" w:fill="auto"/>
            <w:tcMar>
              <w:top w:w="0" w:type="dxa"/>
              <w:left w:w="108" w:type="dxa"/>
              <w:bottom w:w="0" w:type="dxa"/>
              <w:right w:w="108" w:type="dxa"/>
            </w:tcMar>
            <w:vAlign w:val="center"/>
          </w:tcPr>
          <w:p w14:paraId="1C3AED9D"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-1,53%</w:t>
            </w:r>
          </w:p>
        </w:tc>
        <w:tc>
          <w:tcPr>
            <w:tcW w:w="1414" w:type="dxa"/>
            <w:shd w:val="clear" w:color="auto" w:fill="auto"/>
            <w:tcMar>
              <w:top w:w="0" w:type="dxa"/>
              <w:left w:w="108" w:type="dxa"/>
              <w:bottom w:w="0" w:type="dxa"/>
              <w:right w:w="108" w:type="dxa"/>
            </w:tcMar>
            <w:vAlign w:val="center"/>
          </w:tcPr>
          <w:p w14:paraId="1BBA687E"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-34,35%</w:t>
            </w:r>
          </w:p>
        </w:tc>
        <w:tc>
          <w:tcPr>
            <w:tcW w:w="1420" w:type="dxa"/>
            <w:shd w:val="clear" w:color="auto" w:fill="auto"/>
            <w:vAlign w:val="center"/>
          </w:tcPr>
          <w:p w14:paraId="5947760D"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-6,85%</w:t>
            </w:r>
          </w:p>
        </w:tc>
      </w:tr>
      <w:tr w:rsidR="009C1462" w:rsidRPr="009C1462" w14:paraId="7C90293C" w14:textId="77777777" w:rsidTr="00D31A27">
        <w:trPr>
          <w:trHeight w:val="20"/>
        </w:trPr>
        <w:tc>
          <w:tcPr>
            <w:tcW w:w="2835" w:type="dxa"/>
            <w:shd w:val="clear" w:color="auto" w:fill="auto"/>
            <w:tcMar>
              <w:top w:w="0" w:type="dxa"/>
              <w:left w:w="108" w:type="dxa"/>
              <w:bottom w:w="0" w:type="dxa"/>
              <w:right w:w="108" w:type="dxa"/>
            </w:tcMar>
            <w:vAlign w:val="center"/>
          </w:tcPr>
          <w:p w14:paraId="067FEDF0" w14:textId="77777777" w:rsidR="009C1462" w:rsidRPr="009C1462" w:rsidRDefault="009C1462" w:rsidP="009C1462">
            <w:pPr>
              <w:suppressAutoHyphens/>
              <w:autoSpaceDN w:val="0"/>
              <w:spacing w:after="0" w:line="240" w:lineRule="auto"/>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17" w:type="dxa"/>
            <w:shd w:val="clear" w:color="auto" w:fill="auto"/>
            <w:tcMar>
              <w:top w:w="0" w:type="dxa"/>
              <w:left w:w="108" w:type="dxa"/>
              <w:bottom w:w="0" w:type="dxa"/>
              <w:right w:w="108" w:type="dxa"/>
            </w:tcMar>
            <w:vAlign w:val="center"/>
          </w:tcPr>
          <w:p w14:paraId="74D7C0F7"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1412A717"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1 177,38</w:t>
            </w:r>
          </w:p>
        </w:tc>
        <w:tc>
          <w:tcPr>
            <w:tcW w:w="1417" w:type="dxa"/>
            <w:shd w:val="clear" w:color="auto" w:fill="auto"/>
            <w:tcMar>
              <w:top w:w="0" w:type="dxa"/>
              <w:left w:w="108" w:type="dxa"/>
              <w:bottom w:w="0" w:type="dxa"/>
              <w:right w:w="108" w:type="dxa"/>
            </w:tcMar>
            <w:vAlign w:val="center"/>
          </w:tcPr>
          <w:p w14:paraId="2AA0CB70"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1 577,49</w:t>
            </w:r>
          </w:p>
        </w:tc>
        <w:tc>
          <w:tcPr>
            <w:tcW w:w="1414" w:type="dxa"/>
            <w:shd w:val="clear" w:color="auto" w:fill="auto"/>
            <w:tcMar>
              <w:top w:w="0" w:type="dxa"/>
              <w:left w:w="108" w:type="dxa"/>
              <w:bottom w:w="0" w:type="dxa"/>
              <w:right w:w="108" w:type="dxa"/>
            </w:tcMar>
            <w:vAlign w:val="center"/>
          </w:tcPr>
          <w:p w14:paraId="75A9565C"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1 524,85</w:t>
            </w:r>
          </w:p>
        </w:tc>
        <w:tc>
          <w:tcPr>
            <w:tcW w:w="1420" w:type="dxa"/>
            <w:shd w:val="clear" w:color="auto" w:fill="auto"/>
            <w:vAlign w:val="center"/>
          </w:tcPr>
          <w:p w14:paraId="7C62FCFB"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799,42</w:t>
            </w:r>
          </w:p>
        </w:tc>
      </w:tr>
      <w:tr w:rsidR="009C1462" w:rsidRPr="009C1462" w14:paraId="4864C8BE" w14:textId="77777777" w:rsidTr="00D31A27">
        <w:trPr>
          <w:trHeight w:val="20"/>
        </w:trPr>
        <w:tc>
          <w:tcPr>
            <w:tcW w:w="2835" w:type="dxa"/>
            <w:shd w:val="clear" w:color="auto" w:fill="auto"/>
            <w:tcMar>
              <w:top w:w="0" w:type="dxa"/>
              <w:left w:w="108" w:type="dxa"/>
              <w:bottom w:w="0" w:type="dxa"/>
              <w:right w:w="108" w:type="dxa"/>
            </w:tcMar>
            <w:vAlign w:val="center"/>
          </w:tcPr>
          <w:p w14:paraId="418ACCF8" w14:textId="77777777" w:rsidR="009C1462" w:rsidRPr="009C1462" w:rsidRDefault="009C1462" w:rsidP="009C1462">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Абсолютная величина валовой корректировки, %</w:t>
            </w:r>
          </w:p>
        </w:tc>
        <w:tc>
          <w:tcPr>
            <w:tcW w:w="1417" w:type="dxa"/>
            <w:shd w:val="clear" w:color="auto" w:fill="auto"/>
            <w:tcMar>
              <w:top w:w="0" w:type="dxa"/>
              <w:left w:w="108" w:type="dxa"/>
              <w:bottom w:w="0" w:type="dxa"/>
              <w:right w:w="108" w:type="dxa"/>
            </w:tcMar>
            <w:vAlign w:val="center"/>
          </w:tcPr>
          <w:p w14:paraId="04E62EC6"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0D9D0BE5"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23,84%</w:t>
            </w:r>
          </w:p>
        </w:tc>
        <w:tc>
          <w:tcPr>
            <w:tcW w:w="1417" w:type="dxa"/>
            <w:shd w:val="clear" w:color="auto" w:fill="auto"/>
            <w:tcMar>
              <w:top w:w="0" w:type="dxa"/>
              <w:left w:w="108" w:type="dxa"/>
              <w:bottom w:w="0" w:type="dxa"/>
              <w:right w:w="108" w:type="dxa"/>
            </w:tcMar>
            <w:vAlign w:val="center"/>
          </w:tcPr>
          <w:p w14:paraId="5CDDF8E0"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21,43%</w:t>
            </w:r>
          </w:p>
        </w:tc>
        <w:tc>
          <w:tcPr>
            <w:tcW w:w="1414" w:type="dxa"/>
            <w:shd w:val="clear" w:color="auto" w:fill="auto"/>
            <w:tcMar>
              <w:top w:w="0" w:type="dxa"/>
              <w:left w:w="108" w:type="dxa"/>
              <w:bottom w:w="0" w:type="dxa"/>
              <w:right w:w="108" w:type="dxa"/>
            </w:tcMar>
            <w:vAlign w:val="center"/>
          </w:tcPr>
          <w:p w14:paraId="4AA19B6A"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54,25%</w:t>
            </w:r>
          </w:p>
        </w:tc>
        <w:tc>
          <w:tcPr>
            <w:tcW w:w="1420" w:type="dxa"/>
            <w:shd w:val="clear" w:color="auto" w:fill="auto"/>
            <w:vAlign w:val="center"/>
          </w:tcPr>
          <w:p w14:paraId="34D41CE2"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26,75%</w:t>
            </w:r>
          </w:p>
        </w:tc>
      </w:tr>
      <w:tr w:rsidR="009C1462" w:rsidRPr="009C1462" w14:paraId="0ED6EC0A" w14:textId="77777777" w:rsidTr="00D31A27">
        <w:trPr>
          <w:trHeight w:val="20"/>
        </w:trPr>
        <w:tc>
          <w:tcPr>
            <w:tcW w:w="2835" w:type="dxa"/>
            <w:shd w:val="clear" w:color="auto" w:fill="auto"/>
            <w:tcMar>
              <w:top w:w="0" w:type="dxa"/>
              <w:left w:w="108" w:type="dxa"/>
              <w:bottom w:w="0" w:type="dxa"/>
              <w:right w:w="108" w:type="dxa"/>
            </w:tcMar>
            <w:vAlign w:val="center"/>
          </w:tcPr>
          <w:p w14:paraId="5D75F52B" w14:textId="77777777" w:rsidR="009C1462" w:rsidRPr="009C1462" w:rsidRDefault="009C1462" w:rsidP="009C1462">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Вес аналога</w:t>
            </w:r>
          </w:p>
        </w:tc>
        <w:tc>
          <w:tcPr>
            <w:tcW w:w="1417" w:type="dxa"/>
            <w:shd w:val="clear" w:color="auto" w:fill="auto"/>
            <w:tcMar>
              <w:top w:w="0" w:type="dxa"/>
              <w:left w:w="108" w:type="dxa"/>
              <w:bottom w:w="0" w:type="dxa"/>
              <w:right w:w="108" w:type="dxa"/>
            </w:tcMar>
            <w:vAlign w:val="center"/>
          </w:tcPr>
          <w:p w14:paraId="114B4BCA"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10A73DB5"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0,81</w:t>
            </w:r>
          </w:p>
        </w:tc>
        <w:tc>
          <w:tcPr>
            <w:tcW w:w="1417" w:type="dxa"/>
            <w:shd w:val="clear" w:color="auto" w:fill="auto"/>
            <w:tcMar>
              <w:top w:w="0" w:type="dxa"/>
              <w:left w:w="108" w:type="dxa"/>
              <w:bottom w:w="0" w:type="dxa"/>
              <w:right w:w="108" w:type="dxa"/>
            </w:tcMar>
            <w:vAlign w:val="center"/>
          </w:tcPr>
          <w:p w14:paraId="7AF6FA8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0,83</w:t>
            </w:r>
          </w:p>
        </w:tc>
        <w:tc>
          <w:tcPr>
            <w:tcW w:w="1414" w:type="dxa"/>
            <w:shd w:val="clear" w:color="auto" w:fill="auto"/>
            <w:tcMar>
              <w:top w:w="0" w:type="dxa"/>
              <w:left w:w="108" w:type="dxa"/>
              <w:bottom w:w="0" w:type="dxa"/>
              <w:right w:w="108" w:type="dxa"/>
            </w:tcMar>
            <w:vAlign w:val="center"/>
          </w:tcPr>
          <w:p w14:paraId="6FF51814"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0,57</w:t>
            </w:r>
          </w:p>
        </w:tc>
        <w:tc>
          <w:tcPr>
            <w:tcW w:w="1420" w:type="dxa"/>
            <w:shd w:val="clear" w:color="auto" w:fill="auto"/>
            <w:vAlign w:val="center"/>
          </w:tcPr>
          <w:p w14:paraId="28A9A2CA"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0,79</w:t>
            </w:r>
          </w:p>
        </w:tc>
      </w:tr>
      <w:tr w:rsidR="009C1462" w:rsidRPr="009C1462" w14:paraId="0B34539E" w14:textId="77777777" w:rsidTr="00D31A27">
        <w:trPr>
          <w:trHeight w:val="20"/>
        </w:trPr>
        <w:tc>
          <w:tcPr>
            <w:tcW w:w="2835" w:type="dxa"/>
            <w:shd w:val="clear" w:color="auto" w:fill="auto"/>
            <w:tcMar>
              <w:top w:w="0" w:type="dxa"/>
              <w:left w:w="108" w:type="dxa"/>
              <w:bottom w:w="0" w:type="dxa"/>
              <w:right w:w="108" w:type="dxa"/>
            </w:tcMar>
            <w:vAlign w:val="center"/>
          </w:tcPr>
          <w:p w14:paraId="6629E823" w14:textId="77777777" w:rsidR="009C1462" w:rsidRPr="009C1462" w:rsidRDefault="009C1462" w:rsidP="009C1462">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Весовой коэффициент аналога</w:t>
            </w:r>
          </w:p>
        </w:tc>
        <w:tc>
          <w:tcPr>
            <w:tcW w:w="1417" w:type="dxa"/>
            <w:shd w:val="clear" w:color="auto" w:fill="auto"/>
            <w:tcMar>
              <w:top w:w="0" w:type="dxa"/>
              <w:left w:w="108" w:type="dxa"/>
              <w:bottom w:w="0" w:type="dxa"/>
              <w:right w:w="108" w:type="dxa"/>
            </w:tcMar>
            <w:vAlign w:val="center"/>
          </w:tcPr>
          <w:p w14:paraId="70BB82DE"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w:t>
            </w:r>
          </w:p>
        </w:tc>
        <w:tc>
          <w:tcPr>
            <w:tcW w:w="1417" w:type="dxa"/>
            <w:shd w:val="clear" w:color="auto" w:fill="auto"/>
            <w:tcMar>
              <w:top w:w="0" w:type="dxa"/>
              <w:left w:w="108" w:type="dxa"/>
              <w:bottom w:w="0" w:type="dxa"/>
              <w:right w:w="108" w:type="dxa"/>
            </w:tcMar>
            <w:vAlign w:val="center"/>
          </w:tcPr>
          <w:p w14:paraId="64987E06"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0,27</w:t>
            </w:r>
          </w:p>
        </w:tc>
        <w:tc>
          <w:tcPr>
            <w:tcW w:w="1417" w:type="dxa"/>
            <w:shd w:val="clear" w:color="auto" w:fill="auto"/>
            <w:tcMar>
              <w:top w:w="0" w:type="dxa"/>
              <w:left w:w="108" w:type="dxa"/>
              <w:bottom w:w="0" w:type="dxa"/>
              <w:right w:w="108" w:type="dxa"/>
            </w:tcMar>
            <w:vAlign w:val="center"/>
          </w:tcPr>
          <w:p w14:paraId="4927A44A"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0,28</w:t>
            </w:r>
          </w:p>
        </w:tc>
        <w:tc>
          <w:tcPr>
            <w:tcW w:w="1414" w:type="dxa"/>
            <w:shd w:val="clear" w:color="auto" w:fill="auto"/>
            <w:tcMar>
              <w:top w:w="0" w:type="dxa"/>
              <w:left w:w="108" w:type="dxa"/>
              <w:bottom w:w="0" w:type="dxa"/>
              <w:right w:w="108" w:type="dxa"/>
            </w:tcMar>
            <w:vAlign w:val="center"/>
          </w:tcPr>
          <w:p w14:paraId="10D68B3E"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0,19</w:t>
            </w:r>
          </w:p>
        </w:tc>
        <w:tc>
          <w:tcPr>
            <w:tcW w:w="1420" w:type="dxa"/>
            <w:shd w:val="clear" w:color="auto" w:fill="auto"/>
            <w:vAlign w:val="center"/>
          </w:tcPr>
          <w:p w14:paraId="11A893A1"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hAnsi="Times New Roman" w:cs="Times New Roman"/>
                <w:color w:val="000000"/>
                <w:sz w:val="20"/>
                <w:szCs w:val="20"/>
              </w:rPr>
              <w:t>0,26</w:t>
            </w:r>
          </w:p>
        </w:tc>
      </w:tr>
      <w:tr w:rsidR="009C1462" w:rsidRPr="009C1462" w14:paraId="46EB6D49" w14:textId="77777777" w:rsidTr="00D31A27">
        <w:trPr>
          <w:trHeight w:val="20"/>
        </w:trPr>
        <w:tc>
          <w:tcPr>
            <w:tcW w:w="2835" w:type="dxa"/>
            <w:shd w:val="clear" w:color="auto" w:fill="auto"/>
            <w:tcMar>
              <w:top w:w="0" w:type="dxa"/>
              <w:left w:w="108" w:type="dxa"/>
              <w:bottom w:w="0" w:type="dxa"/>
              <w:right w:w="108" w:type="dxa"/>
            </w:tcMar>
            <w:vAlign w:val="center"/>
          </w:tcPr>
          <w:p w14:paraId="71789CDA" w14:textId="77777777" w:rsidR="009C1462" w:rsidRPr="009C1462" w:rsidRDefault="009C1462" w:rsidP="009C1462">
            <w:pPr>
              <w:suppressAutoHyphens/>
              <w:autoSpaceDN w:val="0"/>
              <w:spacing w:after="0" w:line="240" w:lineRule="auto"/>
              <w:ind w:right="-105"/>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Средневзвешенная стоимость продажи, руб./кв. м.</w:t>
            </w:r>
          </w:p>
        </w:tc>
        <w:tc>
          <w:tcPr>
            <w:tcW w:w="7085" w:type="dxa"/>
            <w:gridSpan w:val="5"/>
            <w:shd w:val="clear" w:color="auto" w:fill="auto"/>
            <w:tcMar>
              <w:top w:w="0" w:type="dxa"/>
              <w:left w:w="108" w:type="dxa"/>
              <w:bottom w:w="0" w:type="dxa"/>
              <w:right w:w="108" w:type="dxa"/>
            </w:tcMar>
            <w:vAlign w:val="center"/>
          </w:tcPr>
          <w:p w14:paraId="3B2649D6"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1 254,88</w:t>
            </w:r>
          </w:p>
        </w:tc>
      </w:tr>
      <w:tr w:rsidR="009C1462" w:rsidRPr="009C1462" w14:paraId="5E6C0D96" w14:textId="77777777" w:rsidTr="00D31A27">
        <w:trPr>
          <w:trHeight w:val="20"/>
        </w:trPr>
        <w:tc>
          <w:tcPr>
            <w:tcW w:w="2835" w:type="dxa"/>
            <w:shd w:val="clear" w:color="auto" w:fill="auto"/>
            <w:tcMar>
              <w:top w:w="0" w:type="dxa"/>
              <w:left w:w="108" w:type="dxa"/>
              <w:bottom w:w="0" w:type="dxa"/>
              <w:right w:w="108" w:type="dxa"/>
            </w:tcMar>
            <w:vAlign w:val="center"/>
          </w:tcPr>
          <w:p w14:paraId="50CC5B7E" w14:textId="77777777" w:rsidR="009C1462" w:rsidRPr="009C1462" w:rsidRDefault="009C1462" w:rsidP="009C1462">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Рыночная стоимость земельного участка, руб.</w:t>
            </w:r>
          </w:p>
        </w:tc>
        <w:tc>
          <w:tcPr>
            <w:tcW w:w="7085" w:type="dxa"/>
            <w:gridSpan w:val="5"/>
            <w:shd w:val="clear" w:color="auto" w:fill="auto"/>
            <w:tcMar>
              <w:top w:w="0" w:type="dxa"/>
              <w:left w:w="108" w:type="dxa"/>
              <w:bottom w:w="0" w:type="dxa"/>
              <w:right w:w="108" w:type="dxa"/>
            </w:tcMar>
            <w:vAlign w:val="center"/>
          </w:tcPr>
          <w:p w14:paraId="4ADEBFAC" w14:textId="77777777" w:rsidR="009C1462" w:rsidRPr="009C1462" w:rsidRDefault="009C1462" w:rsidP="009C1462">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9C1462">
              <w:rPr>
                <w:rFonts w:ascii="Times New Roman" w:eastAsia="Times New Roman" w:hAnsi="Times New Roman" w:cs="Times New Roman"/>
                <w:b/>
                <w:bCs/>
                <w:color w:val="000000"/>
                <w:sz w:val="20"/>
                <w:szCs w:val="20"/>
                <w:lang w:eastAsia="ru-RU"/>
              </w:rPr>
              <w:t>12 548 800,00</w:t>
            </w:r>
          </w:p>
        </w:tc>
      </w:tr>
    </w:tbl>
    <w:p w14:paraId="30497FD8" w14:textId="77777777" w:rsidR="00554EF9" w:rsidRPr="007B7945" w:rsidRDefault="00554EF9" w:rsidP="00554EF9">
      <w:pPr>
        <w:tabs>
          <w:tab w:val="left" w:pos="6990"/>
        </w:tabs>
        <w:spacing w:before="120" w:after="0" w:line="240" w:lineRule="auto"/>
        <w:ind w:firstLine="709"/>
        <w:jc w:val="both"/>
        <w:rPr>
          <w:rFonts w:ascii="Times New Roman" w:hAnsi="Times New Roman" w:cs="Times New Roman"/>
          <w:b/>
          <w:bCs/>
          <w:sz w:val="24"/>
          <w:szCs w:val="24"/>
        </w:rPr>
      </w:pPr>
      <w:r w:rsidRPr="007B7945">
        <w:rPr>
          <w:rFonts w:ascii="Times New Roman" w:hAnsi="Times New Roman" w:cs="Times New Roman"/>
          <w:b/>
          <w:bCs/>
          <w:sz w:val="24"/>
          <w:szCs w:val="24"/>
        </w:rPr>
        <w:t>Определение поправок и порядок их внесения</w:t>
      </w:r>
    </w:p>
    <w:p w14:paraId="0EBA473B" w14:textId="77777777" w:rsidR="00554EF9" w:rsidRDefault="00554EF9" w:rsidP="00A96172">
      <w:pPr>
        <w:pStyle w:val="a"/>
        <w:numPr>
          <w:ilvl w:val="3"/>
          <w:numId w:val="34"/>
        </w:numPr>
        <w:tabs>
          <w:tab w:val="left" w:pos="709"/>
          <w:tab w:val="left" w:pos="6990"/>
        </w:tabs>
        <w:spacing w:after="0"/>
        <w:ind w:left="709"/>
        <w:jc w:val="both"/>
        <w:rPr>
          <w:rFonts w:ascii="Times New Roman" w:hAnsi="Times New Roman"/>
          <w:b/>
          <w:bCs/>
          <w:sz w:val="24"/>
          <w:szCs w:val="24"/>
        </w:rPr>
      </w:pPr>
      <w:r w:rsidRPr="007B7945">
        <w:rPr>
          <w:rFonts w:ascii="Times New Roman" w:hAnsi="Times New Roman"/>
          <w:b/>
          <w:bCs/>
          <w:sz w:val="24"/>
          <w:szCs w:val="24"/>
        </w:rPr>
        <w:t>Корректировка на торг</w:t>
      </w:r>
      <w:r>
        <w:rPr>
          <w:rFonts w:ascii="Times New Roman" w:hAnsi="Times New Roman"/>
          <w:b/>
          <w:bCs/>
          <w:sz w:val="24"/>
          <w:szCs w:val="24"/>
        </w:rPr>
        <w:t>.</w:t>
      </w:r>
    </w:p>
    <w:p w14:paraId="573B2598" w14:textId="38338F45" w:rsidR="00554EF9" w:rsidRPr="001F655E" w:rsidRDefault="00554EF9" w:rsidP="00554EF9">
      <w:pPr>
        <w:suppressAutoHyphens/>
        <w:autoSpaceDN w:val="0"/>
        <w:spacing w:after="0" w:line="240" w:lineRule="auto"/>
        <w:ind w:firstLine="709"/>
        <w:jc w:val="both"/>
        <w:textAlignment w:val="baseline"/>
        <w:rPr>
          <w:rFonts w:ascii="Calibri" w:eastAsia="Calibri" w:hAnsi="Calibri" w:cs="Times New Roman"/>
        </w:rPr>
      </w:pPr>
      <w:r w:rsidRPr="00F13249">
        <w:rPr>
          <w:rFonts w:ascii="Times New Roman" w:eastAsia="Calibri" w:hAnsi="Times New Roman" w:cs="Times New Roman"/>
          <w:sz w:val="24"/>
          <w:szCs w:val="24"/>
        </w:rPr>
        <w:t xml:space="preserve">Величина </w:t>
      </w:r>
      <w:r>
        <w:rPr>
          <w:rFonts w:ascii="Times New Roman" w:eastAsia="Calibri" w:hAnsi="Times New Roman" w:cs="Times New Roman"/>
          <w:sz w:val="24"/>
          <w:szCs w:val="24"/>
        </w:rPr>
        <w:t xml:space="preserve">скидки на торг составила 19,9% для земельных участков под </w:t>
      </w:r>
      <w:r w:rsidRPr="00554EF9">
        <w:rPr>
          <w:rFonts w:ascii="Times New Roman" w:eastAsia="Calibri" w:hAnsi="Times New Roman" w:cs="Times New Roman"/>
          <w:sz w:val="24"/>
          <w:szCs w:val="24"/>
        </w:rPr>
        <w:t>индустриальную</w:t>
      </w:r>
      <w:r>
        <w:rPr>
          <w:rFonts w:ascii="Times New Roman" w:eastAsia="Calibri" w:hAnsi="Times New Roman" w:cs="Times New Roman"/>
          <w:sz w:val="24"/>
          <w:szCs w:val="24"/>
        </w:rPr>
        <w:t xml:space="preserve"> застройку в условиях неактивного рынка,</w:t>
      </w:r>
      <w:r w:rsidRPr="00F13249">
        <w:rPr>
          <w:rFonts w:ascii="Times New Roman" w:eastAsia="Calibri" w:hAnsi="Times New Roman" w:cs="Times New Roman"/>
          <w:sz w:val="24"/>
          <w:szCs w:val="24"/>
        </w:rPr>
        <w:t xml:space="preserve"> </w:t>
      </w:r>
      <w:r w:rsidRPr="00255C59">
        <w:rPr>
          <w:rFonts w:ascii="Times New Roman" w:eastAsia="Calibri" w:hAnsi="Times New Roman" w:cs="Times New Roman"/>
          <w:sz w:val="24"/>
          <w:szCs w:val="24"/>
        </w:rPr>
        <w:t>установлен</w:t>
      </w:r>
      <w:r>
        <w:rPr>
          <w:rFonts w:ascii="Times New Roman" w:eastAsia="Calibri" w:hAnsi="Times New Roman" w:cs="Times New Roman"/>
          <w:sz w:val="24"/>
          <w:szCs w:val="24"/>
        </w:rPr>
        <w:t>а</w:t>
      </w:r>
      <w:r w:rsidRPr="00255C59">
        <w:rPr>
          <w:rFonts w:ascii="Times New Roman" w:eastAsia="Calibri" w:hAnsi="Times New Roman" w:cs="Times New Roman"/>
          <w:sz w:val="24"/>
          <w:szCs w:val="24"/>
        </w:rPr>
        <w:t xml:space="preserve"> в соответствии со </w:t>
      </w:r>
      <w:r>
        <w:rPr>
          <w:rFonts w:ascii="Times New Roman" w:eastAsia="Calibri" w:hAnsi="Times New Roman" w:cs="Times New Roman"/>
          <w:sz w:val="24"/>
          <w:szCs w:val="24"/>
        </w:rPr>
        <w:t>С</w:t>
      </w:r>
      <w:r w:rsidRPr="00255C59">
        <w:rPr>
          <w:rFonts w:ascii="Times New Roman" w:eastAsia="Calibri" w:hAnsi="Times New Roman" w:cs="Times New Roman"/>
          <w:sz w:val="24"/>
          <w:szCs w:val="24"/>
        </w:rPr>
        <w:t>правочником</w:t>
      </w:r>
      <w:r>
        <w:rPr>
          <w:rFonts w:ascii="Times New Roman" w:eastAsia="Calibri" w:hAnsi="Times New Roman" w:cs="Times New Roman"/>
          <w:sz w:val="24"/>
          <w:szCs w:val="24"/>
        </w:rPr>
        <w:t xml:space="preserve"> оценщика недвижимости-2020. Земельные участки</w:t>
      </w:r>
      <w:r w:rsidRPr="00375D79">
        <w:rPr>
          <w:rFonts w:ascii="Calibri" w:eastAsia="Calibri" w:hAnsi="Calibri" w:cs="Times New Roman"/>
        </w:rPr>
        <w:t>.</w:t>
      </w:r>
      <w:r>
        <w:rPr>
          <w:rFonts w:ascii="Calibri" w:eastAsia="Calibri" w:hAnsi="Calibri" w:cs="Times New Roman"/>
        </w:rPr>
        <w:t xml:space="preserve"> </w:t>
      </w:r>
      <w:r>
        <w:rPr>
          <w:rFonts w:ascii="Times New Roman" w:eastAsia="Calibri" w:hAnsi="Times New Roman" w:cs="Times New Roman"/>
          <w:sz w:val="24"/>
          <w:szCs w:val="24"/>
        </w:rPr>
        <w:t>Часть 2 (табл. 74, стр. 190), под руководством Лейфера Л.А.</w:t>
      </w:r>
    </w:p>
    <w:p w14:paraId="4ACBFE8A" w14:textId="58B60AF1" w:rsidR="00554EF9" w:rsidRPr="004B5520" w:rsidRDefault="00554EF9" w:rsidP="00554EF9">
      <w:pPr>
        <w:suppressAutoHyphens/>
        <w:autoSpaceDN w:val="0"/>
        <w:spacing w:before="120" w:after="0" w:line="240" w:lineRule="auto"/>
        <w:jc w:val="both"/>
        <w:textAlignment w:val="baseline"/>
        <w:rPr>
          <w:rFonts w:ascii="Times New Roman" w:eastAsia="Calibri" w:hAnsi="Times New Roman" w:cs="Times New Roman"/>
          <w:b/>
          <w:iCs/>
          <w:sz w:val="20"/>
          <w:szCs w:val="20"/>
          <w:lang w:eastAsia="ru-RU"/>
        </w:rPr>
      </w:pPr>
      <w:r w:rsidRPr="004B5520">
        <w:rPr>
          <w:rFonts w:ascii="Times New Roman" w:eastAsia="Calibri" w:hAnsi="Times New Roman" w:cs="Times New Roman"/>
          <w:b/>
          <w:iCs/>
          <w:sz w:val="20"/>
          <w:szCs w:val="20"/>
          <w:lang w:eastAsia="ru-RU"/>
        </w:rPr>
        <w:t xml:space="preserve">Таблица </w:t>
      </w:r>
      <w:r>
        <w:rPr>
          <w:rFonts w:ascii="Times New Roman" w:eastAsia="Calibri" w:hAnsi="Times New Roman" w:cs="Times New Roman"/>
          <w:b/>
          <w:iCs/>
          <w:sz w:val="20"/>
          <w:szCs w:val="20"/>
          <w:lang w:eastAsia="ru-RU"/>
        </w:rPr>
        <w:t>91</w:t>
      </w:r>
      <w:r w:rsidRPr="004B5520">
        <w:rPr>
          <w:rFonts w:ascii="Times New Roman" w:eastAsia="Calibri" w:hAnsi="Times New Roman" w:cs="Times New Roman"/>
          <w:b/>
          <w:iCs/>
          <w:sz w:val="20"/>
          <w:szCs w:val="20"/>
          <w:lang w:eastAsia="ru-RU"/>
        </w:rPr>
        <w:t>. Значения скидки на торг, усредненные по городам России, и границы доверительных интервалов</w:t>
      </w:r>
    </w:p>
    <w:tbl>
      <w:tblPr>
        <w:tblStyle w:val="a4"/>
        <w:tblW w:w="9923" w:type="dxa"/>
        <w:tblInd w:w="-5" w:type="dxa"/>
        <w:tblLook w:val="04A0" w:firstRow="1" w:lastRow="0" w:firstColumn="1" w:lastColumn="0" w:noHBand="0" w:noVBand="1"/>
      </w:tblPr>
      <w:tblGrid>
        <w:gridCol w:w="4366"/>
        <w:gridCol w:w="1701"/>
        <w:gridCol w:w="1871"/>
        <w:gridCol w:w="1985"/>
      </w:tblGrid>
      <w:tr w:rsidR="00554EF9" w14:paraId="35C879D7" w14:textId="77777777" w:rsidTr="00BD1616">
        <w:trPr>
          <w:trHeight w:val="170"/>
        </w:trPr>
        <w:tc>
          <w:tcPr>
            <w:tcW w:w="4366" w:type="dxa"/>
            <w:vMerge w:val="restart"/>
            <w:shd w:val="clear" w:color="auto" w:fill="auto"/>
            <w:vAlign w:val="center"/>
          </w:tcPr>
          <w:p w14:paraId="0EF0C0A3" w14:textId="77777777" w:rsidR="00554EF9" w:rsidRPr="001C07C6" w:rsidRDefault="00554EF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Класс объектов</w:t>
            </w:r>
          </w:p>
        </w:tc>
        <w:tc>
          <w:tcPr>
            <w:tcW w:w="5557" w:type="dxa"/>
            <w:gridSpan w:val="3"/>
            <w:shd w:val="clear" w:color="auto" w:fill="auto"/>
            <w:vAlign w:val="center"/>
          </w:tcPr>
          <w:p w14:paraId="451AF226" w14:textId="77777777" w:rsidR="00554EF9" w:rsidRPr="001C07C6" w:rsidRDefault="00554EF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Неактивный рынок</w:t>
            </w:r>
          </w:p>
        </w:tc>
      </w:tr>
      <w:tr w:rsidR="00554EF9" w14:paraId="22A0DA12" w14:textId="77777777" w:rsidTr="00BD1616">
        <w:trPr>
          <w:trHeight w:val="170"/>
        </w:trPr>
        <w:tc>
          <w:tcPr>
            <w:tcW w:w="4366" w:type="dxa"/>
            <w:vMerge/>
            <w:shd w:val="clear" w:color="auto" w:fill="auto"/>
            <w:vAlign w:val="center"/>
          </w:tcPr>
          <w:p w14:paraId="66F7055E" w14:textId="77777777" w:rsidR="00554EF9" w:rsidRPr="001C07C6" w:rsidRDefault="00554EF9" w:rsidP="00BD1616">
            <w:pPr>
              <w:suppressAutoHyphens/>
              <w:autoSpaceDN w:val="0"/>
              <w:jc w:val="center"/>
              <w:textAlignment w:val="baseline"/>
              <w:rPr>
                <w:rFonts w:ascii="Times New Roman" w:eastAsia="Calibri" w:hAnsi="Times New Roman" w:cs="Times New Roman"/>
                <w:b/>
                <w:iCs/>
                <w:sz w:val="20"/>
                <w:szCs w:val="20"/>
                <w:lang w:eastAsia="ru-RU"/>
              </w:rPr>
            </w:pPr>
          </w:p>
        </w:tc>
        <w:tc>
          <w:tcPr>
            <w:tcW w:w="1701" w:type="dxa"/>
            <w:shd w:val="clear" w:color="auto" w:fill="auto"/>
            <w:vAlign w:val="center"/>
          </w:tcPr>
          <w:p w14:paraId="2D95E64E" w14:textId="77777777" w:rsidR="00554EF9" w:rsidRPr="001C07C6" w:rsidRDefault="00554EF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Среднее</w:t>
            </w:r>
          </w:p>
        </w:tc>
        <w:tc>
          <w:tcPr>
            <w:tcW w:w="3856" w:type="dxa"/>
            <w:gridSpan w:val="2"/>
            <w:shd w:val="clear" w:color="auto" w:fill="auto"/>
            <w:vAlign w:val="center"/>
          </w:tcPr>
          <w:p w14:paraId="6AB0FB2D" w14:textId="77777777" w:rsidR="00554EF9" w:rsidRPr="001C07C6" w:rsidRDefault="00554EF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Доверительный интервал</w:t>
            </w:r>
          </w:p>
        </w:tc>
      </w:tr>
      <w:tr w:rsidR="00554EF9" w14:paraId="533F9E02" w14:textId="77777777" w:rsidTr="00BD1616">
        <w:trPr>
          <w:trHeight w:val="170"/>
        </w:trPr>
        <w:tc>
          <w:tcPr>
            <w:tcW w:w="9923" w:type="dxa"/>
            <w:gridSpan w:val="4"/>
            <w:shd w:val="clear" w:color="auto" w:fill="auto"/>
          </w:tcPr>
          <w:p w14:paraId="0FDAAD86" w14:textId="77777777" w:rsidR="00554EF9" w:rsidRDefault="00554EF9"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Цены предложений объектов</w:t>
            </w:r>
          </w:p>
        </w:tc>
      </w:tr>
      <w:tr w:rsidR="00554EF9" w14:paraId="7A068CF6" w14:textId="77777777" w:rsidTr="00BD1616">
        <w:trPr>
          <w:trHeight w:val="170"/>
        </w:trPr>
        <w:tc>
          <w:tcPr>
            <w:tcW w:w="4366" w:type="dxa"/>
          </w:tcPr>
          <w:p w14:paraId="4A9D92A2" w14:textId="5B308293" w:rsidR="00554EF9" w:rsidRDefault="00554EF9" w:rsidP="00554EF9">
            <w:pPr>
              <w:suppressAutoHyphens/>
              <w:autoSpaceDN w:val="0"/>
              <w:jc w:val="both"/>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Земельные участки под индустриальную застройку</w:t>
            </w:r>
          </w:p>
        </w:tc>
        <w:tc>
          <w:tcPr>
            <w:tcW w:w="1701" w:type="dxa"/>
            <w:vAlign w:val="center"/>
          </w:tcPr>
          <w:p w14:paraId="1A0F3DE0" w14:textId="0ABF30A1" w:rsidR="00554EF9" w:rsidRDefault="00554EF9" w:rsidP="00554EF9">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19,9%</w:t>
            </w:r>
          </w:p>
        </w:tc>
        <w:tc>
          <w:tcPr>
            <w:tcW w:w="1871" w:type="dxa"/>
            <w:vAlign w:val="center"/>
          </w:tcPr>
          <w:p w14:paraId="55C578DD" w14:textId="58510B4B" w:rsidR="00554EF9" w:rsidRDefault="00554EF9" w:rsidP="00554EF9">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16,7%</w:t>
            </w:r>
          </w:p>
        </w:tc>
        <w:tc>
          <w:tcPr>
            <w:tcW w:w="1985" w:type="dxa"/>
            <w:vAlign w:val="center"/>
          </w:tcPr>
          <w:p w14:paraId="13BAA2DC" w14:textId="6AC9BB55" w:rsidR="00554EF9" w:rsidRDefault="00554EF9" w:rsidP="00554EF9">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23,1%</w:t>
            </w:r>
          </w:p>
        </w:tc>
      </w:tr>
    </w:tbl>
    <w:p w14:paraId="0CEE2CCD" w14:textId="77777777" w:rsidR="00554EF9" w:rsidRDefault="00554EF9" w:rsidP="00A96172">
      <w:pPr>
        <w:pStyle w:val="a"/>
        <w:numPr>
          <w:ilvl w:val="3"/>
          <w:numId w:val="34"/>
        </w:numPr>
        <w:tabs>
          <w:tab w:val="left" w:pos="851"/>
          <w:tab w:val="left" w:pos="6990"/>
        </w:tabs>
        <w:spacing w:before="120" w:after="0"/>
        <w:ind w:left="851" w:hanging="426"/>
        <w:jc w:val="both"/>
        <w:rPr>
          <w:rFonts w:ascii="Times New Roman" w:hAnsi="Times New Roman"/>
          <w:b/>
          <w:bCs/>
          <w:sz w:val="24"/>
          <w:szCs w:val="24"/>
        </w:rPr>
      </w:pPr>
      <w:r w:rsidRPr="007B7945">
        <w:rPr>
          <w:rFonts w:ascii="Times New Roman" w:hAnsi="Times New Roman"/>
          <w:b/>
          <w:bCs/>
          <w:sz w:val="24"/>
          <w:szCs w:val="24"/>
        </w:rPr>
        <w:lastRenderedPageBreak/>
        <w:t xml:space="preserve">Корректировка на </w:t>
      </w:r>
      <w:r>
        <w:rPr>
          <w:rFonts w:ascii="Times New Roman" w:hAnsi="Times New Roman"/>
          <w:b/>
          <w:bCs/>
          <w:sz w:val="24"/>
          <w:szCs w:val="24"/>
        </w:rPr>
        <w:t>площадь (фактор масштаба).</w:t>
      </w:r>
    </w:p>
    <w:p w14:paraId="5AF6AECE" w14:textId="3D1CCB65" w:rsidR="00554EF9" w:rsidRDefault="00554EF9" w:rsidP="0073126F">
      <w:pPr>
        <w:suppressAutoHyphens/>
        <w:autoSpaceDN w:val="0"/>
        <w:spacing w:after="0" w:line="24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Расчета корректировки на площадь (фактор масштаба) для объектов оценки производился согласно Справочника оценщика недвижимости-2020. Земельные участки</w:t>
      </w:r>
      <w:r w:rsidRPr="00375D79">
        <w:rPr>
          <w:rFonts w:ascii="Calibri" w:eastAsia="Calibri" w:hAnsi="Calibri" w:cs="Times New Roman"/>
        </w:rPr>
        <w:t>.</w:t>
      </w:r>
      <w:r>
        <w:rPr>
          <w:rFonts w:ascii="Calibri" w:eastAsia="Calibri" w:hAnsi="Calibri" w:cs="Times New Roman"/>
        </w:rPr>
        <w:t xml:space="preserve"> </w:t>
      </w:r>
      <w:r>
        <w:rPr>
          <w:rFonts w:ascii="Times New Roman" w:eastAsia="Calibri" w:hAnsi="Times New Roman" w:cs="Times New Roman"/>
          <w:sz w:val="24"/>
          <w:szCs w:val="24"/>
        </w:rPr>
        <w:t>Часть 2 (стр. 89), под руководством Лейфера Л.А.</w:t>
      </w:r>
    </w:p>
    <w:p w14:paraId="0F29B53F" w14:textId="72C75DDA" w:rsidR="00554EF9" w:rsidRPr="00554EF9" w:rsidRDefault="00554EF9" w:rsidP="0073126F">
      <w:pPr>
        <w:widowControl w:val="0"/>
        <w:suppressAutoHyphens/>
        <w:autoSpaceDN w:val="0"/>
        <w:spacing w:after="0" w:line="240" w:lineRule="auto"/>
        <w:ind w:firstLine="709"/>
        <w:jc w:val="both"/>
        <w:textAlignment w:val="baseline"/>
        <w:rPr>
          <w:rFonts w:ascii="Calibri" w:eastAsia="Calibri" w:hAnsi="Calibri" w:cs="Times New Roman"/>
        </w:rPr>
      </w:pPr>
      <w:r w:rsidRPr="00554EF9">
        <w:rPr>
          <w:rFonts w:ascii="Times New Roman" w:eastAsia="Calibri" w:hAnsi="Times New Roman" w:cs="Times New Roman"/>
          <w:sz w:val="24"/>
          <w:szCs w:val="24"/>
        </w:rPr>
        <w:t>Корректировка на площадь для типового (эталонного) объекта выполнена с помощью</w:t>
      </w:r>
      <w:r w:rsidR="0073126F">
        <w:rPr>
          <w:rFonts w:ascii="Times New Roman" w:eastAsia="Calibri" w:hAnsi="Times New Roman" w:cs="Times New Roman"/>
          <w:sz w:val="24"/>
          <w:szCs w:val="24"/>
        </w:rPr>
        <w:t xml:space="preserve"> </w:t>
      </w:r>
      <w:r w:rsidRPr="00554EF9">
        <w:rPr>
          <w:rFonts w:ascii="Times New Roman" w:eastAsia="Calibri" w:hAnsi="Times New Roman" w:cs="Times New Roman"/>
          <w:sz w:val="24"/>
          <w:szCs w:val="24"/>
        </w:rPr>
        <w:t>уравнения:</w:t>
      </w:r>
      <w:r>
        <w:rPr>
          <w:rFonts w:ascii="Times New Roman" w:eastAsia="Calibri" w:hAnsi="Times New Roman" w:cs="Times New Roman"/>
          <w:sz w:val="24"/>
          <w:szCs w:val="24"/>
        </w:rPr>
        <w:t xml:space="preserve"> </w:t>
      </w:r>
      <w:r w:rsidRPr="00554EF9">
        <w:rPr>
          <w:rFonts w:ascii="Times New Roman" w:eastAsia="Calibri" w:hAnsi="Times New Roman" w:cs="Times New Roman"/>
          <w:sz w:val="24"/>
          <w:szCs w:val="24"/>
        </w:rPr>
        <w:t>[Стоимость земельного участка] =3,989 х [Площадь земельного участка]</w:t>
      </w:r>
      <w:r w:rsidRPr="00554EF9">
        <w:rPr>
          <w:rFonts w:ascii="Times New Roman" w:eastAsia="Calibri" w:hAnsi="Times New Roman" w:cs="Times New Roman"/>
          <w:sz w:val="24"/>
          <w:szCs w:val="24"/>
          <w:vertAlign w:val="superscript"/>
        </w:rPr>
        <w:t>-0,199</w:t>
      </w:r>
      <w:r>
        <w:rPr>
          <w:rFonts w:ascii="Times New Roman" w:eastAsia="Calibri" w:hAnsi="Times New Roman" w:cs="Times New Roman"/>
          <w:sz w:val="24"/>
          <w:szCs w:val="24"/>
        </w:rPr>
        <w:t>.</w:t>
      </w:r>
    </w:p>
    <w:p w14:paraId="22273B84" w14:textId="4E2B9A33" w:rsidR="0073126F" w:rsidRPr="00AC1B73" w:rsidRDefault="0073126F" w:rsidP="0073126F">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AC1B73">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92</w:t>
      </w:r>
      <w:r w:rsidRPr="00AC1B73">
        <w:rPr>
          <w:rFonts w:ascii="Times New Roman" w:eastAsia="Calibri" w:hAnsi="Times New Roman" w:cs="Times New Roman"/>
          <w:b/>
          <w:bCs/>
          <w:sz w:val="20"/>
          <w:szCs w:val="20"/>
        </w:rPr>
        <w:t>. Расчет коэффициента корректировки на площадь</w:t>
      </w:r>
      <w:r>
        <w:rPr>
          <w:rFonts w:ascii="Times New Roman" w:eastAsia="Calibri" w:hAnsi="Times New Roman" w:cs="Times New Roman"/>
          <w:b/>
          <w:bCs/>
          <w:sz w:val="20"/>
          <w:szCs w:val="20"/>
        </w:rPr>
        <w:t xml:space="preserve"> для эталонного объекта </w:t>
      </w:r>
    </w:p>
    <w:tbl>
      <w:tblPr>
        <w:tblW w:w="9923" w:type="dxa"/>
        <w:tblLayout w:type="fixed"/>
        <w:tblCellMar>
          <w:left w:w="10" w:type="dxa"/>
          <w:right w:w="10" w:type="dxa"/>
        </w:tblCellMar>
        <w:tblLook w:val="0000" w:firstRow="0" w:lastRow="0" w:firstColumn="0" w:lastColumn="0" w:noHBand="0" w:noVBand="0"/>
      </w:tblPr>
      <w:tblGrid>
        <w:gridCol w:w="3118"/>
        <w:gridCol w:w="2041"/>
        <w:gridCol w:w="1191"/>
        <w:gridCol w:w="1191"/>
        <w:gridCol w:w="1191"/>
        <w:gridCol w:w="1191"/>
      </w:tblGrid>
      <w:tr w:rsidR="0073126F" w:rsidRPr="0073126F" w14:paraId="07C4A7E5" w14:textId="77777777" w:rsidTr="0073126F">
        <w:trPr>
          <w:trHeight w:val="385"/>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DC17B" w14:textId="77777777" w:rsidR="0073126F" w:rsidRPr="0073126F" w:rsidRDefault="0073126F" w:rsidP="0073126F">
            <w:pPr>
              <w:suppressAutoHyphens/>
              <w:autoSpaceDN w:val="0"/>
              <w:spacing w:after="0" w:line="240" w:lineRule="auto"/>
              <w:ind w:firstLine="567"/>
              <w:jc w:val="center"/>
              <w:textAlignment w:val="baseline"/>
              <w:rPr>
                <w:rFonts w:ascii="Times New Roman" w:eastAsia="Calibri" w:hAnsi="Times New Roman" w:cs="Times New Roman"/>
                <w:b/>
                <w:bCs/>
                <w:sz w:val="20"/>
                <w:szCs w:val="20"/>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479AE" w14:textId="77777777" w:rsidR="0073126F" w:rsidRPr="0073126F" w:rsidRDefault="0073126F" w:rsidP="0073126F">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Типовой (эталонный) объект</w:t>
            </w:r>
          </w:p>
        </w:tc>
        <w:tc>
          <w:tcPr>
            <w:tcW w:w="119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CD491" w14:textId="529FD482" w:rsidR="0073126F" w:rsidRPr="0073126F" w:rsidRDefault="0073126F" w:rsidP="0073126F">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Аналог 1</w:t>
            </w:r>
          </w:p>
        </w:tc>
        <w:tc>
          <w:tcPr>
            <w:tcW w:w="119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375AC" w14:textId="58A86E32" w:rsidR="0073126F" w:rsidRPr="0073126F" w:rsidRDefault="0073126F" w:rsidP="0073126F">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Аналог 2</w:t>
            </w:r>
          </w:p>
        </w:tc>
        <w:tc>
          <w:tcPr>
            <w:tcW w:w="119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62DC4" w14:textId="50984E61" w:rsidR="0073126F" w:rsidRPr="0073126F" w:rsidRDefault="0073126F" w:rsidP="0073126F">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Аналог 3</w:t>
            </w:r>
          </w:p>
        </w:tc>
        <w:tc>
          <w:tcPr>
            <w:tcW w:w="1191" w:type="dxa"/>
            <w:tcBorders>
              <w:top w:val="single" w:sz="4" w:space="0" w:color="000000"/>
              <w:bottom w:val="single" w:sz="4" w:space="0" w:color="000000"/>
              <w:right w:val="single" w:sz="4" w:space="0" w:color="000000"/>
            </w:tcBorders>
            <w:shd w:val="clear" w:color="auto" w:fill="auto"/>
            <w:vAlign w:val="center"/>
          </w:tcPr>
          <w:p w14:paraId="65C6695B" w14:textId="7E03AD63" w:rsidR="0073126F" w:rsidRPr="0073126F" w:rsidRDefault="0073126F" w:rsidP="0073126F">
            <w:pPr>
              <w:suppressAutoHyphens/>
              <w:autoSpaceDN w:val="0"/>
              <w:spacing w:after="0" w:line="240" w:lineRule="auto"/>
              <w:jc w:val="center"/>
              <w:textAlignment w:val="baseline"/>
              <w:rPr>
                <w:rFonts w:ascii="Times New Roman" w:eastAsia="Calibri" w:hAnsi="Times New Roman" w:cs="Times New Roman"/>
                <w:b/>
                <w:bCs/>
                <w:sz w:val="20"/>
                <w:szCs w:val="20"/>
              </w:rPr>
            </w:pPr>
            <w:r w:rsidRPr="0073126F">
              <w:rPr>
                <w:rFonts w:ascii="Times New Roman" w:eastAsia="Calibri" w:hAnsi="Times New Roman" w:cs="Times New Roman"/>
                <w:b/>
                <w:bCs/>
                <w:sz w:val="20"/>
                <w:szCs w:val="20"/>
              </w:rPr>
              <w:t>Аналог 4</w:t>
            </w:r>
          </w:p>
        </w:tc>
      </w:tr>
      <w:tr w:rsidR="0073126F" w:rsidRPr="0073126F" w14:paraId="68ED791E" w14:textId="77777777" w:rsidTr="0073126F">
        <w:trPr>
          <w:trHeight w:val="504"/>
        </w:trPr>
        <w:tc>
          <w:tcPr>
            <w:tcW w:w="31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9BBE2" w14:textId="77777777" w:rsidR="0073126F" w:rsidRPr="0073126F" w:rsidRDefault="0073126F" w:rsidP="0073126F">
            <w:pPr>
              <w:suppressAutoHyphens/>
              <w:autoSpaceDN w:val="0"/>
              <w:spacing w:after="0" w:line="240" w:lineRule="auto"/>
              <w:textAlignment w:val="baseline"/>
              <w:rPr>
                <w:rFonts w:ascii="Calibri" w:eastAsia="Calibri" w:hAnsi="Calibri" w:cs="Times New Roman"/>
                <w:sz w:val="20"/>
                <w:szCs w:val="20"/>
              </w:rPr>
            </w:pPr>
            <w:r w:rsidRPr="0073126F">
              <w:rPr>
                <w:rFonts w:ascii="Times New Roman" w:eastAsia="Times New Roman" w:hAnsi="Times New Roman" w:cs="Times New Roman"/>
                <w:sz w:val="20"/>
                <w:szCs w:val="20"/>
                <w:lang w:eastAsia="ru-RU"/>
              </w:rPr>
              <w:t xml:space="preserve">Значение </w:t>
            </w:r>
            <w:r w:rsidRPr="0073126F">
              <w:rPr>
                <w:rFonts w:ascii="Times New Roman" w:eastAsia="Times New Roman" w:hAnsi="Times New Roman" w:cs="Times New Roman"/>
                <w:sz w:val="20"/>
                <w:szCs w:val="20"/>
                <w:lang w:val="en-US" w:eastAsia="ru-RU"/>
              </w:rPr>
              <w:t>Y</w:t>
            </w:r>
          </w:p>
        </w:tc>
        <w:tc>
          <w:tcPr>
            <w:tcW w:w="20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98FB6"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eastAsia="Times New Roman" w:hAnsi="Times New Roman" w:cs="Times New Roman"/>
                <w:sz w:val="20"/>
                <w:szCs w:val="20"/>
                <w:lang w:eastAsia="ru-RU"/>
              </w:rPr>
              <w:t>0,638063698</w:t>
            </w:r>
          </w:p>
        </w:tc>
        <w:tc>
          <w:tcPr>
            <w:tcW w:w="11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BEB2550"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eastAsia="Times New Roman" w:hAnsi="Times New Roman" w:cs="Times New Roman"/>
                <w:sz w:val="20"/>
                <w:szCs w:val="20"/>
                <w:lang w:eastAsia="ru-RU"/>
              </w:rPr>
              <w:t>0,664266615</w:t>
            </w:r>
          </w:p>
        </w:tc>
        <w:tc>
          <w:tcPr>
            <w:tcW w:w="11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0352FD"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eastAsia="Times New Roman" w:hAnsi="Times New Roman" w:cs="Times New Roman"/>
                <w:sz w:val="20"/>
                <w:szCs w:val="20"/>
                <w:lang w:eastAsia="ru-RU"/>
              </w:rPr>
              <w:t>0,64799821</w:t>
            </w:r>
          </w:p>
        </w:tc>
        <w:tc>
          <w:tcPr>
            <w:tcW w:w="11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93A774"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eastAsia="Times New Roman" w:hAnsi="Times New Roman" w:cs="Times New Roman"/>
                <w:sz w:val="20"/>
                <w:szCs w:val="20"/>
                <w:lang w:eastAsia="ru-RU"/>
              </w:rPr>
              <w:t>0,971861302</w:t>
            </w:r>
          </w:p>
        </w:tc>
        <w:tc>
          <w:tcPr>
            <w:tcW w:w="1191" w:type="dxa"/>
            <w:tcBorders>
              <w:bottom w:val="single" w:sz="4" w:space="0" w:color="000000"/>
              <w:right w:val="single" w:sz="4" w:space="0" w:color="000000"/>
            </w:tcBorders>
            <w:shd w:val="clear" w:color="auto" w:fill="auto"/>
            <w:vAlign w:val="center"/>
          </w:tcPr>
          <w:p w14:paraId="0C8BC411"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eastAsia="Times New Roman" w:hAnsi="Times New Roman" w:cs="Times New Roman"/>
                <w:sz w:val="20"/>
                <w:szCs w:val="20"/>
                <w:lang w:eastAsia="ru-RU"/>
              </w:rPr>
              <w:t>0,684998352</w:t>
            </w:r>
          </w:p>
        </w:tc>
      </w:tr>
      <w:tr w:rsidR="0073126F" w:rsidRPr="0073126F" w14:paraId="1FE20503" w14:textId="77777777" w:rsidTr="0073126F">
        <w:trPr>
          <w:trHeight w:val="471"/>
        </w:trPr>
        <w:tc>
          <w:tcPr>
            <w:tcW w:w="31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C75E5" w14:textId="77777777" w:rsidR="0073126F" w:rsidRPr="0073126F" w:rsidRDefault="0073126F" w:rsidP="0073126F">
            <w:pPr>
              <w:suppressAutoHyphens/>
              <w:autoSpaceDN w:val="0"/>
              <w:spacing w:after="0" w:line="240" w:lineRule="auto"/>
              <w:textAlignment w:val="baseline"/>
              <w:rPr>
                <w:rFonts w:ascii="Calibri" w:eastAsia="Calibri" w:hAnsi="Calibri" w:cs="Times New Roman"/>
                <w:sz w:val="20"/>
                <w:szCs w:val="20"/>
              </w:rPr>
            </w:pPr>
            <w:r w:rsidRPr="0073126F">
              <w:rPr>
                <w:rFonts w:ascii="Times New Roman" w:eastAsia="Times New Roman" w:hAnsi="Times New Roman" w:cs="Times New Roman"/>
                <w:sz w:val="20"/>
                <w:szCs w:val="20"/>
                <w:lang w:eastAsia="ru-RU"/>
              </w:rPr>
              <w:t xml:space="preserve">Коэффициент корректировки (Значение </w:t>
            </w:r>
            <w:r w:rsidRPr="0073126F">
              <w:rPr>
                <w:rFonts w:ascii="Times New Roman" w:eastAsia="Times New Roman" w:hAnsi="Times New Roman" w:cs="Times New Roman"/>
                <w:sz w:val="20"/>
                <w:szCs w:val="20"/>
                <w:lang w:val="en-US" w:eastAsia="ru-RU"/>
              </w:rPr>
              <w:t>Y</w:t>
            </w:r>
            <w:r w:rsidRPr="0073126F">
              <w:rPr>
                <w:rFonts w:ascii="Times New Roman" w:eastAsia="Times New Roman" w:hAnsi="Times New Roman" w:cs="Times New Roman"/>
                <w:sz w:val="20"/>
                <w:szCs w:val="20"/>
                <w:lang w:eastAsia="ru-RU"/>
              </w:rPr>
              <w:t xml:space="preserve"> </w:t>
            </w:r>
            <w:r w:rsidRPr="0073126F">
              <w:rPr>
                <w:rFonts w:ascii="Times New Roman" w:eastAsia="Calibri" w:hAnsi="Times New Roman" w:cs="Times New Roman"/>
                <w:sz w:val="20"/>
                <w:szCs w:val="20"/>
              </w:rPr>
              <w:t>эталонного объекта /</w:t>
            </w:r>
            <w:r w:rsidRPr="0073126F">
              <w:rPr>
                <w:rFonts w:ascii="Times New Roman" w:eastAsia="Times New Roman" w:hAnsi="Times New Roman" w:cs="Times New Roman"/>
                <w:sz w:val="20"/>
                <w:szCs w:val="20"/>
                <w:lang w:eastAsia="ru-RU"/>
              </w:rPr>
              <w:t xml:space="preserve"> Значение </w:t>
            </w:r>
            <w:r w:rsidRPr="0073126F">
              <w:rPr>
                <w:rFonts w:ascii="Times New Roman" w:eastAsia="Times New Roman" w:hAnsi="Times New Roman" w:cs="Times New Roman"/>
                <w:sz w:val="20"/>
                <w:szCs w:val="20"/>
                <w:lang w:val="en-US" w:eastAsia="ru-RU"/>
              </w:rPr>
              <w:t>Y</w:t>
            </w:r>
            <w:r w:rsidRPr="0073126F">
              <w:rPr>
                <w:rFonts w:ascii="Times New Roman" w:eastAsia="Times New Roman" w:hAnsi="Times New Roman" w:cs="Times New Roman"/>
                <w:sz w:val="20"/>
                <w:szCs w:val="20"/>
                <w:lang w:eastAsia="ru-RU"/>
              </w:rPr>
              <w:t xml:space="preserve"> аналога)</w:t>
            </w:r>
          </w:p>
        </w:tc>
        <w:tc>
          <w:tcPr>
            <w:tcW w:w="204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553D804"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eastAsia="Times New Roman" w:hAnsi="Times New Roman" w:cs="Times New Roman"/>
                <w:sz w:val="20"/>
                <w:szCs w:val="20"/>
                <w:lang w:eastAsia="ru-RU"/>
              </w:rPr>
              <w:t>100%</w:t>
            </w:r>
          </w:p>
        </w:tc>
        <w:tc>
          <w:tcPr>
            <w:tcW w:w="1191" w:type="dxa"/>
            <w:tcBorders>
              <w:top w:val="nil"/>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C92D4CF"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hAnsi="Times New Roman" w:cs="Times New Roman"/>
                <w:color w:val="000000"/>
                <w:sz w:val="20"/>
                <w:szCs w:val="20"/>
              </w:rPr>
              <w:t>-3,94%</w:t>
            </w:r>
          </w:p>
        </w:tc>
        <w:tc>
          <w:tcPr>
            <w:tcW w:w="1191"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FB14B8"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hAnsi="Times New Roman" w:cs="Times New Roman"/>
                <w:color w:val="000000"/>
                <w:sz w:val="20"/>
                <w:szCs w:val="20"/>
              </w:rPr>
              <w:t>-1,53%</w:t>
            </w:r>
          </w:p>
        </w:tc>
        <w:tc>
          <w:tcPr>
            <w:tcW w:w="1191"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5692B6"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hAnsi="Times New Roman" w:cs="Times New Roman"/>
                <w:color w:val="000000"/>
                <w:sz w:val="20"/>
                <w:szCs w:val="20"/>
              </w:rPr>
              <w:t>-34,35%</w:t>
            </w:r>
          </w:p>
        </w:tc>
        <w:tc>
          <w:tcPr>
            <w:tcW w:w="1191" w:type="dxa"/>
            <w:tcBorders>
              <w:top w:val="nil"/>
              <w:left w:val="nil"/>
              <w:bottom w:val="single" w:sz="4" w:space="0" w:color="000000"/>
              <w:right w:val="single" w:sz="4" w:space="0" w:color="000000"/>
            </w:tcBorders>
            <w:shd w:val="clear" w:color="auto" w:fill="auto"/>
            <w:vAlign w:val="center"/>
          </w:tcPr>
          <w:p w14:paraId="22472EFB" w14:textId="77777777" w:rsidR="0073126F" w:rsidRPr="0073126F" w:rsidRDefault="0073126F" w:rsidP="0073126F">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73126F">
              <w:rPr>
                <w:rFonts w:ascii="Times New Roman" w:hAnsi="Times New Roman" w:cs="Times New Roman"/>
                <w:color w:val="000000"/>
                <w:sz w:val="20"/>
                <w:szCs w:val="20"/>
              </w:rPr>
              <w:t>-6,85%</w:t>
            </w:r>
          </w:p>
        </w:tc>
      </w:tr>
    </w:tbl>
    <w:p w14:paraId="2DD8592D" w14:textId="0B023D24" w:rsidR="0073126F" w:rsidRDefault="0073126F" w:rsidP="005F3249">
      <w:pPr>
        <w:tabs>
          <w:tab w:val="left" w:pos="709"/>
          <w:tab w:val="left" w:pos="6990"/>
        </w:tabs>
        <w:spacing w:before="120" w:after="0" w:line="240" w:lineRule="auto"/>
        <w:ind w:firstLine="709"/>
        <w:jc w:val="both"/>
        <w:rPr>
          <w:rFonts w:ascii="Times New Roman" w:hAnsi="Times New Roman"/>
          <w:sz w:val="24"/>
          <w:szCs w:val="24"/>
        </w:rPr>
      </w:pPr>
      <w:r w:rsidRPr="005F5700">
        <w:rPr>
          <w:rFonts w:ascii="Times New Roman" w:hAnsi="Times New Roman"/>
          <w:sz w:val="24"/>
          <w:szCs w:val="24"/>
        </w:rPr>
        <w:t xml:space="preserve">Корректировка на площадь для </w:t>
      </w:r>
      <w:r>
        <w:rPr>
          <w:rFonts w:ascii="Times New Roman" w:hAnsi="Times New Roman"/>
          <w:sz w:val="24"/>
          <w:szCs w:val="24"/>
        </w:rPr>
        <w:t xml:space="preserve">объектов оценки </w:t>
      </w:r>
      <w:r w:rsidRPr="005F5700">
        <w:rPr>
          <w:rFonts w:ascii="Times New Roman" w:hAnsi="Times New Roman"/>
          <w:sz w:val="24"/>
          <w:szCs w:val="24"/>
        </w:rPr>
        <w:t>выполнена</w:t>
      </w:r>
      <w:r>
        <w:rPr>
          <w:rFonts w:ascii="Times New Roman" w:hAnsi="Times New Roman"/>
          <w:sz w:val="24"/>
          <w:szCs w:val="24"/>
        </w:rPr>
        <w:t xml:space="preserve"> согласно таблице ниже.</w:t>
      </w:r>
    </w:p>
    <w:p w14:paraId="5FE1EA1D" w14:textId="1B04B724" w:rsidR="0073126F" w:rsidRPr="005F5700" w:rsidRDefault="0073126F" w:rsidP="0073126F">
      <w:pPr>
        <w:widowControl w:val="0"/>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5F5700">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93</w:t>
      </w:r>
      <w:r w:rsidRPr="005F5700">
        <w:rPr>
          <w:rFonts w:ascii="Times New Roman" w:eastAsia="Calibri" w:hAnsi="Times New Roman" w:cs="Times New Roman"/>
          <w:b/>
          <w:bCs/>
          <w:sz w:val="20"/>
          <w:szCs w:val="20"/>
        </w:rPr>
        <w:t xml:space="preserve">. </w:t>
      </w:r>
      <w:r w:rsidRPr="0073126F">
        <w:rPr>
          <w:rFonts w:ascii="Times New Roman" w:eastAsia="Calibri" w:hAnsi="Times New Roman" w:cs="Times New Roman"/>
          <w:b/>
          <w:bCs/>
          <w:sz w:val="20"/>
          <w:szCs w:val="20"/>
        </w:rPr>
        <w:t>Земельные участки под индустриальную застройку (промышленного назначения). Данные, усредненные данные по России</w:t>
      </w:r>
    </w:p>
    <w:tbl>
      <w:tblPr>
        <w:tblStyle w:val="140"/>
        <w:tblW w:w="9923" w:type="dxa"/>
        <w:tblInd w:w="-5" w:type="dxa"/>
        <w:tblLook w:val="04A0" w:firstRow="1" w:lastRow="0" w:firstColumn="1" w:lastColumn="0" w:noHBand="0" w:noVBand="1"/>
      </w:tblPr>
      <w:tblGrid>
        <w:gridCol w:w="2410"/>
        <w:gridCol w:w="2126"/>
        <w:gridCol w:w="1134"/>
        <w:gridCol w:w="993"/>
        <w:gridCol w:w="992"/>
        <w:gridCol w:w="1134"/>
        <w:gridCol w:w="1134"/>
      </w:tblGrid>
      <w:tr w:rsidR="0073126F" w:rsidRPr="0073126F" w14:paraId="4B1D62D2" w14:textId="77777777" w:rsidTr="005F3249">
        <w:tc>
          <w:tcPr>
            <w:tcW w:w="4536" w:type="dxa"/>
            <w:gridSpan w:val="2"/>
            <w:vMerge w:val="restart"/>
            <w:shd w:val="clear" w:color="auto" w:fill="auto"/>
            <w:vAlign w:val="center"/>
          </w:tcPr>
          <w:p w14:paraId="32AD18DD"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
                <w:sz w:val="20"/>
                <w:szCs w:val="20"/>
                <w:lang w:val="en-US"/>
              </w:rPr>
            </w:pPr>
            <w:r w:rsidRPr="0073126F">
              <w:rPr>
                <w:rFonts w:ascii="Times New Roman" w:eastAsia="Calibri" w:hAnsi="Times New Roman" w:cs="Times New Roman"/>
                <w:b/>
                <w:sz w:val="20"/>
                <w:szCs w:val="20"/>
              </w:rPr>
              <w:t>Площадь, га</w:t>
            </w:r>
          </w:p>
        </w:tc>
        <w:tc>
          <w:tcPr>
            <w:tcW w:w="5387" w:type="dxa"/>
            <w:gridSpan w:val="5"/>
            <w:shd w:val="clear" w:color="auto" w:fill="auto"/>
            <w:vAlign w:val="center"/>
          </w:tcPr>
          <w:p w14:paraId="359FB63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
                <w:sz w:val="20"/>
                <w:szCs w:val="20"/>
              </w:rPr>
            </w:pPr>
            <w:r w:rsidRPr="0073126F">
              <w:rPr>
                <w:rFonts w:ascii="Times New Roman" w:eastAsia="Calibri" w:hAnsi="Times New Roman" w:cs="Times New Roman"/>
                <w:b/>
                <w:sz w:val="20"/>
                <w:szCs w:val="20"/>
              </w:rPr>
              <w:t>Аналог</w:t>
            </w:r>
          </w:p>
        </w:tc>
      </w:tr>
      <w:tr w:rsidR="0073126F" w:rsidRPr="0073126F" w14:paraId="34983E2D" w14:textId="77777777" w:rsidTr="005F3249">
        <w:tc>
          <w:tcPr>
            <w:tcW w:w="4536" w:type="dxa"/>
            <w:gridSpan w:val="2"/>
            <w:vMerge/>
            <w:shd w:val="clear" w:color="auto" w:fill="auto"/>
            <w:vAlign w:val="center"/>
          </w:tcPr>
          <w:p w14:paraId="4164F725"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lang w:val="en-US"/>
              </w:rPr>
            </w:pPr>
          </w:p>
        </w:tc>
        <w:tc>
          <w:tcPr>
            <w:tcW w:w="1134" w:type="dxa"/>
            <w:shd w:val="clear" w:color="auto" w:fill="auto"/>
            <w:vAlign w:val="center"/>
          </w:tcPr>
          <w:p w14:paraId="596A0CA6"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sz w:val="20"/>
                <w:szCs w:val="20"/>
                <w:lang w:val="en-US"/>
              </w:rPr>
              <w:t>&lt;1</w:t>
            </w:r>
          </w:p>
        </w:tc>
        <w:tc>
          <w:tcPr>
            <w:tcW w:w="993" w:type="dxa"/>
            <w:shd w:val="clear" w:color="auto" w:fill="auto"/>
            <w:vAlign w:val="center"/>
          </w:tcPr>
          <w:p w14:paraId="54741DB6"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1-2,5</w:t>
            </w:r>
          </w:p>
        </w:tc>
        <w:tc>
          <w:tcPr>
            <w:tcW w:w="992" w:type="dxa"/>
            <w:shd w:val="clear" w:color="auto" w:fill="auto"/>
            <w:vAlign w:val="center"/>
          </w:tcPr>
          <w:p w14:paraId="05A4AE0E"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2,5-5</w:t>
            </w:r>
          </w:p>
        </w:tc>
        <w:tc>
          <w:tcPr>
            <w:tcW w:w="1134" w:type="dxa"/>
            <w:shd w:val="clear" w:color="auto" w:fill="auto"/>
            <w:vAlign w:val="center"/>
          </w:tcPr>
          <w:p w14:paraId="19B607E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5-10</w:t>
            </w:r>
          </w:p>
        </w:tc>
        <w:tc>
          <w:tcPr>
            <w:tcW w:w="1134" w:type="dxa"/>
            <w:shd w:val="clear" w:color="auto" w:fill="auto"/>
            <w:vAlign w:val="center"/>
          </w:tcPr>
          <w:p w14:paraId="775936CD"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lang w:val="en-US"/>
              </w:rPr>
              <w:t>&gt;10</w:t>
            </w:r>
          </w:p>
        </w:tc>
      </w:tr>
      <w:tr w:rsidR="0073126F" w:rsidRPr="0073126F" w14:paraId="0176B757" w14:textId="77777777" w:rsidTr="005F3249">
        <w:tc>
          <w:tcPr>
            <w:tcW w:w="2410" w:type="dxa"/>
            <w:vMerge w:val="restart"/>
            <w:shd w:val="clear" w:color="auto" w:fill="auto"/>
            <w:vAlign w:val="center"/>
          </w:tcPr>
          <w:p w14:paraId="4F9606CF"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
                <w:bCs/>
                <w:sz w:val="20"/>
                <w:szCs w:val="20"/>
              </w:rPr>
            </w:pPr>
            <w:r w:rsidRPr="0073126F">
              <w:rPr>
                <w:rFonts w:ascii="Times New Roman" w:eastAsia="Calibri" w:hAnsi="Times New Roman" w:cs="Times New Roman"/>
                <w:b/>
                <w:bCs/>
                <w:sz w:val="20"/>
                <w:szCs w:val="20"/>
              </w:rPr>
              <w:t>объект оценки</w:t>
            </w:r>
          </w:p>
        </w:tc>
        <w:tc>
          <w:tcPr>
            <w:tcW w:w="2126" w:type="dxa"/>
            <w:shd w:val="clear" w:color="auto" w:fill="auto"/>
          </w:tcPr>
          <w:p w14:paraId="49901175"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lang w:val="en-US"/>
              </w:rPr>
            </w:pPr>
            <w:r w:rsidRPr="0073126F">
              <w:rPr>
                <w:rFonts w:ascii="Times New Roman" w:eastAsia="Calibri" w:hAnsi="Times New Roman" w:cs="Times New Roman"/>
                <w:sz w:val="20"/>
                <w:szCs w:val="20"/>
                <w:lang w:val="en-US"/>
              </w:rPr>
              <w:t>&lt;1</w:t>
            </w:r>
          </w:p>
        </w:tc>
        <w:tc>
          <w:tcPr>
            <w:tcW w:w="1134" w:type="dxa"/>
            <w:shd w:val="clear" w:color="auto" w:fill="auto"/>
            <w:vAlign w:val="center"/>
          </w:tcPr>
          <w:p w14:paraId="36FAA2AD"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993" w:type="dxa"/>
            <w:shd w:val="clear" w:color="auto" w:fill="auto"/>
            <w:vAlign w:val="center"/>
          </w:tcPr>
          <w:p w14:paraId="483F9346"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1,12</w:t>
            </w:r>
          </w:p>
        </w:tc>
        <w:tc>
          <w:tcPr>
            <w:tcW w:w="992" w:type="dxa"/>
            <w:shd w:val="clear" w:color="auto" w:fill="auto"/>
            <w:vAlign w:val="center"/>
          </w:tcPr>
          <w:p w14:paraId="4A01C8C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1,30</w:t>
            </w:r>
          </w:p>
        </w:tc>
        <w:tc>
          <w:tcPr>
            <w:tcW w:w="1134" w:type="dxa"/>
            <w:shd w:val="clear" w:color="auto" w:fill="auto"/>
            <w:vAlign w:val="center"/>
          </w:tcPr>
          <w:p w14:paraId="417F9CA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1,49</w:t>
            </w:r>
          </w:p>
        </w:tc>
        <w:tc>
          <w:tcPr>
            <w:tcW w:w="1134" w:type="dxa"/>
            <w:shd w:val="clear" w:color="auto" w:fill="auto"/>
            <w:vAlign w:val="center"/>
          </w:tcPr>
          <w:p w14:paraId="57A8CABE"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1,58</w:t>
            </w:r>
          </w:p>
        </w:tc>
      </w:tr>
      <w:tr w:rsidR="0073126F" w:rsidRPr="0073126F" w14:paraId="1285E7A2" w14:textId="77777777" w:rsidTr="005F3249">
        <w:tc>
          <w:tcPr>
            <w:tcW w:w="2410" w:type="dxa"/>
            <w:vMerge/>
            <w:shd w:val="clear" w:color="auto" w:fill="auto"/>
          </w:tcPr>
          <w:p w14:paraId="42642FB0"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18865DCA"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1-2,5</w:t>
            </w:r>
          </w:p>
        </w:tc>
        <w:tc>
          <w:tcPr>
            <w:tcW w:w="1134" w:type="dxa"/>
            <w:shd w:val="clear" w:color="auto" w:fill="auto"/>
            <w:vAlign w:val="center"/>
          </w:tcPr>
          <w:p w14:paraId="75C8CE1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0,89</w:t>
            </w:r>
          </w:p>
        </w:tc>
        <w:tc>
          <w:tcPr>
            <w:tcW w:w="993" w:type="dxa"/>
            <w:shd w:val="clear" w:color="auto" w:fill="auto"/>
            <w:vAlign w:val="center"/>
          </w:tcPr>
          <w:p w14:paraId="33967184"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992" w:type="dxa"/>
            <w:shd w:val="clear" w:color="auto" w:fill="auto"/>
            <w:vAlign w:val="center"/>
          </w:tcPr>
          <w:p w14:paraId="2D8D9ADD"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1,16</w:t>
            </w:r>
          </w:p>
        </w:tc>
        <w:tc>
          <w:tcPr>
            <w:tcW w:w="1134" w:type="dxa"/>
            <w:shd w:val="clear" w:color="auto" w:fill="auto"/>
            <w:vAlign w:val="center"/>
          </w:tcPr>
          <w:p w14:paraId="2C7AD5D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1,34</w:t>
            </w:r>
          </w:p>
        </w:tc>
        <w:tc>
          <w:tcPr>
            <w:tcW w:w="1134" w:type="dxa"/>
            <w:shd w:val="clear" w:color="auto" w:fill="auto"/>
            <w:vAlign w:val="center"/>
          </w:tcPr>
          <w:p w14:paraId="7F69A257"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1,41</w:t>
            </w:r>
          </w:p>
        </w:tc>
      </w:tr>
      <w:tr w:rsidR="0073126F" w:rsidRPr="0073126F" w14:paraId="410DD325" w14:textId="77777777" w:rsidTr="005F3249">
        <w:tc>
          <w:tcPr>
            <w:tcW w:w="2410" w:type="dxa"/>
            <w:vMerge/>
            <w:shd w:val="clear" w:color="auto" w:fill="auto"/>
          </w:tcPr>
          <w:p w14:paraId="3613E76D"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34A21591"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2,5-5</w:t>
            </w:r>
          </w:p>
        </w:tc>
        <w:tc>
          <w:tcPr>
            <w:tcW w:w="1134" w:type="dxa"/>
            <w:shd w:val="clear" w:color="auto" w:fill="auto"/>
            <w:vAlign w:val="center"/>
          </w:tcPr>
          <w:p w14:paraId="492234C4"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0,77</w:t>
            </w:r>
          </w:p>
        </w:tc>
        <w:tc>
          <w:tcPr>
            <w:tcW w:w="993" w:type="dxa"/>
            <w:shd w:val="clear" w:color="auto" w:fill="auto"/>
            <w:vAlign w:val="center"/>
          </w:tcPr>
          <w:p w14:paraId="404F1BEB"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0,86</w:t>
            </w:r>
          </w:p>
        </w:tc>
        <w:tc>
          <w:tcPr>
            <w:tcW w:w="992" w:type="dxa"/>
            <w:shd w:val="clear" w:color="auto" w:fill="auto"/>
            <w:vAlign w:val="center"/>
          </w:tcPr>
          <w:p w14:paraId="35EEE29C"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1134" w:type="dxa"/>
            <w:shd w:val="clear" w:color="auto" w:fill="auto"/>
            <w:vAlign w:val="center"/>
          </w:tcPr>
          <w:p w14:paraId="28784527"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1,15</w:t>
            </w:r>
          </w:p>
        </w:tc>
        <w:tc>
          <w:tcPr>
            <w:tcW w:w="1134" w:type="dxa"/>
            <w:shd w:val="clear" w:color="auto" w:fill="auto"/>
            <w:vAlign w:val="center"/>
          </w:tcPr>
          <w:p w14:paraId="2901B1C6"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1,22</w:t>
            </w:r>
          </w:p>
        </w:tc>
      </w:tr>
      <w:tr w:rsidR="0073126F" w:rsidRPr="0073126F" w14:paraId="1CE5C70D" w14:textId="77777777" w:rsidTr="005F3249">
        <w:tc>
          <w:tcPr>
            <w:tcW w:w="2410" w:type="dxa"/>
            <w:vMerge/>
            <w:shd w:val="clear" w:color="auto" w:fill="auto"/>
          </w:tcPr>
          <w:p w14:paraId="4A6A0097"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5FA58C00"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5-10</w:t>
            </w:r>
          </w:p>
        </w:tc>
        <w:tc>
          <w:tcPr>
            <w:tcW w:w="1134" w:type="dxa"/>
            <w:shd w:val="clear" w:color="auto" w:fill="auto"/>
            <w:vAlign w:val="center"/>
          </w:tcPr>
          <w:p w14:paraId="6CF8D276"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0,67</w:t>
            </w:r>
          </w:p>
        </w:tc>
        <w:tc>
          <w:tcPr>
            <w:tcW w:w="993" w:type="dxa"/>
            <w:shd w:val="clear" w:color="auto" w:fill="auto"/>
            <w:vAlign w:val="center"/>
          </w:tcPr>
          <w:p w14:paraId="20AED961"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0,75</w:t>
            </w:r>
          </w:p>
        </w:tc>
        <w:tc>
          <w:tcPr>
            <w:tcW w:w="992" w:type="dxa"/>
            <w:shd w:val="clear" w:color="auto" w:fill="auto"/>
            <w:vAlign w:val="center"/>
          </w:tcPr>
          <w:p w14:paraId="6ED60FEA"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0,87</w:t>
            </w:r>
          </w:p>
        </w:tc>
        <w:tc>
          <w:tcPr>
            <w:tcW w:w="1134" w:type="dxa"/>
            <w:shd w:val="clear" w:color="auto" w:fill="auto"/>
            <w:vAlign w:val="center"/>
          </w:tcPr>
          <w:p w14:paraId="252D6E4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1134" w:type="dxa"/>
            <w:shd w:val="clear" w:color="auto" w:fill="auto"/>
            <w:vAlign w:val="center"/>
          </w:tcPr>
          <w:p w14:paraId="5AEBA354"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1,06</w:t>
            </w:r>
          </w:p>
        </w:tc>
      </w:tr>
      <w:tr w:rsidR="0073126F" w:rsidRPr="0073126F" w14:paraId="5EBDA8B5" w14:textId="77777777" w:rsidTr="005F3249">
        <w:tc>
          <w:tcPr>
            <w:tcW w:w="2410" w:type="dxa"/>
            <w:vMerge/>
            <w:shd w:val="clear" w:color="auto" w:fill="auto"/>
          </w:tcPr>
          <w:p w14:paraId="36120907"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6CF11A12"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lang w:val="en-US"/>
              </w:rPr>
            </w:pPr>
            <w:r w:rsidRPr="0073126F">
              <w:rPr>
                <w:rFonts w:ascii="Times New Roman" w:eastAsia="Calibri" w:hAnsi="Times New Roman" w:cs="Times New Roman"/>
                <w:sz w:val="20"/>
                <w:szCs w:val="20"/>
                <w:lang w:val="en-US"/>
              </w:rPr>
              <w:t>&gt;10</w:t>
            </w:r>
          </w:p>
        </w:tc>
        <w:tc>
          <w:tcPr>
            <w:tcW w:w="1134" w:type="dxa"/>
            <w:shd w:val="clear" w:color="auto" w:fill="auto"/>
            <w:vAlign w:val="center"/>
          </w:tcPr>
          <w:p w14:paraId="78821E25"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0,63</w:t>
            </w:r>
          </w:p>
        </w:tc>
        <w:tc>
          <w:tcPr>
            <w:tcW w:w="993" w:type="dxa"/>
            <w:shd w:val="clear" w:color="auto" w:fill="auto"/>
            <w:vAlign w:val="center"/>
          </w:tcPr>
          <w:p w14:paraId="32CB6A27"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0,71</w:t>
            </w:r>
          </w:p>
        </w:tc>
        <w:tc>
          <w:tcPr>
            <w:tcW w:w="992" w:type="dxa"/>
            <w:shd w:val="clear" w:color="auto" w:fill="auto"/>
            <w:vAlign w:val="center"/>
          </w:tcPr>
          <w:p w14:paraId="40B4259F"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0,82</w:t>
            </w:r>
          </w:p>
        </w:tc>
        <w:tc>
          <w:tcPr>
            <w:tcW w:w="1134" w:type="dxa"/>
            <w:shd w:val="clear" w:color="auto" w:fill="auto"/>
            <w:vAlign w:val="center"/>
          </w:tcPr>
          <w:p w14:paraId="5A141B3A"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0,94</w:t>
            </w:r>
          </w:p>
        </w:tc>
        <w:tc>
          <w:tcPr>
            <w:tcW w:w="1134" w:type="dxa"/>
            <w:shd w:val="clear" w:color="auto" w:fill="auto"/>
            <w:vAlign w:val="center"/>
          </w:tcPr>
          <w:p w14:paraId="50657170" w14:textId="77777777" w:rsidR="0073126F" w:rsidRPr="0073126F" w:rsidRDefault="0073126F" w:rsidP="0073126F">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r>
    </w:tbl>
    <w:p w14:paraId="22C25745" w14:textId="46266C56" w:rsidR="0073126F" w:rsidRPr="008A0002" w:rsidRDefault="0073126F" w:rsidP="0073126F">
      <w:pPr>
        <w:tabs>
          <w:tab w:val="left" w:pos="709"/>
          <w:tab w:val="left" w:pos="6885"/>
        </w:tabs>
        <w:suppressAutoHyphens/>
        <w:autoSpaceDN w:val="0"/>
        <w:spacing w:before="120" w:after="0" w:line="240" w:lineRule="auto"/>
        <w:ind w:firstLine="709"/>
        <w:textAlignment w:val="baseline"/>
        <w:rPr>
          <w:rFonts w:ascii="Times New Roman" w:eastAsia="Calibri" w:hAnsi="Times New Roman" w:cs="Times New Roman"/>
          <w:sz w:val="24"/>
          <w:szCs w:val="24"/>
        </w:rPr>
      </w:pPr>
      <w:r w:rsidRPr="008A0002">
        <w:rPr>
          <w:rFonts w:ascii="Times New Roman" w:eastAsia="Calibri" w:hAnsi="Times New Roman" w:cs="Times New Roman"/>
          <w:sz w:val="24"/>
          <w:szCs w:val="24"/>
        </w:rPr>
        <w:t xml:space="preserve">Результаты анализа выборки представлены в таблице </w:t>
      </w:r>
      <w:r>
        <w:rPr>
          <w:rFonts w:ascii="Times New Roman" w:eastAsia="Calibri" w:hAnsi="Times New Roman" w:cs="Times New Roman"/>
          <w:sz w:val="24"/>
          <w:szCs w:val="24"/>
        </w:rPr>
        <w:t>94</w:t>
      </w:r>
      <w:r w:rsidRPr="008A0002">
        <w:rPr>
          <w:rFonts w:ascii="Times New Roman" w:eastAsia="Calibri" w:hAnsi="Times New Roman" w:cs="Times New Roman"/>
          <w:sz w:val="24"/>
          <w:szCs w:val="24"/>
        </w:rPr>
        <w:t>.</w:t>
      </w:r>
      <w:r w:rsidRPr="008A0002">
        <w:rPr>
          <w:rFonts w:ascii="Times New Roman" w:eastAsia="Calibri" w:hAnsi="Times New Roman" w:cs="Times New Roman"/>
          <w:sz w:val="24"/>
          <w:szCs w:val="24"/>
        </w:rPr>
        <w:tab/>
      </w:r>
    </w:p>
    <w:p w14:paraId="149ABECC" w14:textId="2B5D3EBB" w:rsidR="0073126F" w:rsidRPr="008A0002" w:rsidRDefault="0073126F" w:rsidP="0073126F">
      <w:pPr>
        <w:widowControl w:val="0"/>
        <w:suppressAutoHyphens/>
        <w:autoSpaceDN w:val="0"/>
        <w:spacing w:before="120" w:after="0" w:line="240" w:lineRule="auto"/>
        <w:textAlignment w:val="baseline"/>
        <w:rPr>
          <w:rFonts w:ascii="Calibri" w:eastAsia="Calibri" w:hAnsi="Calibri" w:cs="Times New Roman"/>
          <w:b/>
          <w:bCs/>
          <w:sz w:val="20"/>
          <w:szCs w:val="20"/>
        </w:rPr>
      </w:pPr>
      <w:r w:rsidRPr="008A0002">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94</w:t>
      </w:r>
      <w:r w:rsidRPr="008A0002">
        <w:rPr>
          <w:rFonts w:ascii="Times New Roman" w:eastAsia="Calibri" w:hAnsi="Times New Roman" w:cs="Times New Roman"/>
          <w:b/>
          <w:bCs/>
          <w:sz w:val="20"/>
          <w:szCs w:val="20"/>
        </w:rPr>
        <w:t>. Результаты анализа выборки скорректированных цен объектов-аналогов</w:t>
      </w:r>
    </w:p>
    <w:tbl>
      <w:tblPr>
        <w:tblW w:w="9918" w:type="dxa"/>
        <w:tblLayout w:type="fixed"/>
        <w:tblCellMar>
          <w:left w:w="10" w:type="dxa"/>
          <w:right w:w="10" w:type="dxa"/>
        </w:tblCellMar>
        <w:tblLook w:val="0000" w:firstRow="0" w:lastRow="0" w:firstColumn="0" w:lastColumn="0" w:noHBand="0" w:noVBand="0"/>
      </w:tblPr>
      <w:tblGrid>
        <w:gridCol w:w="611"/>
        <w:gridCol w:w="1547"/>
        <w:gridCol w:w="1778"/>
        <w:gridCol w:w="1417"/>
        <w:gridCol w:w="1620"/>
        <w:gridCol w:w="1073"/>
        <w:gridCol w:w="1872"/>
      </w:tblGrid>
      <w:tr w:rsidR="0073126F" w:rsidRPr="0073126F" w14:paraId="16D86E3B" w14:textId="77777777" w:rsidTr="00E504CE">
        <w:trPr>
          <w:trHeight w:val="20"/>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66DD9" w14:textId="77777777" w:rsidR="0073126F" w:rsidRPr="0073126F" w:rsidRDefault="0073126F" w:rsidP="0073126F">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3126F">
              <w:rPr>
                <w:rFonts w:ascii="Times New Roman" w:eastAsia="Times New Roman" w:hAnsi="Times New Roman" w:cs="Times New Roman"/>
                <w:b/>
                <w:bCs/>
                <w:color w:val="000000"/>
                <w:sz w:val="20"/>
                <w:szCs w:val="20"/>
                <w:lang w:eastAsia="ru-RU"/>
              </w:rPr>
              <w:t>№ п/п</w:t>
            </w:r>
          </w:p>
        </w:tc>
        <w:tc>
          <w:tcPr>
            <w:tcW w:w="154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0C207" w14:textId="77777777" w:rsidR="0073126F" w:rsidRPr="0073126F" w:rsidRDefault="0073126F" w:rsidP="0073126F">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3126F">
              <w:rPr>
                <w:rFonts w:ascii="Times New Roman" w:eastAsia="Times New Roman" w:hAnsi="Times New Roman" w:cs="Times New Roman"/>
                <w:b/>
                <w:bCs/>
                <w:color w:val="000000"/>
                <w:sz w:val="20"/>
                <w:szCs w:val="20"/>
                <w:lang w:eastAsia="ru-RU"/>
              </w:rPr>
              <w:t>Цены объектов аналогов, руб./кв. м.</w:t>
            </w:r>
          </w:p>
        </w:tc>
        <w:tc>
          <w:tcPr>
            <w:tcW w:w="17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02FC2" w14:textId="77777777" w:rsidR="0073126F" w:rsidRPr="0073126F" w:rsidRDefault="0073126F" w:rsidP="0073126F">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3126F">
              <w:rPr>
                <w:rFonts w:ascii="Times New Roman" w:eastAsia="Times New Roman" w:hAnsi="Times New Roman" w:cs="Times New Roman"/>
                <w:b/>
                <w:bCs/>
                <w:color w:val="000000"/>
                <w:sz w:val="20"/>
                <w:szCs w:val="20"/>
                <w:lang w:eastAsia="ru-RU"/>
              </w:rPr>
              <w:t>Математическое ожидание (среднее значение), µ</w:t>
            </w:r>
          </w:p>
        </w:tc>
        <w:tc>
          <w:tcPr>
            <w:tcW w:w="14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4D535" w14:textId="77777777" w:rsidR="0073126F" w:rsidRPr="0073126F" w:rsidRDefault="0073126F" w:rsidP="0073126F">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3126F">
              <w:rPr>
                <w:rFonts w:ascii="Times New Roman" w:eastAsia="Times New Roman" w:hAnsi="Times New Roman" w:cs="Times New Roman"/>
                <w:b/>
                <w:bCs/>
                <w:color w:val="000000"/>
                <w:sz w:val="20"/>
                <w:szCs w:val="20"/>
                <w:lang w:eastAsia="ru-RU"/>
              </w:rPr>
              <w:t>Стандартное отклонение, σ</w:t>
            </w:r>
          </w:p>
        </w:tc>
        <w:tc>
          <w:tcPr>
            <w:tcW w:w="162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420C7" w14:textId="77777777" w:rsidR="0073126F" w:rsidRPr="0073126F" w:rsidRDefault="0073126F" w:rsidP="0073126F">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3126F">
              <w:rPr>
                <w:rFonts w:ascii="Times New Roman" w:eastAsia="Times New Roman" w:hAnsi="Times New Roman" w:cs="Times New Roman"/>
                <w:b/>
                <w:bCs/>
                <w:color w:val="000000"/>
                <w:sz w:val="20"/>
                <w:szCs w:val="20"/>
                <w:lang w:eastAsia="ru-RU"/>
              </w:rPr>
              <w:t xml:space="preserve">Коэффициент вариации для данной выборки, </w:t>
            </w:r>
            <w:proofErr w:type="spellStart"/>
            <w:r w:rsidRPr="0073126F">
              <w:rPr>
                <w:rFonts w:ascii="Times New Roman" w:eastAsia="Times New Roman" w:hAnsi="Times New Roman" w:cs="Times New Roman"/>
                <w:b/>
                <w:bCs/>
                <w:color w:val="000000"/>
                <w:sz w:val="20"/>
                <w:szCs w:val="20"/>
                <w:lang w:eastAsia="ru-RU"/>
              </w:rPr>
              <w:t>Сϑ</w:t>
            </w:r>
            <w:proofErr w:type="spellEnd"/>
          </w:p>
        </w:tc>
        <w:tc>
          <w:tcPr>
            <w:tcW w:w="2945"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A59EB" w14:textId="77777777" w:rsidR="0073126F" w:rsidRPr="0073126F" w:rsidRDefault="0073126F" w:rsidP="0073126F">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73126F">
              <w:rPr>
                <w:rFonts w:ascii="Times New Roman" w:eastAsia="Times New Roman" w:hAnsi="Times New Roman" w:cs="Times New Roman"/>
                <w:b/>
                <w:bCs/>
                <w:color w:val="000000"/>
                <w:sz w:val="20"/>
                <w:szCs w:val="20"/>
                <w:lang w:eastAsia="ru-RU"/>
              </w:rPr>
              <w:t>Нормативное значение коэффициента вариации</w:t>
            </w:r>
          </w:p>
        </w:tc>
      </w:tr>
      <w:tr w:rsidR="00E504CE" w:rsidRPr="0073126F" w14:paraId="09C206EC" w14:textId="77777777" w:rsidTr="00BD1616">
        <w:trPr>
          <w:trHeight w:val="20"/>
        </w:trPr>
        <w:tc>
          <w:tcPr>
            <w:tcW w:w="6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98974"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1</w:t>
            </w:r>
          </w:p>
        </w:tc>
        <w:tc>
          <w:tcPr>
            <w:tcW w:w="1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EAED92"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hAnsi="Times New Roman" w:cs="Times New Roman"/>
                <w:color w:val="000000"/>
                <w:sz w:val="20"/>
                <w:szCs w:val="20"/>
              </w:rPr>
              <w:t>1 177,38</w:t>
            </w:r>
          </w:p>
        </w:tc>
        <w:tc>
          <w:tcPr>
            <w:tcW w:w="1778" w:type="dxa"/>
            <w:vMerge w:val="restart"/>
            <w:tcBorders>
              <w:top w:val="single" w:sz="4" w:space="0" w:color="auto"/>
              <w:left w:val="nil"/>
              <w:right w:val="single" w:sz="4" w:space="0" w:color="auto"/>
            </w:tcBorders>
            <w:shd w:val="clear" w:color="auto" w:fill="auto"/>
            <w:tcMar>
              <w:top w:w="0" w:type="dxa"/>
              <w:left w:w="108" w:type="dxa"/>
              <w:bottom w:w="0" w:type="dxa"/>
              <w:right w:w="108" w:type="dxa"/>
            </w:tcMar>
            <w:vAlign w:val="center"/>
          </w:tcPr>
          <w:p w14:paraId="603713EE" w14:textId="2A6EA66F" w:rsidR="00E504CE" w:rsidRPr="0073126F" w:rsidRDefault="00E504CE" w:rsidP="00E504CE">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hAnsi="Times New Roman" w:cs="Times New Roman"/>
                <w:color w:val="000000"/>
                <w:sz w:val="20"/>
                <w:szCs w:val="20"/>
              </w:rPr>
              <w:t>1 269,79 </w:t>
            </w:r>
          </w:p>
        </w:tc>
        <w:tc>
          <w:tcPr>
            <w:tcW w:w="1417" w:type="dxa"/>
            <w:vMerge w:val="restart"/>
            <w:tcBorders>
              <w:top w:val="single" w:sz="4" w:space="0" w:color="auto"/>
              <w:left w:val="nil"/>
              <w:right w:val="single" w:sz="4" w:space="0" w:color="auto"/>
            </w:tcBorders>
            <w:shd w:val="clear" w:color="auto" w:fill="auto"/>
            <w:tcMar>
              <w:top w:w="0" w:type="dxa"/>
              <w:left w:w="108" w:type="dxa"/>
              <w:bottom w:w="0" w:type="dxa"/>
              <w:right w:w="108" w:type="dxa"/>
            </w:tcMar>
            <w:vAlign w:val="center"/>
          </w:tcPr>
          <w:p w14:paraId="2DE7D053" w14:textId="28DDEB56" w:rsidR="00E504CE" w:rsidRPr="0073126F" w:rsidRDefault="00E504CE" w:rsidP="00E504CE">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hAnsi="Times New Roman" w:cs="Times New Roman"/>
                <w:color w:val="000000"/>
                <w:sz w:val="20"/>
                <w:szCs w:val="20"/>
              </w:rPr>
              <w:t>312 </w:t>
            </w:r>
          </w:p>
        </w:tc>
        <w:tc>
          <w:tcPr>
            <w:tcW w:w="1620" w:type="dxa"/>
            <w:vMerge w:val="restart"/>
            <w:tcBorders>
              <w:top w:val="single" w:sz="4" w:space="0" w:color="auto"/>
              <w:left w:val="nil"/>
              <w:right w:val="single" w:sz="4" w:space="0" w:color="auto"/>
            </w:tcBorders>
            <w:shd w:val="clear" w:color="auto" w:fill="auto"/>
            <w:tcMar>
              <w:top w:w="0" w:type="dxa"/>
              <w:left w:w="108" w:type="dxa"/>
              <w:bottom w:w="0" w:type="dxa"/>
              <w:right w:w="108" w:type="dxa"/>
            </w:tcMar>
            <w:vAlign w:val="center"/>
          </w:tcPr>
          <w:p w14:paraId="0240652F" w14:textId="52AACB5F" w:rsidR="00E504CE" w:rsidRPr="0073126F" w:rsidRDefault="00E504CE" w:rsidP="00E504CE">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hAnsi="Times New Roman" w:cs="Times New Roman"/>
                <w:color w:val="000000"/>
                <w:sz w:val="20"/>
                <w:szCs w:val="20"/>
              </w:rPr>
              <w:t>24,58% </w:t>
            </w:r>
          </w:p>
        </w:tc>
        <w:tc>
          <w:tcPr>
            <w:tcW w:w="10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7678EA" w14:textId="7777777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от 0 до 17%</w:t>
            </w:r>
          </w:p>
        </w:tc>
        <w:tc>
          <w:tcPr>
            <w:tcW w:w="187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0995BC" w14:textId="7777777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высокая степень однородности</w:t>
            </w:r>
          </w:p>
        </w:tc>
      </w:tr>
      <w:tr w:rsidR="00E504CE" w:rsidRPr="0073126F" w14:paraId="1D5306A6" w14:textId="77777777" w:rsidTr="00BD1616">
        <w:trPr>
          <w:trHeight w:val="20"/>
        </w:trPr>
        <w:tc>
          <w:tcPr>
            <w:tcW w:w="6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032FE"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2</w:t>
            </w:r>
          </w:p>
        </w:tc>
        <w:tc>
          <w:tcPr>
            <w:tcW w:w="1547"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01415E"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hAnsi="Times New Roman" w:cs="Times New Roman"/>
                <w:color w:val="000000"/>
                <w:sz w:val="20"/>
                <w:szCs w:val="20"/>
              </w:rPr>
              <w:t>1 577,49</w:t>
            </w:r>
          </w:p>
        </w:tc>
        <w:tc>
          <w:tcPr>
            <w:tcW w:w="1778" w:type="dxa"/>
            <w:vMerge/>
            <w:tcBorders>
              <w:left w:val="nil"/>
              <w:right w:val="single" w:sz="4" w:space="0" w:color="auto"/>
            </w:tcBorders>
            <w:shd w:val="clear" w:color="auto" w:fill="auto"/>
            <w:tcMar>
              <w:top w:w="0" w:type="dxa"/>
              <w:left w:w="108" w:type="dxa"/>
              <w:bottom w:w="0" w:type="dxa"/>
              <w:right w:w="108" w:type="dxa"/>
            </w:tcMar>
            <w:vAlign w:val="center"/>
          </w:tcPr>
          <w:p w14:paraId="1135A02C" w14:textId="1785B78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417" w:type="dxa"/>
            <w:vMerge/>
            <w:tcBorders>
              <w:left w:val="nil"/>
              <w:right w:val="single" w:sz="4" w:space="0" w:color="auto"/>
            </w:tcBorders>
            <w:shd w:val="clear" w:color="auto" w:fill="auto"/>
            <w:tcMar>
              <w:top w:w="0" w:type="dxa"/>
              <w:left w:w="108" w:type="dxa"/>
              <w:bottom w:w="0" w:type="dxa"/>
              <w:right w:w="108" w:type="dxa"/>
            </w:tcMar>
            <w:vAlign w:val="center"/>
          </w:tcPr>
          <w:p w14:paraId="514E768C" w14:textId="13F86422"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620" w:type="dxa"/>
            <w:vMerge/>
            <w:tcBorders>
              <w:left w:val="nil"/>
              <w:right w:val="single" w:sz="4" w:space="0" w:color="auto"/>
            </w:tcBorders>
            <w:shd w:val="clear" w:color="auto" w:fill="auto"/>
            <w:tcMar>
              <w:top w:w="0" w:type="dxa"/>
              <w:left w:w="108" w:type="dxa"/>
              <w:bottom w:w="0" w:type="dxa"/>
              <w:right w:w="108" w:type="dxa"/>
            </w:tcMar>
            <w:vAlign w:val="center"/>
          </w:tcPr>
          <w:p w14:paraId="4A26CC66" w14:textId="2ABAA068"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0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D7C4257" w14:textId="7777777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от 17 до 33%</w:t>
            </w:r>
          </w:p>
        </w:tc>
        <w:tc>
          <w:tcPr>
            <w:tcW w:w="187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09E2EA" w14:textId="77777777" w:rsidR="00E504CE" w:rsidRPr="0073126F" w:rsidRDefault="00E504CE" w:rsidP="0073126F">
            <w:pPr>
              <w:suppressAutoHyphens/>
              <w:autoSpaceDN w:val="0"/>
              <w:spacing w:after="0" w:line="240" w:lineRule="auto"/>
              <w:ind w:right="-112"/>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достаточная степень однородности</w:t>
            </w:r>
          </w:p>
        </w:tc>
      </w:tr>
      <w:tr w:rsidR="00E504CE" w:rsidRPr="0073126F" w14:paraId="070B47FB" w14:textId="77777777" w:rsidTr="00BD1616">
        <w:trPr>
          <w:trHeight w:val="20"/>
        </w:trPr>
        <w:tc>
          <w:tcPr>
            <w:tcW w:w="611"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32C767"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3</w:t>
            </w:r>
          </w:p>
        </w:tc>
        <w:tc>
          <w:tcPr>
            <w:tcW w:w="1547"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187DA1"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hAnsi="Times New Roman" w:cs="Times New Roman"/>
                <w:color w:val="000000"/>
                <w:sz w:val="20"/>
                <w:szCs w:val="20"/>
              </w:rPr>
              <w:t>1 524,85</w:t>
            </w:r>
          </w:p>
        </w:tc>
        <w:tc>
          <w:tcPr>
            <w:tcW w:w="1778" w:type="dxa"/>
            <w:vMerge/>
            <w:tcBorders>
              <w:left w:val="nil"/>
              <w:right w:val="single" w:sz="4" w:space="0" w:color="auto"/>
            </w:tcBorders>
            <w:shd w:val="clear" w:color="auto" w:fill="auto"/>
            <w:tcMar>
              <w:top w:w="0" w:type="dxa"/>
              <w:left w:w="108" w:type="dxa"/>
              <w:bottom w:w="0" w:type="dxa"/>
              <w:right w:w="108" w:type="dxa"/>
            </w:tcMar>
            <w:vAlign w:val="center"/>
          </w:tcPr>
          <w:p w14:paraId="3E9860B5" w14:textId="5B05DB99"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417" w:type="dxa"/>
            <w:vMerge/>
            <w:tcBorders>
              <w:left w:val="nil"/>
              <w:right w:val="single" w:sz="4" w:space="0" w:color="auto"/>
            </w:tcBorders>
            <w:shd w:val="clear" w:color="auto" w:fill="auto"/>
            <w:tcMar>
              <w:top w:w="0" w:type="dxa"/>
              <w:left w:w="108" w:type="dxa"/>
              <w:bottom w:w="0" w:type="dxa"/>
              <w:right w:w="108" w:type="dxa"/>
            </w:tcMar>
            <w:vAlign w:val="center"/>
          </w:tcPr>
          <w:p w14:paraId="76C2C3B6" w14:textId="64753CD9"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620" w:type="dxa"/>
            <w:vMerge/>
            <w:tcBorders>
              <w:left w:val="nil"/>
              <w:right w:val="single" w:sz="4" w:space="0" w:color="auto"/>
            </w:tcBorders>
            <w:shd w:val="clear" w:color="auto" w:fill="auto"/>
            <w:tcMar>
              <w:top w:w="0" w:type="dxa"/>
              <w:left w:w="108" w:type="dxa"/>
              <w:bottom w:w="0" w:type="dxa"/>
              <w:right w:w="108" w:type="dxa"/>
            </w:tcMar>
            <w:vAlign w:val="center"/>
          </w:tcPr>
          <w:p w14:paraId="28DB13A8" w14:textId="5EE7A08D"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073" w:type="dxa"/>
            <w:vMerge w:val="restart"/>
            <w:tcBorders>
              <w:right w:val="single" w:sz="4" w:space="0" w:color="000000"/>
            </w:tcBorders>
            <w:shd w:val="clear" w:color="auto" w:fill="auto"/>
            <w:tcMar>
              <w:top w:w="0" w:type="dxa"/>
              <w:left w:w="108" w:type="dxa"/>
              <w:bottom w:w="0" w:type="dxa"/>
              <w:right w:w="108" w:type="dxa"/>
            </w:tcMar>
            <w:vAlign w:val="center"/>
          </w:tcPr>
          <w:p w14:paraId="778DD54A" w14:textId="7777777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свыше 33%</w:t>
            </w:r>
          </w:p>
        </w:tc>
        <w:tc>
          <w:tcPr>
            <w:tcW w:w="1872" w:type="dxa"/>
            <w:vMerge w:val="restart"/>
            <w:tcBorders>
              <w:right w:val="single" w:sz="4" w:space="0" w:color="000000"/>
            </w:tcBorders>
            <w:shd w:val="clear" w:color="auto" w:fill="auto"/>
            <w:tcMar>
              <w:top w:w="0" w:type="dxa"/>
              <w:left w:w="108" w:type="dxa"/>
              <w:bottom w:w="0" w:type="dxa"/>
              <w:right w:w="108" w:type="dxa"/>
            </w:tcMar>
            <w:vAlign w:val="center"/>
          </w:tcPr>
          <w:p w14:paraId="173C801B" w14:textId="7777777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r w:rsidRPr="0073126F">
              <w:rPr>
                <w:rFonts w:ascii="Times New Roman" w:eastAsia="Times New Roman" w:hAnsi="Times New Roman" w:cs="Times New Roman"/>
                <w:color w:val="000000"/>
                <w:sz w:val="20"/>
                <w:szCs w:val="20"/>
                <w:lang w:eastAsia="ru-RU"/>
              </w:rPr>
              <w:t>неоднородность</w:t>
            </w:r>
          </w:p>
        </w:tc>
      </w:tr>
      <w:tr w:rsidR="00E504CE" w:rsidRPr="0073126F" w14:paraId="3AFC5845" w14:textId="77777777" w:rsidTr="00BD1616">
        <w:trPr>
          <w:trHeight w:val="20"/>
        </w:trPr>
        <w:tc>
          <w:tcPr>
            <w:tcW w:w="6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D51630"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val="en-US" w:eastAsia="ru-RU"/>
              </w:rPr>
            </w:pPr>
            <w:r w:rsidRPr="0073126F">
              <w:rPr>
                <w:rFonts w:ascii="Times New Roman" w:eastAsia="Times New Roman" w:hAnsi="Times New Roman" w:cs="Times New Roman"/>
                <w:color w:val="000000"/>
                <w:sz w:val="20"/>
                <w:szCs w:val="20"/>
                <w:lang w:val="en-US" w:eastAsia="ru-RU"/>
              </w:rPr>
              <w:t>4</w:t>
            </w:r>
          </w:p>
        </w:tc>
        <w:tc>
          <w:tcPr>
            <w:tcW w:w="1547"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C11D82" w14:textId="77777777" w:rsidR="00E504CE" w:rsidRPr="0073126F" w:rsidRDefault="00E504CE" w:rsidP="0073126F">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73126F">
              <w:rPr>
                <w:rFonts w:ascii="Times New Roman" w:hAnsi="Times New Roman" w:cs="Times New Roman"/>
                <w:color w:val="000000"/>
                <w:sz w:val="20"/>
                <w:szCs w:val="20"/>
              </w:rPr>
              <w:t>799,42</w:t>
            </w:r>
          </w:p>
        </w:tc>
        <w:tc>
          <w:tcPr>
            <w:tcW w:w="1778"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695D78C" w14:textId="6735DA23"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417"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D7AEF19" w14:textId="39437236"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620"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03378BD" w14:textId="2C764CBE"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073"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AB984A" w14:textId="7777777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c>
          <w:tcPr>
            <w:tcW w:w="1872"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EFE407A" w14:textId="77777777" w:rsidR="00E504CE" w:rsidRPr="0073126F" w:rsidRDefault="00E504CE" w:rsidP="0073126F">
            <w:pPr>
              <w:suppressAutoHyphens/>
              <w:autoSpaceDN w:val="0"/>
              <w:spacing w:after="0" w:line="240" w:lineRule="auto"/>
              <w:rPr>
                <w:rFonts w:ascii="Times New Roman" w:eastAsia="Times New Roman" w:hAnsi="Times New Roman" w:cs="Times New Roman"/>
                <w:color w:val="000000"/>
                <w:sz w:val="20"/>
                <w:szCs w:val="20"/>
                <w:lang w:eastAsia="ru-RU"/>
              </w:rPr>
            </w:pPr>
          </w:p>
        </w:tc>
      </w:tr>
    </w:tbl>
    <w:p w14:paraId="167737C3" w14:textId="31CED616" w:rsidR="009C1462" w:rsidRDefault="00E504CE" w:rsidP="00E504CE">
      <w:pPr>
        <w:pStyle w:val="af"/>
        <w:spacing w:before="120"/>
        <w:ind w:firstLine="709"/>
        <w:rPr>
          <w:sz w:val="24"/>
        </w:rPr>
      </w:pPr>
      <w:r w:rsidRPr="00035714">
        <w:rPr>
          <w:sz w:val="24"/>
        </w:rPr>
        <w:t xml:space="preserve">Так как рассчитанное значение коэффициента вариации равно </w:t>
      </w:r>
      <w:r w:rsidRPr="0002413B">
        <w:rPr>
          <w:sz w:val="24"/>
        </w:rPr>
        <w:t>24</w:t>
      </w:r>
      <w:r>
        <w:rPr>
          <w:sz w:val="24"/>
        </w:rPr>
        <w:t>,</w:t>
      </w:r>
      <w:r w:rsidRPr="0002413B">
        <w:rPr>
          <w:sz w:val="24"/>
        </w:rPr>
        <w:t>58</w:t>
      </w:r>
      <w:r w:rsidRPr="00035714">
        <w:rPr>
          <w:sz w:val="24"/>
        </w:rPr>
        <w:t>%, можно утверждать, что выборка объектов для расчета рыночной стоимости объекта оценки имеет достаточную степень однородности.</w:t>
      </w:r>
    </w:p>
    <w:p w14:paraId="3B445B04" w14:textId="77777777" w:rsidR="00E504CE" w:rsidRPr="00F86EC0" w:rsidRDefault="00E504CE" w:rsidP="00E504CE">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w:t>
      </w:r>
      <w:r w:rsidRPr="00F86EC0">
        <w:rPr>
          <w:rFonts w:ascii="Times New Roman" w:hAnsi="Times New Roman" w:cs="Times New Roman"/>
          <w:bCs/>
          <w:sz w:val="24"/>
          <w:szCs w:val="24"/>
        </w:rPr>
        <w:t>следующие корректировки:</w:t>
      </w:r>
    </w:p>
    <w:p w14:paraId="4864781A" w14:textId="464181F1" w:rsidR="00E504CE" w:rsidRPr="00F86EC0" w:rsidRDefault="00E504CE" w:rsidP="00E504CE">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 (п.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51605A81" w14:textId="12F2D68E" w:rsidR="00E504CE" w:rsidRPr="009D2C3D" w:rsidRDefault="00E504CE" w:rsidP="00E504CE">
      <w:pPr>
        <w:tabs>
          <w:tab w:val="left" w:pos="6990"/>
        </w:tabs>
        <w:spacing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(3.</w:t>
      </w:r>
      <w:r w:rsidR="00F86EC0" w:rsidRPr="00F86EC0">
        <w:rPr>
          <w:rFonts w:ascii="Times New Roman" w:hAnsi="Times New Roman" w:cs="Times New Roman"/>
          <w:bCs/>
          <w:sz w:val="24"/>
          <w:szCs w:val="24"/>
        </w:rPr>
        <w:t>7</w:t>
      </w:r>
      <w:r w:rsidRPr="00F86EC0">
        <w:rPr>
          <w:rFonts w:ascii="Times New Roman" w:hAnsi="Times New Roman" w:cs="Times New Roman"/>
          <w:bCs/>
          <w:sz w:val="24"/>
          <w:szCs w:val="24"/>
        </w:rPr>
        <w:t>.1</w:t>
      </w:r>
      <w:r w:rsidR="00F86EC0" w:rsidRPr="00F86EC0">
        <w:rPr>
          <w:rFonts w:ascii="Times New Roman" w:hAnsi="Times New Roman" w:cs="Times New Roman"/>
          <w:bCs/>
          <w:sz w:val="24"/>
          <w:szCs w:val="24"/>
        </w:rPr>
        <w:t>3</w:t>
      </w:r>
      <w:r w:rsidRPr="00F86EC0">
        <w:rPr>
          <w:rFonts w:ascii="Times New Roman" w:hAnsi="Times New Roman" w:cs="Times New Roman"/>
          <w:bCs/>
          <w:sz w:val="24"/>
          <w:szCs w:val="24"/>
        </w:rPr>
        <w:t>.1 Отчета);</w:t>
      </w:r>
    </w:p>
    <w:p w14:paraId="787CF7A1" w14:textId="55BE1D3C" w:rsidR="00E504CE" w:rsidRDefault="00E504CE" w:rsidP="00E504CE">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корректировка на </w:t>
      </w:r>
      <w:r w:rsidRPr="008E1EC5">
        <w:rPr>
          <w:rFonts w:ascii="Times New Roman" w:hAnsi="Times New Roman" w:cs="Times New Roman"/>
          <w:bCs/>
          <w:sz w:val="24"/>
          <w:szCs w:val="24"/>
        </w:rPr>
        <w:t>площадь;</w:t>
      </w:r>
    </w:p>
    <w:p w14:paraId="06F530C7" w14:textId="77777777" w:rsidR="00E504CE" w:rsidRPr="00E504CE" w:rsidRDefault="00E504CE" w:rsidP="00E504CE">
      <w:pPr>
        <w:tabs>
          <w:tab w:val="left" w:pos="699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504CE">
        <w:rPr>
          <w:rFonts w:ascii="Times New Roman" w:hAnsi="Times New Roman" w:cs="Times New Roman"/>
          <w:bCs/>
          <w:sz w:val="24"/>
          <w:szCs w:val="24"/>
        </w:rPr>
        <w:t xml:space="preserve">корректировка на наличие газоснабжения. По результатам проведенного анализа рынка уставлено, что именно обеспеченность участка газоснабжением в наибольшей степени влияет на его стоимость. </w:t>
      </w:r>
    </w:p>
    <w:p w14:paraId="7AE861D8" w14:textId="366CF4A4" w:rsidR="00E504CE" w:rsidRPr="00E504CE" w:rsidRDefault="00E504CE" w:rsidP="00E504CE">
      <w:pPr>
        <w:tabs>
          <w:tab w:val="left" w:pos="6990"/>
        </w:tabs>
        <w:spacing w:after="0" w:line="240" w:lineRule="auto"/>
        <w:ind w:firstLine="709"/>
        <w:jc w:val="both"/>
        <w:rPr>
          <w:rFonts w:ascii="Times New Roman" w:hAnsi="Times New Roman" w:cs="Times New Roman"/>
          <w:bCs/>
          <w:sz w:val="24"/>
          <w:szCs w:val="24"/>
        </w:rPr>
      </w:pPr>
      <w:r w:rsidRPr="00E504CE">
        <w:rPr>
          <w:rFonts w:ascii="Times New Roman" w:hAnsi="Times New Roman" w:cs="Times New Roman"/>
          <w:bCs/>
          <w:sz w:val="24"/>
          <w:szCs w:val="24"/>
        </w:rPr>
        <w:t>Величина корректировки на наличие газоснабжения составила 0,86 для земельных участков под индустриальную застройку, не обеспеченных газоснабжением. Корректировка применялась согласно Справочника оценщика недвижимости-2020. Земельные участки. Часть 2 (табл. 31, стр. 113). Под руководством Лейфера Л.А.</w:t>
      </w:r>
    </w:p>
    <w:p w14:paraId="2684E9D9" w14:textId="5346A0C3" w:rsidR="00E504CE" w:rsidRPr="008553C8" w:rsidRDefault="00E504CE" w:rsidP="00E504CE">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lastRenderedPageBreak/>
        <w:t xml:space="preserve">Таблица </w:t>
      </w:r>
      <w:r>
        <w:rPr>
          <w:rFonts w:ascii="Times New Roman" w:eastAsia="Calibri" w:hAnsi="Times New Roman" w:cs="Times New Roman"/>
          <w:b/>
          <w:bCs/>
          <w:sz w:val="20"/>
          <w:szCs w:val="20"/>
        </w:rPr>
        <w:t xml:space="preserve">95. </w:t>
      </w:r>
      <w:r w:rsidRPr="008553C8">
        <w:rPr>
          <w:rFonts w:ascii="Times New Roman" w:eastAsia="Calibri" w:hAnsi="Times New Roman" w:cs="Times New Roman"/>
          <w:b/>
          <w:bCs/>
          <w:sz w:val="20"/>
          <w:szCs w:val="20"/>
        </w:rPr>
        <w:t xml:space="preserve">Значения корректировок, усредненные по городам России, и границы доверительных интервалов </w:t>
      </w:r>
    </w:p>
    <w:tbl>
      <w:tblPr>
        <w:tblStyle w:val="7"/>
        <w:tblW w:w="9918" w:type="dxa"/>
        <w:tblLook w:val="04A0" w:firstRow="1" w:lastRow="0" w:firstColumn="1" w:lastColumn="0" w:noHBand="0" w:noVBand="1"/>
      </w:tblPr>
      <w:tblGrid>
        <w:gridCol w:w="5920"/>
        <w:gridCol w:w="1446"/>
        <w:gridCol w:w="1276"/>
        <w:gridCol w:w="1276"/>
      </w:tblGrid>
      <w:tr w:rsidR="00E504CE" w:rsidRPr="008553C8" w14:paraId="4D435C19" w14:textId="77777777" w:rsidTr="00BD1616">
        <w:trPr>
          <w:trHeight w:val="397"/>
        </w:trPr>
        <w:tc>
          <w:tcPr>
            <w:tcW w:w="5920" w:type="dxa"/>
            <w:shd w:val="clear" w:color="auto" w:fill="auto"/>
            <w:vAlign w:val="center"/>
          </w:tcPr>
          <w:p w14:paraId="540BF728" w14:textId="77777777" w:rsidR="00E504CE" w:rsidRPr="008553C8" w:rsidRDefault="00E504CE" w:rsidP="00BD1616">
            <w:pPr>
              <w:suppressAutoHyphens/>
              <w:autoSpaceDN w:val="0"/>
              <w:jc w:val="center"/>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t>Наименование коэффициента</w:t>
            </w:r>
          </w:p>
        </w:tc>
        <w:tc>
          <w:tcPr>
            <w:tcW w:w="1446" w:type="dxa"/>
            <w:shd w:val="clear" w:color="auto" w:fill="auto"/>
            <w:vAlign w:val="center"/>
          </w:tcPr>
          <w:p w14:paraId="6A15A4C0" w14:textId="77777777" w:rsidR="00E504CE" w:rsidRPr="008553C8" w:rsidRDefault="00E504CE" w:rsidP="00BD1616">
            <w:pPr>
              <w:suppressAutoHyphens/>
              <w:autoSpaceDN w:val="0"/>
              <w:jc w:val="center"/>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t>Среднее значение</w:t>
            </w:r>
          </w:p>
        </w:tc>
        <w:tc>
          <w:tcPr>
            <w:tcW w:w="2552" w:type="dxa"/>
            <w:gridSpan w:val="2"/>
            <w:shd w:val="clear" w:color="auto" w:fill="auto"/>
            <w:vAlign w:val="center"/>
          </w:tcPr>
          <w:p w14:paraId="5B5E572E" w14:textId="77777777" w:rsidR="00E504CE" w:rsidRPr="008553C8" w:rsidRDefault="00E504CE" w:rsidP="00BD1616">
            <w:pPr>
              <w:suppressAutoHyphens/>
              <w:autoSpaceDN w:val="0"/>
              <w:jc w:val="center"/>
              <w:textAlignment w:val="baseline"/>
              <w:rPr>
                <w:rFonts w:ascii="Times New Roman" w:eastAsia="Calibri" w:hAnsi="Times New Roman" w:cs="Times New Roman"/>
                <w:b/>
                <w:bCs/>
                <w:sz w:val="20"/>
                <w:szCs w:val="20"/>
              </w:rPr>
            </w:pPr>
            <w:r w:rsidRPr="008553C8">
              <w:rPr>
                <w:rFonts w:ascii="Times New Roman" w:eastAsia="Calibri" w:hAnsi="Times New Roman" w:cs="Times New Roman"/>
                <w:b/>
                <w:bCs/>
                <w:sz w:val="20"/>
                <w:szCs w:val="20"/>
              </w:rPr>
              <w:t>Доверительный интервал</w:t>
            </w:r>
          </w:p>
        </w:tc>
      </w:tr>
      <w:tr w:rsidR="00E504CE" w:rsidRPr="008553C8" w14:paraId="22EA0B1A" w14:textId="77777777" w:rsidTr="00BD1616">
        <w:trPr>
          <w:trHeight w:val="397"/>
        </w:trPr>
        <w:tc>
          <w:tcPr>
            <w:tcW w:w="5920" w:type="dxa"/>
          </w:tcPr>
          <w:p w14:paraId="2C310380" w14:textId="6FC5BCF6" w:rsidR="00E504CE" w:rsidRPr="008553C8" w:rsidRDefault="00E504CE" w:rsidP="00E504CE">
            <w:pPr>
              <w:suppressAutoHyphens/>
              <w:autoSpaceDN w:val="0"/>
              <w:jc w:val="both"/>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Отношение удельной цены земельных участков под индустриальную застройку, обеспеченных газоснабжением, к удельной цене аналогичных участков, не обеспеченных газоснабжением</w:t>
            </w:r>
          </w:p>
        </w:tc>
        <w:tc>
          <w:tcPr>
            <w:tcW w:w="1446" w:type="dxa"/>
            <w:vAlign w:val="center"/>
          </w:tcPr>
          <w:p w14:paraId="6F6005DC" w14:textId="62B37376" w:rsidR="00E504CE" w:rsidRPr="008553C8" w:rsidRDefault="00E504CE" w:rsidP="00E504CE">
            <w:pPr>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1,16</w:t>
            </w:r>
          </w:p>
        </w:tc>
        <w:tc>
          <w:tcPr>
            <w:tcW w:w="1276" w:type="dxa"/>
            <w:vAlign w:val="center"/>
          </w:tcPr>
          <w:p w14:paraId="51CDCA3F" w14:textId="5D5CE55C" w:rsidR="00E504CE" w:rsidRPr="008553C8" w:rsidRDefault="00E504CE" w:rsidP="00E504CE">
            <w:pPr>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1,12</w:t>
            </w:r>
          </w:p>
        </w:tc>
        <w:tc>
          <w:tcPr>
            <w:tcW w:w="1276" w:type="dxa"/>
            <w:vAlign w:val="center"/>
          </w:tcPr>
          <w:p w14:paraId="5ED4C081" w14:textId="3D53F08E" w:rsidR="00E504CE" w:rsidRPr="008553C8" w:rsidRDefault="00E504CE" w:rsidP="00E504CE">
            <w:pPr>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1,21</w:t>
            </w:r>
          </w:p>
        </w:tc>
      </w:tr>
    </w:tbl>
    <w:p w14:paraId="3486AB08" w14:textId="5973D2EE" w:rsidR="00E504CE" w:rsidRDefault="00E504CE" w:rsidP="00E504CE">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корректировка на территориальную зону.</w:t>
      </w:r>
      <w:r w:rsidR="00ED2CE7">
        <w:rPr>
          <w:rFonts w:ascii="Times New Roman" w:hAnsi="Times New Roman" w:cs="Times New Roman"/>
          <w:bCs/>
          <w:sz w:val="24"/>
          <w:szCs w:val="24"/>
        </w:rPr>
        <w:t xml:space="preserve"> </w:t>
      </w:r>
    </w:p>
    <w:p w14:paraId="77100BB0" w14:textId="0B7431A9" w:rsidR="00ED2CE7" w:rsidRDefault="00ED2CE7" w:rsidP="00ED2CE7">
      <w:pPr>
        <w:tabs>
          <w:tab w:val="left" w:pos="6990"/>
        </w:tabs>
        <w:spacing w:after="0" w:line="240" w:lineRule="auto"/>
        <w:ind w:firstLine="709"/>
        <w:jc w:val="both"/>
        <w:rPr>
          <w:rFonts w:ascii="Times New Roman" w:hAnsi="Times New Roman" w:cs="Times New Roman"/>
          <w:bCs/>
          <w:sz w:val="24"/>
          <w:szCs w:val="24"/>
        </w:rPr>
      </w:pPr>
      <w:r w:rsidRPr="00ED2CE7">
        <w:rPr>
          <w:rFonts w:ascii="Times New Roman" w:hAnsi="Times New Roman" w:cs="Times New Roman"/>
          <w:bCs/>
          <w:iCs/>
          <w:sz w:val="24"/>
          <w:szCs w:val="24"/>
        </w:rPr>
        <w:t xml:space="preserve">Корректировка на территориальную зону выполнена </w:t>
      </w:r>
      <w:r w:rsidRPr="00ED2CE7">
        <w:rPr>
          <w:rFonts w:ascii="Times New Roman" w:hAnsi="Times New Roman" w:cs="Times New Roman"/>
          <w:bCs/>
          <w:sz w:val="24"/>
          <w:szCs w:val="24"/>
        </w:rPr>
        <w:t xml:space="preserve">с помощью Справочника оценщика недвижимости-2020. Земельные участки. Часть 1 (табл. 21, стр. 91), под руководством Лейфера Л.А. Значения для корректировок взяты нижняя граница расширенного интервала, т.к. данный сегмент рынка в регионе не развит. </w:t>
      </w:r>
    </w:p>
    <w:p w14:paraId="3EE1B8B8" w14:textId="176CD75C" w:rsidR="00ED2CE7" w:rsidRPr="00381AD8" w:rsidRDefault="00ED2CE7" w:rsidP="00ED2CE7">
      <w:pPr>
        <w:tabs>
          <w:tab w:val="left" w:pos="709"/>
        </w:tabs>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B61335">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96</w:t>
      </w:r>
      <w:r w:rsidRPr="00B61335">
        <w:rPr>
          <w:rFonts w:ascii="Times New Roman" w:eastAsia="Calibri" w:hAnsi="Times New Roman" w:cs="Times New Roman"/>
          <w:b/>
          <w:bCs/>
          <w:sz w:val="20"/>
          <w:szCs w:val="20"/>
        </w:rPr>
        <w:t xml:space="preserve">. </w:t>
      </w:r>
      <w:r w:rsidRPr="00381AD8">
        <w:rPr>
          <w:rFonts w:ascii="Times New Roman" w:eastAsia="Calibri" w:hAnsi="Times New Roman" w:cs="Times New Roman"/>
          <w:b/>
          <w:bCs/>
          <w:sz w:val="20"/>
          <w:szCs w:val="20"/>
        </w:rPr>
        <w:t>Значения территориальных коэффициентов и границы интервалов по городам с населением менее 500 тыс. чел. и уровнем доходов ниже среднего</w:t>
      </w:r>
    </w:p>
    <w:tbl>
      <w:tblPr>
        <w:tblStyle w:val="6"/>
        <w:tblW w:w="9918" w:type="dxa"/>
        <w:tblLook w:val="04A0" w:firstRow="1" w:lastRow="0" w:firstColumn="1" w:lastColumn="0" w:noHBand="0" w:noVBand="1"/>
      </w:tblPr>
      <w:tblGrid>
        <w:gridCol w:w="6232"/>
        <w:gridCol w:w="1560"/>
        <w:gridCol w:w="1134"/>
        <w:gridCol w:w="992"/>
      </w:tblGrid>
      <w:tr w:rsidR="00ED2CE7" w:rsidRPr="00381AD8" w14:paraId="7841C56B" w14:textId="77777777" w:rsidTr="00BD1616">
        <w:trPr>
          <w:trHeight w:val="20"/>
        </w:trPr>
        <w:tc>
          <w:tcPr>
            <w:tcW w:w="6232" w:type="dxa"/>
            <w:shd w:val="clear" w:color="auto" w:fill="auto"/>
            <w:vAlign w:val="center"/>
          </w:tcPr>
          <w:p w14:paraId="054A9315" w14:textId="0ECBCFE0" w:rsidR="00ED2CE7" w:rsidRPr="00381AD8" w:rsidRDefault="00ED2CE7" w:rsidP="00BD1616">
            <w:pPr>
              <w:widowControl w:val="0"/>
              <w:suppressAutoHyphens/>
              <w:autoSpaceDN w:val="0"/>
              <w:textAlignment w:val="baseline"/>
              <w:rPr>
                <w:rFonts w:ascii="Times New Roman" w:eastAsia="Calibri" w:hAnsi="Times New Roman" w:cs="Times New Roman"/>
                <w:b/>
                <w:bCs/>
                <w:sz w:val="20"/>
                <w:szCs w:val="20"/>
              </w:rPr>
            </w:pPr>
            <w:r w:rsidRPr="00ED2CE7">
              <w:rPr>
                <w:rFonts w:ascii="Times New Roman" w:eastAsia="Calibri" w:hAnsi="Times New Roman" w:cs="Times New Roman"/>
                <w:b/>
                <w:bCs/>
                <w:sz w:val="20"/>
                <w:szCs w:val="20"/>
              </w:rPr>
              <w:t>Отношение цен земельных участков по районам области по отношению к областному центру под индустриальную застройку</w:t>
            </w:r>
          </w:p>
        </w:tc>
        <w:tc>
          <w:tcPr>
            <w:tcW w:w="1560" w:type="dxa"/>
            <w:shd w:val="clear" w:color="auto" w:fill="auto"/>
            <w:vAlign w:val="center"/>
          </w:tcPr>
          <w:p w14:paraId="18F9455A" w14:textId="77777777" w:rsidR="00ED2CE7" w:rsidRPr="00381AD8" w:rsidRDefault="00ED2CE7" w:rsidP="00BD1616">
            <w:pPr>
              <w:widowControl w:val="0"/>
              <w:suppressAutoHyphens/>
              <w:autoSpaceDN w:val="0"/>
              <w:jc w:val="center"/>
              <w:textAlignment w:val="baseline"/>
              <w:rPr>
                <w:rFonts w:ascii="Times New Roman" w:eastAsia="Calibri" w:hAnsi="Times New Roman" w:cs="Times New Roman"/>
                <w:b/>
                <w:bCs/>
                <w:sz w:val="20"/>
                <w:szCs w:val="20"/>
              </w:rPr>
            </w:pPr>
            <w:r w:rsidRPr="00381AD8">
              <w:rPr>
                <w:rFonts w:ascii="Times New Roman" w:eastAsia="Calibri" w:hAnsi="Times New Roman" w:cs="Times New Roman"/>
                <w:b/>
                <w:bCs/>
                <w:sz w:val="20"/>
                <w:szCs w:val="20"/>
              </w:rPr>
              <w:t>Среднее значение</w:t>
            </w:r>
          </w:p>
        </w:tc>
        <w:tc>
          <w:tcPr>
            <w:tcW w:w="2126" w:type="dxa"/>
            <w:gridSpan w:val="2"/>
            <w:shd w:val="clear" w:color="auto" w:fill="auto"/>
            <w:vAlign w:val="center"/>
          </w:tcPr>
          <w:p w14:paraId="2DE6546E" w14:textId="77777777" w:rsidR="00ED2CE7" w:rsidRPr="00381AD8" w:rsidRDefault="00ED2CE7" w:rsidP="00BD1616">
            <w:pPr>
              <w:widowControl w:val="0"/>
              <w:suppressAutoHyphens/>
              <w:autoSpaceDN w:val="0"/>
              <w:jc w:val="center"/>
              <w:textAlignment w:val="baseline"/>
              <w:rPr>
                <w:rFonts w:ascii="Times New Roman" w:eastAsia="Calibri" w:hAnsi="Times New Roman" w:cs="Times New Roman"/>
                <w:b/>
                <w:bCs/>
                <w:sz w:val="20"/>
                <w:szCs w:val="20"/>
              </w:rPr>
            </w:pPr>
            <w:r w:rsidRPr="00381AD8">
              <w:rPr>
                <w:rFonts w:ascii="Times New Roman" w:eastAsia="Calibri" w:hAnsi="Times New Roman" w:cs="Times New Roman"/>
                <w:b/>
                <w:bCs/>
                <w:sz w:val="20"/>
                <w:szCs w:val="20"/>
              </w:rPr>
              <w:t>Расширенный интервал</w:t>
            </w:r>
          </w:p>
        </w:tc>
      </w:tr>
      <w:tr w:rsidR="00ED2CE7" w:rsidRPr="00381AD8" w14:paraId="3E8CADA5" w14:textId="77777777" w:rsidTr="00BD1616">
        <w:trPr>
          <w:trHeight w:val="20"/>
        </w:trPr>
        <w:tc>
          <w:tcPr>
            <w:tcW w:w="6232" w:type="dxa"/>
            <w:shd w:val="clear" w:color="auto" w:fill="auto"/>
          </w:tcPr>
          <w:p w14:paraId="0E3F8253" w14:textId="77777777" w:rsidR="00ED2CE7" w:rsidRPr="00381AD8" w:rsidRDefault="00ED2CE7" w:rsidP="00ED2CE7">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Областной центр</w:t>
            </w:r>
          </w:p>
        </w:tc>
        <w:tc>
          <w:tcPr>
            <w:tcW w:w="1560" w:type="dxa"/>
          </w:tcPr>
          <w:p w14:paraId="357765B9" w14:textId="63D93D36"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sidRPr="00DA64C3">
              <w:rPr>
                <w:rFonts w:ascii="Times New Roman" w:eastAsia="Calibri" w:hAnsi="Times New Roman" w:cs="Times New Roman"/>
                <w:sz w:val="20"/>
                <w:szCs w:val="20"/>
              </w:rPr>
              <w:t>1,00</w:t>
            </w:r>
          </w:p>
        </w:tc>
        <w:tc>
          <w:tcPr>
            <w:tcW w:w="1134" w:type="dxa"/>
          </w:tcPr>
          <w:p w14:paraId="40862D31" w14:textId="5A9DAF35"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sidRPr="00DA64C3">
              <w:rPr>
                <w:rFonts w:ascii="Times New Roman" w:eastAsia="Calibri" w:hAnsi="Times New Roman" w:cs="Times New Roman"/>
                <w:sz w:val="20"/>
                <w:szCs w:val="20"/>
              </w:rPr>
              <w:t>1,00</w:t>
            </w:r>
          </w:p>
        </w:tc>
        <w:tc>
          <w:tcPr>
            <w:tcW w:w="992" w:type="dxa"/>
          </w:tcPr>
          <w:p w14:paraId="76809979" w14:textId="2854554F"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sidRPr="00DA64C3">
              <w:rPr>
                <w:rFonts w:ascii="Times New Roman" w:eastAsia="Calibri" w:hAnsi="Times New Roman" w:cs="Times New Roman"/>
                <w:sz w:val="20"/>
                <w:szCs w:val="20"/>
              </w:rPr>
              <w:t>1,00</w:t>
            </w:r>
          </w:p>
        </w:tc>
      </w:tr>
      <w:tr w:rsidR="00ED2CE7" w:rsidRPr="00381AD8" w14:paraId="184670D9" w14:textId="77777777" w:rsidTr="00BD1616">
        <w:trPr>
          <w:trHeight w:val="20"/>
        </w:trPr>
        <w:tc>
          <w:tcPr>
            <w:tcW w:w="6232" w:type="dxa"/>
            <w:shd w:val="clear" w:color="auto" w:fill="auto"/>
          </w:tcPr>
          <w:p w14:paraId="35EE61FE" w14:textId="77777777" w:rsidR="00ED2CE7" w:rsidRPr="00381AD8" w:rsidRDefault="00ED2CE7" w:rsidP="00ED2CE7">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Населенные пункты в ближайшей окрестности областного центра</w:t>
            </w:r>
          </w:p>
        </w:tc>
        <w:tc>
          <w:tcPr>
            <w:tcW w:w="1560" w:type="dxa"/>
            <w:vAlign w:val="center"/>
          </w:tcPr>
          <w:p w14:paraId="153218F4" w14:textId="6FD8EA5C"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0,77</w:t>
            </w:r>
          </w:p>
        </w:tc>
        <w:tc>
          <w:tcPr>
            <w:tcW w:w="1134" w:type="dxa"/>
            <w:vAlign w:val="center"/>
          </w:tcPr>
          <w:p w14:paraId="3DF40DA6" w14:textId="7A79C2DA"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0,69</w:t>
            </w:r>
          </w:p>
        </w:tc>
        <w:tc>
          <w:tcPr>
            <w:tcW w:w="992" w:type="dxa"/>
            <w:vAlign w:val="center"/>
          </w:tcPr>
          <w:p w14:paraId="56BC7E4F" w14:textId="0B19EC23"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0,84</w:t>
            </w:r>
          </w:p>
        </w:tc>
      </w:tr>
      <w:tr w:rsidR="00ED2CE7" w:rsidRPr="00381AD8" w14:paraId="33152DE0" w14:textId="77777777" w:rsidTr="00BD1616">
        <w:trPr>
          <w:trHeight w:val="20"/>
        </w:trPr>
        <w:tc>
          <w:tcPr>
            <w:tcW w:w="6232" w:type="dxa"/>
            <w:shd w:val="clear" w:color="auto" w:fill="auto"/>
          </w:tcPr>
          <w:p w14:paraId="6163E7A2" w14:textId="77777777" w:rsidR="00ED2CE7" w:rsidRPr="00381AD8" w:rsidRDefault="00ED2CE7" w:rsidP="00ED2CE7">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Райцентры с развитой промышленностью</w:t>
            </w:r>
          </w:p>
        </w:tc>
        <w:tc>
          <w:tcPr>
            <w:tcW w:w="1560" w:type="dxa"/>
          </w:tcPr>
          <w:p w14:paraId="50BA1189" w14:textId="0940BDCC"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0,70</w:t>
            </w:r>
          </w:p>
        </w:tc>
        <w:tc>
          <w:tcPr>
            <w:tcW w:w="1134" w:type="dxa"/>
          </w:tcPr>
          <w:p w14:paraId="0D3F8CE3" w14:textId="7620DD10"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0,60</w:t>
            </w:r>
          </w:p>
        </w:tc>
        <w:tc>
          <w:tcPr>
            <w:tcW w:w="992" w:type="dxa"/>
          </w:tcPr>
          <w:p w14:paraId="5A0CAB51" w14:textId="1AE8EA6F"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0,79</w:t>
            </w:r>
          </w:p>
        </w:tc>
      </w:tr>
      <w:tr w:rsidR="00ED2CE7" w:rsidRPr="00381AD8" w14:paraId="18C07AF9" w14:textId="77777777" w:rsidTr="00BD1616">
        <w:trPr>
          <w:trHeight w:val="20"/>
        </w:trPr>
        <w:tc>
          <w:tcPr>
            <w:tcW w:w="6232" w:type="dxa"/>
            <w:shd w:val="clear" w:color="auto" w:fill="auto"/>
          </w:tcPr>
          <w:p w14:paraId="4E8DAFFC" w14:textId="77777777" w:rsidR="00ED2CE7" w:rsidRPr="00381AD8" w:rsidRDefault="00ED2CE7" w:rsidP="00ED2CE7">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Райцентры сельскохозяйственных районов</w:t>
            </w:r>
          </w:p>
        </w:tc>
        <w:tc>
          <w:tcPr>
            <w:tcW w:w="1560" w:type="dxa"/>
          </w:tcPr>
          <w:p w14:paraId="2CA52692" w14:textId="7A8C0B38"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0,56</w:t>
            </w:r>
          </w:p>
        </w:tc>
        <w:tc>
          <w:tcPr>
            <w:tcW w:w="1134" w:type="dxa"/>
          </w:tcPr>
          <w:p w14:paraId="56C58894" w14:textId="700C4104"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0,44</w:t>
            </w:r>
          </w:p>
        </w:tc>
        <w:tc>
          <w:tcPr>
            <w:tcW w:w="992" w:type="dxa"/>
          </w:tcPr>
          <w:p w14:paraId="731571ED" w14:textId="78883B6D"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0,67</w:t>
            </w:r>
          </w:p>
        </w:tc>
      </w:tr>
      <w:tr w:rsidR="00ED2CE7" w:rsidRPr="00381AD8" w14:paraId="4146DA69" w14:textId="77777777" w:rsidTr="00BD1616">
        <w:trPr>
          <w:trHeight w:val="20"/>
        </w:trPr>
        <w:tc>
          <w:tcPr>
            <w:tcW w:w="6232" w:type="dxa"/>
            <w:shd w:val="clear" w:color="auto" w:fill="auto"/>
          </w:tcPr>
          <w:p w14:paraId="2B3A6F43" w14:textId="77777777" w:rsidR="00ED2CE7" w:rsidRPr="00381AD8" w:rsidRDefault="00ED2CE7" w:rsidP="00ED2CE7">
            <w:pPr>
              <w:widowControl w:val="0"/>
              <w:suppressAutoHyphens/>
              <w:autoSpaceDN w:val="0"/>
              <w:jc w:val="both"/>
              <w:textAlignment w:val="baseline"/>
              <w:rPr>
                <w:rFonts w:ascii="Times New Roman" w:eastAsia="Calibri" w:hAnsi="Times New Roman" w:cs="Times New Roman"/>
                <w:sz w:val="20"/>
                <w:szCs w:val="20"/>
              </w:rPr>
            </w:pPr>
            <w:r w:rsidRPr="00381AD8">
              <w:rPr>
                <w:rFonts w:ascii="Times New Roman" w:eastAsia="Calibri" w:hAnsi="Times New Roman" w:cs="Times New Roman"/>
                <w:sz w:val="20"/>
                <w:szCs w:val="20"/>
              </w:rPr>
              <w:t>Прочие населенные пункты</w:t>
            </w:r>
          </w:p>
        </w:tc>
        <w:tc>
          <w:tcPr>
            <w:tcW w:w="1560" w:type="dxa"/>
          </w:tcPr>
          <w:p w14:paraId="7BCB17C8" w14:textId="0BF0D30C"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0,49</w:t>
            </w:r>
          </w:p>
        </w:tc>
        <w:tc>
          <w:tcPr>
            <w:tcW w:w="1134" w:type="dxa"/>
          </w:tcPr>
          <w:p w14:paraId="395C4792" w14:textId="2F305107"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0,36</w:t>
            </w:r>
          </w:p>
        </w:tc>
        <w:tc>
          <w:tcPr>
            <w:tcW w:w="992" w:type="dxa"/>
          </w:tcPr>
          <w:p w14:paraId="243285E1" w14:textId="251D1E64" w:rsidR="00ED2CE7" w:rsidRPr="00381AD8" w:rsidRDefault="00ED2CE7" w:rsidP="00ED2CE7">
            <w:pPr>
              <w:widowControl w:val="0"/>
              <w:suppressAutoHyphens/>
              <w:autoSpaceDN w:val="0"/>
              <w:jc w:val="center"/>
              <w:textAlignment w:val="baseline"/>
              <w:rPr>
                <w:rFonts w:ascii="Times New Roman" w:eastAsia="Calibri" w:hAnsi="Times New Roman" w:cs="Times New Roman"/>
                <w:sz w:val="20"/>
                <w:szCs w:val="20"/>
              </w:rPr>
            </w:pPr>
            <w:r>
              <w:rPr>
                <w:rFonts w:ascii="Times New Roman" w:eastAsia="Calibri" w:hAnsi="Times New Roman" w:cs="Times New Roman"/>
                <w:sz w:val="20"/>
                <w:szCs w:val="20"/>
              </w:rPr>
              <w:t>0,61</w:t>
            </w:r>
          </w:p>
        </w:tc>
      </w:tr>
    </w:tbl>
    <w:p w14:paraId="1C3C70BF" w14:textId="55797F2A" w:rsidR="00E504CE" w:rsidRPr="009D2C3D" w:rsidRDefault="00E504CE" w:rsidP="00ED2CE7">
      <w:pPr>
        <w:tabs>
          <w:tab w:val="left" w:pos="6990"/>
        </w:tabs>
        <w:spacing w:before="120" w:after="0" w:line="240" w:lineRule="auto"/>
        <w:ind w:firstLine="709"/>
        <w:jc w:val="both"/>
        <w:rPr>
          <w:rFonts w:ascii="Times New Roman" w:hAnsi="Times New Roman" w:cs="Times New Roman"/>
          <w:bCs/>
          <w:sz w:val="24"/>
          <w:szCs w:val="24"/>
        </w:rPr>
      </w:pPr>
      <w:r w:rsidRPr="00F86EC0">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F86EC0" w:rsidRPr="00F86EC0">
        <w:rPr>
          <w:rFonts w:ascii="Times New Roman" w:hAnsi="Times New Roman" w:cs="Times New Roman"/>
          <w:bCs/>
          <w:sz w:val="24"/>
          <w:szCs w:val="24"/>
        </w:rPr>
        <w:t>.4</w:t>
      </w:r>
      <w:r w:rsidRPr="00F86EC0">
        <w:rPr>
          <w:rFonts w:ascii="Times New Roman" w:hAnsi="Times New Roman" w:cs="Times New Roman"/>
          <w:bCs/>
          <w:sz w:val="24"/>
          <w:szCs w:val="24"/>
        </w:rPr>
        <w:t>.</w:t>
      </w:r>
    </w:p>
    <w:p w14:paraId="50F065B8" w14:textId="29545970" w:rsidR="00ED2CE7" w:rsidRPr="0068371C" w:rsidRDefault="00ED2CE7" w:rsidP="00412778">
      <w:pPr>
        <w:pStyle w:val="a"/>
        <w:keepNext/>
        <w:keepLines/>
        <w:numPr>
          <w:ilvl w:val="3"/>
          <w:numId w:val="23"/>
        </w:numPr>
        <w:tabs>
          <w:tab w:val="left" w:pos="851"/>
          <w:tab w:val="left" w:pos="1276"/>
        </w:tabs>
        <w:spacing w:before="120" w:after="120"/>
        <w:ind w:left="0" w:firstLine="0"/>
        <w:jc w:val="both"/>
        <w:outlineLvl w:val="1"/>
        <w:rPr>
          <w:rFonts w:ascii="Times New Roman" w:eastAsiaTheme="majorEastAsia" w:hAnsi="Times New Roman"/>
          <w:b/>
          <w:sz w:val="24"/>
          <w:szCs w:val="24"/>
        </w:rPr>
      </w:pPr>
      <w:bookmarkStart w:id="431" w:name="_Toc10721830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6.2 </w:t>
      </w:r>
      <w:r w:rsidR="00D86661">
        <w:rPr>
          <w:rFonts w:ascii="Times New Roman" w:eastAsiaTheme="majorEastAsia" w:hAnsi="Times New Roman"/>
          <w:b/>
          <w:sz w:val="24"/>
          <w:szCs w:val="24"/>
        </w:rPr>
        <w:t>«</w:t>
      </w:r>
      <w:r w:rsidRPr="00ED2CE7">
        <w:rPr>
          <w:rFonts w:ascii="Times New Roman" w:eastAsiaTheme="majorEastAsia" w:hAnsi="Times New Roman"/>
          <w:b/>
          <w:sz w:val="24"/>
          <w:szCs w:val="24"/>
        </w:rPr>
        <w:t>Производственная деятельность</w:t>
      </w:r>
      <w:r w:rsidR="00D86661">
        <w:rPr>
          <w:rFonts w:ascii="Times New Roman" w:eastAsiaTheme="majorEastAsia" w:hAnsi="Times New Roman"/>
          <w:b/>
          <w:sz w:val="24"/>
          <w:szCs w:val="24"/>
        </w:rPr>
        <w:t>»</w:t>
      </w:r>
      <w:bookmarkEnd w:id="431"/>
    </w:p>
    <w:p w14:paraId="49633C5D" w14:textId="174E2C8F" w:rsidR="00BD4AAD" w:rsidRPr="00AA1CEA" w:rsidRDefault="00BD4AAD" w:rsidP="00BD4AAD">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A1CEA">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Pr="00BD4AAD">
        <w:rPr>
          <w:rFonts w:ascii="Times New Roman" w:eastAsia="Calibri" w:hAnsi="Times New Roman" w:cs="Times New Roman"/>
          <w:sz w:val="24"/>
          <w:szCs w:val="24"/>
        </w:rPr>
        <w:t>06:000, 06:020, 06:021, 06:030, 06:031, 06:040, 06:050, 06:060, 06:111</w:t>
      </w:r>
      <w:r w:rsidRPr="00AA1CEA">
        <w:rPr>
          <w:rFonts w:ascii="Times New Roman" w:eastAsia="Calibri" w:hAnsi="Times New Roman" w:cs="Times New Roman"/>
          <w:sz w:val="24"/>
          <w:szCs w:val="24"/>
        </w:rPr>
        <w:t>.</w:t>
      </w:r>
    </w:p>
    <w:p w14:paraId="7F0F8B95" w14:textId="77777777" w:rsidR="00BD4AAD" w:rsidRDefault="00BD4AAD" w:rsidP="00BD4AAD">
      <w:pPr>
        <w:pStyle w:val="af"/>
        <w:ind w:firstLine="709"/>
        <w:rPr>
          <w:rFonts w:eastAsia="Times New Roman"/>
          <w:spacing w:val="-5"/>
          <w:sz w:val="24"/>
          <w:lang w:eastAsia="ru-RU"/>
        </w:rPr>
      </w:pPr>
      <w:r w:rsidRPr="00BD4AAD">
        <w:rPr>
          <w:rFonts w:eastAsia="Times New Roman"/>
          <w:bCs/>
          <w:spacing w:val="-5"/>
          <w:sz w:val="24"/>
          <w:lang w:eastAsia="ru-RU"/>
        </w:rPr>
        <w:t>Расчет проводился методом типового (эталонного) объекта недвижимости.</w:t>
      </w:r>
    </w:p>
    <w:p w14:paraId="601760ED" w14:textId="615EFF62" w:rsidR="00ED2CE7" w:rsidRDefault="00ED2CE7" w:rsidP="00ED2CE7">
      <w:pPr>
        <w:pStyle w:val="af"/>
        <w:ind w:firstLine="709"/>
        <w:rPr>
          <w:rFonts w:eastAsia="Times New Roman"/>
          <w:spacing w:val="-5"/>
          <w:sz w:val="24"/>
          <w:lang w:eastAsia="ru-RU"/>
        </w:rPr>
      </w:pPr>
      <w:r w:rsidRPr="00E15083">
        <w:rPr>
          <w:rFonts w:eastAsia="Times New Roman"/>
          <w:spacing w:val="-5"/>
          <w:sz w:val="24"/>
          <w:lang w:eastAsia="ru-RU"/>
        </w:rPr>
        <w:t xml:space="preserve">Для подгруппы был выбран условный </w:t>
      </w:r>
      <w:r>
        <w:rPr>
          <w:rFonts w:eastAsia="Times New Roman"/>
          <w:spacing w:val="-5"/>
          <w:sz w:val="24"/>
          <w:lang w:eastAsia="ru-RU"/>
        </w:rPr>
        <w:t>типовой (</w:t>
      </w:r>
      <w:r w:rsidRPr="00E15083">
        <w:rPr>
          <w:rFonts w:eastAsia="Times New Roman"/>
          <w:spacing w:val="-5"/>
          <w:sz w:val="24"/>
          <w:lang w:eastAsia="ru-RU"/>
        </w:rPr>
        <w:t>эталонный</w:t>
      </w:r>
      <w:r>
        <w:rPr>
          <w:rFonts w:eastAsia="Times New Roman"/>
          <w:spacing w:val="-5"/>
          <w:sz w:val="24"/>
          <w:lang w:eastAsia="ru-RU"/>
        </w:rPr>
        <w:t xml:space="preserve">) </w:t>
      </w:r>
      <w:r w:rsidRPr="00E15083">
        <w:rPr>
          <w:rFonts w:eastAsia="Times New Roman"/>
          <w:spacing w:val="-5"/>
          <w:sz w:val="24"/>
          <w:lang w:eastAsia="ru-RU"/>
        </w:rPr>
        <w:t>объект</w:t>
      </w:r>
      <w:r>
        <w:rPr>
          <w:rFonts w:eastAsia="Times New Roman"/>
          <w:spacing w:val="-5"/>
          <w:sz w:val="24"/>
          <w:lang w:eastAsia="ru-RU"/>
        </w:rPr>
        <w:t xml:space="preserve"> с </w:t>
      </w:r>
      <w:r w:rsidRPr="00E15083">
        <w:rPr>
          <w:rFonts w:eastAsia="Times New Roman"/>
          <w:spacing w:val="-5"/>
          <w:sz w:val="24"/>
          <w:lang w:eastAsia="ru-RU"/>
        </w:rPr>
        <w:t>характеристик</w:t>
      </w:r>
      <w:r>
        <w:rPr>
          <w:rFonts w:eastAsia="Times New Roman"/>
          <w:spacing w:val="-5"/>
          <w:sz w:val="24"/>
          <w:lang w:eastAsia="ru-RU"/>
        </w:rPr>
        <w:t>ами</w:t>
      </w:r>
      <w:r w:rsidRPr="00E15083">
        <w:rPr>
          <w:rFonts w:eastAsia="Times New Roman"/>
          <w:spacing w:val="-5"/>
          <w:sz w:val="24"/>
          <w:lang w:eastAsia="ru-RU"/>
        </w:rPr>
        <w:t xml:space="preserve">: местоположение – </w:t>
      </w:r>
      <w:r w:rsidRPr="00ED2CE7">
        <w:rPr>
          <w:rFonts w:eastAsia="Times New Roman"/>
          <w:spacing w:val="-5"/>
          <w:sz w:val="24"/>
          <w:lang w:eastAsia="ru-RU"/>
        </w:rPr>
        <w:t xml:space="preserve">Республика Мордовия, г. Саранск, вид разрешенного использования - для размещения производственных помещений, общая площадь земельного участка – 10 000 кв.м., наличие </w:t>
      </w:r>
      <w:r w:rsidR="003D0762">
        <w:rPr>
          <w:rFonts w:eastAsia="Times New Roman"/>
          <w:spacing w:val="-5"/>
          <w:sz w:val="24"/>
          <w:lang w:eastAsia="ru-RU"/>
        </w:rPr>
        <w:t>дороги с твердым покрытием</w:t>
      </w:r>
      <w:r w:rsidRPr="00ED2CE7">
        <w:rPr>
          <w:rFonts w:eastAsia="Times New Roman"/>
          <w:spacing w:val="-5"/>
          <w:sz w:val="24"/>
          <w:lang w:eastAsia="ru-RU"/>
        </w:rPr>
        <w:t xml:space="preserve"> – асфальт, наличие инженерных коммуникаций – есть.</w:t>
      </w:r>
    </w:p>
    <w:p w14:paraId="2D7277DB" w14:textId="2C7FACF3" w:rsidR="00ED2CE7" w:rsidRPr="00ED2CE7" w:rsidRDefault="00ED2CE7" w:rsidP="00ED2CE7">
      <w:pPr>
        <w:pStyle w:val="af"/>
        <w:tabs>
          <w:tab w:val="left" w:pos="1230"/>
        </w:tabs>
        <w:ind w:firstLine="709"/>
        <w:rPr>
          <w:sz w:val="24"/>
        </w:rPr>
      </w:pPr>
      <w:r w:rsidRPr="00ED2CE7">
        <w:rPr>
          <w:sz w:val="24"/>
        </w:rPr>
        <w:t>Расчет стоимости условного типового (эталонного) объекта представлен в таблице 9</w:t>
      </w:r>
      <w:r>
        <w:rPr>
          <w:sz w:val="24"/>
        </w:rPr>
        <w:t>7</w:t>
      </w:r>
      <w:r w:rsidRPr="00ED2CE7">
        <w:rPr>
          <w:sz w:val="24"/>
        </w:rPr>
        <w:t>.</w:t>
      </w:r>
    </w:p>
    <w:p w14:paraId="2327937F" w14:textId="147B839F" w:rsidR="00204070" w:rsidRPr="004B5520" w:rsidRDefault="00204070" w:rsidP="00204070">
      <w:pPr>
        <w:pStyle w:val="af"/>
        <w:spacing w:before="120"/>
        <w:rPr>
          <w:b/>
          <w:bCs/>
          <w:sz w:val="20"/>
          <w:szCs w:val="20"/>
          <w:lang w:eastAsia="ru-RU"/>
        </w:rPr>
      </w:pPr>
      <w:r w:rsidRPr="004B5520">
        <w:rPr>
          <w:rFonts w:eastAsia="Times New Roman"/>
          <w:b/>
          <w:bCs/>
          <w:spacing w:val="-5"/>
          <w:sz w:val="20"/>
          <w:szCs w:val="20"/>
          <w:lang w:eastAsia="ru-RU"/>
        </w:rPr>
        <w:t xml:space="preserve">Таблица </w:t>
      </w:r>
      <w:r>
        <w:rPr>
          <w:rFonts w:eastAsia="Times New Roman"/>
          <w:b/>
          <w:bCs/>
          <w:spacing w:val="-5"/>
          <w:sz w:val="20"/>
          <w:szCs w:val="20"/>
          <w:lang w:eastAsia="ru-RU"/>
        </w:rPr>
        <w:t>97</w:t>
      </w:r>
      <w:r w:rsidRPr="004B5520">
        <w:rPr>
          <w:rFonts w:eastAsia="Times New Roman"/>
          <w:b/>
          <w:bCs/>
          <w:spacing w:val="-5"/>
          <w:sz w:val="20"/>
          <w:szCs w:val="20"/>
          <w:lang w:eastAsia="ru-RU"/>
        </w:rPr>
        <w:t xml:space="preserve">. Расчет стоимости условного (эталонного) объекта для </w:t>
      </w:r>
      <w:r w:rsidRPr="004B5520">
        <w:rPr>
          <w:b/>
          <w:bCs/>
          <w:sz w:val="20"/>
          <w:szCs w:val="20"/>
          <w:lang w:eastAsia="ru-RU"/>
        </w:rPr>
        <w:t xml:space="preserve">земельных участков подгруппы </w:t>
      </w:r>
      <w:r>
        <w:rPr>
          <w:b/>
          <w:bCs/>
          <w:sz w:val="20"/>
          <w:szCs w:val="20"/>
          <w:lang w:eastAsia="ru-RU"/>
        </w:rPr>
        <w:t>6.2</w:t>
      </w:r>
      <w:r w:rsidRPr="003B1226">
        <w:rPr>
          <w:b/>
          <w:bCs/>
          <w:sz w:val="20"/>
          <w:szCs w:val="20"/>
          <w:lang w:eastAsia="ru-RU"/>
        </w:rPr>
        <w:t xml:space="preserve"> </w:t>
      </w:r>
      <w:r w:rsidR="00D86661">
        <w:rPr>
          <w:b/>
          <w:bCs/>
          <w:sz w:val="20"/>
          <w:szCs w:val="20"/>
          <w:lang w:eastAsia="ru-RU"/>
        </w:rPr>
        <w:t>«</w:t>
      </w:r>
      <w:r w:rsidRPr="00204070">
        <w:rPr>
          <w:b/>
          <w:bCs/>
          <w:sz w:val="20"/>
          <w:szCs w:val="20"/>
          <w:lang w:eastAsia="ru-RU"/>
        </w:rPr>
        <w:t>Производственная деятельность</w:t>
      </w:r>
      <w:r w:rsidR="00D86661">
        <w:rPr>
          <w:b/>
          <w:bCs/>
          <w:sz w:val="20"/>
          <w:szCs w:val="20"/>
          <w:lang w:eastAsia="ru-RU"/>
        </w:rPr>
        <w:t>»</w:t>
      </w:r>
    </w:p>
    <w:tbl>
      <w:tblPr>
        <w:tblW w:w="9920" w:type="dxa"/>
        <w:tblLayout w:type="fixed"/>
        <w:tblCellMar>
          <w:left w:w="10" w:type="dxa"/>
          <w:right w:w="10" w:type="dxa"/>
        </w:tblCellMar>
        <w:tblLook w:val="0000" w:firstRow="0" w:lastRow="0" w:firstColumn="0" w:lastColumn="0" w:noHBand="0" w:noVBand="0"/>
      </w:tblPr>
      <w:tblGrid>
        <w:gridCol w:w="2835"/>
        <w:gridCol w:w="1417"/>
        <w:gridCol w:w="1417"/>
        <w:gridCol w:w="1417"/>
        <w:gridCol w:w="1417"/>
        <w:gridCol w:w="1417"/>
      </w:tblGrid>
      <w:tr w:rsidR="00204070" w:rsidRPr="00204070" w14:paraId="6C0F78D4" w14:textId="77777777" w:rsidTr="00204070">
        <w:trPr>
          <w:trHeight w:val="20"/>
          <w:tblHead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99DA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Элементы сравнения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1703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Типовой (эталонный) объект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A2347" w14:textId="0D99EB2E"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Аналог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830F7" w14:textId="64E00B31"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Аналог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B22DD" w14:textId="021A3B95"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Аналог 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356D" w14:textId="436C825E"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Аналог 4</w:t>
            </w:r>
          </w:p>
        </w:tc>
      </w:tr>
      <w:tr w:rsidR="00204070" w:rsidRPr="00204070" w14:paraId="0A8F23CC"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B3BE0"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 xml:space="preserve">Местоположение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4D8B7"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Республика Мордовия, г. Саранск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AC43D"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Республика Мордовия, г. Саранск, ул. Рабочая, 124</w:t>
            </w:r>
          </w:p>
        </w:tc>
        <w:tc>
          <w:tcPr>
            <w:tcW w:w="141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817373F" w14:textId="0EB63D29"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Республика Мордовия, г. Саранск, ул. Пролетарска, 130</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DAF329E"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Республика Мордовия, г. Саранск, ул. Лодыгина, 9</w:t>
            </w:r>
          </w:p>
        </w:tc>
        <w:tc>
          <w:tcPr>
            <w:tcW w:w="1417" w:type="dxa"/>
            <w:tcBorders>
              <w:top w:val="single" w:sz="4" w:space="0" w:color="000000"/>
              <w:left w:val="single" w:sz="4" w:space="0" w:color="auto"/>
              <w:bottom w:val="single" w:sz="4" w:space="0" w:color="auto"/>
              <w:right w:val="single" w:sz="4" w:space="0" w:color="auto"/>
            </w:tcBorders>
            <w:shd w:val="clear" w:color="auto" w:fill="auto"/>
            <w:vAlign w:val="center"/>
          </w:tcPr>
          <w:p w14:paraId="5535C33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Республика Мордовия, г. Саранск, ул. Ленина, 106</w:t>
            </w:r>
          </w:p>
        </w:tc>
      </w:tr>
      <w:tr w:rsidR="00204070" w:rsidRPr="00204070" w14:paraId="301AE7AA"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D0487"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Кадастровый номер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38A7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37510"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204070">
              <w:rPr>
                <w:rFonts w:ascii="Times New Roman" w:hAnsi="Times New Roman" w:cs="Times New Roman"/>
                <w:color w:val="000000"/>
                <w:sz w:val="18"/>
                <w:szCs w:val="18"/>
              </w:rPr>
              <w:t>13:23:0906131:7</w:t>
            </w:r>
          </w:p>
        </w:tc>
        <w:tc>
          <w:tcPr>
            <w:tcW w:w="1417" w:type="dxa"/>
            <w:tcBorders>
              <w:top w:val="single" w:sz="4" w:space="0" w:color="000000"/>
              <w:left w:val="nil"/>
              <w:bottom w:val="single" w:sz="4" w:space="0" w:color="auto"/>
              <w:right w:val="single" w:sz="4" w:space="0" w:color="000000"/>
            </w:tcBorders>
            <w:shd w:val="clear" w:color="auto" w:fill="auto"/>
            <w:tcMar>
              <w:top w:w="0" w:type="dxa"/>
              <w:left w:w="108" w:type="dxa"/>
              <w:bottom w:w="0" w:type="dxa"/>
              <w:right w:w="108" w:type="dxa"/>
            </w:tcMar>
            <w:vAlign w:val="center"/>
          </w:tcPr>
          <w:p w14:paraId="028E901A"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204070">
              <w:rPr>
                <w:rFonts w:ascii="Times New Roman" w:hAnsi="Times New Roman" w:cs="Times New Roman"/>
                <w:color w:val="000000"/>
                <w:sz w:val="18"/>
                <w:szCs w:val="18"/>
              </w:rPr>
              <w:t>-</w:t>
            </w:r>
          </w:p>
        </w:tc>
        <w:tc>
          <w:tcPr>
            <w:tcW w:w="1417" w:type="dxa"/>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323AEC25"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204070">
              <w:rPr>
                <w:rFonts w:ascii="Times New Roman" w:hAnsi="Times New Roman" w:cs="Times New Roman"/>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822039"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204070">
              <w:rPr>
                <w:rFonts w:ascii="Times New Roman" w:hAnsi="Times New Roman" w:cs="Times New Roman"/>
                <w:color w:val="000000"/>
                <w:sz w:val="18"/>
                <w:szCs w:val="18"/>
              </w:rPr>
              <w:t>13:23:0905083:18</w:t>
            </w:r>
          </w:p>
        </w:tc>
      </w:tr>
      <w:tr w:rsidR="00204070" w:rsidRPr="00204070" w14:paraId="43970FFB"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62264"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Категория земель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205F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Земли населенных пунктов</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AEC2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Земли населенных пунктов</w:t>
            </w:r>
          </w:p>
        </w:tc>
        <w:tc>
          <w:tcPr>
            <w:tcW w:w="1417" w:type="dxa"/>
            <w:tcBorders>
              <w:top w:val="single" w:sz="4" w:space="0" w:color="auto"/>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183083F"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Земли населенных пунктов</w:t>
            </w:r>
          </w:p>
        </w:tc>
        <w:tc>
          <w:tcPr>
            <w:tcW w:w="1417"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5AE03A3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Земли населенных пунктов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264E4F"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Земли населенных пунктов</w:t>
            </w:r>
          </w:p>
        </w:tc>
      </w:tr>
      <w:tr w:rsidR="00204070" w:rsidRPr="00204070" w14:paraId="510F691D"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CDD83" w14:textId="43E3C145"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highlight w:val="yellow"/>
                <w:lang w:eastAsia="ru-RU"/>
              </w:rPr>
            </w:pPr>
            <w:r w:rsidRPr="00204070">
              <w:rPr>
                <w:rFonts w:ascii="Times New Roman" w:eastAsia="Times New Roman" w:hAnsi="Times New Roman" w:cs="Times New Roman"/>
                <w:color w:val="000000"/>
                <w:sz w:val="20"/>
                <w:szCs w:val="20"/>
                <w:lang w:eastAsia="ru-RU"/>
              </w:rPr>
              <w:t>Функциональное назначение участка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AAF7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204070">
              <w:rPr>
                <w:rFonts w:ascii="Times New Roman" w:eastAsia="Times New Roman" w:hAnsi="Times New Roman" w:cs="Times New Roman"/>
                <w:color w:val="000000"/>
                <w:sz w:val="18"/>
                <w:szCs w:val="18"/>
                <w:lang w:eastAsia="ru-RU"/>
              </w:rPr>
              <w:t>Для размещения производственных помещений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9A5D9"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204070">
              <w:rPr>
                <w:rFonts w:ascii="Times New Roman" w:eastAsia="Times New Roman" w:hAnsi="Times New Roman" w:cs="Times New Roman"/>
                <w:color w:val="000000"/>
                <w:sz w:val="18"/>
                <w:szCs w:val="18"/>
                <w:lang w:eastAsia="ru-RU"/>
              </w:rPr>
              <w:t>Для размещения производственных помещений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C2BDB" w14:textId="4382EC16"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Производственная деятельность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B48F9" w14:textId="30C86ED5" w:rsidR="00204070" w:rsidRPr="00204070" w:rsidRDefault="00204070" w:rsidP="005F3249">
            <w:pPr>
              <w:suppressAutoHyphens/>
              <w:autoSpaceDN w:val="0"/>
              <w:spacing w:after="0" w:line="240" w:lineRule="auto"/>
              <w:ind w:left="-111" w:right="-105"/>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Промышленное назначение</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6CCB5F2E" w14:textId="77777777" w:rsidR="00204070" w:rsidRPr="00204070" w:rsidRDefault="00204070" w:rsidP="005F3249">
            <w:pPr>
              <w:suppressAutoHyphens/>
              <w:autoSpaceDN w:val="0"/>
              <w:spacing w:after="0" w:line="240" w:lineRule="auto"/>
              <w:ind w:left="128" w:right="135"/>
              <w:jc w:val="center"/>
              <w:rPr>
                <w:rFonts w:ascii="Times New Roman" w:eastAsia="Times New Roman" w:hAnsi="Times New Roman" w:cs="Times New Roman"/>
                <w:color w:val="000000"/>
                <w:sz w:val="18"/>
                <w:szCs w:val="18"/>
                <w:lang w:eastAsia="ru-RU"/>
              </w:rPr>
            </w:pPr>
            <w:r w:rsidRPr="00204070">
              <w:rPr>
                <w:rFonts w:ascii="Times New Roman" w:eastAsia="Times New Roman" w:hAnsi="Times New Roman" w:cs="Times New Roman"/>
                <w:color w:val="000000"/>
                <w:sz w:val="18"/>
                <w:szCs w:val="18"/>
                <w:lang w:eastAsia="ru-RU"/>
              </w:rPr>
              <w:t>Для размещения производственных помещений</w:t>
            </w:r>
          </w:p>
        </w:tc>
      </w:tr>
      <w:tr w:rsidR="00204070" w:rsidRPr="00204070" w14:paraId="5C547886"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04BAF"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Дата предложения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463B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2804E"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13.04.2021</w:t>
            </w:r>
          </w:p>
        </w:tc>
        <w:tc>
          <w:tcPr>
            <w:tcW w:w="141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05110D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17.12.2021</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1000682"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01.08.2021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06937B"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24.09.2021</w:t>
            </w:r>
          </w:p>
        </w:tc>
      </w:tr>
      <w:tr w:rsidR="00204070" w:rsidRPr="00204070" w14:paraId="111B1FD8"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09847"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Имущественные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EAF57"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6463"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Частная собственность</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6AD0441"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Частная собственность</w:t>
            </w:r>
          </w:p>
        </w:tc>
        <w:tc>
          <w:tcPr>
            <w:tcW w:w="1417"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68906BB"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Частная собственность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11D41AF7" w14:textId="77777777" w:rsidR="00204070" w:rsidRPr="00204070" w:rsidRDefault="00204070" w:rsidP="00204070">
            <w:pPr>
              <w:suppressAutoHyphens/>
              <w:autoSpaceDN w:val="0"/>
              <w:spacing w:after="0" w:line="240" w:lineRule="auto"/>
              <w:ind w:left="-111" w:right="-105"/>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Частная собственность</w:t>
            </w:r>
          </w:p>
        </w:tc>
      </w:tr>
      <w:tr w:rsidR="00204070" w:rsidRPr="00204070" w14:paraId="13BA915F"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15817"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lastRenderedPageBreak/>
              <w:t>Наличие инженерных коммуникаций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D542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есть</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2484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есть</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1AC1CD9"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есть</w:t>
            </w:r>
          </w:p>
        </w:tc>
        <w:tc>
          <w:tcPr>
            <w:tcW w:w="1417"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2DB5BC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есть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745C4B1D"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есть</w:t>
            </w:r>
          </w:p>
        </w:tc>
      </w:tr>
      <w:tr w:rsidR="005F3249" w:rsidRPr="00204070" w14:paraId="47C8B77E" w14:textId="77777777" w:rsidTr="00BD1616">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7AA79" w14:textId="77777777" w:rsidR="005F3249" w:rsidRPr="00204070" w:rsidRDefault="005F3249" w:rsidP="005F3249">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Наличие дороги с твердым покрытием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3D04D" w14:textId="4ABAE6F4" w:rsidR="005F3249" w:rsidRPr="00204070" w:rsidRDefault="005F3249" w:rsidP="005F3249">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B0CFD" w14:textId="7F3AFD46" w:rsidR="005F3249" w:rsidRPr="00204070" w:rsidRDefault="005F3249" w:rsidP="005F3249">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E18C8" w14:textId="15135015" w:rsidR="005F3249" w:rsidRPr="00204070" w:rsidRDefault="005F3249" w:rsidP="005F3249">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98673" w14:textId="20F3ED9A" w:rsidR="005F3249" w:rsidRPr="00204070" w:rsidRDefault="005F3249" w:rsidP="005F3249">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7C2CA" w14:textId="48EEFAB8" w:rsidR="005F3249" w:rsidRPr="00204070" w:rsidRDefault="005F3249" w:rsidP="005F3249">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9C1462">
              <w:rPr>
                <w:rFonts w:ascii="Times New Roman" w:eastAsia="Times New Roman" w:hAnsi="Times New Roman" w:cs="Times New Roman"/>
                <w:color w:val="000000"/>
                <w:sz w:val="20"/>
                <w:szCs w:val="20"/>
                <w:lang w:eastAsia="ru-RU"/>
              </w:rPr>
              <w:t>асфальт</w:t>
            </w:r>
          </w:p>
        </w:tc>
      </w:tr>
      <w:tr w:rsidR="00204070" w:rsidRPr="00204070" w14:paraId="5D8B2976"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43D21"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Условия продажи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A0B75"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653B5"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Рыночные</w:t>
            </w:r>
          </w:p>
        </w:tc>
        <w:tc>
          <w:tcPr>
            <w:tcW w:w="141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236162F"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Рыночные</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FFDAADD"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Рыночные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90DD6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Рыночные</w:t>
            </w:r>
          </w:p>
        </w:tc>
      </w:tr>
      <w:tr w:rsidR="00204070" w:rsidRPr="00204070" w14:paraId="05A33D95"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27ABE"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Общая площадь земельного участка, кв.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BB3E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10 000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249F6"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1 095</w:t>
            </w:r>
          </w:p>
        </w:tc>
        <w:tc>
          <w:tcPr>
            <w:tcW w:w="141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BC4B6B"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2 000</w:t>
            </w:r>
          </w:p>
        </w:tc>
        <w:tc>
          <w:tcPr>
            <w:tcW w:w="1417" w:type="dxa"/>
            <w:tcBorders>
              <w:top w:val="nil"/>
              <w:left w:val="nil"/>
              <w:bottom w:val="nil"/>
              <w:right w:val="nil"/>
            </w:tcBorders>
            <w:shd w:val="clear" w:color="auto" w:fill="auto"/>
            <w:noWrap/>
            <w:tcMar>
              <w:top w:w="0" w:type="dxa"/>
              <w:left w:w="108" w:type="dxa"/>
              <w:bottom w:w="0" w:type="dxa"/>
              <w:right w:w="108" w:type="dxa"/>
            </w:tcMar>
            <w:vAlign w:val="center"/>
          </w:tcPr>
          <w:p w14:paraId="21A614D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7 000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79AB0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8 390</w:t>
            </w:r>
          </w:p>
        </w:tc>
      </w:tr>
      <w:tr w:rsidR="00204070" w:rsidRPr="00204070" w14:paraId="41870CDC"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E315A" w14:textId="14782D45"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Цена предложения</w:t>
            </w:r>
            <w:r w:rsidR="003D0762">
              <w:rPr>
                <w:rFonts w:ascii="Times New Roman" w:eastAsia="Times New Roman" w:hAnsi="Times New Roman" w:cs="Times New Roman"/>
                <w:color w:val="000000"/>
                <w:sz w:val="20"/>
                <w:szCs w:val="20"/>
                <w:lang w:eastAsia="ru-RU"/>
              </w:rPr>
              <w:t>,</w:t>
            </w:r>
            <w:r w:rsidRPr="00204070">
              <w:rPr>
                <w:rFonts w:ascii="Times New Roman" w:eastAsia="Times New Roman" w:hAnsi="Times New Roman" w:cs="Times New Roman"/>
                <w:color w:val="000000"/>
                <w:sz w:val="20"/>
                <w:szCs w:val="20"/>
                <w:lang w:eastAsia="ru-RU"/>
              </w:rPr>
              <w:t xml:space="preserve">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83AB1"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0487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1 900 000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D5968A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4 000 000</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A10C41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7 500 000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3F254E"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13 500 000</w:t>
            </w:r>
          </w:p>
        </w:tc>
      </w:tr>
      <w:tr w:rsidR="00204070" w:rsidRPr="00204070" w14:paraId="67CF83D7"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52092" w14:textId="616D5B4C"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Цена предложения</w:t>
            </w:r>
            <w:r w:rsidR="003D0762">
              <w:rPr>
                <w:rFonts w:ascii="Times New Roman" w:eastAsia="Times New Roman" w:hAnsi="Times New Roman" w:cs="Times New Roman"/>
                <w:color w:val="000000"/>
                <w:sz w:val="20"/>
                <w:szCs w:val="20"/>
                <w:lang w:eastAsia="ru-RU"/>
              </w:rPr>
              <w:t>,</w:t>
            </w:r>
            <w:r w:rsidRPr="00204070">
              <w:rPr>
                <w:rFonts w:ascii="Times New Roman" w:eastAsia="Times New Roman" w:hAnsi="Times New Roman" w:cs="Times New Roman"/>
                <w:color w:val="000000"/>
                <w:sz w:val="20"/>
                <w:szCs w:val="20"/>
                <w:lang w:eastAsia="ru-RU"/>
              </w:rPr>
              <w:t xml:space="preserve"> руб./кв.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F7A45"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2A560"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1 735,16</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24F1477"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2 000,00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ED0E2B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1 071,43</w:t>
            </w:r>
          </w:p>
        </w:tc>
        <w:tc>
          <w:tcPr>
            <w:tcW w:w="1417" w:type="dxa"/>
            <w:tcBorders>
              <w:top w:val="nil"/>
              <w:left w:val="nil"/>
              <w:bottom w:val="single" w:sz="4" w:space="0" w:color="000000"/>
              <w:right w:val="single" w:sz="4" w:space="0" w:color="auto"/>
            </w:tcBorders>
            <w:shd w:val="clear" w:color="auto" w:fill="auto"/>
            <w:vAlign w:val="center"/>
          </w:tcPr>
          <w:p w14:paraId="5E972767"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1 609,06</w:t>
            </w:r>
          </w:p>
        </w:tc>
      </w:tr>
      <w:tr w:rsidR="00204070" w:rsidRPr="00204070" w14:paraId="129194E7"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1BEC0"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Источник информации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F97F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nil"/>
              <w:right w:val="single" w:sz="4" w:space="0" w:color="000000"/>
            </w:tcBorders>
            <w:shd w:val="clear" w:color="auto" w:fill="auto"/>
            <w:tcMar>
              <w:top w:w="0" w:type="dxa"/>
              <w:left w:w="108" w:type="dxa"/>
              <w:bottom w:w="0" w:type="dxa"/>
              <w:right w:w="108" w:type="dxa"/>
            </w:tcMar>
          </w:tcPr>
          <w:p w14:paraId="08753B11" w14:textId="77777777" w:rsidR="00204070" w:rsidRPr="00204070" w:rsidRDefault="00204070" w:rsidP="00204070">
            <w:pPr>
              <w:suppressAutoHyphens/>
              <w:autoSpaceDN w:val="0"/>
              <w:spacing w:after="0" w:line="240" w:lineRule="auto"/>
              <w:jc w:val="center"/>
              <w:rPr>
                <w:rFonts w:ascii="Times New Roman" w:eastAsia="Calibri" w:hAnsi="Times New Roman" w:cs="Times New Roman"/>
                <w:color w:val="000000" w:themeColor="text1"/>
                <w:sz w:val="20"/>
                <w:szCs w:val="20"/>
                <w:u w:val="single"/>
              </w:rPr>
            </w:pPr>
            <w:r w:rsidRPr="00204070">
              <w:rPr>
                <w:rFonts w:ascii="Times New Roman" w:hAnsi="Times New Roman" w:cs="Times New Roman"/>
                <w:color w:val="000000" w:themeColor="text1"/>
                <w:sz w:val="20"/>
                <w:szCs w:val="20"/>
                <w:u w:val="single"/>
              </w:rPr>
              <w:t>https://www.avito.ru/saransk/zemelnye_uchastki/uchastok_11_sot._promnaznacheniya_2123294171</w:t>
            </w:r>
          </w:p>
        </w:tc>
        <w:tc>
          <w:tcPr>
            <w:tcW w:w="1417" w:type="dxa"/>
            <w:tcBorders>
              <w:top w:val="nil"/>
              <w:left w:val="nil"/>
              <w:bottom w:val="nil"/>
              <w:right w:val="single" w:sz="4" w:space="0" w:color="000000"/>
            </w:tcBorders>
            <w:shd w:val="clear" w:color="auto" w:fill="auto"/>
            <w:tcMar>
              <w:top w:w="0" w:type="dxa"/>
              <w:left w:w="108" w:type="dxa"/>
              <w:bottom w:w="0" w:type="dxa"/>
              <w:right w:w="108" w:type="dxa"/>
            </w:tcMar>
          </w:tcPr>
          <w:p w14:paraId="1467C356" w14:textId="77777777" w:rsidR="00204070" w:rsidRPr="00204070" w:rsidRDefault="00204070" w:rsidP="00204070">
            <w:pPr>
              <w:suppressAutoHyphens/>
              <w:autoSpaceDN w:val="0"/>
              <w:spacing w:after="0" w:line="240" w:lineRule="auto"/>
              <w:jc w:val="center"/>
              <w:rPr>
                <w:rFonts w:ascii="Times New Roman" w:eastAsia="Calibri" w:hAnsi="Times New Roman" w:cs="Times New Roman"/>
                <w:color w:val="000000" w:themeColor="text1"/>
                <w:sz w:val="20"/>
                <w:szCs w:val="20"/>
                <w:u w:val="single"/>
              </w:rPr>
            </w:pPr>
            <w:r w:rsidRPr="00204070">
              <w:rPr>
                <w:rFonts w:ascii="Times New Roman" w:hAnsi="Times New Roman" w:cs="Times New Roman"/>
                <w:color w:val="000000" w:themeColor="text1"/>
                <w:sz w:val="20"/>
                <w:szCs w:val="20"/>
                <w:u w:val="single"/>
              </w:rPr>
              <w:t>https://www.avito.ru/saransk/zemelnye_uchastki/uchastok_20_sot._promnaznacheniya_2277340199</w:t>
            </w:r>
          </w:p>
        </w:tc>
        <w:tc>
          <w:tcPr>
            <w:tcW w:w="1417" w:type="dxa"/>
            <w:tcBorders>
              <w:top w:val="nil"/>
              <w:left w:val="nil"/>
              <w:bottom w:val="nil"/>
              <w:right w:val="nil"/>
            </w:tcBorders>
            <w:shd w:val="clear" w:color="auto" w:fill="auto"/>
            <w:tcMar>
              <w:top w:w="0" w:type="dxa"/>
              <w:left w:w="108" w:type="dxa"/>
              <w:bottom w:w="0" w:type="dxa"/>
              <w:right w:w="108" w:type="dxa"/>
            </w:tcMar>
          </w:tcPr>
          <w:p w14:paraId="6BBD6AA5" w14:textId="77777777" w:rsidR="00204070" w:rsidRPr="00204070" w:rsidRDefault="00204070" w:rsidP="00204070">
            <w:pPr>
              <w:suppressAutoHyphens/>
              <w:autoSpaceDN w:val="0"/>
              <w:spacing w:after="0" w:line="240" w:lineRule="auto"/>
              <w:jc w:val="center"/>
              <w:rPr>
                <w:rFonts w:ascii="Times New Roman" w:eastAsia="Calibri" w:hAnsi="Times New Roman" w:cs="Times New Roman"/>
                <w:color w:val="000000" w:themeColor="text1"/>
                <w:sz w:val="20"/>
                <w:szCs w:val="20"/>
                <w:u w:val="single"/>
              </w:rPr>
            </w:pPr>
            <w:r w:rsidRPr="00204070">
              <w:rPr>
                <w:rFonts w:ascii="Times New Roman" w:hAnsi="Times New Roman" w:cs="Times New Roman"/>
                <w:color w:val="000000" w:themeColor="text1"/>
                <w:sz w:val="20"/>
                <w:szCs w:val="20"/>
                <w:u w:val="single"/>
              </w:rPr>
              <w:t>https://www.avito.ru/saransk/zemelnye_uchastki/uchastok_70_sot._promnaznacheniya_2188151806</w:t>
            </w:r>
          </w:p>
        </w:tc>
        <w:tc>
          <w:tcPr>
            <w:tcW w:w="1417" w:type="dxa"/>
            <w:tcBorders>
              <w:top w:val="nil"/>
              <w:left w:val="single" w:sz="4" w:space="0" w:color="auto"/>
              <w:bottom w:val="nil"/>
              <w:right w:val="single" w:sz="4" w:space="0" w:color="auto"/>
            </w:tcBorders>
            <w:shd w:val="clear" w:color="auto" w:fill="auto"/>
          </w:tcPr>
          <w:p w14:paraId="5CB122D1" w14:textId="77777777" w:rsidR="00204070" w:rsidRPr="00204070" w:rsidRDefault="0074517E" w:rsidP="00204070">
            <w:pPr>
              <w:suppressAutoHyphens/>
              <w:autoSpaceDN w:val="0"/>
              <w:spacing w:after="0" w:line="240" w:lineRule="auto"/>
              <w:jc w:val="center"/>
              <w:rPr>
                <w:rFonts w:ascii="Times New Roman" w:eastAsia="Calibri" w:hAnsi="Times New Roman" w:cs="Times New Roman"/>
                <w:color w:val="000000" w:themeColor="text1"/>
                <w:sz w:val="20"/>
                <w:szCs w:val="20"/>
                <w:u w:val="single"/>
              </w:rPr>
            </w:pPr>
            <w:hyperlink r:id="rId56" w:history="1">
              <w:r w:rsidR="00204070" w:rsidRPr="00204070">
                <w:rPr>
                  <w:rFonts w:ascii="Times New Roman" w:hAnsi="Times New Roman" w:cs="Times New Roman"/>
                  <w:color w:val="000000" w:themeColor="text1"/>
                  <w:sz w:val="20"/>
                  <w:szCs w:val="20"/>
                  <w:u w:val="single"/>
                </w:rPr>
                <w:t>https://www.avito.ru/saransk/zemelnye_uchastki/uchastok_83_sot._promnaznacheniya_844414967</w:t>
              </w:r>
            </w:hyperlink>
          </w:p>
        </w:tc>
      </w:tr>
      <w:tr w:rsidR="00204070" w:rsidRPr="00204070" w14:paraId="7EA3D5AD" w14:textId="77777777" w:rsidTr="005F3249">
        <w:trPr>
          <w:trHeight w:val="20"/>
        </w:trPr>
        <w:tc>
          <w:tcPr>
            <w:tcW w:w="9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A27C0"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Внесение корректировок</w:t>
            </w:r>
          </w:p>
        </w:tc>
      </w:tr>
      <w:tr w:rsidR="00204070" w:rsidRPr="00204070" w14:paraId="729317B6"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94176" w14:textId="1374CA0B" w:rsidR="00204070" w:rsidRPr="00204070" w:rsidRDefault="00204070" w:rsidP="00204070">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Поправка на торг,</w:t>
            </w:r>
            <w:r w:rsidR="005F3249">
              <w:rPr>
                <w:rFonts w:ascii="Times New Roman" w:eastAsia="Times New Roman" w:hAnsi="Times New Roman" w:cs="Times New Roman"/>
                <w:b/>
                <w:bCs/>
                <w:color w:val="000000"/>
                <w:sz w:val="20"/>
                <w:szCs w:val="20"/>
                <w:lang w:eastAsia="ru-RU"/>
              </w:rPr>
              <w:t xml:space="preserve"> </w:t>
            </w:r>
            <w:r w:rsidRPr="00204070">
              <w:rPr>
                <w:rFonts w:ascii="Times New Roman" w:eastAsia="Times New Roman" w:hAnsi="Times New Roman" w:cs="Times New Roman"/>
                <w:b/>
                <w:bCs/>
                <w:color w:val="000000"/>
                <w:sz w:val="20"/>
                <w:szCs w:val="20"/>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1303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82D066"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-19,90%</w:t>
            </w:r>
          </w:p>
        </w:tc>
        <w:tc>
          <w:tcPr>
            <w:tcW w:w="1417"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7781918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-19,90%</w:t>
            </w:r>
          </w:p>
        </w:tc>
        <w:tc>
          <w:tcPr>
            <w:tcW w:w="1417"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0B9A66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-19,90%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D320268"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-19,90%</w:t>
            </w:r>
          </w:p>
        </w:tc>
      </w:tr>
      <w:tr w:rsidR="00204070" w:rsidRPr="00204070" w14:paraId="251E7ABC"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18958"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EC1E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2431E"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1 389,86</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B59B36"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1 602,00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7101AC5"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858,21</w:t>
            </w:r>
          </w:p>
        </w:tc>
        <w:tc>
          <w:tcPr>
            <w:tcW w:w="1417" w:type="dxa"/>
            <w:tcBorders>
              <w:top w:val="nil"/>
              <w:left w:val="nil"/>
              <w:bottom w:val="single" w:sz="4" w:space="0" w:color="000000"/>
              <w:right w:val="single" w:sz="4" w:space="0" w:color="000000"/>
            </w:tcBorders>
            <w:shd w:val="clear" w:color="auto" w:fill="auto"/>
            <w:vAlign w:val="center"/>
          </w:tcPr>
          <w:p w14:paraId="5FDFBB3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1 288,86</w:t>
            </w:r>
          </w:p>
        </w:tc>
      </w:tr>
      <w:tr w:rsidR="00204070" w:rsidRPr="00204070" w14:paraId="4C3B82AC"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74FE5" w14:textId="77777777" w:rsidR="00204070" w:rsidRPr="00204070" w:rsidRDefault="00204070" w:rsidP="00204070">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Поправка на площадь участка,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0D69D"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61761"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-35,61%</w:t>
            </w:r>
          </w:p>
        </w:tc>
        <w:tc>
          <w:tcPr>
            <w:tcW w:w="141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3CBD5F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-27,41%</w:t>
            </w:r>
          </w:p>
        </w:tc>
        <w:tc>
          <w:tcPr>
            <w:tcW w:w="141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DDCCDAF"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-6,85%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5ACB81B2"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-3,43%</w:t>
            </w:r>
          </w:p>
        </w:tc>
      </w:tr>
      <w:tr w:rsidR="00204070" w:rsidRPr="00204070" w14:paraId="517D2600"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0E7BD" w14:textId="77777777" w:rsidR="00204070" w:rsidRPr="00204070" w:rsidRDefault="00204070" w:rsidP="00204070">
            <w:pPr>
              <w:suppressAutoHyphens/>
              <w:autoSpaceDN w:val="0"/>
              <w:spacing w:after="0" w:line="240" w:lineRule="auto"/>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Скорректированная стоимость после внесения поправок, руб./кв.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6FCA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84979"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894,93</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D76B8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1 162,89</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44888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799,42</w:t>
            </w:r>
          </w:p>
        </w:tc>
        <w:tc>
          <w:tcPr>
            <w:tcW w:w="1417" w:type="dxa"/>
            <w:tcBorders>
              <w:top w:val="nil"/>
              <w:left w:val="nil"/>
              <w:bottom w:val="single" w:sz="4" w:space="0" w:color="000000"/>
              <w:right w:val="single" w:sz="4" w:space="0" w:color="000000"/>
            </w:tcBorders>
            <w:shd w:val="clear" w:color="auto" w:fill="auto"/>
            <w:vAlign w:val="center"/>
          </w:tcPr>
          <w:p w14:paraId="5E35D019"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1 244,65</w:t>
            </w:r>
          </w:p>
        </w:tc>
      </w:tr>
      <w:tr w:rsidR="00204070" w:rsidRPr="00204070" w14:paraId="7B7204E9"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79C73" w14:textId="77777777" w:rsidR="00204070" w:rsidRPr="00204070" w:rsidRDefault="00204070" w:rsidP="00204070">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Абсолютная величина валовой корректировки,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9C870"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B304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55,51%</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3F8DBFB"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47,31%</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D1BF62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26,75%</w:t>
            </w:r>
          </w:p>
        </w:tc>
        <w:tc>
          <w:tcPr>
            <w:tcW w:w="1417" w:type="dxa"/>
            <w:tcBorders>
              <w:top w:val="nil"/>
              <w:left w:val="nil"/>
              <w:bottom w:val="single" w:sz="4" w:space="0" w:color="000000"/>
              <w:right w:val="single" w:sz="4" w:space="0" w:color="000000"/>
            </w:tcBorders>
            <w:shd w:val="clear" w:color="auto" w:fill="auto"/>
            <w:vAlign w:val="center"/>
          </w:tcPr>
          <w:p w14:paraId="64BE814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23,33%</w:t>
            </w:r>
          </w:p>
        </w:tc>
      </w:tr>
      <w:tr w:rsidR="00204070" w:rsidRPr="00204070" w14:paraId="2A09607B"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35E78" w14:textId="77777777" w:rsidR="00204070" w:rsidRPr="00204070" w:rsidRDefault="00204070" w:rsidP="00204070">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Вес аналога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C1D4D"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CE88B"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0,64</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31E09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0,69</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82786B"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0,83</w:t>
            </w:r>
          </w:p>
        </w:tc>
        <w:tc>
          <w:tcPr>
            <w:tcW w:w="1417" w:type="dxa"/>
            <w:tcBorders>
              <w:top w:val="nil"/>
              <w:left w:val="nil"/>
              <w:bottom w:val="single" w:sz="4" w:space="0" w:color="000000"/>
              <w:right w:val="single" w:sz="4" w:space="0" w:color="000000"/>
            </w:tcBorders>
            <w:shd w:val="clear" w:color="auto" w:fill="auto"/>
            <w:vAlign w:val="center"/>
          </w:tcPr>
          <w:p w14:paraId="5A52801B"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0,85</w:t>
            </w:r>
          </w:p>
        </w:tc>
      </w:tr>
      <w:tr w:rsidR="00204070" w:rsidRPr="00204070" w14:paraId="60DA2254" w14:textId="77777777" w:rsidTr="00204070">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70BE6" w14:textId="77777777" w:rsidR="00204070" w:rsidRPr="00204070" w:rsidRDefault="00204070" w:rsidP="00204070">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Весовой коэффициент аналога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05FC2"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eastAsia="Times New Roman" w:hAnsi="Times New Roman" w:cs="Times New Roman"/>
                <w:color w:val="000000"/>
                <w:sz w:val="20"/>
                <w:szCs w:val="20"/>
                <w:lang w:eastAsia="ru-RU"/>
              </w:rPr>
              <w:t>-</w:t>
            </w:r>
          </w:p>
        </w:tc>
        <w:tc>
          <w:tcPr>
            <w:tcW w:w="141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649DA"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0,21</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4C08C4"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0,23</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F8EF23"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0,28</w:t>
            </w:r>
          </w:p>
        </w:tc>
        <w:tc>
          <w:tcPr>
            <w:tcW w:w="1417" w:type="dxa"/>
            <w:tcBorders>
              <w:top w:val="nil"/>
              <w:left w:val="nil"/>
              <w:bottom w:val="single" w:sz="4" w:space="0" w:color="000000"/>
              <w:right w:val="single" w:sz="4" w:space="0" w:color="000000"/>
            </w:tcBorders>
            <w:shd w:val="clear" w:color="auto" w:fill="auto"/>
            <w:vAlign w:val="center"/>
          </w:tcPr>
          <w:p w14:paraId="53FB0ACC"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204070">
              <w:rPr>
                <w:rFonts w:ascii="Times New Roman" w:hAnsi="Times New Roman" w:cs="Times New Roman"/>
                <w:color w:val="000000"/>
                <w:sz w:val="20"/>
                <w:szCs w:val="20"/>
              </w:rPr>
              <w:t>0,28</w:t>
            </w:r>
          </w:p>
        </w:tc>
      </w:tr>
      <w:tr w:rsidR="00204070" w:rsidRPr="00204070" w14:paraId="79B3907F" w14:textId="77777777" w:rsidTr="005F3249">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3D1C6" w14:textId="77777777" w:rsidR="00204070" w:rsidRPr="00204070" w:rsidRDefault="00204070" w:rsidP="005F3249">
            <w:pPr>
              <w:suppressAutoHyphens/>
              <w:autoSpaceDN w:val="0"/>
              <w:spacing w:after="0" w:line="240" w:lineRule="auto"/>
              <w:ind w:right="-105"/>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Средневзвешенная стоимость продажи, руб./кв. м.</w:t>
            </w:r>
          </w:p>
        </w:tc>
        <w:tc>
          <w:tcPr>
            <w:tcW w:w="70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369EE"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1029,13</w:t>
            </w:r>
          </w:p>
        </w:tc>
      </w:tr>
      <w:tr w:rsidR="00204070" w:rsidRPr="00204070" w14:paraId="75C1DEEE" w14:textId="77777777" w:rsidTr="005F3249">
        <w:trPr>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B4B73" w14:textId="77777777" w:rsidR="00204070" w:rsidRPr="00204070" w:rsidRDefault="00204070" w:rsidP="00204070">
            <w:pPr>
              <w:suppressAutoHyphens/>
              <w:autoSpaceDN w:val="0"/>
              <w:spacing w:after="0" w:line="240" w:lineRule="auto"/>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Рыночная стоимость земельного участка, руб.</w:t>
            </w:r>
          </w:p>
        </w:tc>
        <w:tc>
          <w:tcPr>
            <w:tcW w:w="70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A6999" w14:textId="77777777" w:rsidR="00204070" w:rsidRPr="00204070" w:rsidRDefault="00204070" w:rsidP="00204070">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204070">
              <w:rPr>
                <w:rFonts w:ascii="Times New Roman" w:eastAsia="Times New Roman" w:hAnsi="Times New Roman" w:cs="Times New Roman"/>
                <w:b/>
                <w:bCs/>
                <w:color w:val="000000"/>
                <w:sz w:val="20"/>
                <w:szCs w:val="20"/>
                <w:lang w:eastAsia="ru-RU"/>
              </w:rPr>
              <w:t>10 291 300,00</w:t>
            </w:r>
          </w:p>
        </w:tc>
      </w:tr>
    </w:tbl>
    <w:p w14:paraId="09E34096" w14:textId="77777777" w:rsidR="005F3249" w:rsidRPr="007B7945" w:rsidRDefault="005F3249" w:rsidP="005F3249">
      <w:pPr>
        <w:tabs>
          <w:tab w:val="left" w:pos="6990"/>
        </w:tabs>
        <w:spacing w:before="120" w:after="0" w:line="240" w:lineRule="auto"/>
        <w:ind w:firstLine="709"/>
        <w:jc w:val="both"/>
        <w:rPr>
          <w:rFonts w:ascii="Times New Roman" w:hAnsi="Times New Roman" w:cs="Times New Roman"/>
          <w:b/>
          <w:bCs/>
          <w:sz w:val="24"/>
          <w:szCs w:val="24"/>
        </w:rPr>
      </w:pPr>
      <w:r w:rsidRPr="007B7945">
        <w:rPr>
          <w:rFonts w:ascii="Times New Roman" w:hAnsi="Times New Roman" w:cs="Times New Roman"/>
          <w:b/>
          <w:bCs/>
          <w:sz w:val="24"/>
          <w:szCs w:val="24"/>
        </w:rPr>
        <w:t>Определение поправок и порядок их внесения</w:t>
      </w:r>
    </w:p>
    <w:p w14:paraId="6E317BC1" w14:textId="77777777" w:rsidR="005F3249" w:rsidRDefault="005F3249" w:rsidP="00A96172">
      <w:pPr>
        <w:pStyle w:val="a"/>
        <w:numPr>
          <w:ilvl w:val="3"/>
          <w:numId w:val="35"/>
        </w:numPr>
        <w:tabs>
          <w:tab w:val="left" w:pos="709"/>
          <w:tab w:val="left" w:pos="6990"/>
        </w:tabs>
        <w:spacing w:after="0"/>
        <w:ind w:left="709"/>
        <w:jc w:val="both"/>
        <w:rPr>
          <w:rFonts w:ascii="Times New Roman" w:hAnsi="Times New Roman"/>
          <w:b/>
          <w:bCs/>
          <w:sz w:val="24"/>
          <w:szCs w:val="24"/>
        </w:rPr>
      </w:pPr>
      <w:r w:rsidRPr="007B7945">
        <w:rPr>
          <w:rFonts w:ascii="Times New Roman" w:hAnsi="Times New Roman"/>
          <w:b/>
          <w:bCs/>
          <w:sz w:val="24"/>
          <w:szCs w:val="24"/>
        </w:rPr>
        <w:t>Корректировка на торг</w:t>
      </w:r>
      <w:r>
        <w:rPr>
          <w:rFonts w:ascii="Times New Roman" w:hAnsi="Times New Roman"/>
          <w:b/>
          <w:bCs/>
          <w:sz w:val="24"/>
          <w:szCs w:val="24"/>
        </w:rPr>
        <w:t>.</w:t>
      </w:r>
    </w:p>
    <w:p w14:paraId="2C596CB2" w14:textId="0D2E102D" w:rsidR="005F3249" w:rsidRDefault="005F3249" w:rsidP="005F3249">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F13249">
        <w:rPr>
          <w:rFonts w:ascii="Times New Roman" w:eastAsia="Calibri" w:hAnsi="Times New Roman" w:cs="Times New Roman"/>
          <w:sz w:val="24"/>
          <w:szCs w:val="24"/>
        </w:rPr>
        <w:t xml:space="preserve">Величина </w:t>
      </w:r>
      <w:r>
        <w:rPr>
          <w:rFonts w:ascii="Times New Roman" w:eastAsia="Calibri" w:hAnsi="Times New Roman" w:cs="Times New Roman"/>
          <w:sz w:val="24"/>
          <w:szCs w:val="24"/>
        </w:rPr>
        <w:t xml:space="preserve">скидки на торг составила 19,9% для земельных участков под </w:t>
      </w:r>
      <w:r w:rsidRPr="00554EF9">
        <w:rPr>
          <w:rFonts w:ascii="Times New Roman" w:eastAsia="Calibri" w:hAnsi="Times New Roman" w:cs="Times New Roman"/>
          <w:sz w:val="24"/>
          <w:szCs w:val="24"/>
        </w:rPr>
        <w:t>индустриальную</w:t>
      </w:r>
      <w:r>
        <w:rPr>
          <w:rFonts w:ascii="Times New Roman" w:eastAsia="Calibri" w:hAnsi="Times New Roman" w:cs="Times New Roman"/>
          <w:sz w:val="24"/>
          <w:szCs w:val="24"/>
        </w:rPr>
        <w:t xml:space="preserve"> застройку в условиях неактивного рынка,</w:t>
      </w:r>
      <w:r w:rsidRPr="00F13249">
        <w:rPr>
          <w:rFonts w:ascii="Times New Roman" w:eastAsia="Calibri" w:hAnsi="Times New Roman" w:cs="Times New Roman"/>
          <w:sz w:val="24"/>
          <w:szCs w:val="24"/>
        </w:rPr>
        <w:t xml:space="preserve"> </w:t>
      </w:r>
      <w:r w:rsidRPr="00255C59">
        <w:rPr>
          <w:rFonts w:ascii="Times New Roman" w:eastAsia="Calibri" w:hAnsi="Times New Roman" w:cs="Times New Roman"/>
          <w:sz w:val="24"/>
          <w:szCs w:val="24"/>
        </w:rPr>
        <w:t>установлен</w:t>
      </w:r>
      <w:r>
        <w:rPr>
          <w:rFonts w:ascii="Times New Roman" w:eastAsia="Calibri" w:hAnsi="Times New Roman" w:cs="Times New Roman"/>
          <w:sz w:val="24"/>
          <w:szCs w:val="24"/>
        </w:rPr>
        <w:t>а</w:t>
      </w:r>
      <w:r w:rsidRPr="00255C59">
        <w:rPr>
          <w:rFonts w:ascii="Times New Roman" w:eastAsia="Calibri" w:hAnsi="Times New Roman" w:cs="Times New Roman"/>
          <w:sz w:val="24"/>
          <w:szCs w:val="24"/>
        </w:rPr>
        <w:t xml:space="preserve"> в соответствии со </w:t>
      </w:r>
      <w:r>
        <w:rPr>
          <w:rFonts w:ascii="Times New Roman" w:eastAsia="Calibri" w:hAnsi="Times New Roman" w:cs="Times New Roman"/>
          <w:sz w:val="24"/>
          <w:szCs w:val="24"/>
        </w:rPr>
        <w:t>С</w:t>
      </w:r>
      <w:r w:rsidRPr="00255C59">
        <w:rPr>
          <w:rFonts w:ascii="Times New Roman" w:eastAsia="Calibri" w:hAnsi="Times New Roman" w:cs="Times New Roman"/>
          <w:sz w:val="24"/>
          <w:szCs w:val="24"/>
        </w:rPr>
        <w:t>правочником</w:t>
      </w:r>
      <w:r>
        <w:rPr>
          <w:rFonts w:ascii="Times New Roman" w:eastAsia="Calibri" w:hAnsi="Times New Roman" w:cs="Times New Roman"/>
          <w:sz w:val="24"/>
          <w:szCs w:val="24"/>
        </w:rPr>
        <w:t xml:space="preserve"> оценщика недвижимости-2020. Земельные участки</w:t>
      </w:r>
      <w:r w:rsidRPr="00375D79">
        <w:rPr>
          <w:rFonts w:ascii="Calibri" w:eastAsia="Calibri" w:hAnsi="Calibri" w:cs="Times New Roman"/>
        </w:rPr>
        <w:t>.</w:t>
      </w:r>
      <w:r>
        <w:rPr>
          <w:rFonts w:ascii="Calibri" w:eastAsia="Calibri" w:hAnsi="Calibri" w:cs="Times New Roman"/>
        </w:rPr>
        <w:t xml:space="preserve"> </w:t>
      </w:r>
      <w:r>
        <w:rPr>
          <w:rFonts w:ascii="Times New Roman" w:eastAsia="Calibri" w:hAnsi="Times New Roman" w:cs="Times New Roman"/>
          <w:sz w:val="24"/>
          <w:szCs w:val="24"/>
        </w:rPr>
        <w:t>Часть 2 (табл. 74, стр. 190), под руководством Лейфера Л.А.</w:t>
      </w:r>
    </w:p>
    <w:p w14:paraId="69A243C6" w14:textId="213EF3BF" w:rsidR="005F3249" w:rsidRPr="004B5520" w:rsidRDefault="005F3249" w:rsidP="005F3249">
      <w:pPr>
        <w:suppressAutoHyphens/>
        <w:autoSpaceDN w:val="0"/>
        <w:spacing w:before="120" w:after="0" w:line="240" w:lineRule="auto"/>
        <w:jc w:val="both"/>
        <w:textAlignment w:val="baseline"/>
        <w:rPr>
          <w:rFonts w:ascii="Times New Roman" w:eastAsia="Calibri" w:hAnsi="Times New Roman" w:cs="Times New Roman"/>
          <w:b/>
          <w:iCs/>
          <w:sz w:val="20"/>
          <w:szCs w:val="20"/>
          <w:lang w:eastAsia="ru-RU"/>
        </w:rPr>
      </w:pPr>
      <w:r w:rsidRPr="004B5520">
        <w:rPr>
          <w:rFonts w:ascii="Times New Roman" w:eastAsia="Calibri" w:hAnsi="Times New Roman" w:cs="Times New Roman"/>
          <w:b/>
          <w:iCs/>
          <w:sz w:val="20"/>
          <w:szCs w:val="20"/>
          <w:lang w:eastAsia="ru-RU"/>
        </w:rPr>
        <w:t xml:space="preserve">Таблица </w:t>
      </w:r>
      <w:r>
        <w:rPr>
          <w:rFonts w:ascii="Times New Roman" w:eastAsia="Calibri" w:hAnsi="Times New Roman" w:cs="Times New Roman"/>
          <w:b/>
          <w:iCs/>
          <w:sz w:val="20"/>
          <w:szCs w:val="20"/>
          <w:lang w:eastAsia="ru-RU"/>
        </w:rPr>
        <w:t>98</w:t>
      </w:r>
      <w:r w:rsidRPr="004B5520">
        <w:rPr>
          <w:rFonts w:ascii="Times New Roman" w:eastAsia="Calibri" w:hAnsi="Times New Roman" w:cs="Times New Roman"/>
          <w:b/>
          <w:iCs/>
          <w:sz w:val="20"/>
          <w:szCs w:val="20"/>
          <w:lang w:eastAsia="ru-RU"/>
        </w:rPr>
        <w:t>. Значения скидки на торг, усредненные по городам России, и границы доверительных интервалов</w:t>
      </w:r>
    </w:p>
    <w:tbl>
      <w:tblPr>
        <w:tblStyle w:val="a4"/>
        <w:tblW w:w="9923" w:type="dxa"/>
        <w:tblInd w:w="-5" w:type="dxa"/>
        <w:tblLook w:val="04A0" w:firstRow="1" w:lastRow="0" w:firstColumn="1" w:lastColumn="0" w:noHBand="0" w:noVBand="1"/>
      </w:tblPr>
      <w:tblGrid>
        <w:gridCol w:w="4366"/>
        <w:gridCol w:w="1701"/>
        <w:gridCol w:w="1871"/>
        <w:gridCol w:w="1985"/>
      </w:tblGrid>
      <w:tr w:rsidR="005F3249" w14:paraId="253D6019" w14:textId="77777777" w:rsidTr="00BD1616">
        <w:trPr>
          <w:trHeight w:val="170"/>
        </w:trPr>
        <w:tc>
          <w:tcPr>
            <w:tcW w:w="4366" w:type="dxa"/>
            <w:vMerge w:val="restart"/>
            <w:shd w:val="clear" w:color="auto" w:fill="auto"/>
            <w:vAlign w:val="center"/>
          </w:tcPr>
          <w:p w14:paraId="110EF87F" w14:textId="77777777" w:rsidR="005F3249" w:rsidRPr="001C07C6" w:rsidRDefault="005F324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Класс объектов</w:t>
            </w:r>
          </w:p>
        </w:tc>
        <w:tc>
          <w:tcPr>
            <w:tcW w:w="5557" w:type="dxa"/>
            <w:gridSpan w:val="3"/>
            <w:shd w:val="clear" w:color="auto" w:fill="auto"/>
            <w:vAlign w:val="center"/>
          </w:tcPr>
          <w:p w14:paraId="065FD364" w14:textId="77777777" w:rsidR="005F3249" w:rsidRPr="001C07C6" w:rsidRDefault="005F324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Неактивный рынок</w:t>
            </w:r>
          </w:p>
        </w:tc>
      </w:tr>
      <w:tr w:rsidR="005F3249" w14:paraId="7BFD60A1" w14:textId="77777777" w:rsidTr="00BD1616">
        <w:trPr>
          <w:trHeight w:val="170"/>
        </w:trPr>
        <w:tc>
          <w:tcPr>
            <w:tcW w:w="4366" w:type="dxa"/>
            <w:vMerge/>
            <w:shd w:val="clear" w:color="auto" w:fill="auto"/>
            <w:vAlign w:val="center"/>
          </w:tcPr>
          <w:p w14:paraId="3E9C5E79" w14:textId="77777777" w:rsidR="005F3249" w:rsidRPr="001C07C6" w:rsidRDefault="005F3249" w:rsidP="00BD1616">
            <w:pPr>
              <w:suppressAutoHyphens/>
              <w:autoSpaceDN w:val="0"/>
              <w:jc w:val="center"/>
              <w:textAlignment w:val="baseline"/>
              <w:rPr>
                <w:rFonts w:ascii="Times New Roman" w:eastAsia="Calibri" w:hAnsi="Times New Roman" w:cs="Times New Roman"/>
                <w:b/>
                <w:iCs/>
                <w:sz w:val="20"/>
                <w:szCs w:val="20"/>
                <w:lang w:eastAsia="ru-RU"/>
              </w:rPr>
            </w:pPr>
          </w:p>
        </w:tc>
        <w:tc>
          <w:tcPr>
            <w:tcW w:w="1701" w:type="dxa"/>
            <w:shd w:val="clear" w:color="auto" w:fill="auto"/>
            <w:vAlign w:val="center"/>
          </w:tcPr>
          <w:p w14:paraId="0FE11510" w14:textId="77777777" w:rsidR="005F3249" w:rsidRPr="001C07C6" w:rsidRDefault="005F324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Среднее</w:t>
            </w:r>
          </w:p>
        </w:tc>
        <w:tc>
          <w:tcPr>
            <w:tcW w:w="3856" w:type="dxa"/>
            <w:gridSpan w:val="2"/>
            <w:shd w:val="clear" w:color="auto" w:fill="auto"/>
            <w:vAlign w:val="center"/>
          </w:tcPr>
          <w:p w14:paraId="48F1B6C4" w14:textId="77777777" w:rsidR="005F3249" w:rsidRPr="001C07C6" w:rsidRDefault="005F3249" w:rsidP="00BD1616">
            <w:pPr>
              <w:suppressAutoHyphens/>
              <w:autoSpaceDN w:val="0"/>
              <w:jc w:val="center"/>
              <w:textAlignment w:val="baseline"/>
              <w:rPr>
                <w:rFonts w:ascii="Times New Roman" w:eastAsia="Calibri" w:hAnsi="Times New Roman" w:cs="Times New Roman"/>
                <w:b/>
                <w:iCs/>
                <w:sz w:val="20"/>
                <w:szCs w:val="20"/>
                <w:lang w:eastAsia="ru-RU"/>
              </w:rPr>
            </w:pPr>
            <w:r w:rsidRPr="001C07C6">
              <w:rPr>
                <w:rFonts w:ascii="Times New Roman" w:eastAsia="Calibri" w:hAnsi="Times New Roman" w:cs="Times New Roman"/>
                <w:b/>
                <w:iCs/>
                <w:sz w:val="20"/>
                <w:szCs w:val="20"/>
                <w:lang w:eastAsia="ru-RU"/>
              </w:rPr>
              <w:t>Доверительный интервал</w:t>
            </w:r>
          </w:p>
        </w:tc>
      </w:tr>
      <w:tr w:rsidR="005F3249" w14:paraId="046AF5AB" w14:textId="77777777" w:rsidTr="00BD1616">
        <w:trPr>
          <w:trHeight w:val="170"/>
        </w:trPr>
        <w:tc>
          <w:tcPr>
            <w:tcW w:w="9923" w:type="dxa"/>
            <w:gridSpan w:val="4"/>
            <w:shd w:val="clear" w:color="auto" w:fill="auto"/>
          </w:tcPr>
          <w:p w14:paraId="4271021D" w14:textId="77777777" w:rsidR="005F3249" w:rsidRDefault="005F3249"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Цены предложений объектов</w:t>
            </w:r>
          </w:p>
        </w:tc>
      </w:tr>
      <w:tr w:rsidR="005F3249" w14:paraId="14B7B248" w14:textId="77777777" w:rsidTr="00BD1616">
        <w:trPr>
          <w:trHeight w:val="170"/>
        </w:trPr>
        <w:tc>
          <w:tcPr>
            <w:tcW w:w="4366" w:type="dxa"/>
          </w:tcPr>
          <w:p w14:paraId="165F6083" w14:textId="77777777" w:rsidR="005F3249" w:rsidRDefault="005F3249" w:rsidP="00BD1616">
            <w:pPr>
              <w:suppressAutoHyphens/>
              <w:autoSpaceDN w:val="0"/>
              <w:jc w:val="both"/>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Земельные участки под индустриальную застройку</w:t>
            </w:r>
          </w:p>
        </w:tc>
        <w:tc>
          <w:tcPr>
            <w:tcW w:w="1701" w:type="dxa"/>
            <w:vAlign w:val="center"/>
          </w:tcPr>
          <w:p w14:paraId="64064EB0" w14:textId="77777777" w:rsidR="005F3249" w:rsidRDefault="005F3249"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19,9%</w:t>
            </w:r>
          </w:p>
        </w:tc>
        <w:tc>
          <w:tcPr>
            <w:tcW w:w="1871" w:type="dxa"/>
            <w:vAlign w:val="center"/>
          </w:tcPr>
          <w:p w14:paraId="6105B29E" w14:textId="77777777" w:rsidR="005F3249" w:rsidRDefault="005F3249"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16,7%</w:t>
            </w:r>
          </w:p>
        </w:tc>
        <w:tc>
          <w:tcPr>
            <w:tcW w:w="1985" w:type="dxa"/>
            <w:vAlign w:val="center"/>
          </w:tcPr>
          <w:p w14:paraId="32A23AD4" w14:textId="77777777" w:rsidR="005F3249" w:rsidRDefault="005F3249" w:rsidP="00BD1616">
            <w:pPr>
              <w:suppressAutoHyphens/>
              <w:autoSpaceDN w:val="0"/>
              <w:jc w:val="center"/>
              <w:textAlignment w:val="baseline"/>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23,1%</w:t>
            </w:r>
          </w:p>
        </w:tc>
      </w:tr>
    </w:tbl>
    <w:p w14:paraId="0C37F5D7" w14:textId="7A3D385B" w:rsidR="005F3249" w:rsidRPr="005F3249" w:rsidRDefault="005F3249" w:rsidP="00A96172">
      <w:pPr>
        <w:pStyle w:val="a"/>
        <w:numPr>
          <w:ilvl w:val="0"/>
          <w:numId w:val="35"/>
        </w:numPr>
        <w:tabs>
          <w:tab w:val="left" w:pos="709"/>
          <w:tab w:val="left" w:pos="6990"/>
        </w:tabs>
        <w:spacing w:before="120" w:after="0"/>
        <w:ind w:left="709"/>
        <w:jc w:val="both"/>
        <w:rPr>
          <w:rFonts w:ascii="Times New Roman" w:hAnsi="Times New Roman"/>
          <w:b/>
          <w:bCs/>
          <w:sz w:val="24"/>
          <w:szCs w:val="24"/>
        </w:rPr>
      </w:pPr>
      <w:r w:rsidRPr="005F3249">
        <w:rPr>
          <w:rFonts w:ascii="Times New Roman" w:hAnsi="Times New Roman"/>
          <w:b/>
          <w:bCs/>
          <w:sz w:val="24"/>
          <w:szCs w:val="24"/>
        </w:rPr>
        <w:t>Корректировка на площадь (фактор масштаба).</w:t>
      </w:r>
    </w:p>
    <w:p w14:paraId="59DF00BC" w14:textId="77777777" w:rsidR="005F3249" w:rsidRDefault="005F3249" w:rsidP="005F3249">
      <w:pPr>
        <w:suppressAutoHyphens/>
        <w:autoSpaceDN w:val="0"/>
        <w:spacing w:after="0" w:line="24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Расчета корректировки на площадь (фактор масштаба) для объектов оценки производился согласно Справочника оценщика недвижимости-2020. Земельные участки</w:t>
      </w:r>
      <w:r w:rsidRPr="00375D79">
        <w:rPr>
          <w:rFonts w:ascii="Calibri" w:eastAsia="Calibri" w:hAnsi="Calibri" w:cs="Times New Roman"/>
        </w:rPr>
        <w:t>.</w:t>
      </w:r>
      <w:r>
        <w:rPr>
          <w:rFonts w:ascii="Calibri" w:eastAsia="Calibri" w:hAnsi="Calibri" w:cs="Times New Roman"/>
        </w:rPr>
        <w:t xml:space="preserve"> </w:t>
      </w:r>
      <w:r>
        <w:rPr>
          <w:rFonts w:ascii="Times New Roman" w:eastAsia="Calibri" w:hAnsi="Times New Roman" w:cs="Times New Roman"/>
          <w:sz w:val="24"/>
          <w:szCs w:val="24"/>
        </w:rPr>
        <w:t>Часть 2 (стр. 89), под руководством Лейфера Л.А.</w:t>
      </w:r>
    </w:p>
    <w:p w14:paraId="5B2C1F03" w14:textId="1346EDDA" w:rsidR="005F3249" w:rsidRDefault="005F3249" w:rsidP="005F3249">
      <w:pPr>
        <w:widowControl w:val="0"/>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554EF9">
        <w:rPr>
          <w:rFonts w:ascii="Times New Roman" w:eastAsia="Calibri" w:hAnsi="Times New Roman" w:cs="Times New Roman"/>
          <w:sz w:val="24"/>
          <w:szCs w:val="24"/>
        </w:rPr>
        <w:t>Корректировка на площадь для типового (эталонного) объекта выполнена с помощью</w:t>
      </w:r>
      <w:r>
        <w:rPr>
          <w:rFonts w:ascii="Times New Roman" w:eastAsia="Calibri" w:hAnsi="Times New Roman" w:cs="Times New Roman"/>
          <w:sz w:val="24"/>
          <w:szCs w:val="24"/>
        </w:rPr>
        <w:t xml:space="preserve"> </w:t>
      </w:r>
      <w:r w:rsidRPr="00554EF9">
        <w:rPr>
          <w:rFonts w:ascii="Times New Roman" w:eastAsia="Calibri" w:hAnsi="Times New Roman" w:cs="Times New Roman"/>
          <w:sz w:val="24"/>
          <w:szCs w:val="24"/>
        </w:rPr>
        <w:t>уравнения:</w:t>
      </w:r>
      <w:r>
        <w:rPr>
          <w:rFonts w:ascii="Times New Roman" w:eastAsia="Calibri" w:hAnsi="Times New Roman" w:cs="Times New Roman"/>
          <w:sz w:val="24"/>
          <w:szCs w:val="24"/>
        </w:rPr>
        <w:t xml:space="preserve"> </w:t>
      </w:r>
      <w:r w:rsidRPr="00554EF9">
        <w:rPr>
          <w:rFonts w:ascii="Times New Roman" w:eastAsia="Calibri" w:hAnsi="Times New Roman" w:cs="Times New Roman"/>
          <w:sz w:val="24"/>
          <w:szCs w:val="24"/>
        </w:rPr>
        <w:t>[Стоимость земельного участка] =3,989 х [Площадь земельного участка]</w:t>
      </w:r>
      <w:r w:rsidRPr="00554EF9">
        <w:rPr>
          <w:rFonts w:ascii="Times New Roman" w:eastAsia="Calibri" w:hAnsi="Times New Roman" w:cs="Times New Roman"/>
          <w:sz w:val="24"/>
          <w:szCs w:val="24"/>
          <w:vertAlign w:val="superscript"/>
        </w:rPr>
        <w:t>-0,199</w:t>
      </w:r>
      <w:r>
        <w:rPr>
          <w:rFonts w:ascii="Times New Roman" w:eastAsia="Calibri" w:hAnsi="Times New Roman" w:cs="Times New Roman"/>
          <w:sz w:val="24"/>
          <w:szCs w:val="24"/>
        </w:rPr>
        <w:t>.</w:t>
      </w:r>
    </w:p>
    <w:p w14:paraId="231F7D11" w14:textId="77777777" w:rsidR="00D31A27" w:rsidRPr="00554EF9" w:rsidRDefault="00D31A27" w:rsidP="005F3249">
      <w:pPr>
        <w:widowControl w:val="0"/>
        <w:suppressAutoHyphens/>
        <w:autoSpaceDN w:val="0"/>
        <w:spacing w:after="0" w:line="240" w:lineRule="auto"/>
        <w:ind w:firstLine="709"/>
        <w:jc w:val="both"/>
        <w:textAlignment w:val="baseline"/>
        <w:rPr>
          <w:rFonts w:ascii="Calibri" w:eastAsia="Calibri" w:hAnsi="Calibri" w:cs="Times New Roman"/>
        </w:rPr>
      </w:pPr>
    </w:p>
    <w:p w14:paraId="46AE9373" w14:textId="7B7577E8" w:rsidR="005F3249" w:rsidRPr="00AC1B73" w:rsidRDefault="005F3249" w:rsidP="005F3249">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AC1B73">
        <w:rPr>
          <w:rFonts w:ascii="Times New Roman" w:eastAsia="Calibri" w:hAnsi="Times New Roman" w:cs="Times New Roman"/>
          <w:b/>
          <w:bCs/>
          <w:sz w:val="20"/>
          <w:szCs w:val="20"/>
        </w:rPr>
        <w:lastRenderedPageBreak/>
        <w:t xml:space="preserve">Таблица </w:t>
      </w:r>
      <w:r>
        <w:rPr>
          <w:rFonts w:ascii="Times New Roman" w:eastAsia="Calibri" w:hAnsi="Times New Roman" w:cs="Times New Roman"/>
          <w:b/>
          <w:bCs/>
          <w:sz w:val="20"/>
          <w:szCs w:val="20"/>
        </w:rPr>
        <w:t>99</w:t>
      </w:r>
      <w:r w:rsidRPr="00AC1B73">
        <w:rPr>
          <w:rFonts w:ascii="Times New Roman" w:eastAsia="Calibri" w:hAnsi="Times New Roman" w:cs="Times New Roman"/>
          <w:b/>
          <w:bCs/>
          <w:sz w:val="20"/>
          <w:szCs w:val="20"/>
        </w:rPr>
        <w:t>. Расчет коэффициента корректировки на площадь</w:t>
      </w:r>
      <w:r>
        <w:rPr>
          <w:rFonts w:ascii="Times New Roman" w:eastAsia="Calibri" w:hAnsi="Times New Roman" w:cs="Times New Roman"/>
          <w:b/>
          <w:bCs/>
          <w:sz w:val="20"/>
          <w:szCs w:val="20"/>
        </w:rPr>
        <w:t xml:space="preserve"> для эталонного объекта </w:t>
      </w:r>
    </w:p>
    <w:tbl>
      <w:tblPr>
        <w:tblW w:w="9923" w:type="dxa"/>
        <w:tblLayout w:type="fixed"/>
        <w:tblCellMar>
          <w:left w:w="10" w:type="dxa"/>
          <w:right w:w="10" w:type="dxa"/>
        </w:tblCellMar>
        <w:tblLook w:val="0000" w:firstRow="0" w:lastRow="0" w:firstColumn="0" w:lastColumn="0" w:noHBand="0" w:noVBand="0"/>
      </w:tblPr>
      <w:tblGrid>
        <w:gridCol w:w="3118"/>
        <w:gridCol w:w="2041"/>
        <w:gridCol w:w="1191"/>
        <w:gridCol w:w="1191"/>
        <w:gridCol w:w="1191"/>
        <w:gridCol w:w="1191"/>
      </w:tblGrid>
      <w:tr w:rsidR="005F3249" w:rsidRPr="0073126F" w14:paraId="531FE768" w14:textId="77777777" w:rsidTr="00BD1616">
        <w:trPr>
          <w:trHeight w:val="385"/>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B890E" w14:textId="77777777" w:rsidR="005F3249" w:rsidRPr="0073126F" w:rsidRDefault="005F3249" w:rsidP="00BD1616">
            <w:pPr>
              <w:suppressAutoHyphens/>
              <w:autoSpaceDN w:val="0"/>
              <w:spacing w:after="0" w:line="240" w:lineRule="auto"/>
              <w:ind w:firstLine="567"/>
              <w:jc w:val="center"/>
              <w:textAlignment w:val="baseline"/>
              <w:rPr>
                <w:rFonts w:ascii="Times New Roman" w:eastAsia="Calibri" w:hAnsi="Times New Roman" w:cs="Times New Roman"/>
                <w:b/>
                <w:bCs/>
                <w:sz w:val="20"/>
                <w:szCs w:val="20"/>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5B599" w14:textId="77777777" w:rsidR="005F3249" w:rsidRPr="0073126F" w:rsidRDefault="005F3249" w:rsidP="00BD1616">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Типовой (эталонный) объект</w:t>
            </w:r>
          </w:p>
        </w:tc>
        <w:tc>
          <w:tcPr>
            <w:tcW w:w="119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4B4C6" w14:textId="77777777" w:rsidR="005F3249" w:rsidRPr="0073126F" w:rsidRDefault="005F3249" w:rsidP="00BD1616">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Аналог 1</w:t>
            </w:r>
          </w:p>
        </w:tc>
        <w:tc>
          <w:tcPr>
            <w:tcW w:w="119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81C6C" w14:textId="77777777" w:rsidR="005F3249" w:rsidRPr="0073126F" w:rsidRDefault="005F3249" w:rsidP="00BD1616">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Аналог 2</w:t>
            </w:r>
          </w:p>
        </w:tc>
        <w:tc>
          <w:tcPr>
            <w:tcW w:w="119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724E4" w14:textId="77777777" w:rsidR="005F3249" w:rsidRPr="0073126F" w:rsidRDefault="005F3249" w:rsidP="00BD1616">
            <w:pPr>
              <w:suppressAutoHyphens/>
              <w:autoSpaceDN w:val="0"/>
              <w:spacing w:after="0" w:line="240" w:lineRule="auto"/>
              <w:jc w:val="center"/>
              <w:textAlignment w:val="baseline"/>
              <w:rPr>
                <w:rFonts w:ascii="Calibri" w:eastAsia="Calibri" w:hAnsi="Calibri" w:cs="Times New Roman"/>
                <w:sz w:val="20"/>
                <w:szCs w:val="20"/>
              </w:rPr>
            </w:pPr>
            <w:r w:rsidRPr="0073126F">
              <w:rPr>
                <w:rFonts w:ascii="Times New Roman" w:eastAsia="Calibri" w:hAnsi="Times New Roman" w:cs="Times New Roman"/>
                <w:b/>
                <w:bCs/>
                <w:sz w:val="20"/>
                <w:szCs w:val="20"/>
              </w:rPr>
              <w:t>Аналог 3</w:t>
            </w:r>
          </w:p>
        </w:tc>
        <w:tc>
          <w:tcPr>
            <w:tcW w:w="1191" w:type="dxa"/>
            <w:tcBorders>
              <w:top w:val="single" w:sz="4" w:space="0" w:color="000000"/>
              <w:bottom w:val="single" w:sz="4" w:space="0" w:color="000000"/>
              <w:right w:val="single" w:sz="4" w:space="0" w:color="000000"/>
            </w:tcBorders>
            <w:shd w:val="clear" w:color="auto" w:fill="auto"/>
            <w:vAlign w:val="center"/>
          </w:tcPr>
          <w:p w14:paraId="5D8F0782" w14:textId="77777777" w:rsidR="005F3249" w:rsidRPr="0073126F" w:rsidRDefault="005F3249" w:rsidP="00BD1616">
            <w:pPr>
              <w:suppressAutoHyphens/>
              <w:autoSpaceDN w:val="0"/>
              <w:spacing w:after="0" w:line="240" w:lineRule="auto"/>
              <w:jc w:val="center"/>
              <w:textAlignment w:val="baseline"/>
              <w:rPr>
                <w:rFonts w:ascii="Times New Roman" w:eastAsia="Calibri" w:hAnsi="Times New Roman" w:cs="Times New Roman"/>
                <w:b/>
                <w:bCs/>
                <w:sz w:val="20"/>
                <w:szCs w:val="20"/>
              </w:rPr>
            </w:pPr>
            <w:r w:rsidRPr="0073126F">
              <w:rPr>
                <w:rFonts w:ascii="Times New Roman" w:eastAsia="Calibri" w:hAnsi="Times New Roman" w:cs="Times New Roman"/>
                <w:b/>
                <w:bCs/>
                <w:sz w:val="20"/>
                <w:szCs w:val="20"/>
              </w:rPr>
              <w:t>Аналог 4</w:t>
            </w:r>
          </w:p>
        </w:tc>
      </w:tr>
      <w:tr w:rsidR="005F3249" w:rsidRPr="0073126F" w14:paraId="7F330043" w14:textId="77777777" w:rsidTr="00BD1616">
        <w:trPr>
          <w:trHeight w:val="504"/>
        </w:trPr>
        <w:tc>
          <w:tcPr>
            <w:tcW w:w="31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D712D" w14:textId="77777777" w:rsidR="005F3249" w:rsidRPr="0073126F" w:rsidRDefault="005F3249" w:rsidP="005F3249">
            <w:pPr>
              <w:suppressAutoHyphens/>
              <w:autoSpaceDN w:val="0"/>
              <w:spacing w:after="0" w:line="240" w:lineRule="auto"/>
              <w:textAlignment w:val="baseline"/>
              <w:rPr>
                <w:rFonts w:ascii="Calibri" w:eastAsia="Calibri" w:hAnsi="Calibri" w:cs="Times New Roman"/>
                <w:sz w:val="20"/>
                <w:szCs w:val="20"/>
              </w:rPr>
            </w:pPr>
            <w:r w:rsidRPr="0073126F">
              <w:rPr>
                <w:rFonts w:ascii="Times New Roman" w:eastAsia="Times New Roman" w:hAnsi="Times New Roman" w:cs="Times New Roman"/>
                <w:sz w:val="20"/>
                <w:szCs w:val="20"/>
                <w:lang w:eastAsia="ru-RU"/>
              </w:rPr>
              <w:t xml:space="preserve">Значение </w:t>
            </w:r>
            <w:r w:rsidRPr="0073126F">
              <w:rPr>
                <w:rFonts w:ascii="Times New Roman" w:eastAsia="Times New Roman" w:hAnsi="Times New Roman" w:cs="Times New Roman"/>
                <w:sz w:val="20"/>
                <w:szCs w:val="20"/>
                <w:lang w:val="en-US" w:eastAsia="ru-RU"/>
              </w:rPr>
              <w:t>Y</w:t>
            </w:r>
          </w:p>
        </w:tc>
        <w:tc>
          <w:tcPr>
            <w:tcW w:w="20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B9081" w14:textId="7B960E91"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0,638063698</w:t>
            </w:r>
          </w:p>
        </w:tc>
        <w:tc>
          <w:tcPr>
            <w:tcW w:w="11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1397CE" w14:textId="5DCC24BC"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0,990879005</w:t>
            </w:r>
          </w:p>
        </w:tc>
        <w:tc>
          <w:tcPr>
            <w:tcW w:w="11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CB385BC" w14:textId="47942411"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0,878939672</w:t>
            </w:r>
          </w:p>
        </w:tc>
        <w:tc>
          <w:tcPr>
            <w:tcW w:w="11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1E7D94" w14:textId="28E6E385"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0,684998352</w:t>
            </w:r>
          </w:p>
        </w:tc>
        <w:tc>
          <w:tcPr>
            <w:tcW w:w="1191" w:type="dxa"/>
            <w:tcBorders>
              <w:bottom w:val="single" w:sz="4" w:space="0" w:color="000000"/>
              <w:right w:val="single" w:sz="4" w:space="0" w:color="000000"/>
            </w:tcBorders>
            <w:vAlign w:val="center"/>
          </w:tcPr>
          <w:p w14:paraId="42C4490B" w14:textId="41ECC5D4"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0,660747314</w:t>
            </w:r>
          </w:p>
        </w:tc>
      </w:tr>
      <w:tr w:rsidR="005F3249" w:rsidRPr="0073126F" w14:paraId="1E4D6B60" w14:textId="77777777" w:rsidTr="005F3249">
        <w:trPr>
          <w:trHeight w:val="471"/>
        </w:trPr>
        <w:tc>
          <w:tcPr>
            <w:tcW w:w="31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DFF4D" w14:textId="77777777" w:rsidR="005F3249" w:rsidRPr="0073126F" w:rsidRDefault="005F3249" w:rsidP="005F3249">
            <w:pPr>
              <w:suppressAutoHyphens/>
              <w:autoSpaceDN w:val="0"/>
              <w:spacing w:after="0" w:line="240" w:lineRule="auto"/>
              <w:textAlignment w:val="baseline"/>
              <w:rPr>
                <w:rFonts w:ascii="Calibri" w:eastAsia="Calibri" w:hAnsi="Calibri" w:cs="Times New Roman"/>
                <w:sz w:val="20"/>
                <w:szCs w:val="20"/>
              </w:rPr>
            </w:pPr>
            <w:r w:rsidRPr="0073126F">
              <w:rPr>
                <w:rFonts w:ascii="Times New Roman" w:eastAsia="Times New Roman" w:hAnsi="Times New Roman" w:cs="Times New Roman"/>
                <w:sz w:val="20"/>
                <w:szCs w:val="20"/>
                <w:lang w:eastAsia="ru-RU"/>
              </w:rPr>
              <w:t xml:space="preserve">Коэффициент корректировки (Значение </w:t>
            </w:r>
            <w:r w:rsidRPr="0073126F">
              <w:rPr>
                <w:rFonts w:ascii="Times New Roman" w:eastAsia="Times New Roman" w:hAnsi="Times New Roman" w:cs="Times New Roman"/>
                <w:sz w:val="20"/>
                <w:szCs w:val="20"/>
                <w:lang w:val="en-US" w:eastAsia="ru-RU"/>
              </w:rPr>
              <w:t>Y</w:t>
            </w:r>
            <w:r w:rsidRPr="0073126F">
              <w:rPr>
                <w:rFonts w:ascii="Times New Roman" w:eastAsia="Times New Roman" w:hAnsi="Times New Roman" w:cs="Times New Roman"/>
                <w:sz w:val="20"/>
                <w:szCs w:val="20"/>
                <w:lang w:eastAsia="ru-RU"/>
              </w:rPr>
              <w:t xml:space="preserve"> </w:t>
            </w:r>
            <w:r w:rsidRPr="0073126F">
              <w:rPr>
                <w:rFonts w:ascii="Times New Roman" w:eastAsia="Calibri" w:hAnsi="Times New Roman" w:cs="Times New Roman"/>
                <w:sz w:val="20"/>
                <w:szCs w:val="20"/>
              </w:rPr>
              <w:t>эталонного объекта /</w:t>
            </w:r>
            <w:r w:rsidRPr="0073126F">
              <w:rPr>
                <w:rFonts w:ascii="Times New Roman" w:eastAsia="Times New Roman" w:hAnsi="Times New Roman" w:cs="Times New Roman"/>
                <w:sz w:val="20"/>
                <w:szCs w:val="20"/>
                <w:lang w:eastAsia="ru-RU"/>
              </w:rPr>
              <w:t xml:space="preserve"> Значение </w:t>
            </w:r>
            <w:r w:rsidRPr="0073126F">
              <w:rPr>
                <w:rFonts w:ascii="Times New Roman" w:eastAsia="Times New Roman" w:hAnsi="Times New Roman" w:cs="Times New Roman"/>
                <w:sz w:val="20"/>
                <w:szCs w:val="20"/>
                <w:lang w:val="en-US" w:eastAsia="ru-RU"/>
              </w:rPr>
              <w:t>Y</w:t>
            </w:r>
            <w:r w:rsidRPr="0073126F">
              <w:rPr>
                <w:rFonts w:ascii="Times New Roman" w:eastAsia="Times New Roman" w:hAnsi="Times New Roman" w:cs="Times New Roman"/>
                <w:sz w:val="20"/>
                <w:szCs w:val="20"/>
                <w:lang w:eastAsia="ru-RU"/>
              </w:rPr>
              <w:t xml:space="preserve"> аналога)</w:t>
            </w:r>
          </w:p>
        </w:tc>
        <w:tc>
          <w:tcPr>
            <w:tcW w:w="204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581BA4" w14:textId="220F9A2F"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100%</w:t>
            </w:r>
          </w:p>
        </w:tc>
        <w:tc>
          <w:tcPr>
            <w:tcW w:w="1191" w:type="dxa"/>
            <w:tcBorders>
              <w:top w:val="nil"/>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294748" w14:textId="0D592A83"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-35,61%</w:t>
            </w:r>
          </w:p>
        </w:tc>
        <w:tc>
          <w:tcPr>
            <w:tcW w:w="1191"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6FA073CA" w14:textId="68506EC2"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-27,41%</w:t>
            </w:r>
          </w:p>
        </w:tc>
        <w:tc>
          <w:tcPr>
            <w:tcW w:w="1191" w:type="dxa"/>
            <w:tcBorders>
              <w:top w:val="nil"/>
              <w:left w:val="nil"/>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86F607" w14:textId="1038E6C0"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-6,85%</w:t>
            </w:r>
          </w:p>
        </w:tc>
        <w:tc>
          <w:tcPr>
            <w:tcW w:w="1191" w:type="dxa"/>
            <w:tcBorders>
              <w:top w:val="nil"/>
              <w:left w:val="nil"/>
              <w:bottom w:val="single" w:sz="4" w:space="0" w:color="000000"/>
              <w:right w:val="single" w:sz="4" w:space="0" w:color="000000"/>
            </w:tcBorders>
            <w:shd w:val="clear" w:color="auto" w:fill="auto"/>
            <w:vAlign w:val="center"/>
          </w:tcPr>
          <w:p w14:paraId="49996F3E" w14:textId="7C546E2F" w:rsidR="005F3249" w:rsidRPr="0073126F" w:rsidRDefault="005F3249" w:rsidP="005F3249">
            <w:pPr>
              <w:suppressAutoHyphens/>
              <w:autoSpaceDN w:val="0"/>
              <w:spacing w:after="0" w:line="240" w:lineRule="auto"/>
              <w:ind w:left="-185" w:right="-141"/>
              <w:jc w:val="center"/>
              <w:textAlignment w:val="baseline"/>
              <w:rPr>
                <w:rFonts w:ascii="Times New Roman" w:eastAsia="Times New Roman" w:hAnsi="Times New Roman" w:cs="Times New Roman"/>
                <w:sz w:val="20"/>
                <w:szCs w:val="20"/>
                <w:lang w:eastAsia="ru-RU"/>
              </w:rPr>
            </w:pPr>
            <w:r w:rsidRPr="00A54CBD">
              <w:rPr>
                <w:rFonts w:ascii="Times New Roman" w:eastAsia="Times New Roman" w:hAnsi="Times New Roman" w:cs="Times New Roman"/>
                <w:sz w:val="20"/>
                <w:szCs w:val="20"/>
                <w:lang w:eastAsia="ru-RU"/>
              </w:rPr>
              <w:t>-3,43%</w:t>
            </w:r>
          </w:p>
        </w:tc>
      </w:tr>
    </w:tbl>
    <w:p w14:paraId="4527BF63" w14:textId="48E30482" w:rsidR="005F3249" w:rsidRDefault="005F3249" w:rsidP="005F3249">
      <w:pPr>
        <w:tabs>
          <w:tab w:val="left" w:pos="709"/>
          <w:tab w:val="left" w:pos="6990"/>
        </w:tabs>
        <w:spacing w:before="120" w:after="0" w:line="240" w:lineRule="auto"/>
        <w:ind w:firstLine="709"/>
        <w:jc w:val="both"/>
        <w:rPr>
          <w:rFonts w:ascii="Times New Roman" w:hAnsi="Times New Roman"/>
          <w:sz w:val="24"/>
          <w:szCs w:val="24"/>
        </w:rPr>
      </w:pPr>
      <w:r w:rsidRPr="005F5700">
        <w:rPr>
          <w:rFonts w:ascii="Times New Roman" w:hAnsi="Times New Roman"/>
          <w:sz w:val="24"/>
          <w:szCs w:val="24"/>
        </w:rPr>
        <w:t xml:space="preserve">Корректировка на площадь для </w:t>
      </w:r>
      <w:r>
        <w:rPr>
          <w:rFonts w:ascii="Times New Roman" w:hAnsi="Times New Roman"/>
          <w:sz w:val="24"/>
          <w:szCs w:val="24"/>
        </w:rPr>
        <w:t xml:space="preserve">объектов оценки </w:t>
      </w:r>
      <w:r w:rsidRPr="005F5700">
        <w:rPr>
          <w:rFonts w:ascii="Times New Roman" w:hAnsi="Times New Roman"/>
          <w:sz w:val="24"/>
          <w:szCs w:val="24"/>
        </w:rPr>
        <w:t>выполнена</w:t>
      </w:r>
      <w:r>
        <w:rPr>
          <w:rFonts w:ascii="Times New Roman" w:hAnsi="Times New Roman"/>
          <w:sz w:val="24"/>
          <w:szCs w:val="24"/>
        </w:rPr>
        <w:t xml:space="preserve"> согласно таблице ниже.</w:t>
      </w:r>
    </w:p>
    <w:p w14:paraId="20E617FA" w14:textId="7189D2A6" w:rsidR="005F3249" w:rsidRPr="005F5700" w:rsidRDefault="005F3249" w:rsidP="005F3249">
      <w:pPr>
        <w:widowControl w:val="0"/>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5F5700">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100</w:t>
      </w:r>
      <w:r w:rsidRPr="005F5700">
        <w:rPr>
          <w:rFonts w:ascii="Times New Roman" w:eastAsia="Calibri" w:hAnsi="Times New Roman" w:cs="Times New Roman"/>
          <w:b/>
          <w:bCs/>
          <w:sz w:val="20"/>
          <w:szCs w:val="20"/>
        </w:rPr>
        <w:t xml:space="preserve">. </w:t>
      </w:r>
      <w:r w:rsidRPr="0073126F">
        <w:rPr>
          <w:rFonts w:ascii="Times New Roman" w:eastAsia="Calibri" w:hAnsi="Times New Roman" w:cs="Times New Roman"/>
          <w:b/>
          <w:bCs/>
          <w:sz w:val="20"/>
          <w:szCs w:val="20"/>
        </w:rPr>
        <w:t>Земельные участки под индустриальную застройку (промышленного назначения). Данные, усредненные данные по России</w:t>
      </w:r>
    </w:p>
    <w:tbl>
      <w:tblPr>
        <w:tblStyle w:val="140"/>
        <w:tblW w:w="9923" w:type="dxa"/>
        <w:tblInd w:w="-5" w:type="dxa"/>
        <w:tblLook w:val="04A0" w:firstRow="1" w:lastRow="0" w:firstColumn="1" w:lastColumn="0" w:noHBand="0" w:noVBand="1"/>
      </w:tblPr>
      <w:tblGrid>
        <w:gridCol w:w="2410"/>
        <w:gridCol w:w="2126"/>
        <w:gridCol w:w="1134"/>
        <w:gridCol w:w="993"/>
        <w:gridCol w:w="992"/>
        <w:gridCol w:w="1134"/>
        <w:gridCol w:w="1134"/>
      </w:tblGrid>
      <w:tr w:rsidR="005F3249" w:rsidRPr="0073126F" w14:paraId="44B8279D" w14:textId="77777777" w:rsidTr="005F3249">
        <w:tc>
          <w:tcPr>
            <w:tcW w:w="4536" w:type="dxa"/>
            <w:gridSpan w:val="2"/>
            <w:vMerge w:val="restart"/>
            <w:shd w:val="clear" w:color="auto" w:fill="auto"/>
            <w:vAlign w:val="center"/>
          </w:tcPr>
          <w:p w14:paraId="36329196"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
                <w:sz w:val="20"/>
                <w:szCs w:val="20"/>
                <w:lang w:val="en-US"/>
              </w:rPr>
            </w:pPr>
            <w:r w:rsidRPr="0073126F">
              <w:rPr>
                <w:rFonts w:ascii="Times New Roman" w:eastAsia="Calibri" w:hAnsi="Times New Roman" w:cs="Times New Roman"/>
                <w:b/>
                <w:sz w:val="20"/>
                <w:szCs w:val="20"/>
              </w:rPr>
              <w:t>Площадь, га</w:t>
            </w:r>
          </w:p>
        </w:tc>
        <w:tc>
          <w:tcPr>
            <w:tcW w:w="5387" w:type="dxa"/>
            <w:gridSpan w:val="5"/>
            <w:shd w:val="clear" w:color="auto" w:fill="auto"/>
            <w:vAlign w:val="center"/>
          </w:tcPr>
          <w:p w14:paraId="4D07F112"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
                <w:sz w:val="20"/>
                <w:szCs w:val="20"/>
              </w:rPr>
            </w:pPr>
            <w:r w:rsidRPr="0073126F">
              <w:rPr>
                <w:rFonts w:ascii="Times New Roman" w:eastAsia="Calibri" w:hAnsi="Times New Roman" w:cs="Times New Roman"/>
                <w:b/>
                <w:sz w:val="20"/>
                <w:szCs w:val="20"/>
              </w:rPr>
              <w:t>Аналог</w:t>
            </w:r>
          </w:p>
        </w:tc>
      </w:tr>
      <w:tr w:rsidR="005F3249" w:rsidRPr="0073126F" w14:paraId="2A47F2A5" w14:textId="77777777" w:rsidTr="005F3249">
        <w:tc>
          <w:tcPr>
            <w:tcW w:w="4536" w:type="dxa"/>
            <w:gridSpan w:val="2"/>
            <w:vMerge/>
            <w:shd w:val="clear" w:color="auto" w:fill="auto"/>
            <w:vAlign w:val="center"/>
          </w:tcPr>
          <w:p w14:paraId="67D49756"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lang w:val="en-US"/>
              </w:rPr>
            </w:pPr>
          </w:p>
        </w:tc>
        <w:tc>
          <w:tcPr>
            <w:tcW w:w="1134" w:type="dxa"/>
            <w:shd w:val="clear" w:color="auto" w:fill="auto"/>
            <w:vAlign w:val="center"/>
          </w:tcPr>
          <w:p w14:paraId="61BEAE42"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sz w:val="20"/>
                <w:szCs w:val="20"/>
                <w:lang w:val="en-US"/>
              </w:rPr>
              <w:t>&lt;1</w:t>
            </w:r>
          </w:p>
        </w:tc>
        <w:tc>
          <w:tcPr>
            <w:tcW w:w="993" w:type="dxa"/>
            <w:shd w:val="clear" w:color="auto" w:fill="auto"/>
            <w:vAlign w:val="center"/>
          </w:tcPr>
          <w:p w14:paraId="6B300905"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1-2,5</w:t>
            </w:r>
          </w:p>
        </w:tc>
        <w:tc>
          <w:tcPr>
            <w:tcW w:w="992" w:type="dxa"/>
            <w:shd w:val="clear" w:color="auto" w:fill="auto"/>
            <w:vAlign w:val="center"/>
          </w:tcPr>
          <w:p w14:paraId="2CD6E600"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2,5-5</w:t>
            </w:r>
          </w:p>
        </w:tc>
        <w:tc>
          <w:tcPr>
            <w:tcW w:w="1134" w:type="dxa"/>
            <w:shd w:val="clear" w:color="auto" w:fill="auto"/>
            <w:vAlign w:val="center"/>
          </w:tcPr>
          <w:p w14:paraId="4B42581B"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5-10</w:t>
            </w:r>
          </w:p>
        </w:tc>
        <w:tc>
          <w:tcPr>
            <w:tcW w:w="1134" w:type="dxa"/>
            <w:shd w:val="clear" w:color="auto" w:fill="auto"/>
            <w:vAlign w:val="center"/>
          </w:tcPr>
          <w:p w14:paraId="4B3ACFEF"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lang w:val="en-US"/>
              </w:rPr>
              <w:t>&gt;10</w:t>
            </w:r>
          </w:p>
        </w:tc>
      </w:tr>
      <w:tr w:rsidR="005F3249" w:rsidRPr="0073126F" w14:paraId="73F9F3BA" w14:textId="77777777" w:rsidTr="005F3249">
        <w:tc>
          <w:tcPr>
            <w:tcW w:w="2410" w:type="dxa"/>
            <w:vMerge w:val="restart"/>
            <w:shd w:val="clear" w:color="auto" w:fill="auto"/>
            <w:vAlign w:val="center"/>
          </w:tcPr>
          <w:p w14:paraId="25347038"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
                <w:bCs/>
                <w:sz w:val="20"/>
                <w:szCs w:val="20"/>
              </w:rPr>
            </w:pPr>
            <w:r w:rsidRPr="0073126F">
              <w:rPr>
                <w:rFonts w:ascii="Times New Roman" w:eastAsia="Calibri" w:hAnsi="Times New Roman" w:cs="Times New Roman"/>
                <w:b/>
                <w:bCs/>
                <w:sz w:val="20"/>
                <w:szCs w:val="20"/>
              </w:rPr>
              <w:t>объект оценки</w:t>
            </w:r>
          </w:p>
        </w:tc>
        <w:tc>
          <w:tcPr>
            <w:tcW w:w="2126" w:type="dxa"/>
            <w:shd w:val="clear" w:color="auto" w:fill="auto"/>
          </w:tcPr>
          <w:p w14:paraId="67C1EABC"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lang w:val="en-US"/>
              </w:rPr>
            </w:pPr>
            <w:r w:rsidRPr="0073126F">
              <w:rPr>
                <w:rFonts w:ascii="Times New Roman" w:eastAsia="Calibri" w:hAnsi="Times New Roman" w:cs="Times New Roman"/>
                <w:sz w:val="20"/>
                <w:szCs w:val="20"/>
                <w:lang w:val="en-US"/>
              </w:rPr>
              <w:t>&lt;1</w:t>
            </w:r>
          </w:p>
        </w:tc>
        <w:tc>
          <w:tcPr>
            <w:tcW w:w="1134" w:type="dxa"/>
            <w:shd w:val="clear" w:color="auto" w:fill="auto"/>
            <w:vAlign w:val="center"/>
          </w:tcPr>
          <w:p w14:paraId="155718B3"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993" w:type="dxa"/>
            <w:shd w:val="clear" w:color="auto" w:fill="auto"/>
            <w:vAlign w:val="center"/>
          </w:tcPr>
          <w:p w14:paraId="495B3BCE"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1,12</w:t>
            </w:r>
          </w:p>
        </w:tc>
        <w:tc>
          <w:tcPr>
            <w:tcW w:w="992" w:type="dxa"/>
            <w:shd w:val="clear" w:color="auto" w:fill="auto"/>
            <w:vAlign w:val="center"/>
          </w:tcPr>
          <w:p w14:paraId="4C123131"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1,30</w:t>
            </w:r>
          </w:p>
        </w:tc>
        <w:tc>
          <w:tcPr>
            <w:tcW w:w="1134" w:type="dxa"/>
            <w:shd w:val="clear" w:color="auto" w:fill="auto"/>
            <w:vAlign w:val="center"/>
          </w:tcPr>
          <w:p w14:paraId="70F5F918"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1,49</w:t>
            </w:r>
          </w:p>
        </w:tc>
        <w:tc>
          <w:tcPr>
            <w:tcW w:w="1134" w:type="dxa"/>
            <w:shd w:val="clear" w:color="auto" w:fill="auto"/>
            <w:vAlign w:val="center"/>
          </w:tcPr>
          <w:p w14:paraId="2761F4D2"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1,58</w:t>
            </w:r>
          </w:p>
        </w:tc>
      </w:tr>
      <w:tr w:rsidR="005F3249" w:rsidRPr="0073126F" w14:paraId="4E34BC91" w14:textId="77777777" w:rsidTr="005F3249">
        <w:tc>
          <w:tcPr>
            <w:tcW w:w="2410" w:type="dxa"/>
            <w:vMerge/>
            <w:shd w:val="clear" w:color="auto" w:fill="auto"/>
          </w:tcPr>
          <w:p w14:paraId="570825CC"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6E9EED6E"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1-2,5</w:t>
            </w:r>
          </w:p>
        </w:tc>
        <w:tc>
          <w:tcPr>
            <w:tcW w:w="1134" w:type="dxa"/>
            <w:shd w:val="clear" w:color="auto" w:fill="auto"/>
            <w:vAlign w:val="center"/>
          </w:tcPr>
          <w:p w14:paraId="62078B7F"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0,89</w:t>
            </w:r>
          </w:p>
        </w:tc>
        <w:tc>
          <w:tcPr>
            <w:tcW w:w="993" w:type="dxa"/>
            <w:shd w:val="clear" w:color="auto" w:fill="auto"/>
            <w:vAlign w:val="center"/>
          </w:tcPr>
          <w:p w14:paraId="567F6EC3"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992" w:type="dxa"/>
            <w:shd w:val="clear" w:color="auto" w:fill="auto"/>
            <w:vAlign w:val="center"/>
          </w:tcPr>
          <w:p w14:paraId="71C910B2"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1,16</w:t>
            </w:r>
          </w:p>
        </w:tc>
        <w:tc>
          <w:tcPr>
            <w:tcW w:w="1134" w:type="dxa"/>
            <w:shd w:val="clear" w:color="auto" w:fill="auto"/>
            <w:vAlign w:val="center"/>
          </w:tcPr>
          <w:p w14:paraId="49925F0B"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1,34</w:t>
            </w:r>
          </w:p>
        </w:tc>
        <w:tc>
          <w:tcPr>
            <w:tcW w:w="1134" w:type="dxa"/>
            <w:shd w:val="clear" w:color="auto" w:fill="auto"/>
            <w:vAlign w:val="center"/>
          </w:tcPr>
          <w:p w14:paraId="0F5515DF"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1,41</w:t>
            </w:r>
          </w:p>
        </w:tc>
      </w:tr>
      <w:tr w:rsidR="005F3249" w:rsidRPr="0073126F" w14:paraId="1E16A7ED" w14:textId="77777777" w:rsidTr="005F3249">
        <w:tc>
          <w:tcPr>
            <w:tcW w:w="2410" w:type="dxa"/>
            <w:vMerge/>
            <w:shd w:val="clear" w:color="auto" w:fill="auto"/>
          </w:tcPr>
          <w:p w14:paraId="5832D520"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31270D49"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2,5-5</w:t>
            </w:r>
          </w:p>
        </w:tc>
        <w:tc>
          <w:tcPr>
            <w:tcW w:w="1134" w:type="dxa"/>
            <w:shd w:val="clear" w:color="auto" w:fill="auto"/>
            <w:vAlign w:val="center"/>
          </w:tcPr>
          <w:p w14:paraId="42356922"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0,77</w:t>
            </w:r>
          </w:p>
        </w:tc>
        <w:tc>
          <w:tcPr>
            <w:tcW w:w="993" w:type="dxa"/>
            <w:shd w:val="clear" w:color="auto" w:fill="auto"/>
            <w:vAlign w:val="center"/>
          </w:tcPr>
          <w:p w14:paraId="160F1F5C"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0,86</w:t>
            </w:r>
          </w:p>
        </w:tc>
        <w:tc>
          <w:tcPr>
            <w:tcW w:w="992" w:type="dxa"/>
            <w:shd w:val="clear" w:color="auto" w:fill="auto"/>
            <w:vAlign w:val="center"/>
          </w:tcPr>
          <w:p w14:paraId="5D32D660"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1134" w:type="dxa"/>
            <w:shd w:val="clear" w:color="auto" w:fill="auto"/>
            <w:vAlign w:val="center"/>
          </w:tcPr>
          <w:p w14:paraId="0257056F"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1,15</w:t>
            </w:r>
          </w:p>
        </w:tc>
        <w:tc>
          <w:tcPr>
            <w:tcW w:w="1134" w:type="dxa"/>
            <w:shd w:val="clear" w:color="auto" w:fill="auto"/>
            <w:vAlign w:val="center"/>
          </w:tcPr>
          <w:p w14:paraId="5F781DA8"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1,22</w:t>
            </w:r>
          </w:p>
        </w:tc>
      </w:tr>
      <w:tr w:rsidR="005F3249" w:rsidRPr="0073126F" w14:paraId="7CC0FC1B" w14:textId="77777777" w:rsidTr="005F3249">
        <w:tc>
          <w:tcPr>
            <w:tcW w:w="2410" w:type="dxa"/>
            <w:vMerge/>
            <w:shd w:val="clear" w:color="auto" w:fill="auto"/>
          </w:tcPr>
          <w:p w14:paraId="6634FD2C"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19E1652B"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5-10</w:t>
            </w:r>
          </w:p>
        </w:tc>
        <w:tc>
          <w:tcPr>
            <w:tcW w:w="1134" w:type="dxa"/>
            <w:shd w:val="clear" w:color="auto" w:fill="auto"/>
            <w:vAlign w:val="center"/>
          </w:tcPr>
          <w:p w14:paraId="76F2D079"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0,67</w:t>
            </w:r>
          </w:p>
        </w:tc>
        <w:tc>
          <w:tcPr>
            <w:tcW w:w="993" w:type="dxa"/>
            <w:shd w:val="clear" w:color="auto" w:fill="auto"/>
            <w:vAlign w:val="center"/>
          </w:tcPr>
          <w:p w14:paraId="5C34B874"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0,75</w:t>
            </w:r>
          </w:p>
        </w:tc>
        <w:tc>
          <w:tcPr>
            <w:tcW w:w="992" w:type="dxa"/>
            <w:shd w:val="clear" w:color="auto" w:fill="auto"/>
            <w:vAlign w:val="center"/>
          </w:tcPr>
          <w:p w14:paraId="6D9515C7"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0,87</w:t>
            </w:r>
          </w:p>
        </w:tc>
        <w:tc>
          <w:tcPr>
            <w:tcW w:w="1134" w:type="dxa"/>
            <w:shd w:val="clear" w:color="auto" w:fill="auto"/>
            <w:vAlign w:val="center"/>
          </w:tcPr>
          <w:p w14:paraId="0B7152C1"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c>
          <w:tcPr>
            <w:tcW w:w="1134" w:type="dxa"/>
            <w:shd w:val="clear" w:color="auto" w:fill="auto"/>
            <w:vAlign w:val="center"/>
          </w:tcPr>
          <w:p w14:paraId="1580797A"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1,06</w:t>
            </w:r>
          </w:p>
        </w:tc>
      </w:tr>
      <w:tr w:rsidR="005F3249" w:rsidRPr="0073126F" w14:paraId="76A6F08C" w14:textId="77777777" w:rsidTr="005F3249">
        <w:tc>
          <w:tcPr>
            <w:tcW w:w="2410" w:type="dxa"/>
            <w:vMerge/>
            <w:shd w:val="clear" w:color="auto" w:fill="auto"/>
          </w:tcPr>
          <w:p w14:paraId="1294A042"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p>
        </w:tc>
        <w:tc>
          <w:tcPr>
            <w:tcW w:w="2126" w:type="dxa"/>
            <w:shd w:val="clear" w:color="auto" w:fill="auto"/>
          </w:tcPr>
          <w:p w14:paraId="6AD4AE9C"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lang w:val="en-US"/>
              </w:rPr>
            </w:pPr>
            <w:r w:rsidRPr="0073126F">
              <w:rPr>
                <w:rFonts w:ascii="Times New Roman" w:eastAsia="Calibri" w:hAnsi="Times New Roman" w:cs="Times New Roman"/>
                <w:sz w:val="20"/>
                <w:szCs w:val="20"/>
                <w:lang w:val="en-US"/>
              </w:rPr>
              <w:t>&gt;10</w:t>
            </w:r>
          </w:p>
        </w:tc>
        <w:tc>
          <w:tcPr>
            <w:tcW w:w="1134" w:type="dxa"/>
            <w:shd w:val="clear" w:color="auto" w:fill="auto"/>
            <w:vAlign w:val="center"/>
          </w:tcPr>
          <w:p w14:paraId="7C3B7E12"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0,63</w:t>
            </w:r>
          </w:p>
        </w:tc>
        <w:tc>
          <w:tcPr>
            <w:tcW w:w="993" w:type="dxa"/>
            <w:shd w:val="clear" w:color="auto" w:fill="auto"/>
            <w:vAlign w:val="center"/>
          </w:tcPr>
          <w:p w14:paraId="11606BDB"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0,71</w:t>
            </w:r>
          </w:p>
        </w:tc>
        <w:tc>
          <w:tcPr>
            <w:tcW w:w="992" w:type="dxa"/>
            <w:shd w:val="clear" w:color="auto" w:fill="auto"/>
            <w:vAlign w:val="center"/>
          </w:tcPr>
          <w:p w14:paraId="3B167904"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0,82</w:t>
            </w:r>
          </w:p>
        </w:tc>
        <w:tc>
          <w:tcPr>
            <w:tcW w:w="1134" w:type="dxa"/>
            <w:shd w:val="clear" w:color="auto" w:fill="auto"/>
            <w:vAlign w:val="center"/>
          </w:tcPr>
          <w:p w14:paraId="682D5ABA"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sz w:val="20"/>
                <w:szCs w:val="20"/>
              </w:rPr>
            </w:pPr>
            <w:r w:rsidRPr="0073126F">
              <w:rPr>
                <w:rFonts w:ascii="Times New Roman" w:eastAsia="Calibri" w:hAnsi="Times New Roman" w:cs="Times New Roman"/>
                <w:sz w:val="20"/>
                <w:szCs w:val="20"/>
              </w:rPr>
              <w:t>0,94</w:t>
            </w:r>
          </w:p>
        </w:tc>
        <w:tc>
          <w:tcPr>
            <w:tcW w:w="1134" w:type="dxa"/>
            <w:shd w:val="clear" w:color="auto" w:fill="auto"/>
            <w:vAlign w:val="center"/>
          </w:tcPr>
          <w:p w14:paraId="2EFE8E54" w14:textId="77777777" w:rsidR="005F3249" w:rsidRPr="0073126F" w:rsidRDefault="005F3249" w:rsidP="00BD1616">
            <w:pPr>
              <w:widowControl w:val="0"/>
              <w:suppressAutoHyphens/>
              <w:autoSpaceDN w:val="0"/>
              <w:jc w:val="center"/>
              <w:textAlignment w:val="baseline"/>
              <w:rPr>
                <w:rFonts w:ascii="Times New Roman" w:eastAsia="Calibri" w:hAnsi="Times New Roman" w:cs="Times New Roman"/>
                <w:bCs/>
                <w:sz w:val="20"/>
                <w:szCs w:val="20"/>
              </w:rPr>
            </w:pPr>
            <w:r w:rsidRPr="0073126F">
              <w:rPr>
                <w:rFonts w:ascii="Times New Roman" w:eastAsia="Calibri" w:hAnsi="Times New Roman" w:cs="Times New Roman"/>
                <w:bCs/>
                <w:sz w:val="20"/>
                <w:szCs w:val="20"/>
              </w:rPr>
              <w:t>1,00</w:t>
            </w:r>
          </w:p>
        </w:tc>
      </w:tr>
    </w:tbl>
    <w:p w14:paraId="7D67285C" w14:textId="018389EB" w:rsidR="005F3249" w:rsidRDefault="005F3249" w:rsidP="005F3249">
      <w:pPr>
        <w:tabs>
          <w:tab w:val="left" w:pos="709"/>
          <w:tab w:val="left" w:pos="6885"/>
        </w:tabs>
        <w:suppressAutoHyphens/>
        <w:autoSpaceDN w:val="0"/>
        <w:spacing w:before="120" w:after="0" w:line="240" w:lineRule="auto"/>
        <w:ind w:firstLine="709"/>
        <w:textAlignment w:val="baseline"/>
        <w:rPr>
          <w:rFonts w:ascii="Times New Roman" w:eastAsia="Calibri" w:hAnsi="Times New Roman" w:cs="Times New Roman"/>
          <w:sz w:val="24"/>
          <w:szCs w:val="24"/>
        </w:rPr>
      </w:pPr>
      <w:r w:rsidRPr="008A0002">
        <w:rPr>
          <w:rFonts w:ascii="Times New Roman" w:eastAsia="Calibri" w:hAnsi="Times New Roman" w:cs="Times New Roman"/>
          <w:sz w:val="24"/>
          <w:szCs w:val="24"/>
        </w:rPr>
        <w:t xml:space="preserve">Результаты анализа выборки представлены в таблице </w:t>
      </w:r>
      <w:r>
        <w:rPr>
          <w:rFonts w:ascii="Times New Roman" w:eastAsia="Calibri" w:hAnsi="Times New Roman" w:cs="Times New Roman"/>
          <w:sz w:val="24"/>
          <w:szCs w:val="24"/>
        </w:rPr>
        <w:t>101</w:t>
      </w:r>
      <w:r w:rsidRPr="008A0002">
        <w:rPr>
          <w:rFonts w:ascii="Times New Roman" w:eastAsia="Calibri" w:hAnsi="Times New Roman" w:cs="Times New Roman"/>
          <w:sz w:val="24"/>
          <w:szCs w:val="24"/>
        </w:rPr>
        <w:t>.</w:t>
      </w:r>
      <w:r w:rsidRPr="008A0002">
        <w:rPr>
          <w:rFonts w:ascii="Times New Roman" w:eastAsia="Calibri" w:hAnsi="Times New Roman" w:cs="Times New Roman"/>
          <w:sz w:val="24"/>
          <w:szCs w:val="24"/>
        </w:rPr>
        <w:tab/>
      </w:r>
    </w:p>
    <w:p w14:paraId="09463992" w14:textId="18541944" w:rsidR="00BD4AAD" w:rsidRPr="008A0002" w:rsidRDefault="00BD4AAD" w:rsidP="00BD4AAD">
      <w:pPr>
        <w:widowControl w:val="0"/>
        <w:suppressAutoHyphens/>
        <w:autoSpaceDN w:val="0"/>
        <w:spacing w:before="120" w:after="0" w:line="240" w:lineRule="auto"/>
        <w:textAlignment w:val="baseline"/>
        <w:rPr>
          <w:rFonts w:ascii="Calibri" w:eastAsia="Calibri" w:hAnsi="Calibri" w:cs="Times New Roman"/>
          <w:b/>
          <w:bCs/>
          <w:sz w:val="20"/>
          <w:szCs w:val="20"/>
        </w:rPr>
      </w:pPr>
      <w:r w:rsidRPr="008A0002">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101</w:t>
      </w:r>
      <w:r w:rsidRPr="008A0002">
        <w:rPr>
          <w:rFonts w:ascii="Times New Roman" w:eastAsia="Calibri" w:hAnsi="Times New Roman" w:cs="Times New Roman"/>
          <w:b/>
          <w:bCs/>
          <w:sz w:val="20"/>
          <w:szCs w:val="20"/>
        </w:rPr>
        <w:t>. Результаты анализа выборки скорректированных цен объектов-аналогов</w:t>
      </w:r>
    </w:p>
    <w:tbl>
      <w:tblPr>
        <w:tblW w:w="9918" w:type="dxa"/>
        <w:tblLayout w:type="fixed"/>
        <w:tblCellMar>
          <w:left w:w="10" w:type="dxa"/>
          <w:right w:w="10" w:type="dxa"/>
        </w:tblCellMar>
        <w:tblLook w:val="0000" w:firstRow="0" w:lastRow="0" w:firstColumn="0" w:lastColumn="0" w:noHBand="0" w:noVBand="0"/>
      </w:tblPr>
      <w:tblGrid>
        <w:gridCol w:w="611"/>
        <w:gridCol w:w="1547"/>
        <w:gridCol w:w="1778"/>
        <w:gridCol w:w="1417"/>
        <w:gridCol w:w="1620"/>
        <w:gridCol w:w="1073"/>
        <w:gridCol w:w="1872"/>
      </w:tblGrid>
      <w:tr w:rsidR="005F3249" w:rsidRPr="005F3249" w14:paraId="5C9EDCD9" w14:textId="77777777" w:rsidTr="001E4196">
        <w:trPr>
          <w:trHeight w:val="464"/>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D9638" w14:textId="77777777" w:rsidR="005F3249" w:rsidRPr="005F3249" w:rsidRDefault="005F3249" w:rsidP="005F3249">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5F3249">
              <w:rPr>
                <w:rFonts w:ascii="Times New Roman" w:eastAsia="Times New Roman" w:hAnsi="Times New Roman" w:cs="Times New Roman"/>
                <w:b/>
                <w:bCs/>
                <w:color w:val="000000"/>
                <w:sz w:val="20"/>
                <w:szCs w:val="20"/>
                <w:lang w:eastAsia="ru-RU"/>
              </w:rPr>
              <w:t>№ п/п</w:t>
            </w:r>
          </w:p>
        </w:tc>
        <w:tc>
          <w:tcPr>
            <w:tcW w:w="154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8A015" w14:textId="77777777" w:rsidR="005F3249" w:rsidRPr="005F3249" w:rsidRDefault="005F3249" w:rsidP="005F3249">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5F3249">
              <w:rPr>
                <w:rFonts w:ascii="Times New Roman" w:eastAsia="Times New Roman" w:hAnsi="Times New Roman" w:cs="Times New Roman"/>
                <w:b/>
                <w:bCs/>
                <w:color w:val="000000"/>
                <w:sz w:val="20"/>
                <w:szCs w:val="20"/>
                <w:lang w:eastAsia="ru-RU"/>
              </w:rPr>
              <w:t>Цены объектов аналогов, руб./кв. м.</w:t>
            </w:r>
          </w:p>
        </w:tc>
        <w:tc>
          <w:tcPr>
            <w:tcW w:w="17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2393E" w14:textId="77777777" w:rsidR="005F3249" w:rsidRPr="005F3249" w:rsidRDefault="005F3249" w:rsidP="005F3249">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5F3249">
              <w:rPr>
                <w:rFonts w:ascii="Times New Roman" w:eastAsia="Times New Roman" w:hAnsi="Times New Roman" w:cs="Times New Roman"/>
                <w:b/>
                <w:bCs/>
                <w:color w:val="000000"/>
                <w:sz w:val="20"/>
                <w:szCs w:val="20"/>
                <w:lang w:eastAsia="ru-RU"/>
              </w:rPr>
              <w:t>Математическое ожидание (среднее значение), µ</w:t>
            </w:r>
          </w:p>
        </w:tc>
        <w:tc>
          <w:tcPr>
            <w:tcW w:w="14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AFAC7" w14:textId="77777777" w:rsidR="005F3249" w:rsidRPr="005F3249" w:rsidRDefault="005F3249" w:rsidP="005F3249">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5F3249">
              <w:rPr>
                <w:rFonts w:ascii="Times New Roman" w:eastAsia="Times New Roman" w:hAnsi="Times New Roman" w:cs="Times New Roman"/>
                <w:b/>
                <w:bCs/>
                <w:color w:val="000000"/>
                <w:sz w:val="20"/>
                <w:szCs w:val="20"/>
                <w:lang w:eastAsia="ru-RU"/>
              </w:rPr>
              <w:t>Стандартное отклонение, σ</w:t>
            </w:r>
          </w:p>
        </w:tc>
        <w:tc>
          <w:tcPr>
            <w:tcW w:w="162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39CC7" w14:textId="77777777" w:rsidR="005F3249" w:rsidRPr="005F3249" w:rsidRDefault="005F3249" w:rsidP="005F3249">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5F3249">
              <w:rPr>
                <w:rFonts w:ascii="Times New Roman" w:eastAsia="Times New Roman" w:hAnsi="Times New Roman" w:cs="Times New Roman"/>
                <w:b/>
                <w:bCs/>
                <w:color w:val="000000"/>
                <w:sz w:val="20"/>
                <w:szCs w:val="20"/>
                <w:lang w:eastAsia="ru-RU"/>
              </w:rPr>
              <w:t xml:space="preserve">Коэффициент вариации для данной выборки, </w:t>
            </w:r>
            <w:proofErr w:type="spellStart"/>
            <w:r w:rsidRPr="005F3249">
              <w:rPr>
                <w:rFonts w:ascii="Times New Roman" w:eastAsia="Times New Roman" w:hAnsi="Times New Roman" w:cs="Times New Roman"/>
                <w:b/>
                <w:bCs/>
                <w:color w:val="000000"/>
                <w:sz w:val="20"/>
                <w:szCs w:val="20"/>
                <w:lang w:eastAsia="ru-RU"/>
              </w:rPr>
              <w:t>Сϑ</w:t>
            </w:r>
            <w:proofErr w:type="spellEnd"/>
          </w:p>
        </w:tc>
        <w:tc>
          <w:tcPr>
            <w:tcW w:w="2945"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25B21" w14:textId="77777777" w:rsidR="005F3249" w:rsidRPr="005F3249" w:rsidRDefault="005F3249" w:rsidP="005F3249">
            <w:pPr>
              <w:suppressAutoHyphens/>
              <w:autoSpaceDN w:val="0"/>
              <w:spacing w:after="0" w:line="240" w:lineRule="auto"/>
              <w:jc w:val="center"/>
              <w:rPr>
                <w:rFonts w:ascii="Times New Roman" w:eastAsia="Times New Roman" w:hAnsi="Times New Roman" w:cs="Times New Roman"/>
                <w:b/>
                <w:bCs/>
                <w:color w:val="000000"/>
                <w:sz w:val="20"/>
                <w:szCs w:val="20"/>
                <w:lang w:eastAsia="ru-RU"/>
              </w:rPr>
            </w:pPr>
            <w:r w:rsidRPr="005F3249">
              <w:rPr>
                <w:rFonts w:ascii="Times New Roman" w:eastAsia="Times New Roman" w:hAnsi="Times New Roman" w:cs="Times New Roman"/>
                <w:b/>
                <w:bCs/>
                <w:color w:val="000000"/>
                <w:sz w:val="20"/>
                <w:szCs w:val="20"/>
                <w:lang w:eastAsia="ru-RU"/>
              </w:rPr>
              <w:t>Нормативное значение коэффициента вариации</w:t>
            </w:r>
          </w:p>
        </w:tc>
      </w:tr>
      <w:tr w:rsidR="001E4196" w:rsidRPr="005F3249" w14:paraId="2D7A591F" w14:textId="77777777" w:rsidTr="00BD1616">
        <w:trPr>
          <w:trHeight w:val="20"/>
        </w:trPr>
        <w:tc>
          <w:tcPr>
            <w:tcW w:w="6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B6532"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1</w:t>
            </w:r>
          </w:p>
        </w:tc>
        <w:tc>
          <w:tcPr>
            <w:tcW w:w="1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B60C60"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894,93</w:t>
            </w:r>
          </w:p>
        </w:tc>
        <w:tc>
          <w:tcPr>
            <w:tcW w:w="1778" w:type="dxa"/>
            <w:vMerge w:val="restart"/>
            <w:tcBorders>
              <w:top w:val="single" w:sz="4" w:space="0" w:color="auto"/>
              <w:left w:val="nil"/>
              <w:right w:val="single" w:sz="4" w:space="0" w:color="auto"/>
            </w:tcBorders>
            <w:shd w:val="clear" w:color="auto" w:fill="auto"/>
            <w:tcMar>
              <w:top w:w="0" w:type="dxa"/>
              <w:left w:w="108" w:type="dxa"/>
              <w:bottom w:w="0" w:type="dxa"/>
              <w:right w:w="108" w:type="dxa"/>
            </w:tcMar>
            <w:vAlign w:val="center"/>
          </w:tcPr>
          <w:p w14:paraId="7F86F8BC" w14:textId="6FD17C0F" w:rsidR="001E4196" w:rsidRPr="005F3249" w:rsidRDefault="001E4196" w:rsidP="001E4196">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1 025,47</w:t>
            </w:r>
            <w:r w:rsidRPr="005F3249">
              <w:rPr>
                <w:rFonts w:ascii="Times New Roman" w:hAnsi="Times New Roman" w:cs="Times New Roman"/>
                <w:color w:val="000000"/>
                <w:sz w:val="18"/>
                <w:szCs w:val="18"/>
              </w:rPr>
              <w:t> </w:t>
            </w:r>
          </w:p>
        </w:tc>
        <w:tc>
          <w:tcPr>
            <w:tcW w:w="1417" w:type="dxa"/>
            <w:vMerge w:val="restart"/>
            <w:tcBorders>
              <w:top w:val="single" w:sz="4" w:space="0" w:color="auto"/>
              <w:left w:val="nil"/>
              <w:right w:val="single" w:sz="4" w:space="0" w:color="auto"/>
            </w:tcBorders>
            <w:shd w:val="clear" w:color="auto" w:fill="auto"/>
            <w:tcMar>
              <w:top w:w="0" w:type="dxa"/>
              <w:left w:w="108" w:type="dxa"/>
              <w:bottom w:w="0" w:type="dxa"/>
              <w:right w:w="108" w:type="dxa"/>
            </w:tcMar>
            <w:vAlign w:val="center"/>
          </w:tcPr>
          <w:p w14:paraId="780149BE" w14:textId="5133556C" w:rsidR="001E4196" w:rsidRPr="005F3249" w:rsidRDefault="001E4196" w:rsidP="001E4196">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184</w:t>
            </w:r>
            <w:r w:rsidRPr="005F3249">
              <w:rPr>
                <w:rFonts w:ascii="Times New Roman" w:hAnsi="Times New Roman" w:cs="Times New Roman"/>
                <w:color w:val="000000"/>
                <w:sz w:val="18"/>
                <w:szCs w:val="18"/>
              </w:rPr>
              <w:t> </w:t>
            </w:r>
          </w:p>
        </w:tc>
        <w:tc>
          <w:tcPr>
            <w:tcW w:w="1620" w:type="dxa"/>
            <w:vMerge w:val="restart"/>
            <w:tcBorders>
              <w:top w:val="single" w:sz="4" w:space="0" w:color="auto"/>
              <w:left w:val="nil"/>
              <w:right w:val="single" w:sz="4" w:space="0" w:color="auto"/>
            </w:tcBorders>
            <w:shd w:val="clear" w:color="auto" w:fill="auto"/>
            <w:tcMar>
              <w:top w:w="0" w:type="dxa"/>
              <w:left w:w="108" w:type="dxa"/>
              <w:bottom w:w="0" w:type="dxa"/>
              <w:right w:w="108" w:type="dxa"/>
            </w:tcMar>
            <w:vAlign w:val="center"/>
          </w:tcPr>
          <w:p w14:paraId="6476EB31" w14:textId="6DBBDCFF" w:rsidR="001E4196" w:rsidRPr="005F3249" w:rsidRDefault="001E4196" w:rsidP="001E4196">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17,92%</w:t>
            </w:r>
            <w:r w:rsidRPr="005F3249">
              <w:rPr>
                <w:rFonts w:ascii="Times New Roman" w:hAnsi="Times New Roman" w:cs="Times New Roman"/>
                <w:color w:val="000000"/>
                <w:sz w:val="18"/>
                <w:szCs w:val="18"/>
              </w:rPr>
              <w:t> </w:t>
            </w:r>
          </w:p>
        </w:tc>
        <w:tc>
          <w:tcPr>
            <w:tcW w:w="10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129A9AB"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от 0 до 17%</w:t>
            </w:r>
          </w:p>
        </w:tc>
        <w:tc>
          <w:tcPr>
            <w:tcW w:w="187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65ECA0D"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высокая степень однородности</w:t>
            </w:r>
          </w:p>
        </w:tc>
      </w:tr>
      <w:tr w:rsidR="001E4196" w:rsidRPr="005F3249" w14:paraId="1F09EE73" w14:textId="77777777" w:rsidTr="00BD1616">
        <w:trPr>
          <w:trHeight w:val="20"/>
        </w:trPr>
        <w:tc>
          <w:tcPr>
            <w:tcW w:w="6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9D29A"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2</w:t>
            </w:r>
          </w:p>
        </w:tc>
        <w:tc>
          <w:tcPr>
            <w:tcW w:w="1547"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D13DB3"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1 162,89</w:t>
            </w:r>
          </w:p>
        </w:tc>
        <w:tc>
          <w:tcPr>
            <w:tcW w:w="1778" w:type="dxa"/>
            <w:vMerge/>
            <w:tcBorders>
              <w:left w:val="nil"/>
              <w:right w:val="single" w:sz="4" w:space="0" w:color="auto"/>
            </w:tcBorders>
            <w:shd w:val="clear" w:color="auto" w:fill="auto"/>
            <w:tcMar>
              <w:top w:w="0" w:type="dxa"/>
              <w:left w:w="108" w:type="dxa"/>
              <w:bottom w:w="0" w:type="dxa"/>
              <w:right w:w="108" w:type="dxa"/>
            </w:tcMar>
            <w:vAlign w:val="center"/>
          </w:tcPr>
          <w:p w14:paraId="0E39017A" w14:textId="2FA5C3AB"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417" w:type="dxa"/>
            <w:vMerge/>
            <w:tcBorders>
              <w:left w:val="nil"/>
              <w:right w:val="single" w:sz="4" w:space="0" w:color="auto"/>
            </w:tcBorders>
            <w:shd w:val="clear" w:color="auto" w:fill="auto"/>
            <w:tcMar>
              <w:top w:w="0" w:type="dxa"/>
              <w:left w:w="108" w:type="dxa"/>
              <w:bottom w:w="0" w:type="dxa"/>
              <w:right w:w="108" w:type="dxa"/>
            </w:tcMar>
            <w:vAlign w:val="center"/>
          </w:tcPr>
          <w:p w14:paraId="3BFA6C21" w14:textId="7BDD644E"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620" w:type="dxa"/>
            <w:vMerge/>
            <w:tcBorders>
              <w:left w:val="nil"/>
              <w:right w:val="single" w:sz="4" w:space="0" w:color="auto"/>
            </w:tcBorders>
            <w:shd w:val="clear" w:color="auto" w:fill="auto"/>
            <w:tcMar>
              <w:top w:w="0" w:type="dxa"/>
              <w:left w:w="108" w:type="dxa"/>
              <w:bottom w:w="0" w:type="dxa"/>
              <w:right w:w="108" w:type="dxa"/>
            </w:tcMar>
            <w:vAlign w:val="center"/>
          </w:tcPr>
          <w:p w14:paraId="1112FA6B" w14:textId="43199D58"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0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01D98D7"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от 17 до 33%</w:t>
            </w:r>
          </w:p>
        </w:tc>
        <w:tc>
          <w:tcPr>
            <w:tcW w:w="187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A7D2BE6"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достаточная степень однородности</w:t>
            </w:r>
          </w:p>
        </w:tc>
      </w:tr>
      <w:tr w:rsidR="001E4196" w:rsidRPr="005F3249" w14:paraId="2E404D80" w14:textId="77777777" w:rsidTr="00BD1616">
        <w:trPr>
          <w:trHeight w:val="20"/>
        </w:trPr>
        <w:tc>
          <w:tcPr>
            <w:tcW w:w="611"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0D67B9"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3</w:t>
            </w:r>
          </w:p>
        </w:tc>
        <w:tc>
          <w:tcPr>
            <w:tcW w:w="1547"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511C05"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799,42</w:t>
            </w:r>
          </w:p>
        </w:tc>
        <w:tc>
          <w:tcPr>
            <w:tcW w:w="1778" w:type="dxa"/>
            <w:vMerge/>
            <w:tcBorders>
              <w:left w:val="nil"/>
              <w:right w:val="single" w:sz="4" w:space="0" w:color="auto"/>
            </w:tcBorders>
            <w:shd w:val="clear" w:color="auto" w:fill="auto"/>
            <w:tcMar>
              <w:top w:w="0" w:type="dxa"/>
              <w:left w:w="108" w:type="dxa"/>
              <w:bottom w:w="0" w:type="dxa"/>
              <w:right w:w="108" w:type="dxa"/>
            </w:tcMar>
            <w:vAlign w:val="center"/>
          </w:tcPr>
          <w:p w14:paraId="3EACB04D" w14:textId="058BFCA5"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417" w:type="dxa"/>
            <w:vMerge/>
            <w:tcBorders>
              <w:left w:val="nil"/>
              <w:right w:val="single" w:sz="4" w:space="0" w:color="auto"/>
            </w:tcBorders>
            <w:shd w:val="clear" w:color="auto" w:fill="auto"/>
            <w:tcMar>
              <w:top w:w="0" w:type="dxa"/>
              <w:left w:w="108" w:type="dxa"/>
              <w:bottom w:w="0" w:type="dxa"/>
              <w:right w:w="108" w:type="dxa"/>
            </w:tcMar>
            <w:vAlign w:val="center"/>
          </w:tcPr>
          <w:p w14:paraId="01F45491" w14:textId="328C77F0"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620" w:type="dxa"/>
            <w:vMerge/>
            <w:tcBorders>
              <w:left w:val="nil"/>
              <w:right w:val="single" w:sz="4" w:space="0" w:color="auto"/>
            </w:tcBorders>
            <w:shd w:val="clear" w:color="auto" w:fill="auto"/>
            <w:tcMar>
              <w:top w:w="0" w:type="dxa"/>
              <w:left w:w="108" w:type="dxa"/>
              <w:bottom w:w="0" w:type="dxa"/>
              <w:right w:w="108" w:type="dxa"/>
            </w:tcMar>
            <w:vAlign w:val="center"/>
          </w:tcPr>
          <w:p w14:paraId="155CE2F2" w14:textId="4B8F524C"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073" w:type="dxa"/>
            <w:vMerge w:val="restart"/>
            <w:tcBorders>
              <w:right w:val="single" w:sz="4" w:space="0" w:color="000000"/>
            </w:tcBorders>
            <w:shd w:val="clear" w:color="auto" w:fill="auto"/>
            <w:tcMar>
              <w:top w:w="0" w:type="dxa"/>
              <w:left w:w="108" w:type="dxa"/>
              <w:bottom w:w="0" w:type="dxa"/>
              <w:right w:w="108" w:type="dxa"/>
            </w:tcMar>
            <w:vAlign w:val="center"/>
          </w:tcPr>
          <w:p w14:paraId="277B0E19"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свыше 33%</w:t>
            </w:r>
          </w:p>
        </w:tc>
        <w:tc>
          <w:tcPr>
            <w:tcW w:w="1872" w:type="dxa"/>
            <w:vMerge w:val="restart"/>
            <w:tcBorders>
              <w:right w:val="single" w:sz="4" w:space="0" w:color="000000"/>
            </w:tcBorders>
            <w:shd w:val="clear" w:color="auto" w:fill="auto"/>
            <w:tcMar>
              <w:top w:w="0" w:type="dxa"/>
              <w:left w:w="108" w:type="dxa"/>
              <w:bottom w:w="0" w:type="dxa"/>
              <w:right w:w="108" w:type="dxa"/>
            </w:tcMar>
            <w:vAlign w:val="center"/>
          </w:tcPr>
          <w:p w14:paraId="36D897B2"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неоднородность</w:t>
            </w:r>
          </w:p>
        </w:tc>
      </w:tr>
      <w:tr w:rsidR="001E4196" w:rsidRPr="005F3249" w14:paraId="48A09C26" w14:textId="77777777" w:rsidTr="00BD1616">
        <w:trPr>
          <w:trHeight w:val="20"/>
        </w:trPr>
        <w:tc>
          <w:tcPr>
            <w:tcW w:w="6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E9E610"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val="en-US" w:eastAsia="ru-RU"/>
              </w:rPr>
            </w:pPr>
            <w:r w:rsidRPr="005F3249">
              <w:rPr>
                <w:rFonts w:ascii="Times New Roman" w:eastAsia="Times New Roman" w:hAnsi="Times New Roman" w:cs="Times New Roman"/>
                <w:color w:val="000000"/>
                <w:sz w:val="18"/>
                <w:szCs w:val="18"/>
                <w:lang w:val="en-US" w:eastAsia="ru-RU"/>
              </w:rPr>
              <w:t>4</w:t>
            </w:r>
          </w:p>
        </w:tc>
        <w:tc>
          <w:tcPr>
            <w:tcW w:w="1547"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2BE759" w14:textId="77777777" w:rsidR="001E4196" w:rsidRPr="005F3249" w:rsidRDefault="001E4196" w:rsidP="005F3249">
            <w:pPr>
              <w:suppressAutoHyphens/>
              <w:autoSpaceDN w:val="0"/>
              <w:spacing w:after="0" w:line="240" w:lineRule="auto"/>
              <w:jc w:val="center"/>
              <w:rPr>
                <w:rFonts w:ascii="Times New Roman" w:eastAsia="Times New Roman" w:hAnsi="Times New Roman" w:cs="Times New Roman"/>
                <w:color w:val="000000"/>
                <w:sz w:val="18"/>
                <w:szCs w:val="18"/>
                <w:lang w:eastAsia="ru-RU"/>
              </w:rPr>
            </w:pPr>
            <w:r w:rsidRPr="005F3249">
              <w:rPr>
                <w:rFonts w:ascii="Times New Roman" w:eastAsia="Times New Roman" w:hAnsi="Times New Roman" w:cs="Times New Roman"/>
                <w:color w:val="000000"/>
                <w:sz w:val="18"/>
                <w:szCs w:val="18"/>
                <w:lang w:eastAsia="ru-RU"/>
              </w:rPr>
              <w:t>1 244,65</w:t>
            </w:r>
          </w:p>
        </w:tc>
        <w:tc>
          <w:tcPr>
            <w:tcW w:w="1778"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2574523" w14:textId="59DF8565"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417"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903F04E" w14:textId="4C23F9DD"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620"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726E110" w14:textId="4972F6AA"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073"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9515E8"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c>
          <w:tcPr>
            <w:tcW w:w="1872"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7618C2" w14:textId="77777777" w:rsidR="001E4196" w:rsidRPr="005F3249" w:rsidRDefault="001E4196" w:rsidP="005F3249">
            <w:pPr>
              <w:suppressAutoHyphens/>
              <w:autoSpaceDN w:val="0"/>
              <w:spacing w:after="0" w:line="240" w:lineRule="auto"/>
              <w:rPr>
                <w:rFonts w:ascii="Times New Roman" w:eastAsia="Times New Roman" w:hAnsi="Times New Roman" w:cs="Times New Roman"/>
                <w:color w:val="000000"/>
                <w:sz w:val="18"/>
                <w:szCs w:val="18"/>
                <w:lang w:eastAsia="ru-RU"/>
              </w:rPr>
            </w:pPr>
          </w:p>
        </w:tc>
      </w:tr>
    </w:tbl>
    <w:p w14:paraId="11CC057B" w14:textId="77777777" w:rsidR="001E4196" w:rsidRPr="001E4196" w:rsidRDefault="001E4196" w:rsidP="001E4196">
      <w:pPr>
        <w:pStyle w:val="af"/>
        <w:tabs>
          <w:tab w:val="left" w:pos="1230"/>
        </w:tabs>
        <w:spacing w:before="120"/>
        <w:ind w:firstLine="709"/>
        <w:rPr>
          <w:sz w:val="24"/>
        </w:rPr>
      </w:pPr>
      <w:r w:rsidRPr="001E4196">
        <w:rPr>
          <w:sz w:val="24"/>
        </w:rPr>
        <w:t xml:space="preserve">Так как рассчитанное значение коэффициента вариации равно 17,92%, можно утверждать, что выборка объектов для расчета рыночной стоимости объекта оценки имеет достаточную </w:t>
      </w:r>
      <w:bookmarkStart w:id="432" w:name="_Hlk106802538"/>
      <w:r w:rsidRPr="001E4196">
        <w:rPr>
          <w:sz w:val="24"/>
        </w:rPr>
        <w:t xml:space="preserve">степень однородности. </w:t>
      </w:r>
    </w:p>
    <w:p w14:paraId="731CC421" w14:textId="77777777" w:rsidR="001E4196" w:rsidRPr="009D2C3D" w:rsidRDefault="001E4196" w:rsidP="001E4196">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319D17CE" w14:textId="5BC47BC4" w:rsidR="001E4196" w:rsidRPr="00C5394D" w:rsidRDefault="001E4196" w:rsidP="001E4196">
      <w:pPr>
        <w:tabs>
          <w:tab w:val="left" w:pos="6990"/>
        </w:tabs>
        <w:spacing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 xml:space="preserve">- корректировка на нахождение в границах зоны с особыми условиями использования </w:t>
      </w:r>
      <w:r w:rsidRPr="00C5394D">
        <w:rPr>
          <w:rFonts w:ascii="Times New Roman" w:hAnsi="Times New Roman" w:cs="Times New Roman"/>
          <w:bCs/>
          <w:sz w:val="24"/>
          <w:szCs w:val="24"/>
        </w:rPr>
        <w:t>территории - охранная зона инженерных коммуникаций (п. 3.</w:t>
      </w:r>
      <w:r w:rsidR="00F86EC0" w:rsidRPr="00C5394D">
        <w:rPr>
          <w:rFonts w:ascii="Times New Roman" w:hAnsi="Times New Roman" w:cs="Times New Roman"/>
          <w:bCs/>
          <w:sz w:val="24"/>
          <w:szCs w:val="24"/>
        </w:rPr>
        <w:t>7</w:t>
      </w:r>
      <w:r w:rsidRPr="00C5394D">
        <w:rPr>
          <w:rFonts w:ascii="Times New Roman" w:hAnsi="Times New Roman" w:cs="Times New Roman"/>
          <w:bCs/>
          <w:sz w:val="24"/>
          <w:szCs w:val="24"/>
        </w:rPr>
        <w:t>.1</w:t>
      </w:r>
      <w:r w:rsidR="00F86EC0" w:rsidRPr="00C5394D">
        <w:rPr>
          <w:rFonts w:ascii="Times New Roman" w:hAnsi="Times New Roman" w:cs="Times New Roman"/>
          <w:bCs/>
          <w:sz w:val="24"/>
          <w:szCs w:val="24"/>
        </w:rPr>
        <w:t>3</w:t>
      </w:r>
      <w:r w:rsidRPr="00C5394D">
        <w:rPr>
          <w:rFonts w:ascii="Times New Roman" w:hAnsi="Times New Roman" w:cs="Times New Roman"/>
          <w:bCs/>
          <w:sz w:val="24"/>
          <w:szCs w:val="24"/>
        </w:rPr>
        <w:t>.1 Отчета);</w:t>
      </w:r>
    </w:p>
    <w:p w14:paraId="72A71060" w14:textId="10CADECD" w:rsidR="001E4196" w:rsidRPr="00C5394D" w:rsidRDefault="001E4196" w:rsidP="001E4196">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(3.</w:t>
      </w:r>
      <w:r w:rsidR="00F86EC0" w:rsidRPr="00C5394D">
        <w:rPr>
          <w:rFonts w:ascii="Times New Roman" w:hAnsi="Times New Roman" w:cs="Times New Roman"/>
          <w:bCs/>
          <w:sz w:val="24"/>
          <w:szCs w:val="24"/>
        </w:rPr>
        <w:t>7</w:t>
      </w:r>
      <w:r w:rsidRPr="00C5394D">
        <w:rPr>
          <w:rFonts w:ascii="Times New Roman" w:hAnsi="Times New Roman" w:cs="Times New Roman"/>
          <w:bCs/>
          <w:sz w:val="24"/>
          <w:szCs w:val="24"/>
        </w:rPr>
        <w:t>.1</w:t>
      </w:r>
      <w:r w:rsidR="00F86EC0" w:rsidRPr="00C5394D">
        <w:rPr>
          <w:rFonts w:ascii="Times New Roman" w:hAnsi="Times New Roman" w:cs="Times New Roman"/>
          <w:bCs/>
          <w:sz w:val="24"/>
          <w:szCs w:val="24"/>
        </w:rPr>
        <w:t>3</w:t>
      </w:r>
      <w:r w:rsidRPr="00C5394D">
        <w:rPr>
          <w:rFonts w:ascii="Times New Roman" w:hAnsi="Times New Roman" w:cs="Times New Roman"/>
          <w:bCs/>
          <w:sz w:val="24"/>
          <w:szCs w:val="24"/>
        </w:rPr>
        <w:t>.1 Отчета);</w:t>
      </w:r>
    </w:p>
    <w:p w14:paraId="0E2C2B37" w14:textId="77777777" w:rsidR="001E4196" w:rsidRPr="00C5394D" w:rsidRDefault="001E4196" w:rsidP="001E4196">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 корректировка на площадь;</w:t>
      </w:r>
    </w:p>
    <w:p w14:paraId="66F7D2E5" w14:textId="2C470711" w:rsidR="00E504CE" w:rsidRPr="00C5394D" w:rsidRDefault="001E4196" w:rsidP="001E4196">
      <w:pPr>
        <w:pStyle w:val="af"/>
        <w:tabs>
          <w:tab w:val="left" w:pos="1230"/>
        </w:tabs>
        <w:ind w:firstLine="709"/>
        <w:rPr>
          <w:bCs/>
          <w:sz w:val="24"/>
        </w:rPr>
      </w:pPr>
      <w:r w:rsidRPr="00C5394D">
        <w:rPr>
          <w:bCs/>
          <w:sz w:val="24"/>
        </w:rPr>
        <w:t>- корректировка на наличие газоснабжения (3.7.6.1 Отчета);</w:t>
      </w:r>
    </w:p>
    <w:p w14:paraId="3BE6E4F4" w14:textId="2381FE19" w:rsidR="001E4196" w:rsidRPr="00C5394D" w:rsidRDefault="001E4196" w:rsidP="001E4196">
      <w:pPr>
        <w:pStyle w:val="af"/>
        <w:tabs>
          <w:tab w:val="left" w:pos="1230"/>
        </w:tabs>
        <w:ind w:firstLine="709"/>
        <w:rPr>
          <w:bCs/>
          <w:sz w:val="24"/>
        </w:rPr>
      </w:pPr>
      <w:r w:rsidRPr="00C5394D">
        <w:rPr>
          <w:bCs/>
          <w:sz w:val="24"/>
        </w:rPr>
        <w:t>- корректировка на территориальную зону (3.7.6.1 Отчета).</w:t>
      </w:r>
    </w:p>
    <w:p w14:paraId="3F3BD97D" w14:textId="35F73B58" w:rsidR="001E4196" w:rsidRPr="009D2C3D" w:rsidRDefault="001E4196" w:rsidP="001E4196">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5AB82D0A" w14:textId="559A36CF" w:rsidR="001E4196" w:rsidRPr="0068371C" w:rsidRDefault="001E4196"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33" w:name="_Toc107218303"/>
      <w:bookmarkEnd w:id="43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6.3 </w:t>
      </w:r>
      <w:r w:rsidR="00D86661">
        <w:rPr>
          <w:rFonts w:ascii="Times New Roman" w:eastAsiaTheme="majorEastAsia" w:hAnsi="Times New Roman"/>
          <w:b/>
          <w:sz w:val="24"/>
          <w:szCs w:val="24"/>
        </w:rPr>
        <w:t>«</w:t>
      </w:r>
      <w:r w:rsidRPr="001E4196">
        <w:rPr>
          <w:rFonts w:ascii="Times New Roman" w:eastAsiaTheme="majorEastAsia" w:hAnsi="Times New Roman"/>
          <w:b/>
          <w:sz w:val="24"/>
          <w:szCs w:val="24"/>
        </w:rPr>
        <w:t>Железнодорожный транспорт</w:t>
      </w:r>
      <w:r w:rsidR="00D86661">
        <w:rPr>
          <w:rFonts w:ascii="Times New Roman" w:eastAsiaTheme="majorEastAsia" w:hAnsi="Times New Roman"/>
          <w:b/>
          <w:sz w:val="24"/>
          <w:szCs w:val="24"/>
        </w:rPr>
        <w:t>»</w:t>
      </w:r>
      <w:bookmarkEnd w:id="433"/>
    </w:p>
    <w:p w14:paraId="578AD319" w14:textId="750E8169" w:rsidR="00BD4AAD" w:rsidRPr="00AA1CEA" w:rsidRDefault="00BD4AAD" w:rsidP="00BD4AAD">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AA1CEA">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Pr="001736AF">
        <w:rPr>
          <w:rFonts w:ascii="Times New Roman" w:eastAsia="Calibri" w:hAnsi="Times New Roman" w:cs="Times New Roman"/>
          <w:sz w:val="24"/>
          <w:szCs w:val="24"/>
        </w:rPr>
        <w:t>07:01</w:t>
      </w:r>
      <w:r>
        <w:rPr>
          <w:rFonts w:ascii="Times New Roman" w:eastAsia="Calibri" w:hAnsi="Times New Roman" w:cs="Times New Roman"/>
          <w:sz w:val="24"/>
          <w:szCs w:val="24"/>
        </w:rPr>
        <w:t>1</w:t>
      </w:r>
      <w:r w:rsidRPr="001736AF">
        <w:rPr>
          <w:rFonts w:ascii="Times New Roman" w:eastAsia="Calibri" w:hAnsi="Times New Roman" w:cs="Times New Roman"/>
          <w:sz w:val="24"/>
          <w:szCs w:val="24"/>
        </w:rPr>
        <w:t>, 07:01</w:t>
      </w:r>
      <w:r>
        <w:rPr>
          <w:rFonts w:ascii="Times New Roman" w:eastAsia="Calibri" w:hAnsi="Times New Roman" w:cs="Times New Roman"/>
          <w:sz w:val="24"/>
          <w:szCs w:val="24"/>
        </w:rPr>
        <w:t>2</w:t>
      </w:r>
      <w:r w:rsidRPr="001736AF">
        <w:rPr>
          <w:rFonts w:ascii="Times New Roman" w:eastAsia="Calibri" w:hAnsi="Times New Roman" w:cs="Times New Roman"/>
          <w:sz w:val="24"/>
          <w:szCs w:val="24"/>
        </w:rPr>
        <w:t>, 07:013</w:t>
      </w:r>
      <w:r w:rsidRPr="00AA1CEA">
        <w:rPr>
          <w:rFonts w:ascii="Times New Roman" w:eastAsia="Calibri" w:hAnsi="Times New Roman" w:cs="Times New Roman"/>
          <w:sz w:val="24"/>
          <w:szCs w:val="24"/>
        </w:rPr>
        <w:t>.</w:t>
      </w:r>
    </w:p>
    <w:p w14:paraId="1AEBBB8F" w14:textId="6D96B4FD" w:rsidR="006A65DA" w:rsidRPr="00536AB8" w:rsidRDefault="00BD4AAD" w:rsidP="00C52A3D">
      <w:pPr>
        <w:pStyle w:val="af"/>
        <w:ind w:firstLine="709"/>
        <w:rPr>
          <w:rFonts w:eastAsia="Times New Roman"/>
          <w:bCs/>
          <w:spacing w:val="-5"/>
          <w:sz w:val="24"/>
          <w:lang w:eastAsia="ru-RU"/>
        </w:rPr>
      </w:pPr>
      <w:r w:rsidRPr="00BD4AAD">
        <w:rPr>
          <w:rFonts w:eastAsia="Times New Roman"/>
          <w:bCs/>
          <w:spacing w:val="-5"/>
          <w:sz w:val="24"/>
          <w:lang w:eastAsia="ru-RU"/>
        </w:rPr>
        <w:t>Расчет проводился методом типового (эталонного) объекта недвижимости.</w:t>
      </w:r>
      <w:r w:rsidR="006A65DA">
        <w:rPr>
          <w:rFonts w:eastAsia="Times New Roman"/>
          <w:bCs/>
          <w:spacing w:val="-5"/>
          <w:sz w:val="24"/>
          <w:lang w:eastAsia="ru-RU"/>
        </w:rPr>
        <w:t xml:space="preserve"> </w:t>
      </w:r>
      <w:r w:rsidR="00EC520D" w:rsidRPr="00EC520D">
        <w:rPr>
          <w:rFonts w:eastAsia="Times New Roman"/>
          <w:bCs/>
          <w:spacing w:val="-5"/>
          <w:sz w:val="24"/>
          <w:lang w:eastAsia="ru-RU"/>
        </w:rPr>
        <w:t xml:space="preserve">В связи с отсутствием достаточной рыночной </w:t>
      </w:r>
      <w:r w:rsidR="003E6150" w:rsidRPr="00EC520D">
        <w:rPr>
          <w:rFonts w:eastAsia="Times New Roman"/>
          <w:bCs/>
          <w:spacing w:val="-5"/>
          <w:sz w:val="24"/>
          <w:lang w:eastAsia="ru-RU"/>
        </w:rPr>
        <w:t>информации,</w:t>
      </w:r>
      <w:r w:rsidR="00EC520D">
        <w:rPr>
          <w:rFonts w:eastAsia="Times New Roman"/>
          <w:bCs/>
          <w:spacing w:val="-5"/>
          <w:sz w:val="24"/>
          <w:lang w:eastAsia="ru-RU"/>
        </w:rPr>
        <w:t xml:space="preserve"> з</w:t>
      </w:r>
      <w:r w:rsidR="006A65DA" w:rsidRPr="006A65DA">
        <w:rPr>
          <w:rFonts w:eastAsia="Times New Roman"/>
          <w:bCs/>
          <w:spacing w:val="-5"/>
          <w:sz w:val="24"/>
          <w:lang w:eastAsia="ru-RU"/>
        </w:rPr>
        <w:t xml:space="preserve">а эталонную стоимость была принята стоимость 1 кв. м. земельного участка 4 сегмента </w:t>
      </w:r>
      <w:r w:rsidR="00EC520D">
        <w:rPr>
          <w:rFonts w:eastAsia="Times New Roman"/>
          <w:bCs/>
          <w:spacing w:val="-5"/>
          <w:sz w:val="24"/>
          <w:lang w:eastAsia="ru-RU"/>
        </w:rPr>
        <w:t xml:space="preserve">соседней </w:t>
      </w:r>
      <w:r w:rsidR="006A65DA" w:rsidRPr="006A65DA">
        <w:rPr>
          <w:rFonts w:eastAsia="Times New Roman"/>
          <w:bCs/>
          <w:spacing w:val="-5"/>
          <w:sz w:val="24"/>
          <w:lang w:eastAsia="ru-RU"/>
        </w:rPr>
        <w:t xml:space="preserve">подгрупп </w:t>
      </w:r>
      <w:r w:rsidR="006A65DA">
        <w:rPr>
          <w:rFonts w:eastAsia="Times New Roman"/>
          <w:bCs/>
          <w:spacing w:val="-5"/>
          <w:sz w:val="24"/>
          <w:lang w:eastAsia="ru-RU"/>
        </w:rPr>
        <w:t>6</w:t>
      </w:r>
      <w:r w:rsidR="006A65DA" w:rsidRPr="006A65DA">
        <w:rPr>
          <w:rFonts w:eastAsia="Times New Roman"/>
          <w:bCs/>
          <w:spacing w:val="-5"/>
          <w:sz w:val="24"/>
          <w:lang w:eastAsia="ru-RU"/>
        </w:rPr>
        <w:t xml:space="preserve">.1 </w:t>
      </w:r>
      <w:r w:rsidR="006A65DA">
        <w:rPr>
          <w:rFonts w:eastAsia="Times New Roman"/>
          <w:bCs/>
          <w:spacing w:val="-5"/>
          <w:sz w:val="24"/>
          <w:lang w:eastAsia="ru-RU"/>
        </w:rPr>
        <w:t>Склады</w:t>
      </w:r>
      <w:r w:rsidR="006A65DA" w:rsidRPr="006A65DA">
        <w:rPr>
          <w:rFonts w:eastAsia="Times New Roman"/>
          <w:bCs/>
          <w:spacing w:val="-5"/>
          <w:sz w:val="24"/>
          <w:lang w:eastAsia="ru-RU"/>
        </w:rPr>
        <w:t xml:space="preserve"> соответствующей территориальной зоны, с применением корректирующего коэффициента на ВРИ.</w:t>
      </w:r>
    </w:p>
    <w:p w14:paraId="018FF786" w14:textId="1A82B169" w:rsidR="006A65DA" w:rsidRDefault="006A65DA" w:rsidP="006A65DA">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lastRenderedPageBreak/>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Pr>
          <w:rFonts w:ascii="Times New Roman" w:eastAsia="Calibri" w:hAnsi="Times New Roman" w:cs="Times New Roman"/>
          <w:bCs/>
          <w:sz w:val="24"/>
          <w:szCs w:val="24"/>
          <w:lang w:eastAsia="ru-RU"/>
        </w:rPr>
        <w:t>17</w:t>
      </w:r>
      <w:r w:rsidRPr="00B325B5">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0,27</w:t>
      </w:r>
      <w:r w:rsidRPr="00B325B5">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0,63</w:t>
      </w:r>
      <w:r w:rsidRPr="00B325B5">
        <w:rPr>
          <w:rFonts w:ascii="Times New Roman" w:eastAsia="Calibri" w:hAnsi="Times New Roman" w:cs="Times New Roman"/>
          <w:bCs/>
          <w:sz w:val="24"/>
          <w:szCs w:val="24"/>
          <w:lang w:eastAsia="ru-RU"/>
        </w:rPr>
        <w:t>.</w:t>
      </w:r>
    </w:p>
    <w:p w14:paraId="1491A274" w14:textId="5E12AD03" w:rsidR="006A65DA" w:rsidRPr="00B325B5" w:rsidRDefault="006A65DA" w:rsidP="006A65DA">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102</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22" w:type="dxa"/>
        <w:tblLook w:val="04A0" w:firstRow="1" w:lastRow="0" w:firstColumn="1" w:lastColumn="0" w:noHBand="0" w:noVBand="1"/>
      </w:tblPr>
      <w:tblGrid>
        <w:gridCol w:w="3572"/>
        <w:gridCol w:w="992"/>
        <w:gridCol w:w="993"/>
        <w:gridCol w:w="4365"/>
      </w:tblGrid>
      <w:tr w:rsidR="006A65DA" w:rsidRPr="00B325B5" w14:paraId="0D22D3BE" w14:textId="77777777" w:rsidTr="006A65DA">
        <w:tc>
          <w:tcPr>
            <w:tcW w:w="3572" w:type="dxa"/>
            <w:vAlign w:val="center"/>
          </w:tcPr>
          <w:p w14:paraId="3212032C" w14:textId="77777777" w:rsidR="006A65DA" w:rsidRPr="00B325B5" w:rsidRDefault="006A65D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78109050" w14:textId="77777777" w:rsidR="006A65DA" w:rsidRPr="00B325B5" w:rsidRDefault="006A65D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2E7D4B65" w14:textId="77777777" w:rsidR="006A65DA" w:rsidRPr="00B325B5" w:rsidRDefault="006A65D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65" w:type="dxa"/>
          </w:tcPr>
          <w:p w14:paraId="17C21EC3" w14:textId="77777777" w:rsidR="006A65DA" w:rsidRPr="00B325B5" w:rsidRDefault="006A65DA"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6A65DA" w:rsidRPr="00B325B5" w14:paraId="7CB11D36" w14:textId="77777777" w:rsidTr="006A65DA">
        <w:trPr>
          <w:trHeight w:val="70"/>
        </w:trPr>
        <w:tc>
          <w:tcPr>
            <w:tcW w:w="3572" w:type="dxa"/>
            <w:tcBorders>
              <w:top w:val="outset" w:sz="6" w:space="0" w:color="auto"/>
              <w:left w:val="outset" w:sz="6" w:space="0" w:color="auto"/>
              <w:bottom w:val="outset" w:sz="6" w:space="0" w:color="auto"/>
              <w:right w:val="outset" w:sz="6" w:space="0" w:color="auto"/>
            </w:tcBorders>
            <w:shd w:val="clear" w:color="auto" w:fill="FFFFFF"/>
            <w:vAlign w:val="center"/>
          </w:tcPr>
          <w:p w14:paraId="0C21DCA5" w14:textId="49A61C22" w:rsidR="006A65DA" w:rsidRPr="006A65DA" w:rsidRDefault="006A65DA" w:rsidP="006A65DA">
            <w:pPr>
              <w:rPr>
                <w:rFonts w:ascii="Times New Roman" w:eastAsia="Calibri" w:hAnsi="Times New Roman" w:cs="Times New Roman"/>
                <w:iCs/>
                <w:color w:val="000000" w:themeColor="text1"/>
                <w:sz w:val="20"/>
                <w:szCs w:val="20"/>
                <w:lang w:eastAsia="ru-RU"/>
              </w:rPr>
            </w:pPr>
            <w:r w:rsidRPr="006A65DA">
              <w:rPr>
                <w:rFonts w:ascii="Times New Roman" w:hAnsi="Times New Roman" w:cs="Times New Roman"/>
                <w:color w:val="000000" w:themeColor="text1"/>
                <w:sz w:val="20"/>
                <w:szCs w:val="20"/>
                <w:lang w:val="en-US"/>
              </w:rPr>
              <w:t>C</w:t>
            </w:r>
            <w:r w:rsidRPr="006A65DA">
              <w:rPr>
                <w:rFonts w:ascii="Times New Roman" w:hAnsi="Times New Roman" w:cs="Times New Roman"/>
                <w:color w:val="000000" w:themeColor="text1"/>
                <w:sz w:val="20"/>
                <w:szCs w:val="20"/>
              </w:rPr>
              <w:t>клады</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0A1A5766" w14:textId="2EC628EE" w:rsidR="006A65DA" w:rsidRPr="006A65DA" w:rsidRDefault="006A65DA" w:rsidP="006A65DA">
            <w:pPr>
              <w:jc w:val="center"/>
              <w:rPr>
                <w:rFonts w:ascii="Times New Roman" w:eastAsia="Calibri" w:hAnsi="Times New Roman" w:cs="Times New Roman"/>
                <w:bCs/>
                <w:iCs/>
                <w:sz w:val="20"/>
                <w:szCs w:val="20"/>
                <w:lang w:eastAsia="ru-RU"/>
              </w:rPr>
            </w:pPr>
            <w:r w:rsidRPr="006A65DA">
              <w:rPr>
                <w:rFonts w:ascii="Times New Roman" w:hAnsi="Times New Roman" w:cs="Times New Roman"/>
                <w:color w:val="000000"/>
                <w:sz w:val="20"/>
                <w:szCs w:val="20"/>
              </w:rPr>
              <w:t>0,11</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14:paraId="2F979309" w14:textId="0900FF18" w:rsidR="006A65DA" w:rsidRPr="006A65DA" w:rsidRDefault="006A65DA" w:rsidP="006A65DA">
            <w:pPr>
              <w:jc w:val="center"/>
              <w:rPr>
                <w:rFonts w:ascii="Times New Roman" w:eastAsia="Calibri" w:hAnsi="Times New Roman" w:cs="Times New Roman"/>
                <w:bCs/>
                <w:iCs/>
                <w:sz w:val="20"/>
                <w:szCs w:val="20"/>
                <w:lang w:eastAsia="ru-RU"/>
              </w:rPr>
            </w:pPr>
            <w:r w:rsidRPr="006A65DA">
              <w:rPr>
                <w:rFonts w:ascii="Times New Roman" w:hAnsi="Times New Roman" w:cs="Times New Roman"/>
                <w:color w:val="000000"/>
                <w:sz w:val="20"/>
                <w:szCs w:val="20"/>
              </w:rPr>
              <w:t>0,45</w:t>
            </w:r>
          </w:p>
        </w:tc>
        <w:tc>
          <w:tcPr>
            <w:tcW w:w="4365" w:type="dxa"/>
            <w:tcBorders>
              <w:top w:val="outset" w:sz="6" w:space="0" w:color="auto"/>
              <w:left w:val="outset" w:sz="6" w:space="0" w:color="auto"/>
              <w:bottom w:val="outset" w:sz="6" w:space="0" w:color="auto"/>
              <w:right w:val="outset" w:sz="6" w:space="0" w:color="auto"/>
            </w:tcBorders>
            <w:shd w:val="clear" w:color="auto" w:fill="FFFFFF"/>
            <w:vAlign w:val="center"/>
          </w:tcPr>
          <w:p w14:paraId="64F095D6" w14:textId="68E62A40" w:rsidR="006A65DA" w:rsidRPr="006A65DA" w:rsidRDefault="006A65DA" w:rsidP="006A65DA">
            <w:pPr>
              <w:jc w:val="center"/>
              <w:rPr>
                <w:rFonts w:ascii="Times New Roman" w:eastAsia="Calibri" w:hAnsi="Times New Roman" w:cs="Times New Roman"/>
                <w:bCs/>
                <w:iCs/>
                <w:sz w:val="20"/>
                <w:szCs w:val="20"/>
                <w:lang w:eastAsia="ru-RU"/>
              </w:rPr>
            </w:pPr>
            <w:r w:rsidRPr="006A65DA">
              <w:rPr>
                <w:rStyle w:val="afa"/>
                <w:rFonts w:ascii="Times New Roman" w:hAnsi="Times New Roman" w:cs="Times New Roman"/>
                <w:color w:val="000000"/>
                <w:sz w:val="20"/>
                <w:szCs w:val="20"/>
              </w:rPr>
              <w:t>0,27</w:t>
            </w:r>
          </w:p>
        </w:tc>
      </w:tr>
      <w:tr w:rsidR="006A65DA" w:rsidRPr="00B325B5" w14:paraId="7D760C2C" w14:textId="77777777" w:rsidTr="006A65DA">
        <w:trPr>
          <w:trHeight w:val="245"/>
        </w:trPr>
        <w:tc>
          <w:tcPr>
            <w:tcW w:w="3572" w:type="dxa"/>
            <w:tcBorders>
              <w:top w:val="outset" w:sz="6" w:space="0" w:color="auto"/>
              <w:left w:val="outset" w:sz="6" w:space="0" w:color="auto"/>
              <w:bottom w:val="outset" w:sz="6" w:space="0" w:color="auto"/>
              <w:right w:val="outset" w:sz="6" w:space="0" w:color="auto"/>
            </w:tcBorders>
            <w:shd w:val="clear" w:color="auto" w:fill="FFFFFF"/>
            <w:vAlign w:val="center"/>
          </w:tcPr>
          <w:p w14:paraId="31BAA517" w14:textId="0B445AA8" w:rsidR="006A65DA" w:rsidRPr="006A65DA" w:rsidRDefault="006A65DA" w:rsidP="006A65DA">
            <w:pPr>
              <w:rPr>
                <w:rFonts w:ascii="Times New Roman" w:eastAsia="Calibri" w:hAnsi="Times New Roman" w:cs="Times New Roman"/>
                <w:iCs/>
                <w:color w:val="000000" w:themeColor="text1"/>
                <w:sz w:val="20"/>
                <w:szCs w:val="20"/>
                <w:lang w:eastAsia="ru-RU"/>
              </w:rPr>
            </w:pPr>
            <w:r w:rsidRPr="006A65DA">
              <w:rPr>
                <w:rFonts w:ascii="Times New Roman" w:hAnsi="Times New Roman" w:cs="Times New Roman"/>
                <w:color w:val="000000" w:themeColor="text1"/>
                <w:sz w:val="20"/>
                <w:szCs w:val="20"/>
              </w:rPr>
              <w:t>Обслуживание</w:t>
            </w:r>
            <w:r>
              <w:rPr>
                <w:rFonts w:ascii="Times New Roman" w:hAnsi="Times New Roman" w:cs="Times New Roman"/>
                <w:color w:val="000000" w:themeColor="text1"/>
                <w:sz w:val="20"/>
                <w:szCs w:val="20"/>
              </w:rPr>
              <w:t xml:space="preserve"> </w:t>
            </w:r>
            <w:r w:rsidRPr="006A65DA">
              <w:rPr>
                <w:rFonts w:ascii="Times New Roman" w:hAnsi="Times New Roman" w:cs="Times New Roman"/>
                <w:color w:val="000000" w:themeColor="text1"/>
                <w:sz w:val="20"/>
                <w:szCs w:val="20"/>
              </w:rPr>
              <w:t>железнодорожных перевозок</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605C4296" w14:textId="6C715D08" w:rsidR="006A65DA" w:rsidRPr="006A65DA" w:rsidRDefault="006A65DA" w:rsidP="006A65DA">
            <w:pPr>
              <w:jc w:val="center"/>
              <w:rPr>
                <w:rFonts w:ascii="Times New Roman" w:eastAsia="Calibri" w:hAnsi="Times New Roman" w:cs="Times New Roman"/>
                <w:bCs/>
                <w:iCs/>
                <w:sz w:val="20"/>
                <w:szCs w:val="20"/>
                <w:lang w:eastAsia="ru-RU"/>
              </w:rPr>
            </w:pPr>
            <w:r w:rsidRPr="006A65DA">
              <w:rPr>
                <w:rFonts w:ascii="Times New Roman" w:hAnsi="Times New Roman" w:cs="Times New Roman"/>
                <w:color w:val="000000"/>
                <w:sz w:val="20"/>
                <w:szCs w:val="20"/>
              </w:rPr>
              <w:t>0,06</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14:paraId="4E736F86" w14:textId="3FC7E5EC" w:rsidR="006A65DA" w:rsidRPr="006A65DA" w:rsidRDefault="006A65DA" w:rsidP="006A65DA">
            <w:pPr>
              <w:jc w:val="center"/>
              <w:rPr>
                <w:rFonts w:ascii="Times New Roman" w:eastAsia="Calibri" w:hAnsi="Times New Roman" w:cs="Times New Roman"/>
                <w:bCs/>
                <w:iCs/>
                <w:sz w:val="20"/>
                <w:szCs w:val="20"/>
                <w:lang w:eastAsia="ru-RU"/>
              </w:rPr>
            </w:pPr>
            <w:r w:rsidRPr="006A65DA">
              <w:rPr>
                <w:rFonts w:ascii="Times New Roman" w:hAnsi="Times New Roman" w:cs="Times New Roman"/>
                <w:color w:val="000000"/>
                <w:sz w:val="20"/>
                <w:szCs w:val="20"/>
              </w:rPr>
              <w:t>0,29</w:t>
            </w:r>
          </w:p>
        </w:tc>
        <w:tc>
          <w:tcPr>
            <w:tcW w:w="4365" w:type="dxa"/>
            <w:tcBorders>
              <w:top w:val="outset" w:sz="6" w:space="0" w:color="auto"/>
              <w:left w:val="outset" w:sz="6" w:space="0" w:color="auto"/>
              <w:bottom w:val="outset" w:sz="6" w:space="0" w:color="auto"/>
              <w:right w:val="outset" w:sz="6" w:space="0" w:color="auto"/>
            </w:tcBorders>
            <w:shd w:val="clear" w:color="auto" w:fill="FFFFFF"/>
            <w:vAlign w:val="center"/>
          </w:tcPr>
          <w:p w14:paraId="3D8A4B43" w14:textId="27AC3760" w:rsidR="006A65DA" w:rsidRPr="006A65DA" w:rsidRDefault="006A65DA" w:rsidP="006A65DA">
            <w:pPr>
              <w:jc w:val="center"/>
              <w:rPr>
                <w:rFonts w:ascii="Times New Roman" w:eastAsia="Calibri" w:hAnsi="Times New Roman" w:cs="Times New Roman"/>
                <w:bCs/>
                <w:iCs/>
                <w:sz w:val="20"/>
                <w:szCs w:val="20"/>
                <w:lang w:eastAsia="ru-RU"/>
              </w:rPr>
            </w:pPr>
            <w:r w:rsidRPr="006A65DA">
              <w:rPr>
                <w:rStyle w:val="afa"/>
                <w:rFonts w:ascii="Times New Roman" w:hAnsi="Times New Roman" w:cs="Times New Roman"/>
                <w:color w:val="000000"/>
                <w:sz w:val="20"/>
                <w:szCs w:val="20"/>
              </w:rPr>
              <w:t>0,17</w:t>
            </w:r>
          </w:p>
        </w:tc>
      </w:tr>
    </w:tbl>
    <w:p w14:paraId="3F210568" w14:textId="77777777" w:rsidR="006A65DA" w:rsidRPr="009D2C3D" w:rsidRDefault="006A65DA" w:rsidP="006A65DA">
      <w:pPr>
        <w:tabs>
          <w:tab w:val="left" w:pos="6990"/>
        </w:tabs>
        <w:spacing w:before="120" w:after="0" w:line="240" w:lineRule="auto"/>
        <w:ind w:firstLine="709"/>
        <w:jc w:val="both"/>
        <w:rPr>
          <w:rFonts w:ascii="Times New Roman" w:hAnsi="Times New Roman" w:cs="Times New Roman"/>
          <w:bCs/>
          <w:sz w:val="24"/>
          <w:szCs w:val="24"/>
        </w:rPr>
      </w:pPr>
      <w:r w:rsidRPr="009D2C3D">
        <w:rPr>
          <w:rFonts w:ascii="Times New Roman" w:hAnsi="Times New Roman" w:cs="Times New Roman"/>
          <w:bCs/>
          <w:sz w:val="24"/>
          <w:szCs w:val="24"/>
        </w:rPr>
        <w:t>В соответствии с п. 60.1.2. Методических указаний, при наличии индивидуальных отличий земельных участков вводятся соответствующие корректировки. К объектам всех подгрупп применены следующие корректировки:</w:t>
      </w:r>
    </w:p>
    <w:p w14:paraId="70D946B0" w14:textId="15CD0863" w:rsidR="006A65DA" w:rsidRPr="00C5394D" w:rsidRDefault="006A65DA" w:rsidP="006A65DA">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 (п. 3.</w:t>
      </w:r>
      <w:r w:rsidR="00C5394D" w:rsidRPr="00C5394D">
        <w:rPr>
          <w:rFonts w:ascii="Times New Roman" w:hAnsi="Times New Roman" w:cs="Times New Roman"/>
          <w:bCs/>
          <w:sz w:val="24"/>
          <w:szCs w:val="24"/>
        </w:rPr>
        <w:t>7</w:t>
      </w:r>
      <w:r w:rsidRPr="00C5394D">
        <w:rPr>
          <w:rFonts w:ascii="Times New Roman" w:hAnsi="Times New Roman" w:cs="Times New Roman"/>
          <w:bCs/>
          <w:sz w:val="24"/>
          <w:szCs w:val="24"/>
        </w:rPr>
        <w:t>.1</w:t>
      </w:r>
      <w:r w:rsidR="00C5394D" w:rsidRPr="00C5394D">
        <w:rPr>
          <w:rFonts w:ascii="Times New Roman" w:hAnsi="Times New Roman" w:cs="Times New Roman"/>
          <w:bCs/>
          <w:sz w:val="24"/>
          <w:szCs w:val="24"/>
        </w:rPr>
        <w:t>3</w:t>
      </w:r>
      <w:r w:rsidRPr="00C5394D">
        <w:rPr>
          <w:rFonts w:ascii="Times New Roman" w:hAnsi="Times New Roman" w:cs="Times New Roman"/>
          <w:bCs/>
          <w:sz w:val="24"/>
          <w:szCs w:val="24"/>
        </w:rPr>
        <w:t>.1 Отчета);</w:t>
      </w:r>
    </w:p>
    <w:p w14:paraId="5A79BAF5" w14:textId="7448BC9E" w:rsidR="006A65DA" w:rsidRPr="00C5394D" w:rsidRDefault="006A65DA" w:rsidP="006A65DA">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 (3.</w:t>
      </w:r>
      <w:r w:rsidR="00C5394D" w:rsidRPr="00C5394D">
        <w:rPr>
          <w:rFonts w:ascii="Times New Roman" w:hAnsi="Times New Roman" w:cs="Times New Roman"/>
          <w:bCs/>
          <w:sz w:val="24"/>
          <w:szCs w:val="24"/>
        </w:rPr>
        <w:t>7</w:t>
      </w:r>
      <w:r w:rsidRPr="00C5394D">
        <w:rPr>
          <w:rFonts w:ascii="Times New Roman" w:hAnsi="Times New Roman" w:cs="Times New Roman"/>
          <w:bCs/>
          <w:sz w:val="24"/>
          <w:szCs w:val="24"/>
        </w:rPr>
        <w:t>.1</w:t>
      </w:r>
      <w:r w:rsidR="00C5394D" w:rsidRPr="00C5394D">
        <w:rPr>
          <w:rFonts w:ascii="Times New Roman" w:hAnsi="Times New Roman" w:cs="Times New Roman"/>
          <w:bCs/>
          <w:sz w:val="24"/>
          <w:szCs w:val="24"/>
        </w:rPr>
        <w:t>3</w:t>
      </w:r>
      <w:r w:rsidRPr="00C5394D">
        <w:rPr>
          <w:rFonts w:ascii="Times New Roman" w:hAnsi="Times New Roman" w:cs="Times New Roman"/>
          <w:bCs/>
          <w:sz w:val="24"/>
          <w:szCs w:val="24"/>
        </w:rPr>
        <w:t>.1 Отчета);</w:t>
      </w:r>
    </w:p>
    <w:p w14:paraId="0B062DF0" w14:textId="77777777" w:rsidR="006A65DA" w:rsidRPr="00C5394D" w:rsidRDefault="006A65DA" w:rsidP="006A65DA">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 корректировка на площадь;</w:t>
      </w:r>
    </w:p>
    <w:p w14:paraId="071CF701" w14:textId="77777777" w:rsidR="006A65DA" w:rsidRPr="00C5394D" w:rsidRDefault="006A65DA" w:rsidP="006A65DA">
      <w:pPr>
        <w:pStyle w:val="af"/>
        <w:tabs>
          <w:tab w:val="left" w:pos="1230"/>
        </w:tabs>
        <w:ind w:firstLine="709"/>
        <w:rPr>
          <w:bCs/>
          <w:sz w:val="24"/>
        </w:rPr>
      </w:pPr>
      <w:r w:rsidRPr="00C5394D">
        <w:rPr>
          <w:bCs/>
          <w:sz w:val="24"/>
        </w:rPr>
        <w:t>- корректировка на наличие газоснабжения (3.7.6.1 Отчета);</w:t>
      </w:r>
    </w:p>
    <w:p w14:paraId="7D3C9848" w14:textId="77777777" w:rsidR="006A65DA" w:rsidRPr="00C5394D" w:rsidRDefault="006A65DA" w:rsidP="006A65DA">
      <w:pPr>
        <w:pStyle w:val="af"/>
        <w:tabs>
          <w:tab w:val="left" w:pos="1230"/>
        </w:tabs>
        <w:ind w:firstLine="709"/>
        <w:rPr>
          <w:bCs/>
          <w:sz w:val="24"/>
        </w:rPr>
      </w:pPr>
      <w:r w:rsidRPr="00C5394D">
        <w:rPr>
          <w:bCs/>
          <w:sz w:val="24"/>
        </w:rPr>
        <w:t>- корректировка на территориальную зону (3.7.6.1 Отчета).</w:t>
      </w:r>
    </w:p>
    <w:p w14:paraId="18AB07D5" w14:textId="2CF55BBA" w:rsidR="006A65DA" w:rsidRPr="009D2C3D" w:rsidRDefault="006A65DA" w:rsidP="006A65DA">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1B2FA26F" w14:textId="291FE88D" w:rsidR="006A65DA" w:rsidRPr="0068371C" w:rsidRDefault="006A65DA"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34" w:name="_Toc107218304"/>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6.4 </w:t>
      </w:r>
      <w:r w:rsidR="00D86661">
        <w:rPr>
          <w:rFonts w:ascii="Times New Roman" w:eastAsiaTheme="majorEastAsia" w:hAnsi="Times New Roman"/>
          <w:b/>
          <w:sz w:val="24"/>
          <w:szCs w:val="24"/>
        </w:rPr>
        <w:t>«</w:t>
      </w:r>
      <w:r w:rsidR="00C52A3D" w:rsidRPr="00C52A3D">
        <w:rPr>
          <w:rFonts w:ascii="Times New Roman" w:eastAsiaTheme="majorEastAsia" w:hAnsi="Times New Roman"/>
          <w:b/>
          <w:sz w:val="24"/>
          <w:szCs w:val="24"/>
        </w:rPr>
        <w:t>Недропользование</w:t>
      </w:r>
      <w:r w:rsidR="00D86661">
        <w:rPr>
          <w:rFonts w:ascii="Times New Roman" w:eastAsiaTheme="majorEastAsia" w:hAnsi="Times New Roman"/>
          <w:b/>
          <w:sz w:val="24"/>
          <w:szCs w:val="24"/>
        </w:rPr>
        <w:t>»</w:t>
      </w:r>
      <w:bookmarkEnd w:id="434"/>
    </w:p>
    <w:p w14:paraId="6C7A306F" w14:textId="6F3E3EF7" w:rsidR="00C52A3D" w:rsidRPr="00AA1CEA" w:rsidRDefault="00C52A3D" w:rsidP="00C52A3D">
      <w:pPr>
        <w:tabs>
          <w:tab w:val="left" w:pos="709"/>
          <w:tab w:val="left" w:pos="6885"/>
        </w:tabs>
        <w:suppressAutoHyphens/>
        <w:autoSpaceDN w:val="0"/>
        <w:spacing w:after="0" w:line="240" w:lineRule="auto"/>
        <w:ind w:firstLine="709"/>
        <w:jc w:val="both"/>
        <w:textAlignment w:val="baseline"/>
        <w:rPr>
          <w:rFonts w:ascii="Times New Roman" w:eastAsia="Calibri" w:hAnsi="Times New Roman" w:cs="Times New Roman"/>
          <w:sz w:val="24"/>
          <w:szCs w:val="24"/>
        </w:rPr>
      </w:pPr>
      <w:bookmarkStart w:id="435" w:name="_Hlk106802938"/>
      <w:r w:rsidRPr="00AA1CEA">
        <w:rPr>
          <w:rFonts w:ascii="Times New Roman" w:eastAsia="Calibri" w:hAnsi="Times New Roman" w:cs="Times New Roman"/>
          <w:sz w:val="24"/>
          <w:szCs w:val="24"/>
        </w:rPr>
        <w:t xml:space="preserve">К данной подгруппе отнесены земельные участки с кодом расчета вида использования </w:t>
      </w:r>
      <w:r w:rsidRPr="001736AF">
        <w:rPr>
          <w:rFonts w:ascii="Times New Roman" w:eastAsia="Calibri" w:hAnsi="Times New Roman" w:cs="Times New Roman"/>
          <w:sz w:val="24"/>
          <w:szCs w:val="24"/>
        </w:rPr>
        <w:t>06:010, 06:013</w:t>
      </w:r>
      <w:r w:rsidRPr="00AA1CEA">
        <w:rPr>
          <w:rFonts w:ascii="Times New Roman" w:eastAsia="Calibri" w:hAnsi="Times New Roman" w:cs="Times New Roman"/>
          <w:sz w:val="24"/>
          <w:szCs w:val="24"/>
        </w:rPr>
        <w:t>.</w:t>
      </w:r>
    </w:p>
    <w:bookmarkEnd w:id="435"/>
    <w:p w14:paraId="31E50F45" w14:textId="38EAB488" w:rsidR="00C52A3D" w:rsidRDefault="00EC520D" w:rsidP="00C52A3D">
      <w:pPr>
        <w:widowControl w:val="0"/>
        <w:suppressAutoHyphens/>
        <w:autoSpaceDN w:val="0"/>
        <w:spacing w:after="0" w:line="240" w:lineRule="auto"/>
        <w:ind w:firstLine="709"/>
        <w:jc w:val="both"/>
        <w:textAlignment w:val="baseline"/>
        <w:rPr>
          <w:rFonts w:ascii="Times New Roman" w:hAnsi="Times New Roman"/>
          <w:sz w:val="24"/>
          <w:szCs w:val="24"/>
        </w:rPr>
      </w:pPr>
      <w:r w:rsidRPr="00EC520D">
        <w:rPr>
          <w:rFonts w:ascii="Times New Roman" w:hAnsi="Times New Roman"/>
          <w:sz w:val="24"/>
          <w:szCs w:val="24"/>
        </w:rPr>
        <w:t>В связи с отсутствием достаточной рыночной информации</w:t>
      </w:r>
      <w:r>
        <w:rPr>
          <w:rFonts w:ascii="Times New Roman" w:hAnsi="Times New Roman"/>
          <w:sz w:val="24"/>
          <w:szCs w:val="24"/>
        </w:rPr>
        <w:t>, р</w:t>
      </w:r>
      <w:r w:rsidR="00C52A3D" w:rsidRPr="005C270B">
        <w:rPr>
          <w:rFonts w:ascii="Times New Roman" w:hAnsi="Times New Roman"/>
          <w:sz w:val="24"/>
          <w:szCs w:val="24"/>
        </w:rPr>
        <w:t xml:space="preserve">асчет проводился методом моделирования на основе </w:t>
      </w:r>
      <w:r w:rsidR="00C52A3D">
        <w:rPr>
          <w:rFonts w:ascii="Times New Roman" w:hAnsi="Times New Roman"/>
          <w:sz w:val="24"/>
          <w:szCs w:val="24"/>
        </w:rPr>
        <w:t>минимального</w:t>
      </w:r>
      <w:r w:rsidR="00C52A3D" w:rsidRPr="005C270B">
        <w:rPr>
          <w:rFonts w:ascii="Times New Roman" w:hAnsi="Times New Roman"/>
          <w:sz w:val="24"/>
          <w:szCs w:val="24"/>
        </w:rPr>
        <w:t xml:space="preserve"> УПКС от </w:t>
      </w:r>
      <w:r w:rsidR="006F0815" w:rsidRPr="006F0815">
        <w:rPr>
          <w:rFonts w:ascii="Times New Roman" w:hAnsi="Times New Roman"/>
          <w:sz w:val="24"/>
          <w:szCs w:val="24"/>
        </w:rPr>
        <w:t xml:space="preserve">наиболее сопоставимых по </w:t>
      </w:r>
      <w:r w:rsidR="00174D45" w:rsidRPr="00174D45">
        <w:rPr>
          <w:rFonts w:ascii="Times New Roman" w:hAnsi="Times New Roman"/>
          <w:sz w:val="24"/>
          <w:szCs w:val="24"/>
        </w:rPr>
        <w:t>ценообразующим характеристикам</w:t>
      </w:r>
      <w:r w:rsidR="002D328A">
        <w:rPr>
          <w:rFonts w:ascii="Times New Roman" w:hAnsi="Times New Roman"/>
          <w:sz w:val="24"/>
          <w:szCs w:val="24"/>
        </w:rPr>
        <w:t xml:space="preserve"> </w:t>
      </w:r>
      <w:r w:rsidR="006F0815" w:rsidRPr="006F0815">
        <w:rPr>
          <w:rFonts w:ascii="Times New Roman" w:hAnsi="Times New Roman"/>
          <w:sz w:val="24"/>
          <w:szCs w:val="24"/>
        </w:rPr>
        <w:t xml:space="preserve">земельных участков </w:t>
      </w:r>
      <w:r w:rsidR="00C52A3D" w:rsidRPr="005C270B">
        <w:rPr>
          <w:rFonts w:ascii="Times New Roman" w:hAnsi="Times New Roman"/>
          <w:sz w:val="24"/>
          <w:szCs w:val="24"/>
        </w:rPr>
        <w:t>соседн</w:t>
      </w:r>
      <w:r w:rsidR="00C52A3D">
        <w:rPr>
          <w:rFonts w:ascii="Times New Roman" w:hAnsi="Times New Roman"/>
          <w:sz w:val="24"/>
          <w:szCs w:val="24"/>
        </w:rPr>
        <w:t xml:space="preserve">ей </w:t>
      </w:r>
      <w:r w:rsidR="00C52A3D" w:rsidRPr="005C270B">
        <w:rPr>
          <w:rFonts w:ascii="Times New Roman" w:hAnsi="Times New Roman"/>
          <w:sz w:val="24"/>
          <w:szCs w:val="24"/>
        </w:rPr>
        <w:t>подгрупп</w:t>
      </w:r>
      <w:r w:rsidR="00C52A3D">
        <w:rPr>
          <w:rFonts w:ascii="Times New Roman" w:hAnsi="Times New Roman"/>
          <w:sz w:val="24"/>
          <w:szCs w:val="24"/>
        </w:rPr>
        <w:t>ы</w:t>
      </w:r>
      <w:r w:rsidR="00C52A3D" w:rsidRPr="005C270B">
        <w:rPr>
          <w:rFonts w:ascii="Times New Roman" w:hAnsi="Times New Roman"/>
          <w:sz w:val="24"/>
          <w:szCs w:val="24"/>
        </w:rPr>
        <w:t xml:space="preserve"> </w:t>
      </w:r>
      <w:r w:rsidR="00C52A3D">
        <w:rPr>
          <w:rFonts w:ascii="Times New Roman" w:hAnsi="Times New Roman"/>
          <w:sz w:val="24"/>
          <w:szCs w:val="24"/>
        </w:rPr>
        <w:t xml:space="preserve">6.2 </w:t>
      </w:r>
      <w:r w:rsidR="00D86661">
        <w:rPr>
          <w:rFonts w:ascii="Times New Roman" w:hAnsi="Times New Roman"/>
          <w:sz w:val="24"/>
          <w:szCs w:val="24"/>
        </w:rPr>
        <w:t>«</w:t>
      </w:r>
      <w:r w:rsidR="00C52A3D">
        <w:rPr>
          <w:rFonts w:ascii="Times New Roman" w:hAnsi="Times New Roman"/>
          <w:sz w:val="24"/>
          <w:szCs w:val="24"/>
        </w:rPr>
        <w:t>Производственная деятельность</w:t>
      </w:r>
      <w:r w:rsidR="00D86661">
        <w:rPr>
          <w:rFonts w:ascii="Times New Roman" w:hAnsi="Times New Roman"/>
          <w:sz w:val="24"/>
          <w:szCs w:val="24"/>
        </w:rPr>
        <w:t>»</w:t>
      </w:r>
      <w:r w:rsidR="00C52A3D">
        <w:rPr>
          <w:rFonts w:ascii="Times New Roman" w:hAnsi="Times New Roman"/>
          <w:sz w:val="24"/>
          <w:szCs w:val="24"/>
        </w:rPr>
        <w:t>.</w:t>
      </w:r>
    </w:p>
    <w:p w14:paraId="5D51F602" w14:textId="69C2E0B1" w:rsidR="00C52A3D" w:rsidRPr="009D2C3D" w:rsidRDefault="00C52A3D" w:rsidP="00C52A3D">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38A750C2" w14:textId="1F55B92E" w:rsidR="00C52A3D" w:rsidRPr="0068371C" w:rsidRDefault="00C52A3D"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36" w:name="_Toc107218305"/>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6.5 </w:t>
      </w:r>
      <w:r w:rsidR="00D86661">
        <w:rPr>
          <w:rFonts w:ascii="Times New Roman" w:eastAsiaTheme="majorEastAsia" w:hAnsi="Times New Roman"/>
          <w:b/>
          <w:sz w:val="24"/>
          <w:szCs w:val="24"/>
        </w:rPr>
        <w:t>«</w:t>
      </w:r>
      <w:r w:rsidRPr="00C52A3D">
        <w:rPr>
          <w:rFonts w:ascii="Times New Roman" w:eastAsiaTheme="majorEastAsia" w:hAnsi="Times New Roman"/>
          <w:b/>
          <w:sz w:val="24"/>
          <w:szCs w:val="24"/>
        </w:rPr>
        <w:t>Объекты придорожного сервиса</w:t>
      </w:r>
      <w:r w:rsidR="00D86661">
        <w:rPr>
          <w:rFonts w:ascii="Times New Roman" w:eastAsiaTheme="majorEastAsia" w:hAnsi="Times New Roman"/>
          <w:b/>
          <w:sz w:val="24"/>
          <w:szCs w:val="24"/>
        </w:rPr>
        <w:t>»</w:t>
      </w:r>
      <w:bookmarkEnd w:id="436"/>
    </w:p>
    <w:p w14:paraId="021121C3" w14:textId="25448796" w:rsidR="00C52A3D" w:rsidRDefault="00C52A3D" w:rsidP="00C52A3D">
      <w:pPr>
        <w:widowControl w:val="0"/>
        <w:suppressAutoHyphens/>
        <w:autoSpaceDN w:val="0"/>
        <w:spacing w:after="0" w:line="240" w:lineRule="auto"/>
        <w:ind w:firstLine="709"/>
        <w:jc w:val="both"/>
        <w:textAlignment w:val="baseline"/>
        <w:rPr>
          <w:rFonts w:ascii="Times New Roman" w:hAnsi="Times New Roman"/>
          <w:sz w:val="24"/>
          <w:szCs w:val="24"/>
        </w:rPr>
      </w:pPr>
      <w:r w:rsidRPr="00C52A3D">
        <w:rPr>
          <w:rFonts w:ascii="Times New Roman" w:hAnsi="Times New Roman"/>
          <w:sz w:val="24"/>
          <w:szCs w:val="24"/>
        </w:rPr>
        <w:t>К данной подгруппе отнесены земельные участки с кодом расчета вида использования 04:095, 04:098, 04:099.</w:t>
      </w:r>
    </w:p>
    <w:p w14:paraId="55D6BFDB" w14:textId="0C801BEF" w:rsidR="00C52A3D" w:rsidRPr="00C5394D" w:rsidRDefault="007B63AF" w:rsidP="00C52A3D">
      <w:pPr>
        <w:widowControl w:val="0"/>
        <w:suppressAutoHyphens/>
        <w:autoSpaceDN w:val="0"/>
        <w:spacing w:after="0" w:line="240" w:lineRule="auto"/>
        <w:ind w:firstLine="709"/>
        <w:jc w:val="both"/>
        <w:textAlignment w:val="baseline"/>
        <w:rPr>
          <w:rFonts w:ascii="Times New Roman" w:hAnsi="Times New Roman"/>
          <w:sz w:val="24"/>
          <w:szCs w:val="24"/>
        </w:rPr>
      </w:pPr>
      <w:r w:rsidRPr="00C5394D">
        <w:rPr>
          <w:rFonts w:ascii="Times New Roman" w:hAnsi="Times New Roman"/>
          <w:bCs/>
          <w:sz w:val="24"/>
          <w:szCs w:val="24"/>
        </w:rPr>
        <w:t xml:space="preserve">Расчет проводился методом типового (эталонного) объекта недвижимости. </w:t>
      </w:r>
      <w:r w:rsidR="00C52A3D" w:rsidRPr="00C5394D">
        <w:rPr>
          <w:rFonts w:ascii="Times New Roman" w:hAnsi="Times New Roman"/>
          <w:sz w:val="24"/>
          <w:szCs w:val="24"/>
        </w:rPr>
        <w:t xml:space="preserve">Расчет идентичен описанному выше для подгруппы 4.4 </w:t>
      </w:r>
      <w:r w:rsidR="00D86661">
        <w:rPr>
          <w:rFonts w:ascii="Times New Roman" w:hAnsi="Times New Roman"/>
          <w:sz w:val="24"/>
          <w:szCs w:val="24"/>
        </w:rPr>
        <w:t>«</w:t>
      </w:r>
      <w:r w:rsidR="00C52A3D" w:rsidRPr="00C5394D">
        <w:rPr>
          <w:rFonts w:ascii="Times New Roman" w:hAnsi="Times New Roman"/>
          <w:sz w:val="24"/>
          <w:szCs w:val="24"/>
        </w:rPr>
        <w:t>Придорожный сервис</w:t>
      </w:r>
      <w:r w:rsidR="00D86661">
        <w:rPr>
          <w:rFonts w:ascii="Times New Roman" w:hAnsi="Times New Roman"/>
          <w:sz w:val="24"/>
          <w:szCs w:val="24"/>
        </w:rPr>
        <w:t>»</w:t>
      </w:r>
      <w:r w:rsidR="00C52A3D" w:rsidRPr="00C5394D">
        <w:rPr>
          <w:rFonts w:ascii="Times New Roman" w:hAnsi="Times New Roman"/>
          <w:sz w:val="24"/>
          <w:szCs w:val="24"/>
        </w:rPr>
        <w:t>.</w:t>
      </w:r>
    </w:p>
    <w:p w14:paraId="05254BD6" w14:textId="5A5C53E0" w:rsidR="00C52A3D" w:rsidRDefault="00C52A3D" w:rsidP="00C52A3D">
      <w:pPr>
        <w:widowControl w:val="0"/>
        <w:suppressAutoHyphens/>
        <w:autoSpaceDN w:val="0"/>
        <w:spacing w:after="0" w:line="240" w:lineRule="auto"/>
        <w:ind w:firstLine="709"/>
        <w:jc w:val="both"/>
        <w:textAlignment w:val="baseline"/>
        <w:rPr>
          <w:rFonts w:ascii="Times New Roman" w:hAnsi="Times New Roman"/>
          <w:bCs/>
          <w:sz w:val="24"/>
          <w:szCs w:val="24"/>
        </w:rPr>
      </w:pPr>
      <w:bookmarkStart w:id="437" w:name="_Hlk106803128"/>
      <w:r w:rsidRPr="00C5394D">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6230CCFC" w14:textId="4BB02FDD" w:rsidR="007B63AF" w:rsidRPr="0068371C" w:rsidRDefault="007B63AF" w:rsidP="00347C43">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38" w:name="_Toc107218306"/>
      <w:bookmarkEnd w:id="437"/>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6.6 </w:t>
      </w:r>
      <w:r w:rsidR="00D86661">
        <w:rPr>
          <w:rFonts w:ascii="Times New Roman" w:eastAsiaTheme="majorEastAsia" w:hAnsi="Times New Roman"/>
          <w:b/>
          <w:sz w:val="24"/>
          <w:szCs w:val="24"/>
        </w:rPr>
        <w:t>«</w:t>
      </w:r>
      <w:r w:rsidRPr="007B63AF">
        <w:rPr>
          <w:rFonts w:ascii="Times New Roman" w:eastAsiaTheme="majorEastAsia" w:hAnsi="Times New Roman"/>
          <w:b/>
          <w:sz w:val="24"/>
          <w:szCs w:val="24"/>
        </w:rPr>
        <w:t>Сельскохозяйственное назначение</w:t>
      </w:r>
      <w:r w:rsidR="00D86661">
        <w:rPr>
          <w:rFonts w:ascii="Times New Roman" w:eastAsiaTheme="majorEastAsia" w:hAnsi="Times New Roman"/>
          <w:b/>
          <w:sz w:val="24"/>
          <w:szCs w:val="24"/>
        </w:rPr>
        <w:t>»</w:t>
      </w:r>
      <w:bookmarkEnd w:id="438"/>
    </w:p>
    <w:p w14:paraId="7535D61A" w14:textId="51DCFA49" w:rsidR="007B63AF" w:rsidRPr="00C52A3D" w:rsidRDefault="007B63AF" w:rsidP="00C52A3D">
      <w:pPr>
        <w:widowControl w:val="0"/>
        <w:suppressAutoHyphens/>
        <w:autoSpaceDN w:val="0"/>
        <w:spacing w:after="0" w:line="240" w:lineRule="auto"/>
        <w:ind w:firstLine="709"/>
        <w:jc w:val="both"/>
        <w:textAlignment w:val="baseline"/>
        <w:rPr>
          <w:rFonts w:ascii="Times New Roman" w:hAnsi="Times New Roman"/>
          <w:bCs/>
          <w:sz w:val="24"/>
          <w:szCs w:val="24"/>
        </w:rPr>
      </w:pPr>
      <w:r w:rsidRPr="007B63AF">
        <w:rPr>
          <w:rFonts w:ascii="Times New Roman" w:hAnsi="Times New Roman"/>
          <w:bCs/>
          <w:sz w:val="24"/>
          <w:szCs w:val="24"/>
        </w:rPr>
        <w:t>К данной подгруппе отнесены земельные участки с кодом расчета вида использования</w:t>
      </w:r>
      <w:r>
        <w:rPr>
          <w:rFonts w:ascii="Times New Roman" w:hAnsi="Times New Roman"/>
          <w:bCs/>
          <w:sz w:val="24"/>
          <w:szCs w:val="24"/>
        </w:rPr>
        <w:t xml:space="preserve"> </w:t>
      </w:r>
      <w:r w:rsidRPr="007B63AF">
        <w:rPr>
          <w:rFonts w:ascii="Times New Roman" w:hAnsi="Times New Roman"/>
          <w:bCs/>
          <w:sz w:val="24"/>
          <w:szCs w:val="24"/>
        </w:rPr>
        <w:t>01:087, 01:090, 01:100, 01:110, 01:132, 01:150, 01:172, 01:180, 01:181</w:t>
      </w:r>
      <w:r>
        <w:rPr>
          <w:rFonts w:ascii="Times New Roman" w:hAnsi="Times New Roman"/>
          <w:bCs/>
          <w:sz w:val="24"/>
          <w:szCs w:val="24"/>
        </w:rPr>
        <w:t xml:space="preserve">. </w:t>
      </w:r>
    </w:p>
    <w:p w14:paraId="56C3F48F" w14:textId="547A5AE5" w:rsidR="006F0815" w:rsidRPr="006F0815" w:rsidRDefault="006F0815" w:rsidP="006F0815">
      <w:pPr>
        <w:widowControl w:val="0"/>
        <w:suppressAutoHyphens/>
        <w:autoSpaceDN w:val="0"/>
        <w:spacing w:after="0" w:line="240" w:lineRule="auto"/>
        <w:ind w:firstLine="709"/>
        <w:jc w:val="both"/>
        <w:textAlignment w:val="baseline"/>
        <w:rPr>
          <w:rFonts w:ascii="Times New Roman" w:hAnsi="Times New Roman"/>
          <w:sz w:val="24"/>
          <w:szCs w:val="24"/>
        </w:rPr>
      </w:pPr>
      <w:r w:rsidRPr="006F0815">
        <w:rPr>
          <w:rFonts w:ascii="Times New Roman" w:hAnsi="Times New Roman"/>
          <w:sz w:val="24"/>
          <w:szCs w:val="24"/>
        </w:rPr>
        <w:t xml:space="preserve">В связи с отсутствием достаточной рыночной информации, расчет проводился методом моделирования на основе средневзвешенного УПКС от наиболее сопоставимых по </w:t>
      </w:r>
      <w:r w:rsidR="002D328A" w:rsidRPr="002D328A">
        <w:rPr>
          <w:rFonts w:ascii="Times New Roman" w:hAnsi="Times New Roman"/>
          <w:sz w:val="24"/>
          <w:szCs w:val="24"/>
        </w:rPr>
        <w:t xml:space="preserve">ценообразующим характеристикам </w:t>
      </w:r>
      <w:r w:rsidRPr="006F0815">
        <w:rPr>
          <w:rFonts w:ascii="Times New Roman" w:hAnsi="Times New Roman"/>
          <w:sz w:val="24"/>
          <w:szCs w:val="24"/>
        </w:rPr>
        <w:t xml:space="preserve">земельных участков подгруппы 1.1 </w:t>
      </w:r>
      <w:r w:rsidR="00D86661">
        <w:rPr>
          <w:rFonts w:ascii="Times New Roman" w:hAnsi="Times New Roman"/>
          <w:sz w:val="24"/>
          <w:szCs w:val="24"/>
        </w:rPr>
        <w:t>«</w:t>
      </w:r>
      <w:r w:rsidRPr="006F0815">
        <w:rPr>
          <w:rFonts w:ascii="Times New Roman" w:hAnsi="Times New Roman"/>
          <w:sz w:val="24"/>
          <w:szCs w:val="24"/>
        </w:rPr>
        <w:t>Сельскохозяйственное назначение</w:t>
      </w:r>
      <w:r w:rsidR="00D86661">
        <w:rPr>
          <w:rFonts w:ascii="Times New Roman" w:hAnsi="Times New Roman"/>
          <w:sz w:val="24"/>
          <w:szCs w:val="24"/>
        </w:rPr>
        <w:t>»</w:t>
      </w:r>
      <w:r w:rsidRPr="006F0815">
        <w:rPr>
          <w:rFonts w:ascii="Times New Roman" w:hAnsi="Times New Roman"/>
          <w:sz w:val="24"/>
          <w:szCs w:val="24"/>
        </w:rPr>
        <w:t>, метод расчета которой учитывает доходность участка.</w:t>
      </w:r>
    </w:p>
    <w:p w14:paraId="1DC50C4E" w14:textId="5B7A85CF" w:rsidR="007B63AF" w:rsidRDefault="007B63AF" w:rsidP="007B63AF">
      <w:pPr>
        <w:widowControl w:val="0"/>
        <w:suppressAutoHyphens/>
        <w:autoSpaceDN w:val="0"/>
        <w:spacing w:after="0" w:line="240" w:lineRule="auto"/>
        <w:ind w:firstLine="709"/>
        <w:jc w:val="both"/>
        <w:textAlignment w:val="baseline"/>
        <w:rPr>
          <w:rFonts w:ascii="Times New Roman" w:hAnsi="Times New Roman"/>
          <w:bCs/>
          <w:sz w:val="24"/>
          <w:szCs w:val="24"/>
        </w:rPr>
      </w:pPr>
      <w:r w:rsidRPr="00C5394D">
        <w:rPr>
          <w:rFonts w:ascii="Times New Roman" w:hAnsi="Times New Roman"/>
          <w:bCs/>
          <w:sz w:val="24"/>
          <w:szCs w:val="24"/>
        </w:rPr>
        <w:lastRenderedPageBreak/>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3E55B097" w14:textId="46AE40E3" w:rsidR="007B63AF" w:rsidRPr="0068371C" w:rsidRDefault="007B63AF"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39" w:name="_Toc107218307"/>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6.7 </w:t>
      </w:r>
      <w:r w:rsidR="00D86661">
        <w:rPr>
          <w:rFonts w:ascii="Times New Roman" w:eastAsiaTheme="majorEastAsia" w:hAnsi="Times New Roman"/>
          <w:b/>
          <w:sz w:val="24"/>
          <w:szCs w:val="24"/>
        </w:rPr>
        <w:t>«</w:t>
      </w:r>
      <w:r w:rsidRPr="007B63AF">
        <w:rPr>
          <w:rFonts w:ascii="Times New Roman" w:eastAsiaTheme="majorEastAsia" w:hAnsi="Times New Roman"/>
          <w:b/>
          <w:sz w:val="24"/>
          <w:szCs w:val="24"/>
        </w:rPr>
        <w:t>Коммунальное обслуживание</w:t>
      </w:r>
      <w:r w:rsidR="00D86661">
        <w:rPr>
          <w:rFonts w:ascii="Times New Roman" w:eastAsiaTheme="majorEastAsia" w:hAnsi="Times New Roman"/>
          <w:b/>
          <w:sz w:val="24"/>
          <w:szCs w:val="24"/>
        </w:rPr>
        <w:t>»</w:t>
      </w:r>
      <w:bookmarkEnd w:id="439"/>
    </w:p>
    <w:p w14:paraId="0EB98DFA" w14:textId="585E2B68" w:rsidR="00C52A3D" w:rsidRPr="005C270B" w:rsidRDefault="007B63AF" w:rsidP="00C52A3D">
      <w:pPr>
        <w:widowControl w:val="0"/>
        <w:suppressAutoHyphens/>
        <w:autoSpaceDN w:val="0"/>
        <w:spacing w:after="0" w:line="240" w:lineRule="auto"/>
        <w:ind w:firstLine="709"/>
        <w:jc w:val="both"/>
        <w:textAlignment w:val="baseline"/>
        <w:rPr>
          <w:rFonts w:ascii="Times New Roman" w:hAnsi="Times New Roman"/>
          <w:sz w:val="24"/>
          <w:szCs w:val="24"/>
        </w:rPr>
      </w:pPr>
      <w:r w:rsidRPr="007B63AF">
        <w:rPr>
          <w:rFonts w:ascii="Times New Roman" w:hAnsi="Times New Roman"/>
          <w:bCs/>
          <w:sz w:val="24"/>
          <w:szCs w:val="24"/>
        </w:rPr>
        <w:t>К данной подгруппе отнесены земельные участки с кодом расчета вида использования</w:t>
      </w:r>
      <w:r>
        <w:rPr>
          <w:rFonts w:ascii="Times New Roman" w:hAnsi="Times New Roman"/>
          <w:bCs/>
          <w:sz w:val="24"/>
          <w:szCs w:val="24"/>
        </w:rPr>
        <w:t xml:space="preserve"> </w:t>
      </w:r>
      <w:r w:rsidRPr="001736AF">
        <w:rPr>
          <w:rFonts w:ascii="Times New Roman" w:hAnsi="Times New Roman"/>
          <w:bCs/>
          <w:sz w:val="24"/>
          <w:szCs w:val="24"/>
        </w:rPr>
        <w:t>03:012</w:t>
      </w:r>
      <w:r>
        <w:rPr>
          <w:rFonts w:ascii="Times New Roman" w:hAnsi="Times New Roman"/>
          <w:bCs/>
          <w:sz w:val="24"/>
          <w:szCs w:val="24"/>
        </w:rPr>
        <w:t>.</w:t>
      </w:r>
    </w:p>
    <w:p w14:paraId="608460BB" w14:textId="6BA58E10" w:rsidR="006F0815" w:rsidRPr="00C5394D" w:rsidRDefault="006F0815" w:rsidP="006F0815">
      <w:pPr>
        <w:widowControl w:val="0"/>
        <w:suppressAutoHyphens/>
        <w:autoSpaceDN w:val="0"/>
        <w:spacing w:after="0" w:line="240" w:lineRule="auto"/>
        <w:ind w:firstLine="709"/>
        <w:jc w:val="both"/>
        <w:textAlignment w:val="baseline"/>
        <w:rPr>
          <w:rFonts w:ascii="Times New Roman" w:hAnsi="Times New Roman"/>
          <w:sz w:val="24"/>
          <w:szCs w:val="24"/>
        </w:rPr>
      </w:pPr>
      <w:bookmarkStart w:id="440" w:name="_Hlk106807351"/>
      <w:bookmarkStart w:id="441" w:name="_Hlk106803360"/>
      <w:r w:rsidRPr="006F0815">
        <w:rPr>
          <w:rFonts w:ascii="Times New Roman" w:hAnsi="Times New Roman"/>
          <w:sz w:val="24"/>
          <w:szCs w:val="24"/>
        </w:rPr>
        <w:t xml:space="preserve">В связи с отсутствием достаточной рыночной информации, расчет проводился методом моделирования на основе минимального УПКС от наиболее сопоставимых по </w:t>
      </w:r>
      <w:r w:rsidR="002D328A" w:rsidRPr="002D328A">
        <w:rPr>
          <w:rFonts w:ascii="Times New Roman" w:hAnsi="Times New Roman"/>
          <w:sz w:val="24"/>
          <w:szCs w:val="24"/>
        </w:rPr>
        <w:t>ценообразующим характеристикам</w:t>
      </w:r>
      <w:r w:rsidR="002D328A">
        <w:rPr>
          <w:rFonts w:ascii="Times New Roman" w:hAnsi="Times New Roman"/>
          <w:sz w:val="24"/>
          <w:szCs w:val="24"/>
        </w:rPr>
        <w:t xml:space="preserve"> </w:t>
      </w:r>
      <w:r w:rsidRPr="006F0815">
        <w:rPr>
          <w:rFonts w:ascii="Times New Roman" w:hAnsi="Times New Roman"/>
          <w:sz w:val="24"/>
          <w:szCs w:val="24"/>
        </w:rPr>
        <w:t xml:space="preserve">земельных участков соседней подгруппы 6.2 </w:t>
      </w:r>
      <w:r w:rsidR="00D86661">
        <w:rPr>
          <w:rFonts w:ascii="Times New Roman" w:hAnsi="Times New Roman"/>
          <w:sz w:val="24"/>
          <w:szCs w:val="24"/>
        </w:rPr>
        <w:t>«</w:t>
      </w:r>
      <w:r w:rsidRPr="006F0815">
        <w:rPr>
          <w:rFonts w:ascii="Times New Roman" w:hAnsi="Times New Roman"/>
          <w:sz w:val="24"/>
          <w:szCs w:val="24"/>
        </w:rPr>
        <w:t xml:space="preserve">Производственная </w:t>
      </w:r>
      <w:r w:rsidRPr="00C5394D">
        <w:rPr>
          <w:rFonts w:ascii="Times New Roman" w:hAnsi="Times New Roman"/>
          <w:sz w:val="24"/>
          <w:szCs w:val="24"/>
        </w:rPr>
        <w:t>деятельность</w:t>
      </w:r>
      <w:r w:rsidR="00D86661">
        <w:rPr>
          <w:rFonts w:ascii="Times New Roman" w:hAnsi="Times New Roman"/>
          <w:sz w:val="24"/>
          <w:szCs w:val="24"/>
        </w:rPr>
        <w:t>»</w:t>
      </w:r>
      <w:r w:rsidRPr="00C5394D">
        <w:rPr>
          <w:rFonts w:ascii="Times New Roman" w:hAnsi="Times New Roman"/>
          <w:sz w:val="24"/>
          <w:szCs w:val="24"/>
        </w:rPr>
        <w:t>.</w:t>
      </w:r>
    </w:p>
    <w:bookmarkEnd w:id="440"/>
    <w:p w14:paraId="173B4255" w14:textId="7F0306BC" w:rsidR="007B63AF" w:rsidRDefault="007B63AF" w:rsidP="007B63AF">
      <w:pPr>
        <w:widowControl w:val="0"/>
        <w:suppressAutoHyphens/>
        <w:autoSpaceDN w:val="0"/>
        <w:spacing w:after="0" w:line="240" w:lineRule="auto"/>
        <w:ind w:firstLine="709"/>
        <w:jc w:val="both"/>
        <w:textAlignment w:val="baseline"/>
        <w:rPr>
          <w:rFonts w:ascii="Times New Roman" w:hAnsi="Times New Roman"/>
          <w:bCs/>
          <w:sz w:val="24"/>
          <w:szCs w:val="24"/>
        </w:rPr>
      </w:pPr>
      <w:r w:rsidRPr="00C5394D">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75ABF18E" w14:textId="017A2FAF" w:rsidR="007B63AF" w:rsidRPr="0068371C" w:rsidRDefault="007B63AF"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42" w:name="_Toc107218308"/>
      <w:bookmarkEnd w:id="441"/>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6.8 </w:t>
      </w:r>
      <w:r w:rsidR="00D86661">
        <w:rPr>
          <w:rFonts w:ascii="Times New Roman" w:eastAsiaTheme="majorEastAsia" w:hAnsi="Times New Roman"/>
          <w:b/>
          <w:sz w:val="24"/>
          <w:szCs w:val="24"/>
        </w:rPr>
        <w:t>«</w:t>
      </w:r>
      <w:r w:rsidRPr="007B63AF">
        <w:rPr>
          <w:rFonts w:ascii="Times New Roman" w:eastAsiaTheme="majorEastAsia" w:hAnsi="Times New Roman"/>
          <w:b/>
          <w:sz w:val="24"/>
          <w:szCs w:val="24"/>
        </w:rPr>
        <w:t>Обеспечение деятельности в области гидрометеорологии и смежных с ней областях</w:t>
      </w:r>
      <w:r w:rsidR="00D86661">
        <w:rPr>
          <w:rFonts w:ascii="Times New Roman" w:eastAsiaTheme="majorEastAsia" w:hAnsi="Times New Roman"/>
          <w:b/>
          <w:sz w:val="24"/>
          <w:szCs w:val="24"/>
        </w:rPr>
        <w:t>»</w:t>
      </w:r>
      <w:bookmarkEnd w:id="442"/>
    </w:p>
    <w:p w14:paraId="0BC0A44B" w14:textId="50DB1626" w:rsidR="00EE7CC5" w:rsidRPr="005C270B" w:rsidRDefault="00EE7CC5" w:rsidP="00EE7CC5">
      <w:pPr>
        <w:widowControl w:val="0"/>
        <w:suppressAutoHyphens/>
        <w:autoSpaceDN w:val="0"/>
        <w:spacing w:after="0" w:line="240" w:lineRule="auto"/>
        <w:ind w:firstLine="709"/>
        <w:jc w:val="both"/>
        <w:textAlignment w:val="baseline"/>
        <w:rPr>
          <w:rFonts w:ascii="Times New Roman" w:hAnsi="Times New Roman"/>
          <w:sz w:val="24"/>
          <w:szCs w:val="24"/>
        </w:rPr>
      </w:pPr>
      <w:r w:rsidRPr="007B63AF">
        <w:rPr>
          <w:rFonts w:ascii="Times New Roman" w:hAnsi="Times New Roman"/>
          <w:bCs/>
          <w:sz w:val="24"/>
          <w:szCs w:val="24"/>
        </w:rPr>
        <w:t>К данной подгруппе отнесены земельные участки с кодом расчета вида использования</w:t>
      </w:r>
      <w:r>
        <w:rPr>
          <w:rFonts w:ascii="Times New Roman" w:hAnsi="Times New Roman"/>
          <w:bCs/>
          <w:sz w:val="24"/>
          <w:szCs w:val="24"/>
        </w:rPr>
        <w:t xml:space="preserve"> </w:t>
      </w:r>
      <w:r w:rsidRPr="001736AF">
        <w:rPr>
          <w:rFonts w:ascii="Times New Roman" w:hAnsi="Times New Roman"/>
          <w:bCs/>
          <w:sz w:val="24"/>
          <w:szCs w:val="24"/>
        </w:rPr>
        <w:t>03:0</w:t>
      </w:r>
      <w:r>
        <w:rPr>
          <w:rFonts w:ascii="Times New Roman" w:hAnsi="Times New Roman"/>
          <w:bCs/>
          <w:sz w:val="24"/>
          <w:szCs w:val="24"/>
        </w:rPr>
        <w:t>93.</w:t>
      </w:r>
    </w:p>
    <w:p w14:paraId="511A8B91" w14:textId="6400C3A8" w:rsidR="00EE7CC5" w:rsidRPr="007B63AF" w:rsidRDefault="00450D57" w:rsidP="00EE7CC5">
      <w:pPr>
        <w:widowControl w:val="0"/>
        <w:suppressAutoHyphens/>
        <w:autoSpaceDN w:val="0"/>
        <w:spacing w:after="0" w:line="240" w:lineRule="auto"/>
        <w:ind w:firstLine="709"/>
        <w:jc w:val="both"/>
        <w:textAlignment w:val="baseline"/>
        <w:rPr>
          <w:rFonts w:ascii="Times New Roman" w:hAnsi="Times New Roman"/>
          <w:sz w:val="24"/>
          <w:szCs w:val="24"/>
        </w:rPr>
      </w:pPr>
      <w:r w:rsidRPr="006F0815">
        <w:rPr>
          <w:rFonts w:ascii="Times New Roman" w:hAnsi="Times New Roman"/>
          <w:sz w:val="24"/>
          <w:szCs w:val="24"/>
        </w:rPr>
        <w:t xml:space="preserve">В связи с отсутствием достаточной рыночной информации, </w:t>
      </w:r>
      <w:r>
        <w:rPr>
          <w:rFonts w:ascii="Times New Roman" w:hAnsi="Times New Roman"/>
          <w:sz w:val="24"/>
          <w:szCs w:val="24"/>
        </w:rPr>
        <w:t>р</w:t>
      </w:r>
      <w:r w:rsidR="00EE7CC5" w:rsidRPr="007B63AF">
        <w:rPr>
          <w:rFonts w:ascii="Times New Roman" w:hAnsi="Times New Roman"/>
          <w:sz w:val="24"/>
          <w:szCs w:val="24"/>
        </w:rPr>
        <w:t xml:space="preserve">асчет проводился методом моделирования на основе </w:t>
      </w:r>
      <w:r w:rsidR="00EE7CC5">
        <w:rPr>
          <w:rFonts w:ascii="Times New Roman" w:hAnsi="Times New Roman"/>
          <w:sz w:val="24"/>
          <w:szCs w:val="24"/>
        </w:rPr>
        <w:t>средневзвешенного</w:t>
      </w:r>
      <w:r w:rsidR="00EE7CC5" w:rsidRPr="007B63AF">
        <w:rPr>
          <w:rFonts w:ascii="Times New Roman" w:hAnsi="Times New Roman"/>
          <w:sz w:val="24"/>
          <w:szCs w:val="24"/>
        </w:rPr>
        <w:t xml:space="preserve"> УПКС от </w:t>
      </w:r>
      <w:r w:rsidRPr="00450D57">
        <w:rPr>
          <w:rFonts w:ascii="Times New Roman" w:hAnsi="Times New Roman"/>
          <w:sz w:val="24"/>
          <w:szCs w:val="24"/>
        </w:rPr>
        <w:t xml:space="preserve">наиболее сопоставимых по </w:t>
      </w:r>
      <w:r w:rsidR="002D328A" w:rsidRPr="002D328A">
        <w:rPr>
          <w:rFonts w:ascii="Times New Roman" w:hAnsi="Times New Roman"/>
          <w:sz w:val="24"/>
          <w:szCs w:val="24"/>
        </w:rPr>
        <w:t xml:space="preserve">ценообразующим характеристикам </w:t>
      </w:r>
      <w:r w:rsidRPr="00450D57">
        <w:rPr>
          <w:rFonts w:ascii="Times New Roman" w:hAnsi="Times New Roman"/>
          <w:sz w:val="24"/>
          <w:szCs w:val="24"/>
        </w:rPr>
        <w:t xml:space="preserve">земельных участков </w:t>
      </w:r>
      <w:r w:rsidR="00EE7CC5" w:rsidRPr="007B63AF">
        <w:rPr>
          <w:rFonts w:ascii="Times New Roman" w:hAnsi="Times New Roman"/>
          <w:sz w:val="24"/>
          <w:szCs w:val="24"/>
        </w:rPr>
        <w:t xml:space="preserve">подгруппы </w:t>
      </w:r>
      <w:r w:rsidR="00EE7CC5">
        <w:rPr>
          <w:rFonts w:ascii="Times New Roman" w:hAnsi="Times New Roman"/>
          <w:sz w:val="24"/>
          <w:szCs w:val="24"/>
        </w:rPr>
        <w:t>3.6</w:t>
      </w:r>
      <w:r w:rsidR="00EE7CC5" w:rsidRPr="007B63AF">
        <w:rPr>
          <w:rFonts w:ascii="Times New Roman" w:hAnsi="Times New Roman"/>
          <w:sz w:val="24"/>
          <w:szCs w:val="24"/>
        </w:rPr>
        <w:t xml:space="preserve"> </w:t>
      </w:r>
      <w:r w:rsidR="00D86661">
        <w:rPr>
          <w:rFonts w:ascii="Times New Roman" w:hAnsi="Times New Roman"/>
          <w:sz w:val="24"/>
          <w:szCs w:val="24"/>
        </w:rPr>
        <w:t>«</w:t>
      </w:r>
      <w:r w:rsidR="00EE7CC5" w:rsidRPr="00EE7CC5">
        <w:rPr>
          <w:rFonts w:ascii="Times New Roman" w:hAnsi="Times New Roman"/>
          <w:sz w:val="24"/>
          <w:szCs w:val="24"/>
        </w:rPr>
        <w:t>Объекты образования, науки, здравоохранения, социального обеспечения, спорта, культуры, религии</w:t>
      </w:r>
      <w:r w:rsidR="00D86661">
        <w:rPr>
          <w:rFonts w:ascii="Times New Roman" w:hAnsi="Times New Roman"/>
          <w:sz w:val="24"/>
          <w:szCs w:val="24"/>
        </w:rPr>
        <w:t>»</w:t>
      </w:r>
      <w:r w:rsidR="00EE7CC5" w:rsidRPr="007B63AF">
        <w:rPr>
          <w:rFonts w:ascii="Times New Roman" w:hAnsi="Times New Roman"/>
          <w:sz w:val="24"/>
          <w:szCs w:val="24"/>
        </w:rPr>
        <w:t>.</w:t>
      </w:r>
    </w:p>
    <w:p w14:paraId="109BB4D0" w14:textId="018AD35C" w:rsidR="00EE7CC5" w:rsidRDefault="00EE7CC5" w:rsidP="00EE7CC5">
      <w:pPr>
        <w:widowControl w:val="0"/>
        <w:suppressAutoHyphens/>
        <w:autoSpaceDN w:val="0"/>
        <w:spacing w:after="0" w:line="240" w:lineRule="auto"/>
        <w:ind w:firstLine="709"/>
        <w:jc w:val="both"/>
        <w:textAlignment w:val="baseline"/>
        <w:rPr>
          <w:rFonts w:ascii="Times New Roman" w:hAnsi="Times New Roman"/>
          <w:bCs/>
          <w:sz w:val="24"/>
          <w:szCs w:val="24"/>
        </w:rPr>
      </w:pPr>
      <w:r w:rsidRPr="00C5394D">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49E5E9A7" w14:textId="3990041C" w:rsidR="00EE7CC5" w:rsidRPr="0068371C" w:rsidRDefault="00EE7CC5" w:rsidP="00412778">
      <w:pPr>
        <w:pStyle w:val="a"/>
        <w:keepNext/>
        <w:keepLines/>
        <w:numPr>
          <w:ilvl w:val="3"/>
          <w:numId w:val="23"/>
        </w:numPr>
        <w:tabs>
          <w:tab w:val="left" w:pos="851"/>
          <w:tab w:val="left" w:pos="1276"/>
        </w:tabs>
        <w:spacing w:before="120" w:after="120"/>
        <w:ind w:left="0" w:firstLine="0"/>
        <w:jc w:val="both"/>
        <w:outlineLvl w:val="1"/>
        <w:rPr>
          <w:rFonts w:ascii="Times New Roman" w:eastAsiaTheme="majorEastAsia" w:hAnsi="Times New Roman"/>
          <w:b/>
          <w:sz w:val="24"/>
          <w:szCs w:val="24"/>
        </w:rPr>
      </w:pPr>
      <w:bookmarkStart w:id="443" w:name="_Toc107218309"/>
      <w:bookmarkStart w:id="444" w:name="_Hlk106803418"/>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6.9 </w:t>
      </w:r>
      <w:r w:rsidR="00D86661">
        <w:rPr>
          <w:rFonts w:ascii="Times New Roman" w:eastAsiaTheme="majorEastAsia" w:hAnsi="Times New Roman"/>
          <w:b/>
          <w:sz w:val="24"/>
          <w:szCs w:val="24"/>
        </w:rPr>
        <w:t>«</w:t>
      </w:r>
      <w:r w:rsidRPr="00EE7CC5">
        <w:rPr>
          <w:rFonts w:ascii="Times New Roman" w:eastAsiaTheme="majorEastAsia" w:hAnsi="Times New Roman"/>
          <w:b/>
          <w:sz w:val="24"/>
          <w:szCs w:val="24"/>
        </w:rPr>
        <w:t>Энергетика</w:t>
      </w:r>
      <w:r w:rsidR="00D86661">
        <w:rPr>
          <w:rFonts w:ascii="Times New Roman" w:eastAsiaTheme="majorEastAsia" w:hAnsi="Times New Roman"/>
          <w:b/>
          <w:sz w:val="24"/>
          <w:szCs w:val="24"/>
        </w:rPr>
        <w:t>»</w:t>
      </w:r>
      <w:bookmarkEnd w:id="443"/>
    </w:p>
    <w:bookmarkEnd w:id="444"/>
    <w:p w14:paraId="49C00CD4" w14:textId="25C8FF2A" w:rsidR="00EE7CC5" w:rsidRPr="005C270B" w:rsidRDefault="00EE7CC5" w:rsidP="00EE7CC5">
      <w:pPr>
        <w:widowControl w:val="0"/>
        <w:suppressAutoHyphens/>
        <w:autoSpaceDN w:val="0"/>
        <w:spacing w:after="0" w:line="240" w:lineRule="auto"/>
        <w:ind w:firstLine="709"/>
        <w:jc w:val="both"/>
        <w:textAlignment w:val="baseline"/>
        <w:rPr>
          <w:rFonts w:ascii="Times New Roman" w:hAnsi="Times New Roman"/>
          <w:sz w:val="24"/>
          <w:szCs w:val="24"/>
        </w:rPr>
      </w:pPr>
      <w:r w:rsidRPr="007B63AF">
        <w:rPr>
          <w:rFonts w:ascii="Times New Roman" w:hAnsi="Times New Roman"/>
          <w:bCs/>
          <w:sz w:val="24"/>
          <w:szCs w:val="24"/>
        </w:rPr>
        <w:t>К данной подгруппе отнесены земельные участки с кодом расчета вида использования</w:t>
      </w:r>
      <w:r>
        <w:rPr>
          <w:rFonts w:ascii="Times New Roman" w:hAnsi="Times New Roman"/>
          <w:bCs/>
          <w:sz w:val="24"/>
          <w:szCs w:val="24"/>
        </w:rPr>
        <w:t xml:space="preserve"> </w:t>
      </w:r>
      <w:r w:rsidRPr="001736AF">
        <w:rPr>
          <w:rFonts w:ascii="Times New Roman" w:hAnsi="Times New Roman"/>
          <w:bCs/>
          <w:sz w:val="24"/>
          <w:szCs w:val="24"/>
        </w:rPr>
        <w:t>06:070, 06:072</w:t>
      </w:r>
      <w:r>
        <w:rPr>
          <w:rFonts w:ascii="Times New Roman" w:hAnsi="Times New Roman"/>
          <w:bCs/>
          <w:sz w:val="24"/>
          <w:szCs w:val="24"/>
        </w:rPr>
        <w:t>.</w:t>
      </w:r>
    </w:p>
    <w:p w14:paraId="67B8F276" w14:textId="329F4E8F" w:rsidR="00EE7CC5" w:rsidRPr="00C5394D" w:rsidRDefault="00450D57" w:rsidP="00EE7CC5">
      <w:pPr>
        <w:widowControl w:val="0"/>
        <w:suppressAutoHyphens/>
        <w:autoSpaceDN w:val="0"/>
        <w:spacing w:after="0" w:line="240" w:lineRule="auto"/>
        <w:ind w:firstLine="709"/>
        <w:jc w:val="both"/>
        <w:textAlignment w:val="baseline"/>
        <w:rPr>
          <w:rFonts w:ascii="Times New Roman" w:hAnsi="Times New Roman"/>
          <w:sz w:val="24"/>
          <w:szCs w:val="24"/>
        </w:rPr>
      </w:pPr>
      <w:bookmarkStart w:id="445" w:name="_Hlk106804017"/>
      <w:r w:rsidRPr="00450D57">
        <w:rPr>
          <w:rFonts w:ascii="Times New Roman" w:hAnsi="Times New Roman"/>
          <w:sz w:val="24"/>
          <w:szCs w:val="24"/>
        </w:rPr>
        <w:t xml:space="preserve">В связи с отсутствием достаточной рыночной информации, расчет проводился методом моделирования на основе минимального УПКС от наиболее сопоставимых по </w:t>
      </w:r>
      <w:r w:rsidR="002D328A" w:rsidRPr="002D328A">
        <w:rPr>
          <w:rFonts w:ascii="Times New Roman" w:hAnsi="Times New Roman"/>
          <w:sz w:val="24"/>
          <w:szCs w:val="24"/>
        </w:rPr>
        <w:t xml:space="preserve">ценообразующим характеристикам </w:t>
      </w:r>
      <w:r w:rsidRPr="00450D57">
        <w:rPr>
          <w:rFonts w:ascii="Times New Roman" w:hAnsi="Times New Roman"/>
          <w:sz w:val="24"/>
          <w:szCs w:val="24"/>
        </w:rPr>
        <w:t xml:space="preserve">земельных участков соседней подгруппы 6.2 </w:t>
      </w:r>
      <w:r w:rsidR="00D86661">
        <w:rPr>
          <w:rFonts w:ascii="Times New Roman" w:hAnsi="Times New Roman"/>
          <w:sz w:val="24"/>
          <w:szCs w:val="24"/>
        </w:rPr>
        <w:t>«</w:t>
      </w:r>
      <w:r w:rsidRPr="00450D57">
        <w:rPr>
          <w:rFonts w:ascii="Times New Roman" w:hAnsi="Times New Roman"/>
          <w:sz w:val="24"/>
          <w:szCs w:val="24"/>
        </w:rPr>
        <w:t xml:space="preserve">Производственная </w:t>
      </w:r>
      <w:r w:rsidRPr="00C5394D">
        <w:rPr>
          <w:rFonts w:ascii="Times New Roman" w:hAnsi="Times New Roman"/>
          <w:sz w:val="24"/>
          <w:szCs w:val="24"/>
        </w:rPr>
        <w:t>деятельность</w:t>
      </w:r>
      <w:r w:rsidR="00D86661">
        <w:rPr>
          <w:rFonts w:ascii="Times New Roman" w:hAnsi="Times New Roman"/>
          <w:sz w:val="24"/>
          <w:szCs w:val="24"/>
        </w:rPr>
        <w:t>»</w:t>
      </w:r>
      <w:r w:rsidRPr="00C5394D">
        <w:rPr>
          <w:rFonts w:ascii="Times New Roman" w:hAnsi="Times New Roman"/>
          <w:sz w:val="24"/>
          <w:szCs w:val="24"/>
        </w:rPr>
        <w:t>.</w:t>
      </w:r>
    </w:p>
    <w:p w14:paraId="3D3A83B7" w14:textId="01173617" w:rsidR="00EE7CC5" w:rsidRDefault="00EE7CC5" w:rsidP="00EE7CC5">
      <w:pPr>
        <w:widowControl w:val="0"/>
        <w:suppressAutoHyphens/>
        <w:autoSpaceDN w:val="0"/>
        <w:spacing w:after="0" w:line="240" w:lineRule="auto"/>
        <w:ind w:firstLine="709"/>
        <w:jc w:val="both"/>
        <w:textAlignment w:val="baseline"/>
        <w:rPr>
          <w:rFonts w:ascii="Times New Roman" w:hAnsi="Times New Roman"/>
          <w:bCs/>
          <w:sz w:val="24"/>
          <w:szCs w:val="24"/>
        </w:rPr>
      </w:pPr>
      <w:r w:rsidRPr="00C5394D">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4CF0B3A1" w14:textId="1A2492C7" w:rsidR="00EE7CC5" w:rsidRPr="0068371C" w:rsidRDefault="00EE7CC5" w:rsidP="00EE7CC5">
      <w:pPr>
        <w:pStyle w:val="a"/>
        <w:keepNext/>
        <w:keepLines/>
        <w:numPr>
          <w:ilvl w:val="3"/>
          <w:numId w:val="23"/>
        </w:numPr>
        <w:tabs>
          <w:tab w:val="left" w:pos="284"/>
          <w:tab w:val="left" w:pos="851"/>
        </w:tabs>
        <w:spacing w:before="120" w:after="120"/>
        <w:ind w:left="0" w:firstLine="0"/>
        <w:jc w:val="both"/>
        <w:outlineLvl w:val="1"/>
        <w:rPr>
          <w:rFonts w:ascii="Times New Roman" w:eastAsiaTheme="majorEastAsia" w:hAnsi="Times New Roman"/>
          <w:b/>
          <w:sz w:val="24"/>
          <w:szCs w:val="24"/>
        </w:rPr>
      </w:pPr>
      <w:bookmarkStart w:id="446" w:name="_Toc107218310"/>
      <w:bookmarkStart w:id="447" w:name="_Hlk106803965"/>
      <w:bookmarkEnd w:id="445"/>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6.10 </w:t>
      </w:r>
      <w:r w:rsidR="00D86661">
        <w:rPr>
          <w:rFonts w:ascii="Times New Roman" w:eastAsiaTheme="majorEastAsia" w:hAnsi="Times New Roman"/>
          <w:b/>
          <w:sz w:val="24"/>
          <w:szCs w:val="24"/>
        </w:rPr>
        <w:t>«</w:t>
      </w:r>
      <w:r w:rsidRPr="00EE7CC5">
        <w:rPr>
          <w:rFonts w:ascii="Times New Roman" w:eastAsiaTheme="majorEastAsia" w:hAnsi="Times New Roman"/>
          <w:b/>
          <w:sz w:val="24"/>
          <w:szCs w:val="24"/>
        </w:rPr>
        <w:t>Линейные объекты: коммунальное обслуживание, связь, железнодорожный, воздушный, трубопроводный и автомобильный транспорт</w:t>
      </w:r>
      <w:r w:rsidR="00D86661">
        <w:rPr>
          <w:rFonts w:ascii="Times New Roman" w:eastAsiaTheme="majorEastAsia" w:hAnsi="Times New Roman"/>
          <w:b/>
          <w:sz w:val="24"/>
          <w:szCs w:val="24"/>
        </w:rPr>
        <w:t>»</w:t>
      </w:r>
      <w:bookmarkEnd w:id="446"/>
    </w:p>
    <w:bookmarkEnd w:id="447"/>
    <w:p w14:paraId="4CFDCA04" w14:textId="5ACCC866" w:rsidR="001E4196" w:rsidRDefault="00EE7CC5" w:rsidP="00EE7CC5">
      <w:pPr>
        <w:pStyle w:val="af"/>
        <w:ind w:firstLine="709"/>
        <w:rPr>
          <w:sz w:val="24"/>
        </w:rPr>
      </w:pPr>
      <w:r w:rsidRPr="00EE7CC5">
        <w:rPr>
          <w:rFonts w:eastAsia="Times New Roman"/>
          <w:spacing w:val="-5"/>
          <w:sz w:val="24"/>
          <w:lang w:eastAsia="ru-RU"/>
        </w:rPr>
        <w:t xml:space="preserve">К данной подгруппе отнесены земельные участки с кодом расчета вида </w:t>
      </w:r>
      <w:r w:rsidRPr="00EE7CC5">
        <w:rPr>
          <w:sz w:val="24"/>
        </w:rPr>
        <w:t>03:011, 06:080, 07:010, 07:020, 07:040, 07:050, 12:001</w:t>
      </w:r>
      <w:r>
        <w:rPr>
          <w:sz w:val="24"/>
        </w:rPr>
        <w:t>.</w:t>
      </w:r>
    </w:p>
    <w:p w14:paraId="454360FD" w14:textId="111BA841" w:rsidR="002614B0" w:rsidRPr="002614B0" w:rsidRDefault="002614B0" w:rsidP="002614B0">
      <w:pPr>
        <w:widowControl w:val="0"/>
        <w:suppressAutoHyphens/>
        <w:autoSpaceDN w:val="0"/>
        <w:spacing w:after="0" w:line="240" w:lineRule="auto"/>
        <w:ind w:firstLine="709"/>
        <w:jc w:val="both"/>
        <w:textAlignment w:val="baseline"/>
        <w:rPr>
          <w:rFonts w:ascii="Times New Roman" w:hAnsi="Times New Roman"/>
          <w:sz w:val="24"/>
          <w:szCs w:val="24"/>
        </w:rPr>
      </w:pPr>
      <w:r w:rsidRPr="002614B0">
        <w:rPr>
          <w:rFonts w:ascii="Times New Roman" w:hAnsi="Times New Roman"/>
          <w:sz w:val="24"/>
          <w:szCs w:val="24"/>
        </w:rPr>
        <w:t xml:space="preserve">В соответствии с п. </w:t>
      </w:r>
      <w:r>
        <w:rPr>
          <w:rFonts w:ascii="Times New Roman" w:hAnsi="Times New Roman"/>
          <w:sz w:val="24"/>
          <w:szCs w:val="24"/>
        </w:rPr>
        <w:t>61.2.3</w:t>
      </w:r>
      <w:r w:rsidRPr="002614B0">
        <w:rPr>
          <w:rFonts w:ascii="Times New Roman" w:hAnsi="Times New Roman"/>
          <w:sz w:val="24"/>
          <w:szCs w:val="24"/>
        </w:rPr>
        <w:t xml:space="preserve"> Методических указаний, расчет кадастровой стоимости земельных участков под линейными объектами осуществляется с использованием значений УПКС земельных участков, граничащих с указанными земельными участками.</w:t>
      </w:r>
    </w:p>
    <w:p w14:paraId="577F3B59" w14:textId="0D1B6C38" w:rsidR="00A94DD2" w:rsidRPr="007B63AF" w:rsidRDefault="002614B0" w:rsidP="00A94DD2">
      <w:pPr>
        <w:widowControl w:val="0"/>
        <w:suppressAutoHyphens/>
        <w:autoSpaceDN w:val="0"/>
        <w:spacing w:after="0" w:line="240" w:lineRule="auto"/>
        <w:ind w:firstLine="709"/>
        <w:jc w:val="both"/>
        <w:textAlignment w:val="baseline"/>
        <w:rPr>
          <w:rFonts w:ascii="Times New Roman" w:hAnsi="Times New Roman"/>
          <w:sz w:val="24"/>
          <w:szCs w:val="24"/>
        </w:rPr>
      </w:pPr>
      <w:r>
        <w:rPr>
          <w:rFonts w:ascii="Times New Roman" w:hAnsi="Times New Roman"/>
          <w:sz w:val="24"/>
          <w:szCs w:val="24"/>
        </w:rPr>
        <w:t>Так как у части земельных участков отсутствует информация о координатах границ,</w:t>
      </w:r>
      <w:r w:rsidR="00450D57">
        <w:rPr>
          <w:rFonts w:ascii="Times New Roman" w:hAnsi="Times New Roman"/>
          <w:sz w:val="24"/>
          <w:szCs w:val="24"/>
        </w:rPr>
        <w:t xml:space="preserve"> р</w:t>
      </w:r>
      <w:r w:rsidR="00A94DD2" w:rsidRPr="007B63AF">
        <w:rPr>
          <w:rFonts w:ascii="Times New Roman" w:hAnsi="Times New Roman"/>
          <w:sz w:val="24"/>
          <w:szCs w:val="24"/>
        </w:rPr>
        <w:t xml:space="preserve">асчет проводился методом моделирования на основе </w:t>
      </w:r>
      <w:r w:rsidR="00A94DD2">
        <w:rPr>
          <w:rFonts w:ascii="Times New Roman" w:hAnsi="Times New Roman"/>
          <w:sz w:val="24"/>
          <w:szCs w:val="24"/>
        </w:rPr>
        <w:t>средневзвешенного</w:t>
      </w:r>
      <w:r w:rsidR="00A94DD2" w:rsidRPr="007B63AF">
        <w:rPr>
          <w:rFonts w:ascii="Times New Roman" w:hAnsi="Times New Roman"/>
          <w:sz w:val="24"/>
          <w:szCs w:val="24"/>
        </w:rPr>
        <w:t xml:space="preserve"> УПКС </w:t>
      </w:r>
      <w:r w:rsidR="00A94DD2">
        <w:rPr>
          <w:rFonts w:ascii="Times New Roman" w:hAnsi="Times New Roman"/>
          <w:sz w:val="24"/>
          <w:szCs w:val="24"/>
        </w:rPr>
        <w:t>по всем сегментам.</w:t>
      </w:r>
    </w:p>
    <w:p w14:paraId="7D30E2F1" w14:textId="0C24DF1F" w:rsidR="00A94DD2" w:rsidRDefault="00A94DD2" w:rsidP="00EE7CC5">
      <w:pPr>
        <w:pStyle w:val="af"/>
        <w:ind w:firstLine="709"/>
        <w:rPr>
          <w:sz w:val="24"/>
        </w:rPr>
      </w:pPr>
      <w:r>
        <w:rPr>
          <w:sz w:val="24"/>
        </w:rPr>
        <w:t xml:space="preserve">Так как участки, отнесенные к данной подгруппе расположенные под линейными объектами, и имеют неправильную форму- </w:t>
      </w:r>
      <w:r w:rsidRPr="00A94DD2">
        <w:rPr>
          <w:sz w:val="24"/>
        </w:rPr>
        <w:t>не удобны для использования, как в целях бизнеса, так и для личного использования, поэтому их стоимость, как правило, ниже, чем стоимость аналогичных участков с ровными, правильными формами</w:t>
      </w:r>
      <w:r>
        <w:rPr>
          <w:sz w:val="24"/>
        </w:rPr>
        <w:t>, д</w:t>
      </w:r>
      <w:r w:rsidRPr="00A94DD2">
        <w:rPr>
          <w:sz w:val="24"/>
        </w:rPr>
        <w:t>алее вносилась корректировка</w:t>
      </w:r>
      <w:r>
        <w:rPr>
          <w:sz w:val="24"/>
        </w:rPr>
        <w:t>, учитывающая эту особенность.</w:t>
      </w:r>
    </w:p>
    <w:p w14:paraId="7D904F98" w14:textId="202AF3E5" w:rsidR="00A94DD2" w:rsidRDefault="00A94DD2" w:rsidP="00EE7CC5">
      <w:pPr>
        <w:pStyle w:val="af"/>
        <w:ind w:firstLine="709"/>
        <w:rPr>
          <w:sz w:val="24"/>
        </w:rPr>
      </w:pPr>
      <w:r w:rsidRPr="00A94DD2">
        <w:rPr>
          <w:sz w:val="24"/>
        </w:rPr>
        <w:lastRenderedPageBreak/>
        <w:t>Корректировка вносилась согласно Справочника оценщика недвижимости-2020. Земельные участки. Часть 2 (табл. 92, стр. 109), под руководством Лейфера Л.А. Величина корректирующего коэффициента для расчета составляет 0,83.</w:t>
      </w:r>
    </w:p>
    <w:p w14:paraId="2BF379A7" w14:textId="087E3F23" w:rsidR="00A94DD2" w:rsidRPr="00B325B5" w:rsidRDefault="00A94DD2" w:rsidP="00A94DD2">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103</w:t>
      </w:r>
      <w:r w:rsidRPr="00B325B5">
        <w:rPr>
          <w:rFonts w:ascii="Times New Roman" w:eastAsia="Calibri" w:hAnsi="Times New Roman" w:cs="Times New Roman"/>
          <w:b/>
          <w:bCs/>
          <w:sz w:val="20"/>
          <w:szCs w:val="20"/>
          <w:lang w:eastAsia="ru-RU"/>
        </w:rPr>
        <w:t xml:space="preserve">. </w:t>
      </w:r>
      <w:r w:rsidRPr="00A94DD2">
        <w:rPr>
          <w:rFonts w:ascii="Times New Roman" w:eastAsia="Calibri" w:hAnsi="Times New Roman" w:cs="Times New Roman"/>
          <w:b/>
          <w:bCs/>
          <w:iCs/>
          <w:sz w:val="20"/>
          <w:szCs w:val="20"/>
          <w:lang w:eastAsia="ru-RU"/>
        </w:rPr>
        <w:t>Значения корректировок, усредненные по городам России, и границы расширенного интервала</w:t>
      </w:r>
    </w:p>
    <w:tbl>
      <w:tblPr>
        <w:tblStyle w:val="15"/>
        <w:tblW w:w="9950" w:type="dxa"/>
        <w:tblLook w:val="04A0" w:firstRow="1" w:lastRow="0" w:firstColumn="1" w:lastColumn="0" w:noHBand="0" w:noVBand="1"/>
      </w:tblPr>
      <w:tblGrid>
        <w:gridCol w:w="5556"/>
        <w:gridCol w:w="1843"/>
        <w:gridCol w:w="1276"/>
        <w:gridCol w:w="1275"/>
      </w:tblGrid>
      <w:tr w:rsidR="00A94DD2" w:rsidRPr="00A94DD2" w14:paraId="7AD22A9D" w14:textId="77777777" w:rsidTr="00A94DD2">
        <w:tc>
          <w:tcPr>
            <w:tcW w:w="5556" w:type="dxa"/>
            <w:shd w:val="clear" w:color="auto" w:fill="auto"/>
            <w:vAlign w:val="center"/>
          </w:tcPr>
          <w:p w14:paraId="6500389E" w14:textId="77777777" w:rsidR="00A94DD2" w:rsidRPr="00A94DD2" w:rsidRDefault="00A94DD2" w:rsidP="00A94DD2">
            <w:pPr>
              <w:widowControl w:val="0"/>
              <w:suppressAutoHyphens/>
              <w:autoSpaceDN w:val="0"/>
              <w:jc w:val="center"/>
              <w:textAlignment w:val="baseline"/>
              <w:rPr>
                <w:rFonts w:ascii="Times New Roman" w:eastAsia="Calibri" w:hAnsi="Times New Roman" w:cs="Times New Roman"/>
                <w:b/>
                <w:sz w:val="20"/>
                <w:szCs w:val="20"/>
              </w:rPr>
            </w:pPr>
            <w:r w:rsidRPr="00A94DD2">
              <w:rPr>
                <w:rFonts w:ascii="Times New Roman" w:eastAsia="Calibri" w:hAnsi="Times New Roman" w:cs="Times New Roman"/>
                <w:b/>
                <w:sz w:val="20"/>
                <w:szCs w:val="20"/>
              </w:rPr>
              <w:t>Наименование коэффициента</w:t>
            </w:r>
          </w:p>
        </w:tc>
        <w:tc>
          <w:tcPr>
            <w:tcW w:w="1843" w:type="dxa"/>
            <w:shd w:val="clear" w:color="auto" w:fill="auto"/>
            <w:vAlign w:val="center"/>
          </w:tcPr>
          <w:p w14:paraId="548902FA" w14:textId="77777777" w:rsidR="00A94DD2" w:rsidRPr="00A94DD2" w:rsidRDefault="00A94DD2" w:rsidP="00A94DD2">
            <w:pPr>
              <w:widowControl w:val="0"/>
              <w:suppressAutoHyphens/>
              <w:autoSpaceDN w:val="0"/>
              <w:jc w:val="center"/>
              <w:textAlignment w:val="baseline"/>
              <w:rPr>
                <w:rFonts w:ascii="Times New Roman" w:eastAsia="Calibri" w:hAnsi="Times New Roman" w:cs="Times New Roman"/>
                <w:b/>
                <w:sz w:val="20"/>
                <w:szCs w:val="20"/>
              </w:rPr>
            </w:pPr>
            <w:r w:rsidRPr="00A94DD2">
              <w:rPr>
                <w:rFonts w:ascii="Times New Roman" w:eastAsia="Calibri" w:hAnsi="Times New Roman" w:cs="Times New Roman"/>
                <w:b/>
                <w:sz w:val="20"/>
                <w:szCs w:val="20"/>
              </w:rPr>
              <w:t>Среднее значение</w:t>
            </w:r>
          </w:p>
        </w:tc>
        <w:tc>
          <w:tcPr>
            <w:tcW w:w="2551" w:type="dxa"/>
            <w:gridSpan w:val="2"/>
            <w:shd w:val="clear" w:color="auto" w:fill="auto"/>
            <w:vAlign w:val="center"/>
          </w:tcPr>
          <w:p w14:paraId="27441B25" w14:textId="77777777" w:rsidR="00A94DD2" w:rsidRPr="00A94DD2" w:rsidRDefault="00A94DD2" w:rsidP="00A94DD2">
            <w:pPr>
              <w:widowControl w:val="0"/>
              <w:suppressAutoHyphens/>
              <w:autoSpaceDN w:val="0"/>
              <w:jc w:val="center"/>
              <w:textAlignment w:val="baseline"/>
              <w:rPr>
                <w:rFonts w:ascii="Times New Roman" w:eastAsia="Calibri" w:hAnsi="Times New Roman" w:cs="Times New Roman"/>
                <w:b/>
                <w:sz w:val="20"/>
                <w:szCs w:val="20"/>
              </w:rPr>
            </w:pPr>
            <w:r w:rsidRPr="00A94DD2">
              <w:rPr>
                <w:rFonts w:ascii="Times New Roman" w:eastAsia="Calibri" w:hAnsi="Times New Roman" w:cs="Times New Roman"/>
                <w:b/>
                <w:sz w:val="20"/>
                <w:szCs w:val="20"/>
              </w:rPr>
              <w:t>Расширенный интервал</w:t>
            </w:r>
          </w:p>
        </w:tc>
      </w:tr>
      <w:tr w:rsidR="00A94DD2" w:rsidRPr="00A94DD2" w14:paraId="73748660" w14:textId="77777777" w:rsidTr="00A94DD2">
        <w:tc>
          <w:tcPr>
            <w:tcW w:w="5556" w:type="dxa"/>
            <w:shd w:val="clear" w:color="auto" w:fill="auto"/>
          </w:tcPr>
          <w:p w14:paraId="4306F6CC" w14:textId="77777777" w:rsidR="00A94DD2" w:rsidRPr="00A94DD2" w:rsidRDefault="00A94DD2" w:rsidP="00A94DD2">
            <w:pPr>
              <w:widowControl w:val="0"/>
              <w:suppressAutoHyphens/>
              <w:autoSpaceDN w:val="0"/>
              <w:jc w:val="both"/>
              <w:textAlignment w:val="baseline"/>
              <w:rPr>
                <w:rFonts w:ascii="Times New Roman" w:eastAsia="Calibri" w:hAnsi="Times New Roman" w:cs="Times New Roman"/>
                <w:sz w:val="20"/>
                <w:szCs w:val="20"/>
              </w:rPr>
            </w:pPr>
            <w:r w:rsidRPr="00A94DD2">
              <w:rPr>
                <w:rFonts w:ascii="Times New Roman" w:eastAsia="Calibri" w:hAnsi="Times New Roman" w:cs="Times New Roman"/>
                <w:sz w:val="20"/>
                <w:szCs w:val="20"/>
              </w:rPr>
              <w:t>Отношение удельной цены земельных участков по всем сегментам с неправильной формой к удельной цене аналогичных участков с правильной формой (прямоугольные, квадратные)</w:t>
            </w:r>
          </w:p>
        </w:tc>
        <w:tc>
          <w:tcPr>
            <w:tcW w:w="1843" w:type="dxa"/>
            <w:shd w:val="clear" w:color="auto" w:fill="auto"/>
            <w:vAlign w:val="center"/>
          </w:tcPr>
          <w:p w14:paraId="7D36B8A3" w14:textId="77777777" w:rsidR="00A94DD2" w:rsidRPr="00A94DD2" w:rsidRDefault="00A94DD2" w:rsidP="00A94DD2">
            <w:pPr>
              <w:widowControl w:val="0"/>
              <w:suppressAutoHyphens/>
              <w:autoSpaceDN w:val="0"/>
              <w:jc w:val="center"/>
              <w:textAlignment w:val="baseline"/>
              <w:rPr>
                <w:rFonts w:ascii="Times New Roman" w:eastAsia="Calibri" w:hAnsi="Times New Roman" w:cs="Times New Roman"/>
                <w:sz w:val="20"/>
                <w:szCs w:val="20"/>
              </w:rPr>
            </w:pPr>
            <w:r w:rsidRPr="00A94DD2">
              <w:rPr>
                <w:rFonts w:ascii="Times New Roman" w:eastAsia="Calibri" w:hAnsi="Times New Roman" w:cs="Times New Roman"/>
                <w:sz w:val="20"/>
                <w:szCs w:val="20"/>
              </w:rPr>
              <w:t>0,92</w:t>
            </w:r>
          </w:p>
        </w:tc>
        <w:tc>
          <w:tcPr>
            <w:tcW w:w="1276" w:type="dxa"/>
            <w:shd w:val="clear" w:color="auto" w:fill="auto"/>
            <w:vAlign w:val="center"/>
          </w:tcPr>
          <w:p w14:paraId="37563ED3" w14:textId="77777777" w:rsidR="00A94DD2" w:rsidRPr="00A94DD2" w:rsidRDefault="00A94DD2" w:rsidP="00A94DD2">
            <w:pPr>
              <w:widowControl w:val="0"/>
              <w:suppressAutoHyphens/>
              <w:autoSpaceDN w:val="0"/>
              <w:jc w:val="center"/>
              <w:textAlignment w:val="baseline"/>
              <w:rPr>
                <w:rFonts w:ascii="Times New Roman" w:eastAsia="Calibri" w:hAnsi="Times New Roman" w:cs="Times New Roman"/>
                <w:sz w:val="20"/>
                <w:szCs w:val="20"/>
              </w:rPr>
            </w:pPr>
            <w:r w:rsidRPr="00A94DD2">
              <w:rPr>
                <w:rFonts w:ascii="Times New Roman" w:eastAsia="Calibri" w:hAnsi="Times New Roman" w:cs="Times New Roman"/>
                <w:sz w:val="20"/>
                <w:szCs w:val="20"/>
              </w:rPr>
              <w:t>0,83</w:t>
            </w:r>
          </w:p>
        </w:tc>
        <w:tc>
          <w:tcPr>
            <w:tcW w:w="1275" w:type="dxa"/>
            <w:shd w:val="clear" w:color="auto" w:fill="auto"/>
            <w:vAlign w:val="center"/>
          </w:tcPr>
          <w:p w14:paraId="02B4F701" w14:textId="77777777" w:rsidR="00A94DD2" w:rsidRPr="00A94DD2" w:rsidRDefault="00A94DD2" w:rsidP="00A94DD2">
            <w:pPr>
              <w:widowControl w:val="0"/>
              <w:suppressAutoHyphens/>
              <w:autoSpaceDN w:val="0"/>
              <w:jc w:val="center"/>
              <w:textAlignment w:val="baseline"/>
              <w:rPr>
                <w:rFonts w:ascii="Times New Roman" w:eastAsia="Calibri" w:hAnsi="Times New Roman" w:cs="Times New Roman"/>
                <w:sz w:val="20"/>
                <w:szCs w:val="20"/>
              </w:rPr>
            </w:pPr>
            <w:r w:rsidRPr="00A94DD2">
              <w:rPr>
                <w:rFonts w:ascii="Times New Roman" w:eastAsia="Calibri" w:hAnsi="Times New Roman" w:cs="Times New Roman"/>
                <w:sz w:val="20"/>
                <w:szCs w:val="20"/>
              </w:rPr>
              <w:t>1,00</w:t>
            </w:r>
          </w:p>
        </w:tc>
      </w:tr>
    </w:tbl>
    <w:p w14:paraId="219ABD52" w14:textId="1A69790B" w:rsidR="00A94DD2" w:rsidRDefault="00A94DD2" w:rsidP="00A94DD2">
      <w:pPr>
        <w:widowControl w:val="0"/>
        <w:suppressAutoHyphens/>
        <w:autoSpaceDN w:val="0"/>
        <w:spacing w:before="120" w:after="0" w:line="240" w:lineRule="auto"/>
        <w:ind w:firstLine="709"/>
        <w:jc w:val="both"/>
        <w:textAlignment w:val="baseline"/>
        <w:rPr>
          <w:rFonts w:ascii="Times New Roman" w:hAnsi="Times New Roman"/>
          <w:bCs/>
          <w:sz w:val="24"/>
          <w:szCs w:val="24"/>
        </w:rPr>
      </w:pPr>
      <w:r w:rsidRPr="00C5394D">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139FCA14" w14:textId="3CF47DC9" w:rsidR="00C04AA1" w:rsidRPr="0068371C" w:rsidRDefault="00C04AA1" w:rsidP="00C04AA1">
      <w:pPr>
        <w:pStyle w:val="a"/>
        <w:keepNext/>
        <w:keepLines/>
        <w:numPr>
          <w:ilvl w:val="3"/>
          <w:numId w:val="23"/>
        </w:numPr>
        <w:tabs>
          <w:tab w:val="left" w:pos="284"/>
          <w:tab w:val="left" w:pos="851"/>
        </w:tabs>
        <w:spacing w:before="120" w:after="120"/>
        <w:ind w:left="0" w:firstLine="0"/>
        <w:jc w:val="both"/>
        <w:outlineLvl w:val="1"/>
        <w:rPr>
          <w:rFonts w:ascii="Times New Roman" w:eastAsiaTheme="majorEastAsia" w:hAnsi="Times New Roman"/>
          <w:b/>
          <w:sz w:val="24"/>
          <w:szCs w:val="24"/>
        </w:rPr>
      </w:pPr>
      <w:bookmarkStart w:id="448" w:name="_Toc107218311"/>
      <w:bookmarkStart w:id="449" w:name="_Hlk106804097"/>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6.11 </w:t>
      </w:r>
      <w:r w:rsidR="00D86661">
        <w:rPr>
          <w:rFonts w:ascii="Times New Roman" w:eastAsiaTheme="majorEastAsia" w:hAnsi="Times New Roman"/>
          <w:b/>
          <w:sz w:val="24"/>
          <w:szCs w:val="24"/>
        </w:rPr>
        <w:t>«</w:t>
      </w:r>
      <w:r w:rsidRPr="00C04AA1">
        <w:rPr>
          <w:rFonts w:ascii="Times New Roman" w:eastAsiaTheme="majorEastAsia" w:hAnsi="Times New Roman"/>
          <w:b/>
          <w:sz w:val="24"/>
          <w:szCs w:val="24"/>
        </w:rPr>
        <w:t>Обеспечение вооруженных сил</w:t>
      </w:r>
      <w:r w:rsidR="00D86661">
        <w:rPr>
          <w:rFonts w:ascii="Times New Roman" w:eastAsiaTheme="majorEastAsia" w:hAnsi="Times New Roman"/>
          <w:b/>
          <w:sz w:val="24"/>
          <w:szCs w:val="24"/>
        </w:rPr>
        <w:t>»</w:t>
      </w:r>
      <w:bookmarkEnd w:id="448"/>
    </w:p>
    <w:p w14:paraId="24B4176D" w14:textId="0C701F99" w:rsidR="00A94DD2" w:rsidRDefault="00C04AA1" w:rsidP="00EE7CC5">
      <w:pPr>
        <w:pStyle w:val="af"/>
        <w:ind w:firstLine="709"/>
        <w:rPr>
          <w:sz w:val="24"/>
        </w:rPr>
      </w:pPr>
      <w:bookmarkStart w:id="450" w:name="_Hlk106804118"/>
      <w:bookmarkEnd w:id="449"/>
      <w:r w:rsidRPr="00C04AA1">
        <w:rPr>
          <w:sz w:val="24"/>
        </w:rPr>
        <w:t>К данной подгруппе отнесены земельные участки с кодом расчета вида 08:010.</w:t>
      </w:r>
    </w:p>
    <w:p w14:paraId="2FE27834" w14:textId="34B35601" w:rsidR="002614B0" w:rsidRPr="002614B0" w:rsidRDefault="002614B0" w:rsidP="002614B0">
      <w:pPr>
        <w:widowControl w:val="0"/>
        <w:suppressAutoHyphens/>
        <w:autoSpaceDN w:val="0"/>
        <w:spacing w:after="0" w:line="240" w:lineRule="auto"/>
        <w:ind w:firstLine="709"/>
        <w:jc w:val="both"/>
        <w:textAlignment w:val="baseline"/>
        <w:rPr>
          <w:rFonts w:ascii="Times New Roman" w:hAnsi="Times New Roman"/>
          <w:sz w:val="24"/>
          <w:szCs w:val="24"/>
        </w:rPr>
      </w:pPr>
      <w:bookmarkStart w:id="451" w:name="_Hlk106804134"/>
      <w:bookmarkEnd w:id="450"/>
      <w:r w:rsidRPr="002614B0">
        <w:rPr>
          <w:rFonts w:ascii="Times New Roman" w:hAnsi="Times New Roman"/>
          <w:sz w:val="24"/>
          <w:szCs w:val="24"/>
        </w:rPr>
        <w:t xml:space="preserve">В связи с отсутствием достаточной рыночной информации, расчет проводился методом моделирования на основе минимального УПКС от наиболее сопоставимых по </w:t>
      </w:r>
      <w:r w:rsidR="002D328A" w:rsidRPr="002D328A">
        <w:rPr>
          <w:rFonts w:ascii="Times New Roman" w:hAnsi="Times New Roman"/>
          <w:sz w:val="24"/>
          <w:szCs w:val="24"/>
        </w:rPr>
        <w:t xml:space="preserve">ценообразующим характеристикам </w:t>
      </w:r>
      <w:r w:rsidRPr="002614B0">
        <w:rPr>
          <w:rFonts w:ascii="Times New Roman" w:hAnsi="Times New Roman"/>
          <w:sz w:val="24"/>
          <w:szCs w:val="24"/>
        </w:rPr>
        <w:t xml:space="preserve">земельных участков соседней подгруппы 6.2 </w:t>
      </w:r>
      <w:r w:rsidR="00D86661">
        <w:rPr>
          <w:rFonts w:ascii="Times New Roman" w:hAnsi="Times New Roman"/>
          <w:sz w:val="24"/>
          <w:szCs w:val="24"/>
        </w:rPr>
        <w:t>«</w:t>
      </w:r>
      <w:r w:rsidRPr="002614B0">
        <w:rPr>
          <w:rFonts w:ascii="Times New Roman" w:hAnsi="Times New Roman"/>
          <w:sz w:val="24"/>
          <w:szCs w:val="24"/>
        </w:rPr>
        <w:t>Производственная деятельность</w:t>
      </w:r>
      <w:r w:rsidR="00D86661">
        <w:rPr>
          <w:rFonts w:ascii="Times New Roman" w:hAnsi="Times New Roman"/>
          <w:sz w:val="24"/>
          <w:szCs w:val="24"/>
        </w:rPr>
        <w:t>»</w:t>
      </w:r>
      <w:r w:rsidRPr="002614B0">
        <w:rPr>
          <w:rFonts w:ascii="Times New Roman" w:hAnsi="Times New Roman"/>
          <w:sz w:val="24"/>
          <w:szCs w:val="24"/>
        </w:rPr>
        <w:t>.</w:t>
      </w:r>
    </w:p>
    <w:p w14:paraId="3B7ACCCD" w14:textId="72C188DA" w:rsidR="00C04AA1" w:rsidRDefault="00C04AA1" w:rsidP="00C04AA1">
      <w:pPr>
        <w:widowControl w:val="0"/>
        <w:suppressAutoHyphens/>
        <w:autoSpaceDN w:val="0"/>
        <w:spacing w:after="0" w:line="240" w:lineRule="auto"/>
        <w:ind w:firstLine="709"/>
        <w:jc w:val="both"/>
        <w:textAlignment w:val="baseline"/>
        <w:rPr>
          <w:rFonts w:ascii="Times New Roman" w:hAnsi="Times New Roman"/>
          <w:bCs/>
          <w:sz w:val="24"/>
          <w:szCs w:val="24"/>
        </w:rPr>
      </w:pPr>
      <w:r w:rsidRPr="00C5394D">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10F35822" w14:textId="3D42AD5D" w:rsidR="00C04AA1" w:rsidRPr="0068371C" w:rsidRDefault="00C04AA1" w:rsidP="00C04AA1">
      <w:pPr>
        <w:pStyle w:val="a"/>
        <w:keepNext/>
        <w:keepLines/>
        <w:numPr>
          <w:ilvl w:val="3"/>
          <w:numId w:val="23"/>
        </w:numPr>
        <w:tabs>
          <w:tab w:val="left" w:pos="284"/>
          <w:tab w:val="left" w:pos="851"/>
        </w:tabs>
        <w:spacing w:before="120" w:after="120"/>
        <w:ind w:left="0" w:firstLine="0"/>
        <w:jc w:val="both"/>
        <w:outlineLvl w:val="1"/>
        <w:rPr>
          <w:rFonts w:ascii="Times New Roman" w:eastAsiaTheme="majorEastAsia" w:hAnsi="Times New Roman"/>
          <w:b/>
          <w:sz w:val="24"/>
          <w:szCs w:val="24"/>
        </w:rPr>
      </w:pPr>
      <w:bookmarkStart w:id="452" w:name="_Toc107218312"/>
      <w:bookmarkEnd w:id="451"/>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6.12 </w:t>
      </w:r>
      <w:r w:rsidR="00D86661">
        <w:rPr>
          <w:rFonts w:ascii="Times New Roman" w:eastAsiaTheme="majorEastAsia" w:hAnsi="Times New Roman"/>
          <w:b/>
          <w:sz w:val="24"/>
          <w:szCs w:val="24"/>
        </w:rPr>
        <w:t>«</w:t>
      </w:r>
      <w:r w:rsidRPr="00C04AA1">
        <w:rPr>
          <w:rFonts w:ascii="Times New Roman" w:eastAsiaTheme="majorEastAsia" w:hAnsi="Times New Roman"/>
          <w:b/>
          <w:sz w:val="24"/>
          <w:szCs w:val="24"/>
        </w:rPr>
        <w:t>Заготовка древесины</w:t>
      </w:r>
      <w:r w:rsidR="00D86661">
        <w:rPr>
          <w:rFonts w:ascii="Times New Roman" w:eastAsiaTheme="majorEastAsia" w:hAnsi="Times New Roman"/>
          <w:b/>
          <w:sz w:val="24"/>
          <w:szCs w:val="24"/>
        </w:rPr>
        <w:t>»</w:t>
      </w:r>
      <w:bookmarkEnd w:id="452"/>
    </w:p>
    <w:p w14:paraId="1D157CEF" w14:textId="419BE12A" w:rsidR="00C04AA1" w:rsidRDefault="00C04AA1" w:rsidP="00C04AA1">
      <w:pPr>
        <w:pStyle w:val="af"/>
        <w:ind w:firstLine="709"/>
        <w:rPr>
          <w:sz w:val="24"/>
        </w:rPr>
      </w:pPr>
      <w:r w:rsidRPr="00C04AA1">
        <w:rPr>
          <w:sz w:val="24"/>
        </w:rPr>
        <w:t>К данной подгруппе отнесены земельные участки с кодом расчета вида 10:011.</w:t>
      </w:r>
    </w:p>
    <w:p w14:paraId="55742316" w14:textId="60EB8F88" w:rsidR="002614B0" w:rsidRPr="00C5394D" w:rsidRDefault="002614B0" w:rsidP="002614B0">
      <w:pPr>
        <w:widowControl w:val="0"/>
        <w:suppressAutoHyphens/>
        <w:autoSpaceDN w:val="0"/>
        <w:spacing w:after="0" w:line="240" w:lineRule="auto"/>
        <w:ind w:firstLine="709"/>
        <w:jc w:val="both"/>
        <w:textAlignment w:val="baseline"/>
        <w:rPr>
          <w:rFonts w:ascii="Times New Roman" w:hAnsi="Times New Roman"/>
          <w:sz w:val="24"/>
          <w:szCs w:val="24"/>
        </w:rPr>
      </w:pPr>
      <w:r w:rsidRPr="002614B0">
        <w:rPr>
          <w:rFonts w:ascii="Times New Roman" w:hAnsi="Times New Roman"/>
          <w:sz w:val="24"/>
          <w:szCs w:val="24"/>
        </w:rPr>
        <w:t xml:space="preserve">В связи с отсутствием достаточной рыночной информации, расчет проводился методом моделирования на основе минимального УПКС от наиболее сопоставимых по </w:t>
      </w:r>
      <w:r w:rsidR="002D328A" w:rsidRPr="002D328A">
        <w:rPr>
          <w:rFonts w:ascii="Times New Roman" w:hAnsi="Times New Roman"/>
          <w:sz w:val="24"/>
          <w:szCs w:val="24"/>
        </w:rPr>
        <w:t xml:space="preserve">ценообразующим характеристикам </w:t>
      </w:r>
      <w:r w:rsidRPr="002614B0">
        <w:rPr>
          <w:rFonts w:ascii="Times New Roman" w:hAnsi="Times New Roman"/>
          <w:sz w:val="24"/>
          <w:szCs w:val="24"/>
        </w:rPr>
        <w:t xml:space="preserve">земельных участков соседней подгруппы 6.2 </w:t>
      </w:r>
      <w:r w:rsidR="00D86661">
        <w:rPr>
          <w:rFonts w:ascii="Times New Roman" w:hAnsi="Times New Roman"/>
          <w:sz w:val="24"/>
          <w:szCs w:val="24"/>
        </w:rPr>
        <w:t>«</w:t>
      </w:r>
      <w:r w:rsidRPr="002614B0">
        <w:rPr>
          <w:rFonts w:ascii="Times New Roman" w:hAnsi="Times New Roman"/>
          <w:sz w:val="24"/>
          <w:szCs w:val="24"/>
        </w:rPr>
        <w:t xml:space="preserve">Производственная </w:t>
      </w:r>
      <w:r w:rsidRPr="00C5394D">
        <w:rPr>
          <w:rFonts w:ascii="Times New Roman" w:hAnsi="Times New Roman"/>
          <w:sz w:val="24"/>
          <w:szCs w:val="24"/>
        </w:rPr>
        <w:t>деятельность</w:t>
      </w:r>
      <w:r w:rsidR="00D86661">
        <w:rPr>
          <w:rFonts w:ascii="Times New Roman" w:hAnsi="Times New Roman"/>
          <w:sz w:val="24"/>
          <w:szCs w:val="24"/>
        </w:rPr>
        <w:t>»</w:t>
      </w:r>
      <w:r w:rsidRPr="00C5394D">
        <w:rPr>
          <w:rFonts w:ascii="Times New Roman" w:hAnsi="Times New Roman"/>
          <w:sz w:val="24"/>
          <w:szCs w:val="24"/>
        </w:rPr>
        <w:t>.</w:t>
      </w:r>
    </w:p>
    <w:p w14:paraId="40E53256" w14:textId="31AB2D42" w:rsidR="00C04AA1" w:rsidRDefault="00C04AA1" w:rsidP="00C04AA1">
      <w:pPr>
        <w:widowControl w:val="0"/>
        <w:suppressAutoHyphens/>
        <w:autoSpaceDN w:val="0"/>
        <w:spacing w:after="0" w:line="240" w:lineRule="auto"/>
        <w:ind w:firstLine="709"/>
        <w:jc w:val="both"/>
        <w:textAlignment w:val="baseline"/>
        <w:rPr>
          <w:rFonts w:ascii="Times New Roman" w:hAnsi="Times New Roman"/>
          <w:bCs/>
          <w:sz w:val="24"/>
          <w:szCs w:val="24"/>
        </w:rPr>
      </w:pPr>
      <w:r w:rsidRPr="00C5394D">
        <w:rPr>
          <w:rFonts w:ascii="Times New Roman" w:hAnsi="Times New Roman"/>
          <w:bCs/>
          <w:sz w:val="24"/>
          <w:szCs w:val="24"/>
        </w:rPr>
        <w:t>Итоговый расчет кадастровой стоимости ЗУ, с учетом всех корректировок представлен Приложении 2</w:t>
      </w:r>
      <w:r w:rsidR="00C5394D" w:rsidRPr="00C5394D">
        <w:rPr>
          <w:rFonts w:ascii="Times New Roman" w:hAnsi="Times New Roman"/>
          <w:bCs/>
          <w:sz w:val="24"/>
          <w:szCs w:val="24"/>
        </w:rPr>
        <w:t>.4</w:t>
      </w:r>
      <w:r w:rsidRPr="00C5394D">
        <w:rPr>
          <w:rFonts w:ascii="Times New Roman" w:hAnsi="Times New Roman"/>
          <w:bCs/>
          <w:sz w:val="24"/>
          <w:szCs w:val="24"/>
        </w:rPr>
        <w:t>.</w:t>
      </w:r>
    </w:p>
    <w:p w14:paraId="3D7E207E" w14:textId="7961AB1B" w:rsidR="00C04AA1" w:rsidRPr="0068371C" w:rsidRDefault="00C04AA1" w:rsidP="00C04AA1">
      <w:pPr>
        <w:pStyle w:val="a"/>
        <w:keepNext/>
        <w:keepLines/>
        <w:numPr>
          <w:ilvl w:val="3"/>
          <w:numId w:val="23"/>
        </w:numPr>
        <w:tabs>
          <w:tab w:val="left" w:pos="284"/>
          <w:tab w:val="left" w:pos="851"/>
        </w:tabs>
        <w:spacing w:before="120" w:after="120"/>
        <w:ind w:left="0" w:firstLine="0"/>
        <w:jc w:val="both"/>
        <w:outlineLvl w:val="1"/>
        <w:rPr>
          <w:rFonts w:ascii="Times New Roman" w:eastAsiaTheme="majorEastAsia" w:hAnsi="Times New Roman"/>
          <w:b/>
          <w:sz w:val="24"/>
          <w:szCs w:val="24"/>
        </w:rPr>
      </w:pPr>
      <w:bookmarkStart w:id="453" w:name="_Toc107218313"/>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 xml:space="preserve">группы </w:t>
      </w:r>
      <w:r>
        <w:rPr>
          <w:rFonts w:ascii="Times New Roman" w:eastAsiaTheme="majorEastAsia" w:hAnsi="Times New Roman"/>
          <w:b/>
          <w:sz w:val="24"/>
          <w:szCs w:val="24"/>
        </w:rPr>
        <w:t xml:space="preserve">6.13 </w:t>
      </w:r>
      <w:r w:rsidR="00D86661">
        <w:rPr>
          <w:rFonts w:ascii="Times New Roman" w:eastAsiaTheme="majorEastAsia" w:hAnsi="Times New Roman"/>
          <w:b/>
          <w:sz w:val="24"/>
          <w:szCs w:val="24"/>
        </w:rPr>
        <w:t>«</w:t>
      </w:r>
      <w:r w:rsidRPr="00C04AA1">
        <w:rPr>
          <w:rFonts w:ascii="Times New Roman" w:eastAsiaTheme="majorEastAsia" w:hAnsi="Times New Roman"/>
          <w:b/>
          <w:sz w:val="24"/>
          <w:szCs w:val="24"/>
        </w:rPr>
        <w:t>Гидротехнические сооружения</w:t>
      </w:r>
      <w:r w:rsidR="00D86661">
        <w:rPr>
          <w:rFonts w:ascii="Times New Roman" w:eastAsiaTheme="majorEastAsia" w:hAnsi="Times New Roman"/>
          <w:b/>
          <w:sz w:val="24"/>
          <w:szCs w:val="24"/>
        </w:rPr>
        <w:t>»</w:t>
      </w:r>
      <w:bookmarkEnd w:id="453"/>
    </w:p>
    <w:p w14:paraId="4C122515" w14:textId="539D20BC" w:rsidR="00C04AA1" w:rsidRDefault="00C04AA1" w:rsidP="00C04AA1">
      <w:pPr>
        <w:pStyle w:val="af"/>
        <w:ind w:firstLine="709"/>
        <w:rPr>
          <w:sz w:val="24"/>
        </w:rPr>
      </w:pPr>
      <w:r w:rsidRPr="00C04AA1">
        <w:rPr>
          <w:sz w:val="24"/>
        </w:rPr>
        <w:t>К данной подгруппе отнесены земельные участки с кодом расчета вида 11:030.</w:t>
      </w:r>
    </w:p>
    <w:p w14:paraId="2B413B10" w14:textId="117B1BF5" w:rsidR="00C04AA1" w:rsidRPr="00C5394D" w:rsidRDefault="00E22D4E" w:rsidP="00C04AA1">
      <w:pPr>
        <w:pStyle w:val="af"/>
        <w:ind w:firstLine="709"/>
        <w:rPr>
          <w:sz w:val="24"/>
        </w:rPr>
      </w:pPr>
      <w:r w:rsidRPr="002614B0">
        <w:rPr>
          <w:sz w:val="24"/>
        </w:rPr>
        <w:t>В связи с отсутствием достаточной рыночной информации,</w:t>
      </w:r>
      <w:r>
        <w:rPr>
          <w:sz w:val="24"/>
        </w:rPr>
        <w:t xml:space="preserve"> р</w:t>
      </w:r>
      <w:r w:rsidR="00C04AA1" w:rsidRPr="00C04AA1">
        <w:rPr>
          <w:sz w:val="24"/>
        </w:rPr>
        <w:t xml:space="preserve">асчет проводился методом моделирования на основе </w:t>
      </w:r>
      <w:r w:rsidR="00C04AA1">
        <w:rPr>
          <w:sz w:val="24"/>
        </w:rPr>
        <w:t>средневзвешенного</w:t>
      </w:r>
      <w:r w:rsidR="00C04AA1" w:rsidRPr="00C04AA1">
        <w:rPr>
          <w:sz w:val="24"/>
        </w:rPr>
        <w:t xml:space="preserve"> УПКС от </w:t>
      </w:r>
      <w:r w:rsidRPr="00E22D4E">
        <w:rPr>
          <w:sz w:val="24"/>
        </w:rPr>
        <w:t xml:space="preserve">наиболее сопоставимых по </w:t>
      </w:r>
      <w:r w:rsidR="002D328A" w:rsidRPr="00C5394D">
        <w:rPr>
          <w:sz w:val="24"/>
        </w:rPr>
        <w:t xml:space="preserve">ценообразующим характеристикам </w:t>
      </w:r>
      <w:r w:rsidRPr="00C5394D">
        <w:rPr>
          <w:sz w:val="24"/>
        </w:rPr>
        <w:t xml:space="preserve">земельных участков </w:t>
      </w:r>
      <w:r w:rsidR="00C04AA1" w:rsidRPr="00C5394D">
        <w:rPr>
          <w:sz w:val="24"/>
        </w:rPr>
        <w:t xml:space="preserve">11 сегмента </w:t>
      </w:r>
      <w:r w:rsidR="00D86661">
        <w:rPr>
          <w:sz w:val="24"/>
        </w:rPr>
        <w:t>«</w:t>
      </w:r>
      <w:r w:rsidR="00C04AA1" w:rsidRPr="00C5394D">
        <w:rPr>
          <w:sz w:val="24"/>
        </w:rPr>
        <w:t>Водные объекты</w:t>
      </w:r>
      <w:r w:rsidR="00D86661">
        <w:rPr>
          <w:sz w:val="24"/>
        </w:rPr>
        <w:t>»</w:t>
      </w:r>
      <w:r w:rsidR="00C04AA1" w:rsidRPr="00C5394D">
        <w:rPr>
          <w:sz w:val="24"/>
        </w:rPr>
        <w:t>.</w:t>
      </w:r>
    </w:p>
    <w:p w14:paraId="4478DF7D" w14:textId="40E0725B" w:rsidR="00C04AA1" w:rsidRDefault="00C04AA1" w:rsidP="00C04AA1">
      <w:pPr>
        <w:pStyle w:val="af"/>
        <w:ind w:firstLine="709"/>
        <w:rPr>
          <w:sz w:val="24"/>
        </w:rPr>
      </w:pPr>
      <w:r w:rsidRPr="00C5394D">
        <w:rPr>
          <w:sz w:val="24"/>
        </w:rPr>
        <w:t>Итоговый расчет кадастровой стоимости ЗУ, с учетом всех корректировок представлен Приложении 2</w:t>
      </w:r>
      <w:r w:rsidR="00C5394D" w:rsidRPr="00C5394D">
        <w:rPr>
          <w:sz w:val="24"/>
        </w:rPr>
        <w:t>.4</w:t>
      </w:r>
      <w:r w:rsidRPr="00C5394D">
        <w:rPr>
          <w:sz w:val="24"/>
        </w:rPr>
        <w:t>.</w:t>
      </w:r>
    </w:p>
    <w:p w14:paraId="3D1927AD" w14:textId="2C7C91DD" w:rsidR="00F53D8B" w:rsidRPr="003678B8" w:rsidRDefault="00F53D8B" w:rsidP="00F53D8B">
      <w:pPr>
        <w:pStyle w:val="2"/>
        <w:numPr>
          <w:ilvl w:val="2"/>
          <w:numId w:val="23"/>
        </w:numPr>
        <w:spacing w:before="120" w:after="120"/>
        <w:ind w:left="0" w:firstLine="0"/>
        <w:jc w:val="both"/>
      </w:pPr>
      <w:bookmarkStart w:id="454" w:name="_Toc107218314"/>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7</w:t>
      </w:r>
      <w:r w:rsidRPr="003678B8">
        <w:t xml:space="preserve"> </w:t>
      </w:r>
      <w:r w:rsidR="00D86661">
        <w:t>«</w:t>
      </w:r>
      <w:r w:rsidRPr="00F53D8B">
        <w:t>Транспорт</w:t>
      </w:r>
      <w:r w:rsidR="00D86661">
        <w:t>»</w:t>
      </w:r>
      <w:bookmarkEnd w:id="454"/>
    </w:p>
    <w:p w14:paraId="536D008D" w14:textId="343BE32A" w:rsidR="00F53D8B" w:rsidRDefault="00F53D8B" w:rsidP="00F53D8B">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bookmarkStart w:id="455" w:name="_Hlk106869288"/>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eastAsia="Times New Roman" w:hAnsi="Times New Roman" w:cs="Times New Roman"/>
          <w:color w:val="000000"/>
          <w:spacing w:val="-5"/>
          <w:sz w:val="24"/>
          <w:szCs w:val="28"/>
          <w:lang w:eastAsia="ru-RU"/>
        </w:rPr>
        <w:t>7</w:t>
      </w:r>
      <w:r w:rsidRPr="00864B4B">
        <w:rPr>
          <w:rFonts w:ascii="Times New Roman" w:eastAsia="Times New Roman" w:hAnsi="Times New Roman" w:cs="Times New Roman"/>
          <w:color w:val="000000"/>
          <w:spacing w:val="-5"/>
          <w:sz w:val="24"/>
          <w:szCs w:val="28"/>
          <w:lang w:eastAsia="ru-RU"/>
        </w:rPr>
        <w:t xml:space="preserve"> сегменту, осуществляется с применением 2 подходов: доходного и сравнительного.</w:t>
      </w:r>
      <w:r>
        <w:rPr>
          <w:rFonts w:ascii="Times New Roman" w:eastAsia="Times New Roman" w:hAnsi="Times New Roman" w:cs="Times New Roman"/>
          <w:color w:val="000000"/>
          <w:spacing w:val="-5"/>
          <w:sz w:val="24"/>
          <w:szCs w:val="28"/>
          <w:lang w:eastAsia="ru-RU"/>
        </w:rPr>
        <w:t xml:space="preserve"> Приоритетным является сравнительный подход.</w:t>
      </w:r>
    </w:p>
    <w:p w14:paraId="606083E2" w14:textId="77777777" w:rsidR="00F53D8B" w:rsidRPr="00F53D8B" w:rsidRDefault="00F53D8B" w:rsidP="00F53D8B">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bookmarkStart w:id="456" w:name="_Hlk106869748"/>
      <w:bookmarkEnd w:id="455"/>
      <w:r w:rsidRPr="00F53D8B">
        <w:rPr>
          <w:rFonts w:ascii="Times New Roman" w:eastAsia="Times New Roman" w:hAnsi="Times New Roman" w:cs="Times New Roman"/>
          <w:color w:val="000000"/>
          <w:spacing w:val="-5"/>
          <w:sz w:val="24"/>
          <w:szCs w:val="28"/>
          <w:lang w:eastAsia="ru-RU"/>
        </w:rPr>
        <w:t xml:space="preserve">Как уже было описано ранее, доходный подход применяется при наличии надежных данных о доходах и расходах по объектам недвижимости, об общей ставке капитализации и (или) ставке дисконтирования. Рынок сдачи в аренду земельных участков, отнесенных к данному сегменту, не развит, связи с чем применить доходный подход не предоставляется возможным. </w:t>
      </w:r>
    </w:p>
    <w:bookmarkEnd w:id="456"/>
    <w:p w14:paraId="71B067AA" w14:textId="58B8603C" w:rsidR="00F53D8B" w:rsidRPr="00F53D8B" w:rsidRDefault="00F056E6" w:rsidP="00F53D8B">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Pr>
          <w:rFonts w:ascii="Times New Roman" w:eastAsia="Times New Roman" w:hAnsi="Times New Roman" w:cs="Times New Roman"/>
          <w:color w:val="000000"/>
          <w:spacing w:val="-5"/>
          <w:sz w:val="24"/>
          <w:szCs w:val="28"/>
          <w:lang w:eastAsia="ru-RU"/>
        </w:rPr>
        <w:t>Таким образом, дальнейший расчет осуществлялся с</w:t>
      </w:r>
      <w:r w:rsidR="00F53D8B" w:rsidRPr="00F53D8B">
        <w:rPr>
          <w:rFonts w:ascii="Times New Roman" w:eastAsia="Times New Roman" w:hAnsi="Times New Roman" w:cs="Times New Roman"/>
          <w:color w:val="000000"/>
          <w:spacing w:val="-5"/>
          <w:sz w:val="24"/>
          <w:szCs w:val="28"/>
          <w:lang w:eastAsia="ru-RU"/>
        </w:rPr>
        <w:t xml:space="preserve"> применения методов сравнительного подхода.</w:t>
      </w:r>
    </w:p>
    <w:p w14:paraId="1785DA8C" w14:textId="73DA11BA" w:rsidR="00F53D8B" w:rsidRDefault="00F53D8B" w:rsidP="00F53D8B">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F53D8B">
        <w:rPr>
          <w:rFonts w:ascii="Times New Roman" w:eastAsia="Times New Roman" w:hAnsi="Times New Roman" w:cs="Times New Roman"/>
          <w:bCs/>
          <w:color w:val="000000"/>
          <w:spacing w:val="-5"/>
          <w:sz w:val="24"/>
          <w:szCs w:val="28"/>
          <w:lang w:eastAsia="ru-RU"/>
        </w:rPr>
        <w:lastRenderedPageBreak/>
        <w:t xml:space="preserve">Общее количество земельных участков, относящееся к данному сегменту – </w:t>
      </w:r>
      <w:r>
        <w:rPr>
          <w:rFonts w:ascii="Times New Roman" w:eastAsia="Times New Roman" w:hAnsi="Times New Roman" w:cs="Times New Roman"/>
          <w:bCs/>
          <w:color w:val="000000"/>
          <w:spacing w:val="-5"/>
          <w:sz w:val="24"/>
          <w:szCs w:val="28"/>
          <w:lang w:eastAsia="ru-RU"/>
        </w:rPr>
        <w:t>24</w:t>
      </w:r>
      <w:r w:rsidR="002D328A">
        <w:rPr>
          <w:rFonts w:ascii="Times New Roman" w:eastAsia="Times New Roman" w:hAnsi="Times New Roman" w:cs="Times New Roman"/>
          <w:bCs/>
          <w:color w:val="000000"/>
          <w:spacing w:val="-5"/>
          <w:sz w:val="24"/>
          <w:szCs w:val="28"/>
          <w:lang w:eastAsia="ru-RU"/>
        </w:rPr>
        <w:t> </w:t>
      </w:r>
      <w:r>
        <w:rPr>
          <w:rFonts w:ascii="Times New Roman" w:eastAsia="Times New Roman" w:hAnsi="Times New Roman" w:cs="Times New Roman"/>
          <w:bCs/>
          <w:color w:val="000000"/>
          <w:spacing w:val="-5"/>
          <w:sz w:val="24"/>
          <w:szCs w:val="28"/>
          <w:lang w:eastAsia="ru-RU"/>
        </w:rPr>
        <w:t>414</w:t>
      </w:r>
      <w:r w:rsidRPr="00F53D8B">
        <w:rPr>
          <w:rFonts w:ascii="Times New Roman" w:eastAsia="Times New Roman" w:hAnsi="Times New Roman" w:cs="Times New Roman"/>
          <w:bCs/>
          <w:color w:val="000000"/>
          <w:spacing w:val="-5"/>
          <w:sz w:val="24"/>
          <w:szCs w:val="28"/>
          <w:lang w:eastAsia="ru-RU"/>
        </w:rPr>
        <w:t>.</w:t>
      </w:r>
    </w:p>
    <w:p w14:paraId="3D3F036C" w14:textId="47D35378" w:rsidR="00F53D8B" w:rsidRDefault="00F53D8B" w:rsidP="00F53D8B">
      <w:pPr>
        <w:suppressAutoHyphens/>
        <w:autoSpaceDN w:val="0"/>
        <w:spacing w:before="120" w:after="0" w:line="240" w:lineRule="auto"/>
        <w:jc w:val="both"/>
        <w:textAlignment w:val="baseline"/>
        <w:rPr>
          <w:rFonts w:ascii="Times New Roman" w:eastAsia="Calibri" w:hAnsi="Times New Roman" w:cs="Times New Roman"/>
          <w:b/>
          <w:bCs/>
          <w:sz w:val="20"/>
          <w:szCs w:val="20"/>
        </w:rPr>
      </w:pPr>
      <w:bookmarkStart w:id="457" w:name="_Hlk106870770"/>
      <w:r w:rsidRPr="00864B4B">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104</w:t>
      </w:r>
      <w:r w:rsidRPr="00864B4B">
        <w:rPr>
          <w:rFonts w:ascii="Times New Roman" w:eastAsia="Calibri" w:hAnsi="Times New Roman" w:cs="Times New Roman"/>
          <w:b/>
          <w:bCs/>
          <w:sz w:val="20"/>
          <w:szCs w:val="20"/>
        </w:rPr>
        <w:t xml:space="preserve">. Группировка объектов оценки </w:t>
      </w:r>
      <w:r>
        <w:rPr>
          <w:rFonts w:ascii="Times New Roman" w:eastAsia="Calibri" w:hAnsi="Times New Roman" w:cs="Times New Roman"/>
          <w:b/>
          <w:bCs/>
          <w:sz w:val="20"/>
          <w:szCs w:val="20"/>
        </w:rPr>
        <w:t>7</w:t>
      </w:r>
      <w:r w:rsidRPr="00864B4B">
        <w:rPr>
          <w:rFonts w:ascii="Times New Roman" w:eastAsia="Calibri" w:hAnsi="Times New Roman" w:cs="Times New Roman"/>
          <w:b/>
          <w:bCs/>
          <w:sz w:val="20"/>
          <w:szCs w:val="20"/>
        </w:rPr>
        <w:t xml:space="preserve"> сегмента </w:t>
      </w:r>
      <w:r w:rsidR="00D86661">
        <w:rPr>
          <w:rFonts w:ascii="Times New Roman" w:eastAsia="Calibri" w:hAnsi="Times New Roman" w:cs="Times New Roman"/>
          <w:b/>
          <w:bCs/>
          <w:sz w:val="20"/>
          <w:szCs w:val="20"/>
        </w:rPr>
        <w:t>«</w:t>
      </w:r>
      <w:r>
        <w:rPr>
          <w:rFonts w:ascii="Times New Roman" w:eastAsia="Calibri" w:hAnsi="Times New Roman" w:cs="Times New Roman"/>
          <w:b/>
          <w:bCs/>
          <w:sz w:val="20"/>
          <w:szCs w:val="20"/>
        </w:rPr>
        <w:t>Транспорт</w:t>
      </w:r>
      <w:r w:rsidR="00D86661">
        <w:rPr>
          <w:rFonts w:ascii="Times New Roman" w:eastAsia="Calibri" w:hAnsi="Times New Roman" w:cs="Times New Roman"/>
          <w:b/>
          <w:bCs/>
          <w:sz w:val="20"/>
          <w:szCs w:val="20"/>
        </w:rPr>
        <w:t>»</w:t>
      </w:r>
    </w:p>
    <w:tbl>
      <w:tblPr>
        <w:tblStyle w:val="a4"/>
        <w:tblW w:w="9918" w:type="dxa"/>
        <w:tblLayout w:type="fixed"/>
        <w:tblLook w:val="04A0" w:firstRow="1" w:lastRow="0" w:firstColumn="1" w:lastColumn="0" w:noHBand="0" w:noVBand="1"/>
      </w:tblPr>
      <w:tblGrid>
        <w:gridCol w:w="1247"/>
        <w:gridCol w:w="1843"/>
        <w:gridCol w:w="1417"/>
        <w:gridCol w:w="2132"/>
        <w:gridCol w:w="1578"/>
        <w:gridCol w:w="1701"/>
      </w:tblGrid>
      <w:tr w:rsidR="00B156D1" w:rsidRPr="00466B09" w14:paraId="5E808843" w14:textId="1DD56CF1" w:rsidTr="00B156D1">
        <w:trPr>
          <w:tblHeader/>
        </w:trPr>
        <w:tc>
          <w:tcPr>
            <w:tcW w:w="1247" w:type="dxa"/>
            <w:vAlign w:val="center"/>
          </w:tcPr>
          <w:bookmarkEnd w:id="457"/>
          <w:p w14:paraId="6584DA85" w14:textId="77777777" w:rsidR="00B156D1"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34C00146" w14:textId="77777777" w:rsidR="00B156D1" w:rsidRPr="00466B09"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1 уровень</w:t>
            </w:r>
          </w:p>
        </w:tc>
        <w:tc>
          <w:tcPr>
            <w:tcW w:w="1843" w:type="dxa"/>
            <w:vAlign w:val="center"/>
          </w:tcPr>
          <w:p w14:paraId="44FDB5EB" w14:textId="77777777" w:rsidR="00B156D1"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5438C9E4" w14:textId="77777777" w:rsidR="00B156D1" w:rsidRPr="00466B09"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2 уровень</w:t>
            </w:r>
          </w:p>
        </w:tc>
        <w:tc>
          <w:tcPr>
            <w:tcW w:w="1417" w:type="dxa"/>
            <w:vAlign w:val="center"/>
          </w:tcPr>
          <w:p w14:paraId="21A621A5" w14:textId="77777777" w:rsidR="00B156D1" w:rsidRPr="00466B09"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Код расчета вида использования</w:t>
            </w:r>
          </w:p>
        </w:tc>
        <w:tc>
          <w:tcPr>
            <w:tcW w:w="2132" w:type="dxa"/>
            <w:vAlign w:val="center"/>
          </w:tcPr>
          <w:p w14:paraId="7D658D68" w14:textId="77777777" w:rsidR="00B156D1"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3BEEC026" w14:textId="77777777" w:rsidR="00B156D1" w:rsidRPr="00466B09"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3 уровень</w:t>
            </w:r>
          </w:p>
        </w:tc>
        <w:tc>
          <w:tcPr>
            <w:tcW w:w="1578" w:type="dxa"/>
            <w:vAlign w:val="center"/>
          </w:tcPr>
          <w:p w14:paraId="514E44E6" w14:textId="77777777" w:rsidR="00B156D1"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42B61641" w14:textId="77777777" w:rsidR="00B156D1" w:rsidRPr="00466B09" w:rsidRDefault="00B156D1"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4 уровень</w:t>
            </w:r>
          </w:p>
        </w:tc>
        <w:tc>
          <w:tcPr>
            <w:tcW w:w="1701" w:type="dxa"/>
          </w:tcPr>
          <w:p w14:paraId="1FC12109" w14:textId="6BC7711D" w:rsidR="00B156D1" w:rsidRPr="00466B09" w:rsidRDefault="00B156D1" w:rsidP="00BD1616">
            <w:pPr>
              <w:ind w:left="-120" w:right="-98"/>
              <w:jc w:val="center"/>
              <w:rPr>
                <w:rFonts w:ascii="Times New Roman" w:hAnsi="Times New Roman" w:cs="Times New Roman"/>
                <w:b/>
                <w:bCs/>
                <w:sz w:val="20"/>
                <w:szCs w:val="20"/>
              </w:rPr>
            </w:pPr>
            <w:r w:rsidRPr="001736AF">
              <w:rPr>
                <w:rFonts w:ascii="Times New Roman" w:eastAsia="Calibri" w:hAnsi="Times New Roman" w:cs="Times New Roman"/>
                <w:b/>
                <w:sz w:val="20"/>
                <w:szCs w:val="20"/>
                <w:lang w:eastAsia="ru-RU"/>
              </w:rPr>
              <w:t>Метод определения кадастровой стоимости</w:t>
            </w:r>
          </w:p>
        </w:tc>
      </w:tr>
      <w:tr w:rsidR="00B156D1" w:rsidRPr="00466B09" w14:paraId="67535F6A" w14:textId="4F1D14AF" w:rsidTr="00B156D1">
        <w:tc>
          <w:tcPr>
            <w:tcW w:w="1247" w:type="dxa"/>
            <w:vMerge w:val="restart"/>
            <w:vAlign w:val="center"/>
          </w:tcPr>
          <w:p w14:paraId="5E4E97A2" w14:textId="1233589C" w:rsidR="00B156D1" w:rsidRPr="00C63F60" w:rsidRDefault="00B156D1" w:rsidP="00B156D1">
            <w:pPr>
              <w:ind w:left="-120" w:right="-98"/>
              <w:jc w:val="center"/>
              <w:rPr>
                <w:rFonts w:ascii="Times New Roman" w:hAnsi="Times New Roman" w:cs="Times New Roman"/>
                <w:sz w:val="20"/>
                <w:szCs w:val="20"/>
              </w:rPr>
            </w:pPr>
            <w:r w:rsidRPr="00C63F60">
              <w:rPr>
                <w:rFonts w:ascii="Times New Roman" w:hAnsi="Times New Roman" w:cs="Times New Roman"/>
                <w:sz w:val="20"/>
                <w:szCs w:val="20"/>
              </w:rPr>
              <w:t xml:space="preserve">7. СЕГМЕНТ </w:t>
            </w:r>
            <w:r w:rsidR="00D86661">
              <w:rPr>
                <w:rFonts w:ascii="Times New Roman" w:hAnsi="Times New Roman" w:cs="Times New Roman"/>
                <w:sz w:val="20"/>
                <w:szCs w:val="20"/>
              </w:rPr>
              <w:t>«</w:t>
            </w:r>
            <w:r w:rsidRPr="00C63F60">
              <w:rPr>
                <w:rFonts w:ascii="Times New Roman" w:hAnsi="Times New Roman" w:cs="Times New Roman"/>
                <w:sz w:val="20"/>
                <w:szCs w:val="20"/>
              </w:rPr>
              <w:t>Транспорт</w:t>
            </w:r>
            <w:r w:rsidR="00D86661">
              <w:rPr>
                <w:rFonts w:ascii="Times New Roman" w:hAnsi="Times New Roman" w:cs="Times New Roman"/>
                <w:sz w:val="20"/>
                <w:szCs w:val="20"/>
              </w:rPr>
              <w:t>»</w:t>
            </w:r>
          </w:p>
        </w:tc>
        <w:tc>
          <w:tcPr>
            <w:tcW w:w="1843" w:type="dxa"/>
            <w:vMerge w:val="restart"/>
            <w:vAlign w:val="center"/>
          </w:tcPr>
          <w:p w14:paraId="081C0A28" w14:textId="77777777" w:rsidR="00B156D1" w:rsidRPr="00381024" w:rsidRDefault="00B156D1" w:rsidP="00B156D1">
            <w:pPr>
              <w:ind w:right="3"/>
              <w:rPr>
                <w:rFonts w:ascii="Times New Roman" w:hAnsi="Times New Roman" w:cs="Times New Roman"/>
                <w:sz w:val="20"/>
                <w:szCs w:val="20"/>
              </w:rPr>
            </w:pPr>
            <w:r w:rsidRPr="006F6BA2">
              <w:rPr>
                <w:rFonts w:ascii="Times New Roman" w:hAnsi="Times New Roman" w:cs="Times New Roman"/>
                <w:sz w:val="20"/>
                <w:szCs w:val="20"/>
              </w:rPr>
              <w:t>7.1 Объекты гаражного назначения</w:t>
            </w:r>
          </w:p>
        </w:tc>
        <w:tc>
          <w:tcPr>
            <w:tcW w:w="1417" w:type="dxa"/>
            <w:vMerge w:val="restart"/>
            <w:vAlign w:val="center"/>
          </w:tcPr>
          <w:p w14:paraId="36BE4E03" w14:textId="77777777" w:rsidR="00B156D1" w:rsidRDefault="00B156D1" w:rsidP="00BD1616">
            <w:pPr>
              <w:ind w:left="-120" w:right="-98"/>
              <w:jc w:val="center"/>
              <w:rPr>
                <w:rFonts w:ascii="Times New Roman" w:hAnsi="Times New Roman" w:cs="Times New Roman"/>
                <w:sz w:val="20"/>
                <w:szCs w:val="20"/>
              </w:rPr>
            </w:pPr>
            <w:r>
              <w:rPr>
                <w:rFonts w:ascii="Times New Roman" w:hAnsi="Times New Roman" w:cs="Times New Roman"/>
                <w:sz w:val="20"/>
                <w:szCs w:val="20"/>
              </w:rPr>
              <w:t>02:071</w:t>
            </w:r>
          </w:p>
        </w:tc>
        <w:tc>
          <w:tcPr>
            <w:tcW w:w="2132" w:type="dxa"/>
            <w:vAlign w:val="center"/>
          </w:tcPr>
          <w:p w14:paraId="3DC3ACBF" w14:textId="77777777" w:rsidR="00B156D1" w:rsidRPr="00466B09"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7.1.1 Ценовая зона 1</w:t>
            </w:r>
          </w:p>
        </w:tc>
        <w:tc>
          <w:tcPr>
            <w:tcW w:w="1578" w:type="dxa"/>
            <w:vMerge w:val="restart"/>
            <w:vAlign w:val="center"/>
          </w:tcPr>
          <w:p w14:paraId="16C6E532"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Merge w:val="restart"/>
            <w:vAlign w:val="center"/>
          </w:tcPr>
          <w:p w14:paraId="29AF632E" w14:textId="2B879755" w:rsidR="00B156D1" w:rsidRPr="00466B09" w:rsidRDefault="00B156D1" w:rsidP="00B156D1">
            <w:pPr>
              <w:jc w:val="center"/>
              <w:rPr>
                <w:rFonts w:ascii="Times New Roman" w:eastAsia="Calibri" w:hAnsi="Times New Roman" w:cs="Times New Roman"/>
                <w:sz w:val="20"/>
                <w:szCs w:val="20"/>
                <w:lang w:eastAsia="ru-RU"/>
              </w:rPr>
            </w:pPr>
            <w:r w:rsidRPr="00B156D1">
              <w:rPr>
                <w:rFonts w:ascii="Times New Roman" w:eastAsia="Calibri" w:hAnsi="Times New Roman" w:cs="Times New Roman"/>
                <w:sz w:val="20"/>
                <w:szCs w:val="20"/>
                <w:lang w:eastAsia="ru-RU"/>
              </w:rPr>
              <w:t>Метод статистического (регрессионного) моделирования</w:t>
            </w:r>
          </w:p>
        </w:tc>
      </w:tr>
      <w:tr w:rsidR="00B156D1" w:rsidRPr="00466B09" w14:paraId="45D4A3B2" w14:textId="487C9AE0" w:rsidTr="00B156D1">
        <w:tc>
          <w:tcPr>
            <w:tcW w:w="1247" w:type="dxa"/>
            <w:vMerge/>
            <w:vAlign w:val="center"/>
          </w:tcPr>
          <w:p w14:paraId="048064D1"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4CA84A57"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6F38D015" w14:textId="77777777" w:rsidR="00B156D1" w:rsidRDefault="00B156D1" w:rsidP="00BD1616">
            <w:pPr>
              <w:ind w:left="-120" w:right="-98"/>
              <w:jc w:val="center"/>
              <w:rPr>
                <w:rFonts w:ascii="Times New Roman" w:hAnsi="Times New Roman" w:cs="Times New Roman"/>
                <w:sz w:val="20"/>
                <w:szCs w:val="20"/>
              </w:rPr>
            </w:pPr>
          </w:p>
        </w:tc>
        <w:tc>
          <w:tcPr>
            <w:tcW w:w="2132" w:type="dxa"/>
            <w:vAlign w:val="center"/>
          </w:tcPr>
          <w:p w14:paraId="7193A5B8"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7.1.2 Ценовая зона 2</w:t>
            </w:r>
          </w:p>
        </w:tc>
        <w:tc>
          <w:tcPr>
            <w:tcW w:w="1578" w:type="dxa"/>
            <w:vMerge/>
            <w:vAlign w:val="center"/>
          </w:tcPr>
          <w:p w14:paraId="484979DB"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Merge/>
          </w:tcPr>
          <w:p w14:paraId="6F4E61EF" w14:textId="77777777" w:rsidR="00B156D1" w:rsidRPr="00466B09" w:rsidRDefault="00B156D1" w:rsidP="00BD1616">
            <w:pPr>
              <w:rPr>
                <w:rFonts w:ascii="Times New Roman" w:eastAsia="Calibri" w:hAnsi="Times New Roman" w:cs="Times New Roman"/>
                <w:sz w:val="20"/>
                <w:szCs w:val="20"/>
                <w:lang w:eastAsia="ru-RU"/>
              </w:rPr>
            </w:pPr>
          </w:p>
        </w:tc>
      </w:tr>
      <w:tr w:rsidR="00B156D1" w:rsidRPr="00466B09" w14:paraId="21928864" w14:textId="2D0FF082" w:rsidTr="00B156D1">
        <w:tc>
          <w:tcPr>
            <w:tcW w:w="1247" w:type="dxa"/>
            <w:vMerge/>
            <w:vAlign w:val="center"/>
          </w:tcPr>
          <w:p w14:paraId="0998B50A"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4265FE26"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5DD3D683" w14:textId="77777777" w:rsidR="00B156D1" w:rsidRDefault="00B156D1" w:rsidP="00BD1616">
            <w:pPr>
              <w:ind w:left="-120" w:right="-98"/>
              <w:jc w:val="center"/>
              <w:rPr>
                <w:rFonts w:ascii="Times New Roman" w:hAnsi="Times New Roman" w:cs="Times New Roman"/>
                <w:sz w:val="20"/>
                <w:szCs w:val="20"/>
              </w:rPr>
            </w:pPr>
          </w:p>
        </w:tc>
        <w:tc>
          <w:tcPr>
            <w:tcW w:w="2132" w:type="dxa"/>
            <w:vMerge w:val="restart"/>
            <w:vAlign w:val="center"/>
          </w:tcPr>
          <w:p w14:paraId="22D95036"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7.1.3 Ценовая зона 3</w:t>
            </w:r>
          </w:p>
        </w:tc>
        <w:tc>
          <w:tcPr>
            <w:tcW w:w="1578" w:type="dxa"/>
            <w:vAlign w:val="center"/>
          </w:tcPr>
          <w:p w14:paraId="05E6DB52" w14:textId="77777777" w:rsidR="00B156D1" w:rsidRPr="00466B09"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7.1.3.1 Районные центры</w:t>
            </w:r>
          </w:p>
        </w:tc>
        <w:tc>
          <w:tcPr>
            <w:tcW w:w="1701" w:type="dxa"/>
            <w:vMerge/>
          </w:tcPr>
          <w:p w14:paraId="578A673E" w14:textId="77777777" w:rsidR="00B156D1" w:rsidRPr="006F6BA2" w:rsidRDefault="00B156D1" w:rsidP="00B156D1">
            <w:pPr>
              <w:ind w:right="-99"/>
              <w:rPr>
                <w:rFonts w:ascii="Times New Roman" w:eastAsia="Calibri" w:hAnsi="Times New Roman" w:cs="Times New Roman"/>
                <w:sz w:val="20"/>
                <w:szCs w:val="20"/>
                <w:lang w:eastAsia="ru-RU"/>
              </w:rPr>
            </w:pPr>
          </w:p>
        </w:tc>
      </w:tr>
      <w:tr w:rsidR="00B156D1" w:rsidRPr="00466B09" w14:paraId="2188F4D3" w14:textId="73A7A251" w:rsidTr="00B156D1">
        <w:tc>
          <w:tcPr>
            <w:tcW w:w="1247" w:type="dxa"/>
            <w:vMerge/>
            <w:vAlign w:val="center"/>
          </w:tcPr>
          <w:p w14:paraId="0D8733AE"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16D65B67"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387D32F2" w14:textId="77777777" w:rsidR="00B156D1" w:rsidRDefault="00B156D1" w:rsidP="00BD1616">
            <w:pPr>
              <w:ind w:left="-120" w:right="-98"/>
              <w:jc w:val="center"/>
              <w:rPr>
                <w:rFonts w:ascii="Times New Roman" w:hAnsi="Times New Roman" w:cs="Times New Roman"/>
                <w:sz w:val="20"/>
                <w:szCs w:val="20"/>
              </w:rPr>
            </w:pPr>
          </w:p>
        </w:tc>
        <w:tc>
          <w:tcPr>
            <w:tcW w:w="2132" w:type="dxa"/>
            <w:vMerge/>
            <w:vAlign w:val="center"/>
          </w:tcPr>
          <w:p w14:paraId="36182E0E" w14:textId="77777777" w:rsidR="00B156D1" w:rsidRPr="006F6BA2" w:rsidRDefault="00B156D1" w:rsidP="00B156D1">
            <w:pPr>
              <w:ind w:right="-99"/>
              <w:rPr>
                <w:rFonts w:ascii="Times New Roman" w:eastAsia="Calibri" w:hAnsi="Times New Roman" w:cs="Times New Roman"/>
                <w:sz w:val="20"/>
                <w:szCs w:val="20"/>
                <w:lang w:eastAsia="ru-RU"/>
              </w:rPr>
            </w:pPr>
          </w:p>
        </w:tc>
        <w:tc>
          <w:tcPr>
            <w:tcW w:w="1578" w:type="dxa"/>
            <w:vAlign w:val="center"/>
          </w:tcPr>
          <w:p w14:paraId="58AB9525"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7.1.3.2 Прочие НП</w:t>
            </w:r>
          </w:p>
        </w:tc>
        <w:tc>
          <w:tcPr>
            <w:tcW w:w="1701" w:type="dxa"/>
            <w:vMerge/>
          </w:tcPr>
          <w:p w14:paraId="010AF3BE" w14:textId="77777777" w:rsidR="00B156D1" w:rsidRPr="006F6BA2" w:rsidRDefault="00B156D1" w:rsidP="00B156D1">
            <w:pPr>
              <w:ind w:right="-99"/>
              <w:rPr>
                <w:rFonts w:ascii="Times New Roman" w:eastAsia="Calibri" w:hAnsi="Times New Roman" w:cs="Times New Roman"/>
                <w:sz w:val="20"/>
                <w:szCs w:val="20"/>
                <w:lang w:eastAsia="ru-RU"/>
              </w:rPr>
            </w:pPr>
          </w:p>
        </w:tc>
      </w:tr>
      <w:tr w:rsidR="00B156D1" w:rsidRPr="00466B09" w14:paraId="2480AAE4" w14:textId="1C356C4F" w:rsidTr="00B156D1">
        <w:tc>
          <w:tcPr>
            <w:tcW w:w="1247" w:type="dxa"/>
            <w:vMerge/>
            <w:vAlign w:val="center"/>
          </w:tcPr>
          <w:p w14:paraId="1E24FAB3"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0BB279C6"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58F6651D" w14:textId="77777777" w:rsidR="00B156D1" w:rsidRDefault="00B156D1" w:rsidP="00BD1616">
            <w:pPr>
              <w:ind w:left="-120" w:right="-98"/>
              <w:jc w:val="center"/>
              <w:rPr>
                <w:rFonts w:ascii="Times New Roman" w:hAnsi="Times New Roman" w:cs="Times New Roman"/>
                <w:sz w:val="20"/>
                <w:szCs w:val="20"/>
              </w:rPr>
            </w:pPr>
          </w:p>
        </w:tc>
        <w:tc>
          <w:tcPr>
            <w:tcW w:w="2132" w:type="dxa"/>
            <w:vMerge w:val="restart"/>
            <w:vAlign w:val="center"/>
          </w:tcPr>
          <w:p w14:paraId="7F91EE9C"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7.1.4 Ценовая зона 4</w:t>
            </w:r>
          </w:p>
        </w:tc>
        <w:tc>
          <w:tcPr>
            <w:tcW w:w="1578" w:type="dxa"/>
            <w:vAlign w:val="center"/>
          </w:tcPr>
          <w:p w14:paraId="1C7BD827" w14:textId="77777777" w:rsidR="00B156D1" w:rsidRPr="00466B09"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7.1.4.1 Районные центры</w:t>
            </w:r>
          </w:p>
        </w:tc>
        <w:tc>
          <w:tcPr>
            <w:tcW w:w="1701" w:type="dxa"/>
            <w:vMerge/>
          </w:tcPr>
          <w:p w14:paraId="4888D397" w14:textId="77777777" w:rsidR="00B156D1" w:rsidRPr="006F6BA2" w:rsidRDefault="00B156D1" w:rsidP="00B156D1">
            <w:pPr>
              <w:ind w:right="-99"/>
              <w:rPr>
                <w:rFonts w:ascii="Times New Roman" w:eastAsia="Calibri" w:hAnsi="Times New Roman" w:cs="Times New Roman"/>
                <w:sz w:val="20"/>
                <w:szCs w:val="20"/>
                <w:lang w:eastAsia="ru-RU"/>
              </w:rPr>
            </w:pPr>
          </w:p>
        </w:tc>
      </w:tr>
      <w:tr w:rsidR="00B156D1" w:rsidRPr="00466B09" w14:paraId="46B02456" w14:textId="442A125F" w:rsidTr="00B156D1">
        <w:tc>
          <w:tcPr>
            <w:tcW w:w="1247" w:type="dxa"/>
            <w:vMerge/>
            <w:vAlign w:val="center"/>
          </w:tcPr>
          <w:p w14:paraId="7728C16B"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719128D8"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68D8D3C9" w14:textId="77777777" w:rsidR="00B156D1" w:rsidRDefault="00B156D1" w:rsidP="00BD1616">
            <w:pPr>
              <w:ind w:left="-120" w:right="-98"/>
              <w:jc w:val="center"/>
              <w:rPr>
                <w:rFonts w:ascii="Times New Roman" w:hAnsi="Times New Roman" w:cs="Times New Roman"/>
                <w:sz w:val="20"/>
                <w:szCs w:val="20"/>
              </w:rPr>
            </w:pPr>
          </w:p>
        </w:tc>
        <w:tc>
          <w:tcPr>
            <w:tcW w:w="2132" w:type="dxa"/>
            <w:vMerge/>
            <w:vAlign w:val="center"/>
          </w:tcPr>
          <w:p w14:paraId="6141C6D2" w14:textId="77777777" w:rsidR="00B156D1" w:rsidRPr="006F6BA2" w:rsidRDefault="00B156D1" w:rsidP="00B156D1">
            <w:pPr>
              <w:ind w:right="-99"/>
              <w:rPr>
                <w:rFonts w:ascii="Times New Roman" w:eastAsia="Calibri" w:hAnsi="Times New Roman" w:cs="Times New Roman"/>
                <w:sz w:val="20"/>
                <w:szCs w:val="20"/>
                <w:lang w:eastAsia="ru-RU"/>
              </w:rPr>
            </w:pPr>
          </w:p>
        </w:tc>
        <w:tc>
          <w:tcPr>
            <w:tcW w:w="1578" w:type="dxa"/>
            <w:vAlign w:val="center"/>
          </w:tcPr>
          <w:p w14:paraId="33754958"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7.1.4.2 Прочие НП</w:t>
            </w:r>
          </w:p>
        </w:tc>
        <w:tc>
          <w:tcPr>
            <w:tcW w:w="1701" w:type="dxa"/>
            <w:vMerge/>
          </w:tcPr>
          <w:p w14:paraId="1D0FA5D3" w14:textId="77777777" w:rsidR="00B156D1" w:rsidRPr="006F6BA2" w:rsidRDefault="00B156D1" w:rsidP="00B156D1">
            <w:pPr>
              <w:ind w:right="-99"/>
              <w:rPr>
                <w:rFonts w:ascii="Times New Roman" w:eastAsia="Calibri" w:hAnsi="Times New Roman" w:cs="Times New Roman"/>
                <w:sz w:val="20"/>
                <w:szCs w:val="20"/>
                <w:lang w:eastAsia="ru-RU"/>
              </w:rPr>
            </w:pPr>
          </w:p>
        </w:tc>
      </w:tr>
      <w:tr w:rsidR="00B156D1" w:rsidRPr="00466B09" w14:paraId="3E97FAB8" w14:textId="7C5944EC" w:rsidTr="00B156D1">
        <w:tc>
          <w:tcPr>
            <w:tcW w:w="1247" w:type="dxa"/>
            <w:vMerge/>
            <w:vAlign w:val="center"/>
          </w:tcPr>
          <w:p w14:paraId="6E6ECD2F"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restart"/>
            <w:vAlign w:val="center"/>
          </w:tcPr>
          <w:p w14:paraId="2BC26B07" w14:textId="77777777" w:rsidR="00B156D1" w:rsidRPr="006F6BA2" w:rsidRDefault="00B156D1" w:rsidP="00BD1616">
            <w:pPr>
              <w:ind w:right="35"/>
              <w:rPr>
                <w:rFonts w:ascii="Times New Roman" w:hAnsi="Times New Roman" w:cs="Times New Roman"/>
                <w:sz w:val="20"/>
                <w:szCs w:val="20"/>
              </w:rPr>
            </w:pPr>
            <w:r w:rsidRPr="006F6BA2">
              <w:rPr>
                <w:rFonts w:ascii="Times New Roman" w:hAnsi="Times New Roman" w:cs="Times New Roman"/>
                <w:sz w:val="20"/>
                <w:szCs w:val="20"/>
              </w:rPr>
              <w:t>7.2 Обслуживание автотранспорта</w:t>
            </w:r>
          </w:p>
        </w:tc>
        <w:tc>
          <w:tcPr>
            <w:tcW w:w="1417" w:type="dxa"/>
            <w:vMerge w:val="restart"/>
            <w:vAlign w:val="center"/>
          </w:tcPr>
          <w:p w14:paraId="5C90B532" w14:textId="77777777" w:rsidR="00B156D1" w:rsidRDefault="00B156D1" w:rsidP="00BD1616">
            <w:pPr>
              <w:ind w:left="-120" w:right="-98"/>
              <w:jc w:val="center"/>
              <w:rPr>
                <w:rFonts w:ascii="Times New Roman" w:hAnsi="Times New Roman" w:cs="Times New Roman"/>
                <w:sz w:val="20"/>
                <w:szCs w:val="20"/>
              </w:rPr>
            </w:pPr>
            <w:r>
              <w:rPr>
                <w:rFonts w:ascii="Times New Roman" w:hAnsi="Times New Roman" w:cs="Times New Roman"/>
                <w:sz w:val="20"/>
                <w:szCs w:val="20"/>
              </w:rPr>
              <w:t>04:090, 04:091</w:t>
            </w:r>
          </w:p>
        </w:tc>
        <w:tc>
          <w:tcPr>
            <w:tcW w:w="2132" w:type="dxa"/>
            <w:vAlign w:val="center"/>
          </w:tcPr>
          <w:p w14:paraId="36842E35" w14:textId="77777777" w:rsidR="00B156D1" w:rsidRPr="00466B09"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7.2.1 Территориальная зона 1</w:t>
            </w:r>
          </w:p>
        </w:tc>
        <w:tc>
          <w:tcPr>
            <w:tcW w:w="1578" w:type="dxa"/>
            <w:vMerge w:val="restart"/>
            <w:vAlign w:val="center"/>
          </w:tcPr>
          <w:p w14:paraId="07ED8871"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Merge w:val="restart"/>
            <w:vAlign w:val="center"/>
          </w:tcPr>
          <w:p w14:paraId="07B6178F" w14:textId="28C447C6" w:rsidR="00B156D1" w:rsidRPr="00466B09" w:rsidRDefault="00B156D1" w:rsidP="00B156D1">
            <w:pPr>
              <w:jc w:val="center"/>
              <w:rPr>
                <w:rFonts w:ascii="Times New Roman" w:eastAsia="Calibri" w:hAnsi="Times New Roman" w:cs="Times New Roman"/>
                <w:sz w:val="20"/>
                <w:szCs w:val="20"/>
                <w:lang w:eastAsia="ru-RU"/>
              </w:rPr>
            </w:pPr>
            <w:r w:rsidRPr="00B156D1">
              <w:rPr>
                <w:rFonts w:ascii="Times New Roman" w:eastAsia="Calibri" w:hAnsi="Times New Roman" w:cs="Times New Roman"/>
                <w:sz w:val="20"/>
                <w:szCs w:val="20"/>
                <w:lang w:eastAsia="ru-RU"/>
              </w:rPr>
              <w:t>Метод типового (эталонного) объекта недвижимости</w:t>
            </w:r>
          </w:p>
        </w:tc>
      </w:tr>
      <w:tr w:rsidR="00B156D1" w:rsidRPr="00466B09" w14:paraId="6B425ED6" w14:textId="6FB28C4F" w:rsidTr="00B156D1">
        <w:tc>
          <w:tcPr>
            <w:tcW w:w="1247" w:type="dxa"/>
            <w:vMerge/>
            <w:vAlign w:val="center"/>
          </w:tcPr>
          <w:p w14:paraId="677A2A00"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54AA34F0"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20BDCD75" w14:textId="77777777" w:rsidR="00B156D1" w:rsidRDefault="00B156D1" w:rsidP="00BD1616">
            <w:pPr>
              <w:ind w:left="-120" w:right="-98"/>
              <w:jc w:val="center"/>
              <w:rPr>
                <w:rFonts w:ascii="Times New Roman" w:hAnsi="Times New Roman" w:cs="Times New Roman"/>
                <w:sz w:val="20"/>
                <w:szCs w:val="20"/>
              </w:rPr>
            </w:pPr>
          </w:p>
        </w:tc>
        <w:tc>
          <w:tcPr>
            <w:tcW w:w="2132" w:type="dxa"/>
            <w:vAlign w:val="center"/>
          </w:tcPr>
          <w:p w14:paraId="2C7FB50E"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7.2.2 Территориальная зона 2</w:t>
            </w:r>
          </w:p>
        </w:tc>
        <w:tc>
          <w:tcPr>
            <w:tcW w:w="1578" w:type="dxa"/>
            <w:vMerge/>
            <w:vAlign w:val="center"/>
          </w:tcPr>
          <w:p w14:paraId="3A51B2BA"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Merge/>
          </w:tcPr>
          <w:p w14:paraId="2FBD97DB" w14:textId="77777777" w:rsidR="00B156D1" w:rsidRPr="00466B09" w:rsidRDefault="00B156D1" w:rsidP="00BD1616">
            <w:pPr>
              <w:rPr>
                <w:rFonts w:ascii="Times New Roman" w:eastAsia="Calibri" w:hAnsi="Times New Roman" w:cs="Times New Roman"/>
                <w:sz w:val="20"/>
                <w:szCs w:val="20"/>
                <w:lang w:eastAsia="ru-RU"/>
              </w:rPr>
            </w:pPr>
          </w:p>
        </w:tc>
      </w:tr>
      <w:tr w:rsidR="00B156D1" w:rsidRPr="00466B09" w14:paraId="210EE3F3" w14:textId="1777686E" w:rsidTr="00B156D1">
        <w:tc>
          <w:tcPr>
            <w:tcW w:w="1247" w:type="dxa"/>
            <w:vMerge/>
            <w:vAlign w:val="center"/>
          </w:tcPr>
          <w:p w14:paraId="6C3D2CB4"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01E8E410"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5E81F83A" w14:textId="77777777" w:rsidR="00B156D1" w:rsidRDefault="00B156D1" w:rsidP="00BD1616">
            <w:pPr>
              <w:ind w:left="-120" w:right="-98"/>
              <w:jc w:val="center"/>
              <w:rPr>
                <w:rFonts w:ascii="Times New Roman" w:hAnsi="Times New Roman" w:cs="Times New Roman"/>
                <w:sz w:val="20"/>
                <w:szCs w:val="20"/>
              </w:rPr>
            </w:pPr>
          </w:p>
        </w:tc>
        <w:tc>
          <w:tcPr>
            <w:tcW w:w="2132" w:type="dxa"/>
            <w:vAlign w:val="center"/>
          </w:tcPr>
          <w:p w14:paraId="3B1CAEAD"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7.2.3 Территориальная зона 3</w:t>
            </w:r>
          </w:p>
        </w:tc>
        <w:tc>
          <w:tcPr>
            <w:tcW w:w="1578" w:type="dxa"/>
            <w:vMerge/>
            <w:vAlign w:val="center"/>
          </w:tcPr>
          <w:p w14:paraId="5665F904"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Merge/>
          </w:tcPr>
          <w:p w14:paraId="5AEDFC75" w14:textId="77777777" w:rsidR="00B156D1" w:rsidRPr="00466B09" w:rsidRDefault="00B156D1" w:rsidP="00BD1616">
            <w:pPr>
              <w:rPr>
                <w:rFonts w:ascii="Times New Roman" w:eastAsia="Calibri" w:hAnsi="Times New Roman" w:cs="Times New Roman"/>
                <w:sz w:val="20"/>
                <w:szCs w:val="20"/>
                <w:lang w:eastAsia="ru-RU"/>
              </w:rPr>
            </w:pPr>
          </w:p>
        </w:tc>
      </w:tr>
      <w:tr w:rsidR="00B156D1" w:rsidRPr="00466B09" w14:paraId="13481E9D" w14:textId="76FAECB1" w:rsidTr="00B156D1">
        <w:tc>
          <w:tcPr>
            <w:tcW w:w="1247" w:type="dxa"/>
            <w:vMerge/>
            <w:vAlign w:val="center"/>
          </w:tcPr>
          <w:p w14:paraId="534B9E6B"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1709511B"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5B79314E" w14:textId="77777777" w:rsidR="00B156D1" w:rsidRDefault="00B156D1" w:rsidP="00BD1616">
            <w:pPr>
              <w:ind w:left="-120" w:right="-98"/>
              <w:jc w:val="center"/>
              <w:rPr>
                <w:rFonts w:ascii="Times New Roman" w:hAnsi="Times New Roman" w:cs="Times New Roman"/>
                <w:sz w:val="20"/>
                <w:szCs w:val="20"/>
              </w:rPr>
            </w:pPr>
          </w:p>
        </w:tc>
        <w:tc>
          <w:tcPr>
            <w:tcW w:w="2132" w:type="dxa"/>
            <w:vAlign w:val="center"/>
          </w:tcPr>
          <w:p w14:paraId="53655587"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7.2.4 Территориальная зона 4</w:t>
            </w:r>
          </w:p>
        </w:tc>
        <w:tc>
          <w:tcPr>
            <w:tcW w:w="1578" w:type="dxa"/>
            <w:vMerge/>
            <w:vAlign w:val="center"/>
          </w:tcPr>
          <w:p w14:paraId="718EEDDD"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Merge/>
          </w:tcPr>
          <w:p w14:paraId="13573A7D" w14:textId="77777777" w:rsidR="00B156D1" w:rsidRPr="00466B09" w:rsidRDefault="00B156D1" w:rsidP="00BD1616">
            <w:pPr>
              <w:rPr>
                <w:rFonts w:ascii="Times New Roman" w:eastAsia="Calibri" w:hAnsi="Times New Roman" w:cs="Times New Roman"/>
                <w:sz w:val="20"/>
                <w:szCs w:val="20"/>
                <w:lang w:eastAsia="ru-RU"/>
              </w:rPr>
            </w:pPr>
          </w:p>
        </w:tc>
      </w:tr>
      <w:tr w:rsidR="00B156D1" w:rsidRPr="00466B09" w14:paraId="54641314" w14:textId="146B8E60" w:rsidTr="00B156D1">
        <w:trPr>
          <w:trHeight w:val="212"/>
        </w:trPr>
        <w:tc>
          <w:tcPr>
            <w:tcW w:w="1247" w:type="dxa"/>
            <w:vMerge/>
            <w:vAlign w:val="center"/>
          </w:tcPr>
          <w:p w14:paraId="50CB3318" w14:textId="77777777" w:rsidR="00B156D1" w:rsidRPr="00C63F60" w:rsidRDefault="00B156D1" w:rsidP="00BD1616">
            <w:pPr>
              <w:ind w:right="-98"/>
              <w:jc w:val="center"/>
              <w:rPr>
                <w:rFonts w:ascii="Times New Roman" w:hAnsi="Times New Roman" w:cs="Times New Roman"/>
                <w:sz w:val="20"/>
                <w:szCs w:val="20"/>
              </w:rPr>
            </w:pPr>
          </w:p>
        </w:tc>
        <w:tc>
          <w:tcPr>
            <w:tcW w:w="1843" w:type="dxa"/>
            <w:vMerge/>
            <w:vAlign w:val="center"/>
          </w:tcPr>
          <w:p w14:paraId="1E73F331" w14:textId="77777777" w:rsidR="00B156D1" w:rsidRPr="006F6BA2" w:rsidRDefault="00B156D1" w:rsidP="00BD1616">
            <w:pPr>
              <w:ind w:right="35"/>
              <w:rPr>
                <w:rFonts w:ascii="Times New Roman" w:hAnsi="Times New Roman" w:cs="Times New Roman"/>
                <w:sz w:val="20"/>
                <w:szCs w:val="20"/>
              </w:rPr>
            </w:pPr>
          </w:p>
        </w:tc>
        <w:tc>
          <w:tcPr>
            <w:tcW w:w="1417" w:type="dxa"/>
            <w:vMerge/>
            <w:vAlign w:val="center"/>
          </w:tcPr>
          <w:p w14:paraId="61455F9D" w14:textId="77777777" w:rsidR="00B156D1" w:rsidRDefault="00B156D1" w:rsidP="00BD1616">
            <w:pPr>
              <w:ind w:left="-120" w:right="-98"/>
              <w:jc w:val="center"/>
              <w:rPr>
                <w:rFonts w:ascii="Times New Roman" w:hAnsi="Times New Roman" w:cs="Times New Roman"/>
                <w:sz w:val="20"/>
                <w:szCs w:val="20"/>
              </w:rPr>
            </w:pPr>
          </w:p>
        </w:tc>
        <w:tc>
          <w:tcPr>
            <w:tcW w:w="2132" w:type="dxa"/>
            <w:vAlign w:val="center"/>
          </w:tcPr>
          <w:p w14:paraId="3D71E872" w14:textId="77777777" w:rsidR="00B156D1" w:rsidRPr="006F6BA2" w:rsidRDefault="00B156D1" w:rsidP="00B156D1">
            <w:pPr>
              <w:ind w:right="-99"/>
              <w:rPr>
                <w:rFonts w:ascii="Times New Roman" w:eastAsia="Calibri" w:hAnsi="Times New Roman" w:cs="Times New Roman"/>
                <w:sz w:val="20"/>
                <w:szCs w:val="20"/>
                <w:lang w:eastAsia="ru-RU"/>
              </w:rPr>
            </w:pPr>
            <w:r w:rsidRPr="006F6BA2">
              <w:rPr>
                <w:rFonts w:ascii="Times New Roman" w:eastAsia="Calibri" w:hAnsi="Times New Roman" w:cs="Times New Roman"/>
                <w:sz w:val="20"/>
                <w:szCs w:val="20"/>
                <w:lang w:eastAsia="ru-RU"/>
              </w:rPr>
              <w:t>7.2.5 Территориальная зона 5</w:t>
            </w:r>
          </w:p>
        </w:tc>
        <w:tc>
          <w:tcPr>
            <w:tcW w:w="1578" w:type="dxa"/>
            <w:vMerge/>
            <w:vAlign w:val="center"/>
          </w:tcPr>
          <w:p w14:paraId="55EF3228"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Merge/>
          </w:tcPr>
          <w:p w14:paraId="7D41BEDB" w14:textId="77777777" w:rsidR="00B156D1" w:rsidRPr="00466B09" w:rsidRDefault="00B156D1" w:rsidP="00BD1616">
            <w:pPr>
              <w:rPr>
                <w:rFonts w:ascii="Times New Roman" w:eastAsia="Calibri" w:hAnsi="Times New Roman" w:cs="Times New Roman"/>
                <w:sz w:val="20"/>
                <w:szCs w:val="20"/>
                <w:lang w:eastAsia="ru-RU"/>
              </w:rPr>
            </w:pPr>
          </w:p>
        </w:tc>
      </w:tr>
      <w:tr w:rsidR="00B156D1" w:rsidRPr="00466B09" w14:paraId="3C563317" w14:textId="5E43CA6C" w:rsidTr="00B156D1">
        <w:trPr>
          <w:trHeight w:val="70"/>
        </w:trPr>
        <w:tc>
          <w:tcPr>
            <w:tcW w:w="1247" w:type="dxa"/>
            <w:vMerge/>
            <w:vAlign w:val="center"/>
          </w:tcPr>
          <w:p w14:paraId="1E3CCB59" w14:textId="77777777" w:rsidR="00B156D1" w:rsidRPr="00C63F60" w:rsidRDefault="00B156D1" w:rsidP="00BD1616">
            <w:pPr>
              <w:ind w:right="-98"/>
              <w:jc w:val="center"/>
              <w:rPr>
                <w:rFonts w:ascii="Times New Roman" w:hAnsi="Times New Roman" w:cs="Times New Roman"/>
                <w:sz w:val="20"/>
                <w:szCs w:val="20"/>
              </w:rPr>
            </w:pPr>
          </w:p>
        </w:tc>
        <w:tc>
          <w:tcPr>
            <w:tcW w:w="1843" w:type="dxa"/>
            <w:vAlign w:val="center"/>
          </w:tcPr>
          <w:p w14:paraId="1D51CA16" w14:textId="77777777" w:rsidR="00B156D1" w:rsidRPr="006F6BA2" w:rsidRDefault="00B156D1" w:rsidP="00B156D1">
            <w:pPr>
              <w:ind w:right="-102"/>
              <w:rPr>
                <w:rFonts w:ascii="Times New Roman" w:hAnsi="Times New Roman" w:cs="Times New Roman"/>
                <w:sz w:val="20"/>
                <w:szCs w:val="20"/>
              </w:rPr>
            </w:pPr>
            <w:r w:rsidRPr="006F6BA2">
              <w:rPr>
                <w:rFonts w:ascii="Times New Roman" w:hAnsi="Times New Roman" w:cs="Times New Roman"/>
                <w:sz w:val="20"/>
                <w:szCs w:val="20"/>
              </w:rPr>
              <w:t>7.3 Автомобильный транспорт</w:t>
            </w:r>
          </w:p>
        </w:tc>
        <w:tc>
          <w:tcPr>
            <w:tcW w:w="1417" w:type="dxa"/>
            <w:vAlign w:val="center"/>
          </w:tcPr>
          <w:p w14:paraId="65C25CAC" w14:textId="77777777" w:rsidR="00B156D1" w:rsidRDefault="00B156D1" w:rsidP="00BD1616">
            <w:pPr>
              <w:ind w:left="-120" w:right="-98"/>
              <w:jc w:val="center"/>
              <w:rPr>
                <w:rFonts w:ascii="Times New Roman" w:hAnsi="Times New Roman" w:cs="Times New Roman"/>
                <w:sz w:val="20"/>
                <w:szCs w:val="20"/>
              </w:rPr>
            </w:pPr>
            <w:r>
              <w:rPr>
                <w:rFonts w:ascii="Times New Roman" w:hAnsi="Times New Roman" w:cs="Times New Roman"/>
                <w:sz w:val="20"/>
                <w:szCs w:val="20"/>
              </w:rPr>
              <w:t>07:023, 07:024</w:t>
            </w:r>
          </w:p>
        </w:tc>
        <w:tc>
          <w:tcPr>
            <w:tcW w:w="3710" w:type="dxa"/>
            <w:gridSpan w:val="2"/>
            <w:vAlign w:val="center"/>
          </w:tcPr>
          <w:p w14:paraId="6C6A128A" w14:textId="77777777" w:rsidR="00B156D1" w:rsidRPr="00466B09" w:rsidRDefault="00B156D1" w:rsidP="00BD1616">
            <w:pPr>
              <w:rPr>
                <w:rFonts w:ascii="Times New Roman" w:eastAsia="Calibri" w:hAnsi="Times New Roman" w:cs="Times New Roman"/>
                <w:sz w:val="20"/>
                <w:szCs w:val="20"/>
                <w:lang w:eastAsia="ru-RU"/>
              </w:rPr>
            </w:pPr>
          </w:p>
        </w:tc>
        <w:tc>
          <w:tcPr>
            <w:tcW w:w="1701" w:type="dxa"/>
            <w:vAlign w:val="center"/>
          </w:tcPr>
          <w:p w14:paraId="69B97C9B" w14:textId="412FC9FD" w:rsidR="00B156D1" w:rsidRPr="00466B09" w:rsidRDefault="00B156D1" w:rsidP="00B156D1">
            <w:pPr>
              <w:ind w:left="-102" w:right="-112"/>
              <w:jc w:val="center"/>
              <w:rPr>
                <w:rFonts w:ascii="Times New Roman" w:eastAsia="Calibri" w:hAnsi="Times New Roman" w:cs="Times New Roman"/>
                <w:sz w:val="20"/>
                <w:szCs w:val="20"/>
                <w:lang w:eastAsia="ru-RU"/>
              </w:rPr>
            </w:pPr>
            <w:r w:rsidRPr="00B156D1">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r w:rsidR="00B156D1" w:rsidRPr="00466B09" w14:paraId="65AEB069" w14:textId="0BEE2B51" w:rsidTr="00B156D1">
        <w:tc>
          <w:tcPr>
            <w:tcW w:w="1247" w:type="dxa"/>
            <w:vMerge/>
            <w:vAlign w:val="center"/>
          </w:tcPr>
          <w:p w14:paraId="51F2D60A" w14:textId="77777777" w:rsidR="00B156D1" w:rsidRPr="00C63F60" w:rsidRDefault="00B156D1" w:rsidP="00BD1616">
            <w:pPr>
              <w:ind w:right="-98"/>
              <w:jc w:val="center"/>
              <w:rPr>
                <w:rFonts w:ascii="Times New Roman" w:hAnsi="Times New Roman" w:cs="Times New Roman"/>
                <w:sz w:val="20"/>
                <w:szCs w:val="20"/>
              </w:rPr>
            </w:pPr>
          </w:p>
        </w:tc>
        <w:tc>
          <w:tcPr>
            <w:tcW w:w="1843" w:type="dxa"/>
            <w:vAlign w:val="center"/>
          </w:tcPr>
          <w:p w14:paraId="6C0A31EB" w14:textId="77777777" w:rsidR="00B156D1" w:rsidRPr="006F6BA2" w:rsidRDefault="00B156D1" w:rsidP="00BD1616">
            <w:pPr>
              <w:ind w:right="35"/>
              <w:rPr>
                <w:rFonts w:ascii="Times New Roman" w:hAnsi="Times New Roman" w:cs="Times New Roman"/>
                <w:sz w:val="20"/>
                <w:szCs w:val="20"/>
              </w:rPr>
            </w:pPr>
            <w:r w:rsidRPr="006F6BA2">
              <w:rPr>
                <w:rFonts w:ascii="Times New Roman" w:hAnsi="Times New Roman" w:cs="Times New Roman"/>
                <w:sz w:val="20"/>
                <w:szCs w:val="20"/>
              </w:rPr>
              <w:t>7.4 Транспорт</w:t>
            </w:r>
          </w:p>
        </w:tc>
        <w:tc>
          <w:tcPr>
            <w:tcW w:w="1417" w:type="dxa"/>
            <w:vAlign w:val="center"/>
          </w:tcPr>
          <w:p w14:paraId="5E2A00FA" w14:textId="77777777" w:rsidR="00B156D1" w:rsidRDefault="00B156D1" w:rsidP="00BD1616">
            <w:pPr>
              <w:ind w:left="-120" w:right="-98"/>
              <w:jc w:val="center"/>
              <w:rPr>
                <w:rFonts w:ascii="Times New Roman" w:hAnsi="Times New Roman" w:cs="Times New Roman"/>
                <w:sz w:val="20"/>
                <w:szCs w:val="20"/>
              </w:rPr>
            </w:pPr>
            <w:r>
              <w:rPr>
                <w:rFonts w:ascii="Times New Roman" w:hAnsi="Times New Roman" w:cs="Times New Roman"/>
                <w:sz w:val="20"/>
                <w:szCs w:val="20"/>
              </w:rPr>
              <w:t>07:000</w:t>
            </w:r>
          </w:p>
        </w:tc>
        <w:tc>
          <w:tcPr>
            <w:tcW w:w="3710" w:type="dxa"/>
            <w:gridSpan w:val="2"/>
            <w:vAlign w:val="center"/>
          </w:tcPr>
          <w:p w14:paraId="0C74535C" w14:textId="77777777" w:rsidR="00B156D1" w:rsidRPr="00466B09" w:rsidRDefault="00B156D1" w:rsidP="00BD1616">
            <w:pPr>
              <w:ind w:left="-120" w:right="-98"/>
              <w:jc w:val="center"/>
              <w:rPr>
                <w:rFonts w:ascii="Times New Roman" w:eastAsia="Calibri" w:hAnsi="Times New Roman" w:cs="Times New Roman"/>
                <w:sz w:val="20"/>
                <w:szCs w:val="20"/>
                <w:lang w:eastAsia="ru-RU"/>
              </w:rPr>
            </w:pPr>
          </w:p>
        </w:tc>
        <w:tc>
          <w:tcPr>
            <w:tcW w:w="1701" w:type="dxa"/>
          </w:tcPr>
          <w:p w14:paraId="4B007035" w14:textId="257ADE70" w:rsidR="00B156D1" w:rsidRPr="00466B09" w:rsidRDefault="00B156D1" w:rsidP="00BD1616">
            <w:pPr>
              <w:ind w:left="-120" w:right="-98"/>
              <w:jc w:val="center"/>
              <w:rPr>
                <w:rFonts w:ascii="Times New Roman" w:eastAsia="Calibri" w:hAnsi="Times New Roman" w:cs="Times New Roman"/>
                <w:sz w:val="20"/>
                <w:szCs w:val="20"/>
                <w:lang w:eastAsia="ru-RU"/>
              </w:rPr>
            </w:pPr>
            <w:r w:rsidRPr="00B156D1">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bl>
    <w:p w14:paraId="26B5B087" w14:textId="233793C4" w:rsidR="00137411" w:rsidRPr="0068371C" w:rsidRDefault="00137411"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58" w:name="_Toc107218315"/>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7.1 </w:t>
      </w:r>
      <w:r w:rsidR="00D86661">
        <w:rPr>
          <w:rFonts w:ascii="Times New Roman" w:eastAsiaTheme="majorEastAsia" w:hAnsi="Times New Roman"/>
          <w:b/>
          <w:sz w:val="24"/>
          <w:szCs w:val="24"/>
        </w:rPr>
        <w:t>«</w:t>
      </w:r>
      <w:r w:rsidR="0098073A" w:rsidRPr="0098073A">
        <w:rPr>
          <w:rFonts w:ascii="Times New Roman" w:eastAsiaTheme="majorEastAsia" w:hAnsi="Times New Roman"/>
          <w:b/>
          <w:sz w:val="24"/>
          <w:szCs w:val="24"/>
        </w:rPr>
        <w:t>Объекты гаражного назначения</w:t>
      </w:r>
      <w:r w:rsidR="00D86661">
        <w:rPr>
          <w:rFonts w:ascii="Times New Roman" w:eastAsiaTheme="majorEastAsia" w:hAnsi="Times New Roman"/>
          <w:b/>
          <w:sz w:val="24"/>
          <w:szCs w:val="24"/>
        </w:rPr>
        <w:t>»</w:t>
      </w:r>
      <w:bookmarkEnd w:id="458"/>
    </w:p>
    <w:p w14:paraId="737DD31E" w14:textId="2D449203" w:rsidR="00F53D8B" w:rsidRDefault="0098073A" w:rsidP="00C04AA1">
      <w:pPr>
        <w:pStyle w:val="af"/>
        <w:ind w:firstLine="709"/>
        <w:rPr>
          <w:sz w:val="24"/>
        </w:rPr>
      </w:pPr>
      <w:r w:rsidRPr="0098073A">
        <w:rPr>
          <w:sz w:val="24"/>
        </w:rPr>
        <w:t>К данной подгруппе отнесены земельные участки с кодом расчета вида использования 02:071.</w:t>
      </w:r>
    </w:p>
    <w:p w14:paraId="7D98008A" w14:textId="4404F2DC" w:rsidR="0098073A" w:rsidRPr="0098073A" w:rsidRDefault="0098073A" w:rsidP="0098073A">
      <w:pPr>
        <w:pStyle w:val="af"/>
        <w:ind w:firstLine="709"/>
        <w:rPr>
          <w:sz w:val="24"/>
        </w:rPr>
      </w:pPr>
      <w:r w:rsidRPr="0098073A">
        <w:rPr>
          <w:sz w:val="24"/>
        </w:rPr>
        <w:t xml:space="preserve">По результатам анализа рынка установлено, что в Республике Мордовия рынок земельных участков </w:t>
      </w:r>
      <w:r>
        <w:rPr>
          <w:sz w:val="24"/>
        </w:rPr>
        <w:t>данного сегмента</w:t>
      </w:r>
      <w:r w:rsidRPr="0098073A">
        <w:rPr>
          <w:sz w:val="24"/>
        </w:rPr>
        <w:t xml:space="preserve"> неактивный, встречаются единичные предложения о продаже земельных участков.</w:t>
      </w:r>
    </w:p>
    <w:p w14:paraId="654F8EC7" w14:textId="608E408C" w:rsidR="0098073A" w:rsidRPr="0098073A" w:rsidRDefault="0098073A" w:rsidP="0098073A">
      <w:pPr>
        <w:pStyle w:val="af"/>
        <w:ind w:firstLine="709"/>
        <w:rPr>
          <w:sz w:val="24"/>
        </w:rPr>
      </w:pPr>
      <w:r w:rsidRPr="0098073A">
        <w:rPr>
          <w:bCs/>
          <w:sz w:val="24"/>
        </w:rPr>
        <w:t>В связи с отсутствием достаточной рыночной информации и с учетом преимущественного расположения объектов группы в населенных пунктах</w:t>
      </w:r>
      <w:r w:rsidRPr="0098073A">
        <w:rPr>
          <w:sz w:val="24"/>
        </w:rPr>
        <w:t>, для расчета кадастровой стоимости данных земельных участков целесообразно использовать те же модели, что и для подгруппы 13.1 Жилая застройка и ЛПХ, с учетом корректировки на ВРИ.</w:t>
      </w:r>
    </w:p>
    <w:p w14:paraId="62F74253" w14:textId="52EC49E6" w:rsidR="0098073A" w:rsidRDefault="0098073A" w:rsidP="0098073A">
      <w:pPr>
        <w:spacing w:after="0" w:line="240" w:lineRule="auto"/>
        <w:ind w:firstLine="709"/>
        <w:jc w:val="both"/>
        <w:rPr>
          <w:rFonts w:ascii="Times New Roman" w:eastAsia="Calibri" w:hAnsi="Times New Roman" w:cs="Times New Roman"/>
          <w:bCs/>
          <w:sz w:val="24"/>
          <w:szCs w:val="24"/>
          <w:lang w:eastAsia="ru-RU"/>
        </w:rPr>
      </w:pPr>
      <w:r w:rsidRPr="00B325B5">
        <w:rPr>
          <w:rFonts w:ascii="Times New Roman" w:eastAsia="Calibri" w:hAnsi="Times New Roman" w:cs="Times New Roman"/>
          <w:bCs/>
          <w:sz w:val="24"/>
          <w:szCs w:val="24"/>
          <w:lang w:eastAsia="ru-RU"/>
        </w:rPr>
        <w:t>Корректировка на вид разрешенного использования рассчитан</w:t>
      </w:r>
      <w:r>
        <w:rPr>
          <w:rFonts w:ascii="Times New Roman" w:eastAsia="Calibri" w:hAnsi="Times New Roman" w:cs="Times New Roman"/>
          <w:bCs/>
          <w:sz w:val="24"/>
          <w:szCs w:val="24"/>
          <w:lang w:eastAsia="ru-RU"/>
        </w:rPr>
        <w:t>а</w:t>
      </w:r>
      <w:r w:rsidRPr="00B325B5">
        <w:rPr>
          <w:rFonts w:ascii="Times New Roman" w:eastAsia="Calibri" w:hAnsi="Times New Roman" w:cs="Times New Roman"/>
          <w:bCs/>
          <w:sz w:val="24"/>
          <w:szCs w:val="24"/>
          <w:lang w:eastAsia="ru-RU"/>
        </w:rPr>
        <w:t xml:space="preserve">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B325B5">
        <w:rPr>
          <w:rFonts w:ascii="Times New Roman" w:eastAsia="Calibri" w:hAnsi="Times New Roman" w:cs="Times New Roman"/>
          <w:bCs/>
          <w:sz w:val="24"/>
          <w:szCs w:val="24"/>
          <w:lang w:eastAsia="ru-RU"/>
        </w:rPr>
        <w:t>Статриелт</w:t>
      </w:r>
      <w:proofErr w:type="spellEnd"/>
      <w:r w:rsidRPr="00B325B5">
        <w:rPr>
          <w:rFonts w:ascii="Times New Roman" w:eastAsia="Calibri" w:hAnsi="Times New Roman" w:cs="Times New Roman"/>
          <w:bCs/>
          <w:sz w:val="24"/>
          <w:szCs w:val="24"/>
          <w:lang w:eastAsia="ru-RU"/>
        </w:rPr>
        <w:t xml:space="preserve"> от 01.01.2022: 0,</w:t>
      </w:r>
      <w:r>
        <w:rPr>
          <w:rFonts w:ascii="Times New Roman" w:eastAsia="Calibri" w:hAnsi="Times New Roman" w:cs="Times New Roman"/>
          <w:bCs/>
          <w:sz w:val="24"/>
          <w:szCs w:val="24"/>
          <w:lang w:eastAsia="ru-RU"/>
        </w:rPr>
        <w:t>34</w:t>
      </w:r>
      <w:r w:rsidRPr="00B325B5">
        <w:rPr>
          <w:rFonts w:ascii="Times New Roman" w:eastAsia="Calibri" w:hAnsi="Times New Roman" w:cs="Times New Roman"/>
          <w:bCs/>
          <w:sz w:val="24"/>
          <w:szCs w:val="24"/>
          <w:lang w:eastAsia="ru-RU"/>
        </w:rPr>
        <w:t>/0,</w:t>
      </w:r>
      <w:r>
        <w:rPr>
          <w:rFonts w:ascii="Times New Roman" w:eastAsia="Calibri" w:hAnsi="Times New Roman" w:cs="Times New Roman"/>
          <w:bCs/>
          <w:sz w:val="24"/>
          <w:szCs w:val="24"/>
          <w:lang w:eastAsia="ru-RU"/>
        </w:rPr>
        <w:t>31</w:t>
      </w:r>
      <w:r w:rsidRPr="00B325B5">
        <w:rPr>
          <w:rFonts w:ascii="Times New Roman" w:eastAsia="Calibri" w:hAnsi="Times New Roman" w:cs="Times New Roman"/>
          <w:bCs/>
          <w:sz w:val="24"/>
          <w:szCs w:val="24"/>
          <w:lang w:eastAsia="ru-RU"/>
        </w:rPr>
        <w:t xml:space="preserve"> = 1,</w:t>
      </w:r>
      <w:r>
        <w:rPr>
          <w:rFonts w:ascii="Times New Roman" w:eastAsia="Calibri" w:hAnsi="Times New Roman" w:cs="Times New Roman"/>
          <w:bCs/>
          <w:sz w:val="24"/>
          <w:szCs w:val="24"/>
          <w:lang w:eastAsia="ru-RU"/>
        </w:rPr>
        <w:t>10</w:t>
      </w:r>
      <w:r w:rsidRPr="00B325B5">
        <w:rPr>
          <w:rFonts w:ascii="Times New Roman" w:eastAsia="Calibri" w:hAnsi="Times New Roman" w:cs="Times New Roman"/>
          <w:bCs/>
          <w:sz w:val="24"/>
          <w:szCs w:val="24"/>
          <w:lang w:eastAsia="ru-RU"/>
        </w:rPr>
        <w:t>.</w:t>
      </w:r>
    </w:p>
    <w:p w14:paraId="418CB28C" w14:textId="4DAA7841" w:rsidR="002D328A" w:rsidRDefault="002D328A" w:rsidP="0098073A">
      <w:pPr>
        <w:spacing w:after="0" w:line="240" w:lineRule="auto"/>
        <w:ind w:firstLine="709"/>
        <w:jc w:val="both"/>
        <w:rPr>
          <w:rFonts w:ascii="Times New Roman" w:eastAsia="Calibri" w:hAnsi="Times New Roman" w:cs="Times New Roman"/>
          <w:bCs/>
          <w:sz w:val="24"/>
          <w:szCs w:val="24"/>
          <w:lang w:eastAsia="ru-RU"/>
        </w:rPr>
      </w:pPr>
    </w:p>
    <w:p w14:paraId="1FD435D3" w14:textId="2B219BD2" w:rsidR="002D328A" w:rsidRDefault="002D328A" w:rsidP="0098073A">
      <w:pPr>
        <w:spacing w:after="0" w:line="240" w:lineRule="auto"/>
        <w:ind w:firstLine="709"/>
        <w:jc w:val="both"/>
        <w:rPr>
          <w:rFonts w:ascii="Times New Roman" w:eastAsia="Calibri" w:hAnsi="Times New Roman" w:cs="Times New Roman"/>
          <w:bCs/>
          <w:sz w:val="24"/>
          <w:szCs w:val="24"/>
          <w:lang w:eastAsia="ru-RU"/>
        </w:rPr>
      </w:pPr>
    </w:p>
    <w:p w14:paraId="43639BA9" w14:textId="5F576A19" w:rsidR="002D328A" w:rsidRDefault="002D328A" w:rsidP="0098073A">
      <w:pPr>
        <w:spacing w:after="0" w:line="240" w:lineRule="auto"/>
        <w:ind w:firstLine="709"/>
        <w:jc w:val="both"/>
        <w:rPr>
          <w:rFonts w:ascii="Times New Roman" w:eastAsia="Calibri" w:hAnsi="Times New Roman" w:cs="Times New Roman"/>
          <w:bCs/>
          <w:sz w:val="24"/>
          <w:szCs w:val="24"/>
          <w:lang w:eastAsia="ru-RU"/>
        </w:rPr>
      </w:pPr>
    </w:p>
    <w:p w14:paraId="378E3AC4" w14:textId="77777777" w:rsidR="002D328A" w:rsidRPr="00B325B5" w:rsidRDefault="002D328A" w:rsidP="0098073A">
      <w:pPr>
        <w:spacing w:after="0" w:line="240" w:lineRule="auto"/>
        <w:ind w:firstLine="709"/>
        <w:jc w:val="both"/>
        <w:rPr>
          <w:rFonts w:ascii="Times New Roman" w:eastAsia="Calibri" w:hAnsi="Times New Roman" w:cs="Times New Roman"/>
          <w:bCs/>
          <w:sz w:val="24"/>
          <w:szCs w:val="24"/>
          <w:lang w:eastAsia="ru-RU"/>
        </w:rPr>
      </w:pPr>
    </w:p>
    <w:p w14:paraId="42B85D78" w14:textId="6FE52A3A" w:rsidR="0098073A" w:rsidRPr="00B325B5" w:rsidRDefault="0098073A" w:rsidP="0098073A">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lastRenderedPageBreak/>
        <w:t xml:space="preserve">Таблица </w:t>
      </w:r>
      <w:r>
        <w:rPr>
          <w:rFonts w:ascii="Times New Roman" w:eastAsia="Calibri" w:hAnsi="Times New Roman" w:cs="Times New Roman"/>
          <w:b/>
          <w:bCs/>
          <w:sz w:val="20"/>
          <w:szCs w:val="20"/>
          <w:lang w:eastAsia="ru-RU"/>
        </w:rPr>
        <w:t>105</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98073A" w:rsidRPr="00B325B5" w14:paraId="50564B6B" w14:textId="77777777" w:rsidTr="00BD1616">
        <w:tc>
          <w:tcPr>
            <w:tcW w:w="3572" w:type="dxa"/>
            <w:vAlign w:val="center"/>
          </w:tcPr>
          <w:p w14:paraId="35E68CFA" w14:textId="77777777" w:rsidR="0098073A" w:rsidRPr="00B325B5" w:rsidRDefault="0098073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68BB1820" w14:textId="77777777" w:rsidR="0098073A" w:rsidRPr="00B325B5" w:rsidRDefault="0098073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6C998480" w14:textId="77777777" w:rsidR="0098073A" w:rsidRPr="00B325B5" w:rsidRDefault="0098073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587D0C86" w14:textId="77777777" w:rsidR="0098073A" w:rsidRPr="00B325B5" w:rsidRDefault="0098073A"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98073A" w:rsidRPr="00B325B5" w14:paraId="6C29C102" w14:textId="77777777" w:rsidTr="00BD1616">
        <w:tc>
          <w:tcPr>
            <w:tcW w:w="3572" w:type="dxa"/>
          </w:tcPr>
          <w:p w14:paraId="19982070" w14:textId="77777777" w:rsidR="0098073A" w:rsidRPr="00B325B5" w:rsidRDefault="0098073A" w:rsidP="00BD1616">
            <w:pP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Для индивидуального жилищного строительства</w:t>
            </w:r>
          </w:p>
        </w:tc>
        <w:tc>
          <w:tcPr>
            <w:tcW w:w="992" w:type="dxa"/>
            <w:vAlign w:val="center"/>
          </w:tcPr>
          <w:p w14:paraId="7C2136FC" w14:textId="77777777" w:rsidR="0098073A" w:rsidRPr="00B325B5" w:rsidRDefault="0098073A"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0,16</w:t>
            </w:r>
          </w:p>
        </w:tc>
        <w:tc>
          <w:tcPr>
            <w:tcW w:w="993" w:type="dxa"/>
            <w:vAlign w:val="center"/>
          </w:tcPr>
          <w:p w14:paraId="21475AA2" w14:textId="77777777" w:rsidR="0098073A" w:rsidRPr="00B325B5" w:rsidRDefault="0098073A"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0,48</w:t>
            </w:r>
          </w:p>
        </w:tc>
        <w:tc>
          <w:tcPr>
            <w:tcW w:w="4387" w:type="dxa"/>
            <w:vAlign w:val="center"/>
          </w:tcPr>
          <w:p w14:paraId="496CC0B5" w14:textId="77777777" w:rsidR="0098073A" w:rsidRPr="00B325B5" w:rsidRDefault="0098073A"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0,31</w:t>
            </w:r>
          </w:p>
        </w:tc>
      </w:tr>
      <w:tr w:rsidR="0098073A" w:rsidRPr="00B325B5" w14:paraId="647096BD" w14:textId="77777777" w:rsidTr="00BD1616">
        <w:trPr>
          <w:trHeight w:val="245"/>
        </w:trPr>
        <w:tc>
          <w:tcPr>
            <w:tcW w:w="3572" w:type="dxa"/>
          </w:tcPr>
          <w:p w14:paraId="18DE6117" w14:textId="009D58D9" w:rsidR="0098073A" w:rsidRPr="00B325B5" w:rsidRDefault="00D53C0D" w:rsidP="00BD1616">
            <w:pPr>
              <w:jc w:val="both"/>
              <w:rPr>
                <w:rFonts w:ascii="Times New Roman" w:eastAsia="Calibri" w:hAnsi="Times New Roman" w:cs="Times New Roman"/>
                <w:iCs/>
                <w:sz w:val="20"/>
                <w:szCs w:val="20"/>
                <w:lang w:eastAsia="ru-RU"/>
              </w:rPr>
            </w:pPr>
            <w:r>
              <w:rPr>
                <w:rFonts w:ascii="Times New Roman" w:eastAsia="Calibri" w:hAnsi="Times New Roman" w:cs="Times New Roman"/>
                <w:iCs/>
                <w:sz w:val="20"/>
                <w:szCs w:val="20"/>
                <w:lang w:eastAsia="ru-RU"/>
              </w:rPr>
              <w:t>Хранение автотранспорта</w:t>
            </w:r>
          </w:p>
        </w:tc>
        <w:tc>
          <w:tcPr>
            <w:tcW w:w="992" w:type="dxa"/>
            <w:vAlign w:val="center"/>
          </w:tcPr>
          <w:p w14:paraId="263F7078" w14:textId="5FDC6E65" w:rsidR="0098073A" w:rsidRPr="00B325B5" w:rsidRDefault="0098073A"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w:t>
            </w:r>
            <w:r w:rsidR="00D53C0D">
              <w:rPr>
                <w:rFonts w:ascii="Times New Roman" w:eastAsia="Calibri" w:hAnsi="Times New Roman" w:cs="Times New Roman"/>
                <w:iCs/>
                <w:sz w:val="20"/>
                <w:szCs w:val="20"/>
                <w:lang w:eastAsia="ru-RU"/>
              </w:rPr>
              <w:t>17</w:t>
            </w:r>
          </w:p>
        </w:tc>
        <w:tc>
          <w:tcPr>
            <w:tcW w:w="993" w:type="dxa"/>
            <w:vAlign w:val="center"/>
          </w:tcPr>
          <w:p w14:paraId="6ACA7F83" w14:textId="302CCF5F" w:rsidR="0098073A" w:rsidRPr="00B325B5" w:rsidRDefault="0098073A"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w:t>
            </w:r>
            <w:r w:rsidR="00D53C0D">
              <w:rPr>
                <w:rFonts w:ascii="Times New Roman" w:eastAsia="Calibri" w:hAnsi="Times New Roman" w:cs="Times New Roman"/>
                <w:iCs/>
                <w:sz w:val="20"/>
                <w:szCs w:val="20"/>
                <w:lang w:eastAsia="ru-RU"/>
              </w:rPr>
              <w:t>5</w:t>
            </w:r>
            <w:r>
              <w:rPr>
                <w:rFonts w:ascii="Times New Roman" w:eastAsia="Calibri" w:hAnsi="Times New Roman" w:cs="Times New Roman"/>
                <w:iCs/>
                <w:sz w:val="20"/>
                <w:szCs w:val="20"/>
                <w:lang w:eastAsia="ru-RU"/>
              </w:rPr>
              <w:t>3</w:t>
            </w:r>
          </w:p>
        </w:tc>
        <w:tc>
          <w:tcPr>
            <w:tcW w:w="4387" w:type="dxa"/>
            <w:vAlign w:val="center"/>
          </w:tcPr>
          <w:p w14:paraId="758AAF36" w14:textId="3C3B34D8" w:rsidR="0098073A" w:rsidRPr="00B325B5" w:rsidRDefault="0098073A" w:rsidP="00BD1616">
            <w:pPr>
              <w:jc w:val="center"/>
              <w:rPr>
                <w:rFonts w:ascii="Times New Roman" w:eastAsia="Calibri" w:hAnsi="Times New Roman" w:cs="Times New Roman"/>
                <w:iCs/>
                <w:sz w:val="20"/>
                <w:szCs w:val="20"/>
                <w:lang w:eastAsia="ru-RU"/>
              </w:rPr>
            </w:pPr>
            <w:r w:rsidRPr="00B325B5">
              <w:rPr>
                <w:rFonts w:ascii="Times New Roman" w:eastAsia="Calibri" w:hAnsi="Times New Roman" w:cs="Times New Roman"/>
                <w:iCs/>
                <w:sz w:val="20"/>
                <w:szCs w:val="20"/>
                <w:lang w:eastAsia="ru-RU"/>
              </w:rPr>
              <w:t>0,</w:t>
            </w:r>
            <w:r w:rsidR="00D53C0D">
              <w:rPr>
                <w:rFonts w:ascii="Times New Roman" w:eastAsia="Calibri" w:hAnsi="Times New Roman" w:cs="Times New Roman"/>
                <w:iCs/>
                <w:sz w:val="20"/>
                <w:szCs w:val="20"/>
                <w:lang w:eastAsia="ru-RU"/>
              </w:rPr>
              <w:t>34</w:t>
            </w:r>
          </w:p>
        </w:tc>
      </w:tr>
    </w:tbl>
    <w:p w14:paraId="476CEB37" w14:textId="5244F195" w:rsidR="00D53C0D" w:rsidRPr="000E4584" w:rsidRDefault="00D53C0D" w:rsidP="00D53C0D">
      <w:pPr>
        <w:tabs>
          <w:tab w:val="left" w:pos="6990"/>
        </w:tabs>
        <w:spacing w:before="120" w:after="0" w:line="240" w:lineRule="auto"/>
        <w:ind w:firstLine="709"/>
        <w:jc w:val="both"/>
        <w:rPr>
          <w:rFonts w:ascii="Times New Roman" w:hAnsi="Times New Roman" w:cs="Times New Roman"/>
          <w:b/>
          <w:bCs/>
          <w:sz w:val="24"/>
          <w:szCs w:val="24"/>
        </w:rPr>
      </w:pPr>
      <w:r w:rsidRPr="000E4584">
        <w:rPr>
          <w:rFonts w:ascii="Times New Roman" w:hAnsi="Times New Roman" w:cs="Times New Roman"/>
          <w:b/>
          <w:bCs/>
          <w:sz w:val="24"/>
          <w:szCs w:val="24"/>
        </w:rPr>
        <w:t xml:space="preserve">Подгруппа </w:t>
      </w:r>
      <w:proofErr w:type="gramStart"/>
      <w:r>
        <w:rPr>
          <w:rFonts w:ascii="Times New Roman" w:hAnsi="Times New Roman" w:cs="Times New Roman"/>
          <w:b/>
          <w:bCs/>
          <w:sz w:val="24"/>
          <w:szCs w:val="24"/>
        </w:rPr>
        <w:t>7</w:t>
      </w:r>
      <w:r w:rsidRPr="000E4584">
        <w:rPr>
          <w:rFonts w:ascii="Times New Roman" w:hAnsi="Times New Roman" w:cs="Times New Roman"/>
          <w:b/>
          <w:bCs/>
          <w:sz w:val="24"/>
          <w:szCs w:val="24"/>
        </w:rPr>
        <w:t>.</w:t>
      </w:r>
      <w:r>
        <w:rPr>
          <w:rFonts w:ascii="Times New Roman" w:hAnsi="Times New Roman" w:cs="Times New Roman"/>
          <w:b/>
          <w:bCs/>
          <w:sz w:val="24"/>
          <w:szCs w:val="24"/>
        </w:rPr>
        <w:t>1</w:t>
      </w:r>
      <w:r w:rsidRPr="000E4584">
        <w:rPr>
          <w:rFonts w:ascii="Times New Roman" w:hAnsi="Times New Roman" w:cs="Times New Roman"/>
          <w:b/>
          <w:bCs/>
          <w:sz w:val="24"/>
          <w:szCs w:val="24"/>
        </w:rPr>
        <w:t>.1 </w:t>
      </w:r>
      <w:r w:rsidR="00D86661">
        <w:rPr>
          <w:rFonts w:ascii="Times New Roman" w:hAnsi="Times New Roman" w:cs="Times New Roman"/>
          <w:b/>
          <w:bCs/>
          <w:sz w:val="24"/>
          <w:szCs w:val="24"/>
        </w:rPr>
        <w:t>»</w:t>
      </w:r>
      <w:r w:rsidRPr="000E4584">
        <w:rPr>
          <w:rFonts w:ascii="Times New Roman" w:hAnsi="Times New Roman" w:cs="Times New Roman"/>
          <w:b/>
          <w:bCs/>
          <w:sz w:val="24"/>
          <w:szCs w:val="24"/>
        </w:rPr>
        <w:t>Ценовая</w:t>
      </w:r>
      <w:proofErr w:type="gramEnd"/>
      <w:r w:rsidRPr="000E4584">
        <w:rPr>
          <w:rFonts w:ascii="Times New Roman" w:hAnsi="Times New Roman" w:cs="Times New Roman"/>
          <w:b/>
          <w:bCs/>
          <w:sz w:val="24"/>
          <w:szCs w:val="24"/>
        </w:rPr>
        <w:t xml:space="preserve"> зона 1</w:t>
      </w:r>
      <w:r w:rsidR="00D86661">
        <w:rPr>
          <w:rFonts w:ascii="Times New Roman" w:hAnsi="Times New Roman" w:cs="Times New Roman"/>
          <w:b/>
          <w:bCs/>
          <w:sz w:val="24"/>
          <w:szCs w:val="24"/>
        </w:rPr>
        <w:t>»</w:t>
      </w:r>
    </w:p>
    <w:p w14:paraId="38888B0D" w14:textId="1BAA7152" w:rsidR="00D53C0D" w:rsidRDefault="00D53C0D" w:rsidP="00D53C0D">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Формула расчета: </w:t>
      </w:r>
      <w:r w:rsidRPr="000E4584">
        <w:rPr>
          <w:rFonts w:ascii="Times New Roman" w:hAnsi="Times New Roman" w:cs="Times New Roman"/>
          <w:sz w:val="24"/>
          <w:szCs w:val="24"/>
        </w:rPr>
        <w:t>(1090</w:t>
      </w:r>
      <w:r>
        <w:rPr>
          <w:rFonts w:ascii="Times New Roman" w:hAnsi="Times New Roman" w:cs="Times New Roman"/>
          <w:sz w:val="24"/>
          <w:szCs w:val="24"/>
        </w:rPr>
        <w:t>,</w:t>
      </w:r>
      <w:r w:rsidRPr="000E4584">
        <w:rPr>
          <w:rFonts w:ascii="Times New Roman" w:hAnsi="Times New Roman" w:cs="Times New Roman"/>
          <w:sz w:val="24"/>
          <w:szCs w:val="24"/>
        </w:rPr>
        <w:t>6191074609126*</w:t>
      </w:r>
      <w:proofErr w:type="spellStart"/>
      <w:r w:rsidRPr="000E4584">
        <w:rPr>
          <w:rFonts w:ascii="Times New Roman" w:hAnsi="Times New Roman" w:cs="Times New Roman"/>
          <w:sz w:val="24"/>
          <w:szCs w:val="24"/>
        </w:rPr>
        <w:t>exp</w:t>
      </w:r>
      <w:proofErr w:type="spellEnd"/>
      <w:r w:rsidRPr="000E4584">
        <w:rPr>
          <w:rFonts w:ascii="Times New Roman" w:hAnsi="Times New Roman" w:cs="Times New Roman"/>
          <w:sz w:val="24"/>
          <w:szCs w:val="24"/>
        </w:rPr>
        <w:t>(-0</w:t>
      </w:r>
      <w:r>
        <w:rPr>
          <w:rFonts w:ascii="Times New Roman" w:hAnsi="Times New Roman" w:cs="Times New Roman"/>
          <w:sz w:val="24"/>
          <w:szCs w:val="24"/>
        </w:rPr>
        <w:t>,</w:t>
      </w:r>
      <w:r w:rsidRPr="000E4584">
        <w:rPr>
          <w:rFonts w:ascii="Times New Roman" w:hAnsi="Times New Roman" w:cs="Times New Roman"/>
          <w:sz w:val="24"/>
          <w:szCs w:val="24"/>
        </w:rPr>
        <w:t>00005214773521026615*F1</w:t>
      </w:r>
      <w:proofErr w:type="gramStart"/>
      <w:r w:rsidRPr="000E4584">
        <w:rPr>
          <w:rFonts w:ascii="Times New Roman" w:hAnsi="Times New Roman" w:cs="Times New Roman"/>
          <w:sz w:val="24"/>
          <w:szCs w:val="24"/>
        </w:rPr>
        <w:t>))*</w:t>
      </w:r>
      <w:proofErr w:type="gramEnd"/>
      <w:r w:rsidRPr="000E4584">
        <w:rPr>
          <w:rFonts w:ascii="Times New Roman" w:hAnsi="Times New Roman" w:cs="Times New Roman"/>
          <w:sz w:val="24"/>
          <w:szCs w:val="24"/>
        </w:rPr>
        <w:t>1</w:t>
      </w:r>
      <w:r>
        <w:rPr>
          <w:rFonts w:ascii="Times New Roman" w:hAnsi="Times New Roman" w:cs="Times New Roman"/>
          <w:sz w:val="24"/>
          <w:szCs w:val="24"/>
        </w:rPr>
        <w:t>,10, где</w:t>
      </w:r>
    </w:p>
    <w:p w14:paraId="694B450A" w14:textId="77777777" w:rsidR="00D53C0D" w:rsidRDefault="00D53C0D" w:rsidP="00D53C0D">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0E4584">
        <w:rPr>
          <w:rFonts w:ascii="Times New Roman" w:hAnsi="Times New Roman" w:cs="Times New Roman"/>
          <w:sz w:val="24"/>
          <w:szCs w:val="24"/>
        </w:rPr>
        <w:t>1 - Расстояние до центра Саранска</w:t>
      </w:r>
      <w:r>
        <w:rPr>
          <w:rFonts w:ascii="Times New Roman" w:hAnsi="Times New Roman" w:cs="Times New Roman"/>
          <w:sz w:val="24"/>
          <w:szCs w:val="24"/>
        </w:rPr>
        <w:t>.</w:t>
      </w:r>
    </w:p>
    <w:p w14:paraId="07A4903D" w14:textId="2BBF7957" w:rsidR="00D53C0D" w:rsidRPr="000E4584" w:rsidRDefault="00D53C0D" w:rsidP="00D53C0D">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исходная модель ограничена значением фактора </w:t>
      </w:r>
      <w:r>
        <w:rPr>
          <w:rFonts w:ascii="Times New Roman" w:hAnsi="Times New Roman" w:cs="Times New Roman"/>
          <w:sz w:val="24"/>
          <w:szCs w:val="24"/>
          <w:lang w:val="en-US"/>
        </w:rPr>
        <w:t>F</w:t>
      </w:r>
      <w:r w:rsidRPr="000E4584">
        <w:rPr>
          <w:rFonts w:ascii="Times New Roman" w:hAnsi="Times New Roman" w:cs="Times New Roman"/>
          <w:sz w:val="24"/>
          <w:szCs w:val="24"/>
        </w:rPr>
        <w:t xml:space="preserve">1 </w:t>
      </w:r>
      <w:r>
        <w:rPr>
          <w:rFonts w:ascii="Times New Roman" w:hAnsi="Times New Roman" w:cs="Times New Roman"/>
          <w:sz w:val="24"/>
          <w:szCs w:val="24"/>
          <w:lang w:val="en-US"/>
        </w:rPr>
        <w:t>min</w:t>
      </w:r>
      <w:r>
        <w:rPr>
          <w:rFonts w:ascii="Times New Roman" w:hAnsi="Times New Roman" w:cs="Times New Roman"/>
          <w:sz w:val="24"/>
          <w:szCs w:val="24"/>
        </w:rPr>
        <w:t xml:space="preserve">. 1557,05 и </w:t>
      </w:r>
      <w:r>
        <w:rPr>
          <w:rFonts w:ascii="Times New Roman" w:hAnsi="Times New Roman" w:cs="Times New Roman"/>
          <w:sz w:val="24"/>
          <w:szCs w:val="24"/>
          <w:lang w:val="en-US"/>
        </w:rPr>
        <w:t>max</w:t>
      </w:r>
      <w:r>
        <w:rPr>
          <w:rFonts w:ascii="Times New Roman" w:hAnsi="Times New Roman" w:cs="Times New Roman"/>
          <w:sz w:val="24"/>
          <w:szCs w:val="24"/>
        </w:rPr>
        <w:t xml:space="preserve">. 6261,50, то для объекта с расстояние до центра Саранска менее 1557,05 м. должен быть установлен максимальный УПКС от группы – 1106,12 руб.; </w:t>
      </w:r>
      <w:r w:rsidRPr="00AC20BD">
        <w:rPr>
          <w:rFonts w:ascii="Times New Roman" w:hAnsi="Times New Roman" w:cs="Times New Roman"/>
          <w:sz w:val="24"/>
          <w:szCs w:val="24"/>
        </w:rPr>
        <w:t xml:space="preserve">для объекта с расстояние до центра Саранска </w:t>
      </w:r>
      <w:r>
        <w:rPr>
          <w:rFonts w:ascii="Times New Roman" w:hAnsi="Times New Roman" w:cs="Times New Roman"/>
          <w:sz w:val="24"/>
          <w:szCs w:val="24"/>
        </w:rPr>
        <w:t>более 6261,50</w:t>
      </w:r>
      <w:r w:rsidRPr="00AC20BD">
        <w:rPr>
          <w:rFonts w:ascii="Times New Roman" w:hAnsi="Times New Roman" w:cs="Times New Roman"/>
          <w:sz w:val="24"/>
          <w:szCs w:val="24"/>
        </w:rPr>
        <w:t xml:space="preserve"> м. должен быть установлен </w:t>
      </w:r>
      <w:r>
        <w:rPr>
          <w:rFonts w:ascii="Times New Roman" w:hAnsi="Times New Roman" w:cs="Times New Roman"/>
          <w:sz w:val="24"/>
          <w:szCs w:val="24"/>
        </w:rPr>
        <w:t>минимальный</w:t>
      </w:r>
      <w:r w:rsidRPr="00AC20BD">
        <w:rPr>
          <w:rFonts w:ascii="Times New Roman" w:hAnsi="Times New Roman" w:cs="Times New Roman"/>
          <w:sz w:val="24"/>
          <w:szCs w:val="24"/>
        </w:rPr>
        <w:t xml:space="preserve"> УПКС от группы – </w:t>
      </w:r>
      <w:r>
        <w:rPr>
          <w:rFonts w:ascii="Times New Roman" w:hAnsi="Times New Roman" w:cs="Times New Roman"/>
          <w:sz w:val="24"/>
          <w:szCs w:val="24"/>
        </w:rPr>
        <w:t xml:space="preserve">865,48 </w:t>
      </w:r>
      <w:r w:rsidRPr="00AC20BD">
        <w:rPr>
          <w:rFonts w:ascii="Times New Roman" w:hAnsi="Times New Roman" w:cs="Times New Roman"/>
          <w:sz w:val="24"/>
          <w:szCs w:val="24"/>
        </w:rPr>
        <w:t>руб.</w:t>
      </w:r>
    </w:p>
    <w:p w14:paraId="3BE27962" w14:textId="6BD2B36B" w:rsidR="00D53C0D" w:rsidRPr="00AC20BD" w:rsidRDefault="00D53C0D" w:rsidP="00D53C0D">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Pr>
          <w:rFonts w:ascii="Times New Roman" w:hAnsi="Times New Roman" w:cs="Times New Roman"/>
          <w:b/>
          <w:bCs/>
          <w:sz w:val="24"/>
          <w:szCs w:val="24"/>
        </w:rPr>
        <w:t>7</w:t>
      </w:r>
      <w:r w:rsidRPr="00AC20BD">
        <w:rPr>
          <w:rFonts w:ascii="Times New Roman" w:hAnsi="Times New Roman" w:cs="Times New Roman"/>
          <w:b/>
          <w:bCs/>
          <w:sz w:val="24"/>
          <w:szCs w:val="24"/>
        </w:rPr>
        <w:t>.</w:t>
      </w:r>
      <w:r>
        <w:rPr>
          <w:rFonts w:ascii="Times New Roman" w:hAnsi="Times New Roman" w:cs="Times New Roman"/>
          <w:b/>
          <w:bCs/>
          <w:sz w:val="24"/>
          <w:szCs w:val="24"/>
        </w:rPr>
        <w:t>1</w:t>
      </w:r>
      <w:r w:rsidRPr="00AC20BD">
        <w:rPr>
          <w:rFonts w:ascii="Times New Roman" w:hAnsi="Times New Roman" w:cs="Times New Roman"/>
          <w:b/>
          <w:bCs/>
          <w:sz w:val="24"/>
          <w:szCs w:val="24"/>
        </w:rPr>
        <w:t>.</w:t>
      </w:r>
      <w:r>
        <w:rPr>
          <w:rFonts w:ascii="Times New Roman" w:hAnsi="Times New Roman" w:cs="Times New Roman"/>
          <w:b/>
          <w:bCs/>
          <w:sz w:val="24"/>
          <w:szCs w:val="24"/>
        </w:rPr>
        <w:t>2</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2</w:t>
      </w:r>
      <w:r w:rsidR="00D86661">
        <w:rPr>
          <w:rFonts w:ascii="Times New Roman" w:hAnsi="Times New Roman" w:cs="Times New Roman"/>
          <w:b/>
          <w:bCs/>
          <w:sz w:val="24"/>
          <w:szCs w:val="24"/>
        </w:rPr>
        <w:t>»</w:t>
      </w:r>
    </w:p>
    <w:p w14:paraId="7A578A20" w14:textId="24CF2A6A" w:rsidR="00D53C0D" w:rsidRDefault="00D53C0D" w:rsidP="00D53C0D">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r>
        <w:rPr>
          <w:rFonts w:ascii="Times New Roman" w:hAnsi="Times New Roman" w:cs="Times New Roman"/>
          <w:sz w:val="24"/>
          <w:szCs w:val="24"/>
        </w:rPr>
        <w:t xml:space="preserve"> </w:t>
      </w:r>
      <w:r w:rsidRPr="00AC20BD">
        <w:rPr>
          <w:rFonts w:ascii="Times New Roman" w:hAnsi="Times New Roman" w:cs="Times New Roman"/>
          <w:sz w:val="24"/>
          <w:szCs w:val="24"/>
        </w:rPr>
        <w:t>(707</w:t>
      </w:r>
      <w:r>
        <w:rPr>
          <w:rFonts w:ascii="Times New Roman" w:hAnsi="Times New Roman" w:cs="Times New Roman"/>
          <w:sz w:val="24"/>
          <w:szCs w:val="24"/>
        </w:rPr>
        <w:t>,</w:t>
      </w:r>
      <w:r w:rsidRPr="00AC20BD">
        <w:rPr>
          <w:rFonts w:ascii="Times New Roman" w:hAnsi="Times New Roman" w:cs="Times New Roman"/>
          <w:sz w:val="24"/>
          <w:szCs w:val="24"/>
        </w:rPr>
        <w:t>8528821122816*</w:t>
      </w:r>
      <w:proofErr w:type="spellStart"/>
      <w:r w:rsidRPr="00AC20BD">
        <w:rPr>
          <w:rFonts w:ascii="Times New Roman" w:hAnsi="Times New Roman" w:cs="Times New Roman"/>
          <w:sz w:val="24"/>
          <w:szCs w:val="24"/>
        </w:rPr>
        <w:t>exp</w:t>
      </w:r>
      <w:proofErr w:type="spellEnd"/>
      <w:r w:rsidRPr="00AC20BD">
        <w:rPr>
          <w:rFonts w:ascii="Times New Roman" w:hAnsi="Times New Roman" w:cs="Times New Roman"/>
          <w:sz w:val="24"/>
          <w:szCs w:val="24"/>
        </w:rPr>
        <w:t>(-0</w:t>
      </w:r>
      <w:r>
        <w:rPr>
          <w:rFonts w:ascii="Times New Roman" w:hAnsi="Times New Roman" w:cs="Times New Roman"/>
          <w:sz w:val="24"/>
          <w:szCs w:val="24"/>
        </w:rPr>
        <w:t>,</w:t>
      </w:r>
      <w:r w:rsidRPr="00AC20BD">
        <w:rPr>
          <w:rFonts w:ascii="Times New Roman" w:hAnsi="Times New Roman" w:cs="Times New Roman"/>
          <w:sz w:val="24"/>
          <w:szCs w:val="24"/>
        </w:rPr>
        <w:t>000052426593037649955*F1</w:t>
      </w:r>
      <w:proofErr w:type="gramStart"/>
      <w:r w:rsidRPr="00AC20BD">
        <w:rPr>
          <w:rFonts w:ascii="Times New Roman" w:hAnsi="Times New Roman" w:cs="Times New Roman"/>
          <w:sz w:val="24"/>
          <w:szCs w:val="24"/>
        </w:rPr>
        <w:t>))*</w:t>
      </w:r>
      <w:proofErr w:type="gramEnd"/>
      <w:r w:rsidRPr="00AC20BD">
        <w:rPr>
          <w:rFonts w:ascii="Times New Roman" w:hAnsi="Times New Roman" w:cs="Times New Roman"/>
          <w:sz w:val="24"/>
          <w:szCs w:val="24"/>
        </w:rPr>
        <w:t>1</w:t>
      </w:r>
      <w:r>
        <w:rPr>
          <w:rFonts w:ascii="Times New Roman" w:hAnsi="Times New Roman" w:cs="Times New Roman"/>
          <w:sz w:val="24"/>
          <w:szCs w:val="24"/>
        </w:rPr>
        <w:t xml:space="preserve">,10, где </w:t>
      </w:r>
    </w:p>
    <w:p w14:paraId="0B5AF28D" w14:textId="77777777" w:rsidR="00D53C0D" w:rsidRPr="002220F5" w:rsidRDefault="00D53C0D" w:rsidP="00D53C0D">
      <w:pPr>
        <w:tabs>
          <w:tab w:val="left" w:pos="6990"/>
        </w:tabs>
        <w:spacing w:after="0" w:line="240" w:lineRule="auto"/>
        <w:ind w:firstLine="709"/>
        <w:jc w:val="both"/>
        <w:rPr>
          <w:rFonts w:ascii="Times New Roman" w:hAnsi="Times New Roman" w:cs="Times New Roman"/>
          <w:sz w:val="24"/>
          <w:szCs w:val="24"/>
        </w:rPr>
      </w:pPr>
      <w:r w:rsidRPr="002220F5">
        <w:rPr>
          <w:rFonts w:ascii="Times New Roman" w:hAnsi="Times New Roman" w:cs="Times New Roman"/>
          <w:sz w:val="24"/>
          <w:szCs w:val="24"/>
          <w:lang w:val="en-US"/>
        </w:rPr>
        <w:t>F</w:t>
      </w:r>
      <w:r w:rsidRPr="002220F5">
        <w:rPr>
          <w:rFonts w:ascii="Times New Roman" w:hAnsi="Times New Roman" w:cs="Times New Roman"/>
          <w:sz w:val="24"/>
          <w:szCs w:val="24"/>
        </w:rPr>
        <w:t>1 - Расстояние до центра Саранска.</w:t>
      </w:r>
    </w:p>
    <w:p w14:paraId="1C144797" w14:textId="2C7A4312" w:rsidR="00D53C0D" w:rsidRPr="000E4584" w:rsidRDefault="00D53C0D" w:rsidP="00D53C0D">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исходная модель ограничена значением фактора </w:t>
      </w:r>
      <w:r>
        <w:rPr>
          <w:rFonts w:ascii="Times New Roman" w:hAnsi="Times New Roman" w:cs="Times New Roman"/>
          <w:sz w:val="24"/>
          <w:szCs w:val="24"/>
          <w:lang w:val="en-US"/>
        </w:rPr>
        <w:t>F</w:t>
      </w:r>
      <w:r w:rsidRPr="000E4584">
        <w:rPr>
          <w:rFonts w:ascii="Times New Roman" w:hAnsi="Times New Roman" w:cs="Times New Roman"/>
          <w:sz w:val="24"/>
          <w:szCs w:val="24"/>
        </w:rPr>
        <w:t xml:space="preserve">1 </w:t>
      </w:r>
      <w:r>
        <w:rPr>
          <w:rFonts w:ascii="Times New Roman" w:hAnsi="Times New Roman" w:cs="Times New Roman"/>
          <w:sz w:val="24"/>
          <w:szCs w:val="24"/>
          <w:lang w:val="en-US"/>
        </w:rPr>
        <w:t>min</w:t>
      </w:r>
      <w:r>
        <w:rPr>
          <w:rFonts w:ascii="Times New Roman" w:hAnsi="Times New Roman" w:cs="Times New Roman"/>
          <w:sz w:val="24"/>
          <w:szCs w:val="24"/>
        </w:rPr>
        <w:t xml:space="preserve">. </w:t>
      </w:r>
      <w:r w:rsidR="002D51F2">
        <w:rPr>
          <w:rFonts w:ascii="Times New Roman" w:hAnsi="Times New Roman" w:cs="Times New Roman"/>
          <w:sz w:val="24"/>
          <w:szCs w:val="24"/>
        </w:rPr>
        <w:t>2779,38</w:t>
      </w:r>
      <w:r>
        <w:rPr>
          <w:rFonts w:ascii="Times New Roman" w:hAnsi="Times New Roman" w:cs="Times New Roman"/>
          <w:sz w:val="24"/>
          <w:szCs w:val="24"/>
        </w:rPr>
        <w:t xml:space="preserve"> и </w:t>
      </w:r>
      <w:r>
        <w:rPr>
          <w:rFonts w:ascii="Times New Roman" w:hAnsi="Times New Roman" w:cs="Times New Roman"/>
          <w:sz w:val="24"/>
          <w:szCs w:val="24"/>
          <w:lang w:val="en-US"/>
        </w:rPr>
        <w:t>max</w:t>
      </w:r>
      <w:r>
        <w:rPr>
          <w:rFonts w:ascii="Times New Roman" w:hAnsi="Times New Roman" w:cs="Times New Roman"/>
          <w:sz w:val="24"/>
          <w:szCs w:val="24"/>
        </w:rPr>
        <w:t xml:space="preserve">. </w:t>
      </w:r>
      <w:r w:rsidR="002D51F2">
        <w:rPr>
          <w:rFonts w:ascii="Times New Roman" w:hAnsi="Times New Roman" w:cs="Times New Roman"/>
          <w:sz w:val="24"/>
          <w:szCs w:val="24"/>
        </w:rPr>
        <w:t>18768,41</w:t>
      </w:r>
      <w:r>
        <w:rPr>
          <w:rFonts w:ascii="Times New Roman" w:hAnsi="Times New Roman" w:cs="Times New Roman"/>
          <w:sz w:val="24"/>
          <w:szCs w:val="24"/>
        </w:rPr>
        <w:t xml:space="preserve">, то для объекта с расстояние до центра Саранска менее </w:t>
      </w:r>
      <w:r w:rsidR="002D51F2">
        <w:rPr>
          <w:rFonts w:ascii="Times New Roman" w:hAnsi="Times New Roman" w:cs="Times New Roman"/>
          <w:sz w:val="24"/>
          <w:szCs w:val="24"/>
        </w:rPr>
        <w:t>2779,38</w:t>
      </w:r>
      <w:r>
        <w:rPr>
          <w:rFonts w:ascii="Times New Roman" w:hAnsi="Times New Roman" w:cs="Times New Roman"/>
          <w:sz w:val="24"/>
          <w:szCs w:val="24"/>
        </w:rPr>
        <w:t xml:space="preserve"> м. должен быть установлен максимальный УПКС от группы – </w:t>
      </w:r>
      <w:r w:rsidR="002D51F2">
        <w:rPr>
          <w:rFonts w:ascii="Times New Roman" w:hAnsi="Times New Roman" w:cs="Times New Roman"/>
          <w:sz w:val="24"/>
          <w:szCs w:val="24"/>
        </w:rPr>
        <w:t>673,06</w:t>
      </w:r>
      <w:r>
        <w:rPr>
          <w:rFonts w:ascii="Times New Roman" w:hAnsi="Times New Roman" w:cs="Times New Roman"/>
          <w:sz w:val="24"/>
          <w:szCs w:val="24"/>
        </w:rPr>
        <w:t xml:space="preserve"> руб.; </w:t>
      </w:r>
      <w:r w:rsidRPr="00AC20BD">
        <w:rPr>
          <w:rFonts w:ascii="Times New Roman" w:hAnsi="Times New Roman" w:cs="Times New Roman"/>
          <w:sz w:val="24"/>
          <w:szCs w:val="24"/>
        </w:rPr>
        <w:t xml:space="preserve">для объекта с расстояние до центра Саранска </w:t>
      </w:r>
      <w:r>
        <w:rPr>
          <w:rFonts w:ascii="Times New Roman" w:hAnsi="Times New Roman" w:cs="Times New Roman"/>
          <w:sz w:val="24"/>
          <w:szCs w:val="24"/>
        </w:rPr>
        <w:t xml:space="preserve">более </w:t>
      </w:r>
      <w:r w:rsidR="002D51F2">
        <w:rPr>
          <w:rFonts w:ascii="Times New Roman" w:hAnsi="Times New Roman" w:cs="Times New Roman"/>
          <w:sz w:val="24"/>
          <w:szCs w:val="24"/>
        </w:rPr>
        <w:t>18768,41</w:t>
      </w:r>
      <w:r w:rsidRPr="00AC20BD">
        <w:rPr>
          <w:rFonts w:ascii="Times New Roman" w:hAnsi="Times New Roman" w:cs="Times New Roman"/>
          <w:sz w:val="24"/>
          <w:szCs w:val="24"/>
        </w:rPr>
        <w:t xml:space="preserve"> м. должен быть установлен </w:t>
      </w:r>
      <w:r>
        <w:rPr>
          <w:rFonts w:ascii="Times New Roman" w:hAnsi="Times New Roman" w:cs="Times New Roman"/>
          <w:sz w:val="24"/>
          <w:szCs w:val="24"/>
        </w:rPr>
        <w:t>минимальный</w:t>
      </w:r>
      <w:r w:rsidRPr="00AC20BD">
        <w:rPr>
          <w:rFonts w:ascii="Times New Roman" w:hAnsi="Times New Roman" w:cs="Times New Roman"/>
          <w:sz w:val="24"/>
          <w:szCs w:val="24"/>
        </w:rPr>
        <w:t xml:space="preserve"> УПКС от группы – </w:t>
      </w:r>
      <w:r w:rsidR="002D51F2">
        <w:rPr>
          <w:rFonts w:ascii="Times New Roman" w:hAnsi="Times New Roman" w:cs="Times New Roman"/>
          <w:sz w:val="24"/>
          <w:szCs w:val="24"/>
        </w:rPr>
        <w:t>291,97</w:t>
      </w:r>
      <w:r>
        <w:rPr>
          <w:rFonts w:ascii="Times New Roman" w:hAnsi="Times New Roman" w:cs="Times New Roman"/>
          <w:sz w:val="24"/>
          <w:szCs w:val="24"/>
        </w:rPr>
        <w:t xml:space="preserve"> </w:t>
      </w:r>
      <w:r w:rsidRPr="00AC20BD">
        <w:rPr>
          <w:rFonts w:ascii="Times New Roman" w:hAnsi="Times New Roman" w:cs="Times New Roman"/>
          <w:sz w:val="24"/>
          <w:szCs w:val="24"/>
        </w:rPr>
        <w:t>руб.</w:t>
      </w:r>
    </w:p>
    <w:p w14:paraId="36FB112E" w14:textId="69EA6C9B" w:rsidR="002D51F2" w:rsidRPr="00AC20BD" w:rsidRDefault="002D51F2" w:rsidP="002D51F2">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Pr>
          <w:rFonts w:ascii="Times New Roman" w:hAnsi="Times New Roman" w:cs="Times New Roman"/>
          <w:b/>
          <w:bCs/>
          <w:sz w:val="24"/>
          <w:szCs w:val="24"/>
        </w:rPr>
        <w:t>7</w:t>
      </w:r>
      <w:r w:rsidRPr="00AC20BD">
        <w:rPr>
          <w:rFonts w:ascii="Times New Roman" w:hAnsi="Times New Roman" w:cs="Times New Roman"/>
          <w:b/>
          <w:bCs/>
          <w:sz w:val="24"/>
          <w:szCs w:val="24"/>
        </w:rPr>
        <w:t>.</w:t>
      </w:r>
      <w:r>
        <w:rPr>
          <w:rFonts w:ascii="Times New Roman" w:hAnsi="Times New Roman" w:cs="Times New Roman"/>
          <w:b/>
          <w:bCs/>
          <w:sz w:val="24"/>
          <w:szCs w:val="24"/>
        </w:rPr>
        <w:t>1</w:t>
      </w:r>
      <w:r w:rsidRPr="00AC20BD">
        <w:rPr>
          <w:rFonts w:ascii="Times New Roman" w:hAnsi="Times New Roman" w:cs="Times New Roman"/>
          <w:b/>
          <w:bCs/>
          <w:sz w:val="24"/>
          <w:szCs w:val="24"/>
        </w:rPr>
        <w:t>.</w:t>
      </w:r>
      <w:r>
        <w:rPr>
          <w:rFonts w:ascii="Times New Roman" w:hAnsi="Times New Roman" w:cs="Times New Roman"/>
          <w:b/>
          <w:bCs/>
          <w:sz w:val="24"/>
          <w:szCs w:val="24"/>
        </w:rPr>
        <w:t>3</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3</w:t>
      </w:r>
      <w:r w:rsidR="00D86661">
        <w:rPr>
          <w:rFonts w:ascii="Times New Roman" w:hAnsi="Times New Roman" w:cs="Times New Roman"/>
          <w:b/>
          <w:bCs/>
          <w:sz w:val="24"/>
          <w:szCs w:val="24"/>
        </w:rPr>
        <w:t>»</w:t>
      </w:r>
    </w:p>
    <w:p w14:paraId="58CEDA8A" w14:textId="7A42FE6C"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sidRPr="002220F5">
        <w:rPr>
          <w:rFonts w:ascii="Times New Roman" w:hAnsi="Times New Roman" w:cs="Times New Roman"/>
          <w:bCs/>
          <w:sz w:val="24"/>
          <w:szCs w:val="24"/>
        </w:rPr>
        <w:t>Земельные участки, относящиеся к 3 ценовой зоне, в процессе оценки разделены на подгруппы:</w:t>
      </w:r>
      <w:r>
        <w:rPr>
          <w:rFonts w:ascii="Times New Roman" w:hAnsi="Times New Roman" w:cs="Times New Roman"/>
          <w:bCs/>
          <w:sz w:val="24"/>
          <w:szCs w:val="24"/>
        </w:rPr>
        <w:t xml:space="preserve"> 7</w:t>
      </w:r>
      <w:r w:rsidRPr="002220F5">
        <w:rPr>
          <w:rFonts w:ascii="Times New Roman" w:hAnsi="Times New Roman" w:cs="Times New Roman"/>
          <w:bCs/>
          <w:sz w:val="24"/>
          <w:szCs w:val="24"/>
        </w:rPr>
        <w:t>.</w:t>
      </w:r>
      <w:r>
        <w:rPr>
          <w:rFonts w:ascii="Times New Roman" w:hAnsi="Times New Roman" w:cs="Times New Roman"/>
          <w:bCs/>
          <w:sz w:val="24"/>
          <w:szCs w:val="24"/>
        </w:rPr>
        <w:t>1</w:t>
      </w:r>
      <w:r w:rsidRPr="002220F5">
        <w:rPr>
          <w:rFonts w:ascii="Times New Roman" w:hAnsi="Times New Roman" w:cs="Times New Roman"/>
          <w:bCs/>
          <w:sz w:val="24"/>
          <w:szCs w:val="24"/>
        </w:rPr>
        <w:t>.</w:t>
      </w:r>
      <w:r>
        <w:rPr>
          <w:rFonts w:ascii="Times New Roman" w:hAnsi="Times New Roman" w:cs="Times New Roman"/>
          <w:bCs/>
          <w:sz w:val="24"/>
          <w:szCs w:val="24"/>
        </w:rPr>
        <w:t>3</w:t>
      </w:r>
      <w:r w:rsidRPr="002220F5">
        <w:rPr>
          <w:rFonts w:ascii="Times New Roman" w:hAnsi="Times New Roman" w:cs="Times New Roman"/>
          <w:bCs/>
          <w:sz w:val="24"/>
          <w:szCs w:val="24"/>
        </w:rPr>
        <w:t>.1 Районные центры</w:t>
      </w:r>
      <w:r>
        <w:rPr>
          <w:rFonts w:ascii="Times New Roman" w:hAnsi="Times New Roman" w:cs="Times New Roman"/>
          <w:bCs/>
          <w:sz w:val="24"/>
          <w:szCs w:val="24"/>
        </w:rPr>
        <w:t xml:space="preserve"> и 7</w:t>
      </w:r>
      <w:r w:rsidRPr="002220F5">
        <w:rPr>
          <w:rFonts w:ascii="Times New Roman" w:hAnsi="Times New Roman" w:cs="Times New Roman"/>
          <w:bCs/>
          <w:sz w:val="24"/>
          <w:szCs w:val="24"/>
        </w:rPr>
        <w:t>.</w:t>
      </w:r>
      <w:r>
        <w:rPr>
          <w:rFonts w:ascii="Times New Roman" w:hAnsi="Times New Roman" w:cs="Times New Roman"/>
          <w:bCs/>
          <w:sz w:val="24"/>
          <w:szCs w:val="24"/>
        </w:rPr>
        <w:t>1</w:t>
      </w:r>
      <w:r w:rsidRPr="002220F5">
        <w:rPr>
          <w:rFonts w:ascii="Times New Roman" w:hAnsi="Times New Roman" w:cs="Times New Roman"/>
          <w:bCs/>
          <w:sz w:val="24"/>
          <w:szCs w:val="24"/>
        </w:rPr>
        <w:t>.</w:t>
      </w:r>
      <w:r>
        <w:rPr>
          <w:rFonts w:ascii="Times New Roman" w:hAnsi="Times New Roman" w:cs="Times New Roman"/>
          <w:bCs/>
          <w:sz w:val="24"/>
          <w:szCs w:val="24"/>
        </w:rPr>
        <w:t>3</w:t>
      </w:r>
      <w:r w:rsidRPr="002220F5">
        <w:rPr>
          <w:rFonts w:ascii="Times New Roman" w:hAnsi="Times New Roman" w:cs="Times New Roman"/>
          <w:bCs/>
          <w:sz w:val="24"/>
          <w:szCs w:val="24"/>
        </w:rPr>
        <w:t>.2 Прочие НП</w:t>
      </w:r>
      <w:r>
        <w:rPr>
          <w:rFonts w:ascii="Times New Roman" w:hAnsi="Times New Roman" w:cs="Times New Roman"/>
          <w:bCs/>
          <w:sz w:val="24"/>
          <w:szCs w:val="24"/>
        </w:rPr>
        <w:t xml:space="preserve">. </w:t>
      </w:r>
    </w:p>
    <w:p w14:paraId="12A2CF41" w14:textId="4F194EF5" w:rsidR="002D51F2" w:rsidRPr="00455752" w:rsidRDefault="002D51F2" w:rsidP="002D51F2">
      <w:pPr>
        <w:tabs>
          <w:tab w:val="left" w:pos="6990"/>
        </w:tabs>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7.1.3.1</w:t>
      </w:r>
      <w:r w:rsidRPr="00455752">
        <w:rPr>
          <w:rFonts w:ascii="Times New Roman" w:hAnsi="Times New Roman" w:cs="Times New Roman"/>
          <w:bCs/>
          <w:i/>
          <w:iCs/>
          <w:sz w:val="24"/>
          <w:szCs w:val="24"/>
        </w:rPr>
        <w:t> Районные центры</w:t>
      </w:r>
    </w:p>
    <w:p w14:paraId="0AF5B267" w14:textId="77777777"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r>
        <w:rPr>
          <w:rFonts w:ascii="Times New Roman" w:hAnsi="Times New Roman" w:cs="Times New Roman"/>
          <w:sz w:val="24"/>
          <w:szCs w:val="24"/>
        </w:rPr>
        <w:t xml:space="preserve"> </w:t>
      </w:r>
    </w:p>
    <w:p w14:paraId="0EC9DF54" w14:textId="1A86E7F6"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sidRPr="00140ED3">
        <w:rPr>
          <w:rFonts w:ascii="Times New Roman" w:hAnsi="Times New Roman" w:cs="Times New Roman"/>
          <w:sz w:val="24"/>
          <w:szCs w:val="24"/>
        </w:rPr>
        <w:t>(257</w:t>
      </w:r>
      <w:r>
        <w:rPr>
          <w:rFonts w:ascii="Times New Roman" w:hAnsi="Times New Roman" w:cs="Times New Roman"/>
          <w:sz w:val="24"/>
          <w:szCs w:val="24"/>
        </w:rPr>
        <w:t>,</w:t>
      </w:r>
      <w:r w:rsidRPr="00140ED3">
        <w:rPr>
          <w:rFonts w:ascii="Times New Roman" w:hAnsi="Times New Roman" w:cs="Times New Roman"/>
          <w:sz w:val="24"/>
          <w:szCs w:val="24"/>
        </w:rPr>
        <w:t>50231857143575+(-0</w:t>
      </w:r>
      <w:r>
        <w:rPr>
          <w:rFonts w:ascii="Times New Roman" w:hAnsi="Times New Roman" w:cs="Times New Roman"/>
          <w:sz w:val="24"/>
          <w:szCs w:val="24"/>
        </w:rPr>
        <w:t>,</w:t>
      </w:r>
      <w:r w:rsidRPr="00140ED3">
        <w:rPr>
          <w:rFonts w:ascii="Times New Roman" w:hAnsi="Times New Roman" w:cs="Times New Roman"/>
          <w:sz w:val="24"/>
          <w:szCs w:val="24"/>
        </w:rPr>
        <w:t>0006986538133832131*F1+0</w:t>
      </w:r>
      <w:r>
        <w:rPr>
          <w:rFonts w:ascii="Times New Roman" w:hAnsi="Times New Roman" w:cs="Times New Roman"/>
          <w:sz w:val="24"/>
          <w:szCs w:val="24"/>
        </w:rPr>
        <w:t>,</w:t>
      </w:r>
      <w:r w:rsidRPr="00140ED3">
        <w:rPr>
          <w:rFonts w:ascii="Times New Roman" w:hAnsi="Times New Roman" w:cs="Times New Roman"/>
          <w:sz w:val="24"/>
          <w:szCs w:val="24"/>
        </w:rPr>
        <w:t>0027355961169015673*F2</w:t>
      </w:r>
      <w:proofErr w:type="gramStart"/>
      <w:r w:rsidRPr="00140ED3">
        <w:rPr>
          <w:rFonts w:ascii="Times New Roman" w:hAnsi="Times New Roman" w:cs="Times New Roman"/>
          <w:sz w:val="24"/>
          <w:szCs w:val="24"/>
        </w:rPr>
        <w:t>))*</w:t>
      </w:r>
      <w:proofErr w:type="gramEnd"/>
      <w:r w:rsidRPr="00140ED3">
        <w:rPr>
          <w:rFonts w:ascii="Times New Roman" w:hAnsi="Times New Roman" w:cs="Times New Roman"/>
          <w:sz w:val="24"/>
          <w:szCs w:val="24"/>
        </w:rPr>
        <w:t>1</w:t>
      </w:r>
      <w:r>
        <w:rPr>
          <w:rFonts w:ascii="Times New Roman" w:hAnsi="Times New Roman" w:cs="Times New Roman"/>
          <w:sz w:val="24"/>
          <w:szCs w:val="24"/>
        </w:rPr>
        <w:t>,10, где:</w:t>
      </w:r>
    </w:p>
    <w:p w14:paraId="71895F0C" w14:textId="77777777"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140ED3">
        <w:rPr>
          <w:rFonts w:ascii="Times New Roman" w:hAnsi="Times New Roman" w:cs="Times New Roman"/>
          <w:sz w:val="24"/>
          <w:szCs w:val="24"/>
        </w:rPr>
        <w:t>1 - Расстояние до центра Саранска</w:t>
      </w:r>
      <w:r>
        <w:rPr>
          <w:rFonts w:ascii="Times New Roman" w:hAnsi="Times New Roman" w:cs="Times New Roman"/>
          <w:sz w:val="24"/>
          <w:szCs w:val="24"/>
        </w:rPr>
        <w:t>;</w:t>
      </w:r>
    </w:p>
    <w:p w14:paraId="3E103EC7" w14:textId="77777777"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140ED3">
        <w:rPr>
          <w:rFonts w:ascii="Times New Roman" w:hAnsi="Times New Roman" w:cs="Times New Roman"/>
          <w:sz w:val="24"/>
          <w:szCs w:val="24"/>
        </w:rPr>
        <w:t>2 - Численность в населенном пункте</w:t>
      </w:r>
      <w:r>
        <w:rPr>
          <w:rFonts w:ascii="Times New Roman" w:hAnsi="Times New Roman" w:cs="Times New Roman"/>
          <w:sz w:val="24"/>
          <w:szCs w:val="24"/>
        </w:rPr>
        <w:t>.</w:t>
      </w:r>
    </w:p>
    <w:p w14:paraId="10453608" w14:textId="52B1DC83" w:rsidR="002D51F2" w:rsidRPr="00455752" w:rsidRDefault="002D51F2" w:rsidP="002D51F2">
      <w:pPr>
        <w:tabs>
          <w:tab w:val="left" w:pos="6990"/>
        </w:tabs>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7.1.3.2</w:t>
      </w:r>
      <w:r w:rsidRPr="00455752">
        <w:rPr>
          <w:rFonts w:ascii="Times New Roman" w:hAnsi="Times New Roman" w:cs="Times New Roman"/>
          <w:bCs/>
          <w:i/>
          <w:iCs/>
          <w:sz w:val="24"/>
          <w:szCs w:val="24"/>
        </w:rPr>
        <w:t xml:space="preserve"> Прочие НП</w:t>
      </w:r>
    </w:p>
    <w:p w14:paraId="4A368D4C" w14:textId="77777777"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rPr>
        <w:t xml:space="preserve">Формула расчета: </w:t>
      </w:r>
    </w:p>
    <w:p w14:paraId="29D785E3" w14:textId="6C609B05"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rPr>
        <w:t>(171</w:t>
      </w:r>
      <w:r>
        <w:rPr>
          <w:rFonts w:ascii="Times New Roman" w:hAnsi="Times New Roman" w:cs="Times New Roman"/>
          <w:sz w:val="24"/>
          <w:szCs w:val="24"/>
        </w:rPr>
        <w:t>,</w:t>
      </w:r>
      <w:r w:rsidRPr="00455752">
        <w:rPr>
          <w:rFonts w:ascii="Times New Roman" w:hAnsi="Times New Roman" w:cs="Times New Roman"/>
          <w:sz w:val="24"/>
          <w:szCs w:val="24"/>
        </w:rPr>
        <w:t>6659473082094+(-0</w:t>
      </w:r>
      <w:r>
        <w:rPr>
          <w:rFonts w:ascii="Times New Roman" w:hAnsi="Times New Roman" w:cs="Times New Roman"/>
          <w:sz w:val="24"/>
          <w:szCs w:val="24"/>
        </w:rPr>
        <w:t>,</w:t>
      </w:r>
      <w:r w:rsidRPr="00455752">
        <w:rPr>
          <w:rFonts w:ascii="Times New Roman" w:hAnsi="Times New Roman" w:cs="Times New Roman"/>
          <w:sz w:val="24"/>
          <w:szCs w:val="24"/>
        </w:rPr>
        <w:t>0005996531909360166*F1+0</w:t>
      </w:r>
      <w:r>
        <w:rPr>
          <w:rFonts w:ascii="Times New Roman" w:hAnsi="Times New Roman" w:cs="Times New Roman"/>
          <w:sz w:val="24"/>
          <w:szCs w:val="24"/>
        </w:rPr>
        <w:t>,</w:t>
      </w:r>
      <w:r w:rsidRPr="00455752">
        <w:rPr>
          <w:rFonts w:ascii="Times New Roman" w:hAnsi="Times New Roman" w:cs="Times New Roman"/>
          <w:sz w:val="24"/>
          <w:szCs w:val="24"/>
        </w:rPr>
        <w:t>020228019652010633*F2</w:t>
      </w:r>
      <w:proofErr w:type="gramStart"/>
      <w:r w:rsidRPr="00455752">
        <w:rPr>
          <w:rFonts w:ascii="Times New Roman" w:hAnsi="Times New Roman" w:cs="Times New Roman"/>
          <w:sz w:val="24"/>
          <w:szCs w:val="24"/>
        </w:rPr>
        <w:t>))*</w:t>
      </w:r>
      <w:proofErr w:type="gramEnd"/>
      <w:r w:rsidRPr="00455752">
        <w:rPr>
          <w:rFonts w:ascii="Times New Roman" w:hAnsi="Times New Roman" w:cs="Times New Roman"/>
          <w:sz w:val="24"/>
          <w:szCs w:val="24"/>
        </w:rPr>
        <w:t>1</w:t>
      </w:r>
      <w:r>
        <w:rPr>
          <w:rFonts w:ascii="Times New Roman" w:hAnsi="Times New Roman" w:cs="Times New Roman"/>
          <w:sz w:val="24"/>
          <w:szCs w:val="24"/>
        </w:rPr>
        <w:t>,10, где:</w:t>
      </w:r>
    </w:p>
    <w:p w14:paraId="4C3810CF" w14:textId="77777777"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1DE9A9A5" w14:textId="77777777"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4970D268" w14:textId="543354BB" w:rsidR="002D51F2" w:rsidRPr="00AC20BD" w:rsidRDefault="002D51F2" w:rsidP="002D51F2">
      <w:pPr>
        <w:tabs>
          <w:tab w:val="left" w:pos="6990"/>
        </w:tabs>
        <w:spacing w:before="120" w:after="0" w:line="240" w:lineRule="auto"/>
        <w:ind w:firstLine="709"/>
        <w:jc w:val="both"/>
        <w:rPr>
          <w:rFonts w:ascii="Times New Roman" w:hAnsi="Times New Roman" w:cs="Times New Roman"/>
          <w:b/>
          <w:bCs/>
          <w:sz w:val="24"/>
          <w:szCs w:val="24"/>
        </w:rPr>
      </w:pPr>
      <w:r w:rsidRPr="00AC20BD">
        <w:rPr>
          <w:rFonts w:ascii="Times New Roman" w:hAnsi="Times New Roman" w:cs="Times New Roman"/>
          <w:b/>
          <w:bCs/>
          <w:sz w:val="24"/>
          <w:szCs w:val="24"/>
        </w:rPr>
        <w:t xml:space="preserve">Подгруппа </w:t>
      </w:r>
      <w:proofErr w:type="gramStart"/>
      <w:r>
        <w:rPr>
          <w:rFonts w:ascii="Times New Roman" w:hAnsi="Times New Roman" w:cs="Times New Roman"/>
          <w:b/>
          <w:bCs/>
          <w:sz w:val="24"/>
          <w:szCs w:val="24"/>
        </w:rPr>
        <w:t>7.1</w:t>
      </w:r>
      <w:r w:rsidRPr="00AC20BD">
        <w:rPr>
          <w:rFonts w:ascii="Times New Roman" w:hAnsi="Times New Roman" w:cs="Times New Roman"/>
          <w:b/>
          <w:bCs/>
          <w:sz w:val="24"/>
          <w:szCs w:val="24"/>
        </w:rPr>
        <w:t>.</w:t>
      </w:r>
      <w:r>
        <w:rPr>
          <w:rFonts w:ascii="Times New Roman" w:hAnsi="Times New Roman" w:cs="Times New Roman"/>
          <w:b/>
          <w:bCs/>
          <w:sz w:val="24"/>
          <w:szCs w:val="24"/>
        </w:rPr>
        <w:t>4</w:t>
      </w:r>
      <w:r w:rsidRPr="00AC20BD">
        <w:rPr>
          <w:rFonts w:ascii="Times New Roman" w:hAnsi="Times New Roman" w:cs="Times New Roman"/>
          <w:b/>
          <w:bCs/>
          <w:sz w:val="24"/>
          <w:szCs w:val="24"/>
        </w:rPr>
        <w:t> </w:t>
      </w:r>
      <w:r w:rsidR="00D86661">
        <w:rPr>
          <w:rFonts w:ascii="Times New Roman" w:hAnsi="Times New Roman" w:cs="Times New Roman"/>
          <w:b/>
          <w:bCs/>
          <w:sz w:val="24"/>
          <w:szCs w:val="24"/>
        </w:rPr>
        <w:t>»</w:t>
      </w:r>
      <w:r w:rsidRPr="00AC20BD">
        <w:rPr>
          <w:rFonts w:ascii="Times New Roman" w:hAnsi="Times New Roman" w:cs="Times New Roman"/>
          <w:b/>
          <w:bCs/>
          <w:sz w:val="24"/>
          <w:szCs w:val="24"/>
        </w:rPr>
        <w:t>Ценовая</w:t>
      </w:r>
      <w:proofErr w:type="gramEnd"/>
      <w:r w:rsidRPr="00AC20BD">
        <w:rPr>
          <w:rFonts w:ascii="Times New Roman" w:hAnsi="Times New Roman" w:cs="Times New Roman"/>
          <w:b/>
          <w:bCs/>
          <w:sz w:val="24"/>
          <w:szCs w:val="24"/>
        </w:rPr>
        <w:t xml:space="preserve"> зона </w:t>
      </w:r>
      <w:r>
        <w:rPr>
          <w:rFonts w:ascii="Times New Roman" w:hAnsi="Times New Roman" w:cs="Times New Roman"/>
          <w:b/>
          <w:bCs/>
          <w:sz w:val="24"/>
          <w:szCs w:val="24"/>
        </w:rPr>
        <w:t>4</w:t>
      </w:r>
      <w:r w:rsidR="00D86661">
        <w:rPr>
          <w:rFonts w:ascii="Times New Roman" w:hAnsi="Times New Roman" w:cs="Times New Roman"/>
          <w:b/>
          <w:bCs/>
          <w:sz w:val="24"/>
          <w:szCs w:val="24"/>
        </w:rPr>
        <w:t>»</w:t>
      </w:r>
    </w:p>
    <w:p w14:paraId="0844AE3C" w14:textId="7675EFA2"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bCs/>
          <w:sz w:val="24"/>
          <w:szCs w:val="24"/>
        </w:rPr>
        <w:t xml:space="preserve">Земельные участки, относящиеся к </w:t>
      </w:r>
      <w:r>
        <w:rPr>
          <w:rFonts w:ascii="Times New Roman" w:hAnsi="Times New Roman" w:cs="Times New Roman"/>
          <w:bCs/>
          <w:sz w:val="24"/>
          <w:szCs w:val="24"/>
        </w:rPr>
        <w:t>4</w:t>
      </w:r>
      <w:r w:rsidRPr="00455752">
        <w:rPr>
          <w:rFonts w:ascii="Times New Roman" w:hAnsi="Times New Roman" w:cs="Times New Roman"/>
          <w:bCs/>
          <w:sz w:val="24"/>
          <w:szCs w:val="24"/>
        </w:rPr>
        <w:t xml:space="preserve"> ценовой зоне, в процессе оценки разделены на подгруппы: </w:t>
      </w:r>
      <w:r>
        <w:rPr>
          <w:rFonts w:ascii="Times New Roman" w:hAnsi="Times New Roman" w:cs="Times New Roman"/>
          <w:bCs/>
          <w:sz w:val="24"/>
          <w:szCs w:val="24"/>
        </w:rPr>
        <w:t>7.1</w:t>
      </w:r>
      <w:r w:rsidRPr="00455752">
        <w:rPr>
          <w:rFonts w:ascii="Times New Roman" w:hAnsi="Times New Roman" w:cs="Times New Roman"/>
          <w:bCs/>
          <w:sz w:val="24"/>
          <w:szCs w:val="24"/>
        </w:rPr>
        <w:t>.</w:t>
      </w:r>
      <w:r>
        <w:rPr>
          <w:rFonts w:ascii="Times New Roman" w:hAnsi="Times New Roman" w:cs="Times New Roman"/>
          <w:bCs/>
          <w:sz w:val="24"/>
          <w:szCs w:val="24"/>
        </w:rPr>
        <w:t>4</w:t>
      </w:r>
      <w:r w:rsidRPr="00455752">
        <w:rPr>
          <w:rFonts w:ascii="Times New Roman" w:hAnsi="Times New Roman" w:cs="Times New Roman"/>
          <w:bCs/>
          <w:sz w:val="24"/>
          <w:szCs w:val="24"/>
        </w:rPr>
        <w:t xml:space="preserve">.1 Районные центры и </w:t>
      </w:r>
      <w:r>
        <w:rPr>
          <w:rFonts w:ascii="Times New Roman" w:hAnsi="Times New Roman" w:cs="Times New Roman"/>
          <w:bCs/>
          <w:sz w:val="24"/>
          <w:szCs w:val="24"/>
        </w:rPr>
        <w:t>7.1</w:t>
      </w:r>
      <w:r w:rsidRPr="00455752">
        <w:rPr>
          <w:rFonts w:ascii="Times New Roman" w:hAnsi="Times New Roman" w:cs="Times New Roman"/>
          <w:bCs/>
          <w:sz w:val="24"/>
          <w:szCs w:val="24"/>
        </w:rPr>
        <w:t>.</w:t>
      </w:r>
      <w:r>
        <w:rPr>
          <w:rFonts w:ascii="Times New Roman" w:hAnsi="Times New Roman" w:cs="Times New Roman"/>
          <w:bCs/>
          <w:sz w:val="24"/>
          <w:szCs w:val="24"/>
        </w:rPr>
        <w:t>4</w:t>
      </w:r>
      <w:r w:rsidRPr="00455752">
        <w:rPr>
          <w:rFonts w:ascii="Times New Roman" w:hAnsi="Times New Roman" w:cs="Times New Roman"/>
          <w:bCs/>
          <w:sz w:val="24"/>
          <w:szCs w:val="24"/>
        </w:rPr>
        <w:t xml:space="preserve">.2 Прочие НП. </w:t>
      </w:r>
    </w:p>
    <w:p w14:paraId="2FA6CE56" w14:textId="21EAEA28" w:rsidR="002D51F2" w:rsidRPr="00455752" w:rsidRDefault="002D51F2" w:rsidP="002D51F2">
      <w:pPr>
        <w:tabs>
          <w:tab w:val="left" w:pos="6990"/>
        </w:tabs>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7.1</w:t>
      </w:r>
      <w:r w:rsidRPr="00455752">
        <w:rPr>
          <w:rFonts w:ascii="Times New Roman" w:hAnsi="Times New Roman" w:cs="Times New Roman"/>
          <w:bCs/>
          <w:i/>
          <w:iCs/>
          <w:sz w:val="24"/>
          <w:szCs w:val="24"/>
        </w:rPr>
        <w:t>.4.1 Районные центры</w:t>
      </w:r>
    </w:p>
    <w:p w14:paraId="2D4674E3" w14:textId="77777777"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p>
    <w:p w14:paraId="02FEF26C" w14:textId="3775943D" w:rsidR="002D51F2" w:rsidRPr="00140ED3" w:rsidRDefault="002D51F2" w:rsidP="002D51F2">
      <w:pPr>
        <w:tabs>
          <w:tab w:val="left" w:pos="6990"/>
        </w:tabs>
        <w:spacing w:after="0" w:line="240" w:lineRule="auto"/>
        <w:jc w:val="both"/>
        <w:rPr>
          <w:rFonts w:ascii="Times New Roman" w:hAnsi="Times New Roman" w:cs="Times New Roman"/>
          <w:sz w:val="24"/>
          <w:szCs w:val="24"/>
        </w:rPr>
      </w:pPr>
      <w:r w:rsidRPr="00455752">
        <w:rPr>
          <w:rFonts w:ascii="Times New Roman" w:hAnsi="Times New Roman" w:cs="Times New Roman"/>
          <w:sz w:val="24"/>
          <w:szCs w:val="24"/>
        </w:rPr>
        <w:t>(202</w:t>
      </w:r>
      <w:r>
        <w:rPr>
          <w:rFonts w:ascii="Times New Roman" w:hAnsi="Times New Roman" w:cs="Times New Roman"/>
          <w:sz w:val="24"/>
          <w:szCs w:val="24"/>
        </w:rPr>
        <w:t>,</w:t>
      </w:r>
      <w:r w:rsidRPr="00455752">
        <w:rPr>
          <w:rFonts w:ascii="Times New Roman" w:hAnsi="Times New Roman" w:cs="Times New Roman"/>
          <w:sz w:val="24"/>
          <w:szCs w:val="24"/>
        </w:rPr>
        <w:t>19867366630385*exp(-0</w:t>
      </w:r>
      <w:r>
        <w:rPr>
          <w:rFonts w:ascii="Times New Roman" w:hAnsi="Times New Roman" w:cs="Times New Roman"/>
          <w:sz w:val="24"/>
          <w:szCs w:val="24"/>
        </w:rPr>
        <w:t>,</w:t>
      </w:r>
      <w:r w:rsidRPr="00455752">
        <w:rPr>
          <w:rFonts w:ascii="Times New Roman" w:hAnsi="Times New Roman" w:cs="Times New Roman"/>
          <w:sz w:val="24"/>
          <w:szCs w:val="24"/>
        </w:rPr>
        <w:t>000006450363717185306*F1+0</w:t>
      </w:r>
      <w:r>
        <w:rPr>
          <w:rFonts w:ascii="Times New Roman" w:hAnsi="Times New Roman" w:cs="Times New Roman"/>
          <w:sz w:val="24"/>
          <w:szCs w:val="24"/>
        </w:rPr>
        <w:t>,</w:t>
      </w:r>
      <w:r w:rsidRPr="00455752">
        <w:rPr>
          <w:rFonts w:ascii="Times New Roman" w:hAnsi="Times New Roman" w:cs="Times New Roman"/>
          <w:sz w:val="24"/>
          <w:szCs w:val="24"/>
        </w:rPr>
        <w:t>00004300597197938261*F2</w:t>
      </w:r>
      <w:proofErr w:type="gramStart"/>
      <w:r w:rsidRPr="00455752">
        <w:rPr>
          <w:rFonts w:ascii="Times New Roman" w:hAnsi="Times New Roman" w:cs="Times New Roman"/>
          <w:sz w:val="24"/>
          <w:szCs w:val="24"/>
        </w:rPr>
        <w:t>))*</w:t>
      </w:r>
      <w:proofErr w:type="gramEnd"/>
      <w:r w:rsidRPr="00455752">
        <w:rPr>
          <w:rFonts w:ascii="Times New Roman" w:hAnsi="Times New Roman" w:cs="Times New Roman"/>
          <w:sz w:val="24"/>
          <w:szCs w:val="24"/>
        </w:rPr>
        <w:t>1</w:t>
      </w:r>
      <w:r>
        <w:rPr>
          <w:rFonts w:ascii="Times New Roman" w:hAnsi="Times New Roman" w:cs="Times New Roman"/>
          <w:sz w:val="24"/>
          <w:szCs w:val="24"/>
        </w:rPr>
        <w:t>,10, где:</w:t>
      </w:r>
    </w:p>
    <w:p w14:paraId="09A6D76E" w14:textId="77777777"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60A3414C" w14:textId="77777777"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720CE321" w14:textId="12F174EA" w:rsidR="002D51F2" w:rsidRPr="00030879" w:rsidRDefault="002D51F2" w:rsidP="002D51F2">
      <w:pPr>
        <w:tabs>
          <w:tab w:val="left" w:pos="6990"/>
        </w:tabs>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7.1</w:t>
      </w:r>
      <w:r w:rsidRPr="00030879">
        <w:rPr>
          <w:rFonts w:ascii="Times New Roman" w:hAnsi="Times New Roman" w:cs="Times New Roman"/>
          <w:bCs/>
          <w:i/>
          <w:iCs/>
          <w:sz w:val="24"/>
          <w:szCs w:val="24"/>
        </w:rPr>
        <w:t>.</w:t>
      </w:r>
      <w:r>
        <w:rPr>
          <w:rFonts w:ascii="Times New Roman" w:hAnsi="Times New Roman" w:cs="Times New Roman"/>
          <w:bCs/>
          <w:i/>
          <w:iCs/>
          <w:sz w:val="24"/>
          <w:szCs w:val="24"/>
        </w:rPr>
        <w:t>4</w:t>
      </w:r>
      <w:r w:rsidRPr="00030879">
        <w:rPr>
          <w:rFonts w:ascii="Times New Roman" w:hAnsi="Times New Roman" w:cs="Times New Roman"/>
          <w:bCs/>
          <w:i/>
          <w:iCs/>
          <w:sz w:val="24"/>
          <w:szCs w:val="24"/>
        </w:rPr>
        <w:t>.2 Прочие НП</w:t>
      </w:r>
    </w:p>
    <w:p w14:paraId="7372546F" w14:textId="77777777"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sidRPr="00AC20BD">
        <w:rPr>
          <w:rFonts w:ascii="Times New Roman" w:hAnsi="Times New Roman" w:cs="Times New Roman"/>
          <w:sz w:val="24"/>
          <w:szCs w:val="24"/>
        </w:rPr>
        <w:t>Формула расчета:</w:t>
      </w:r>
    </w:p>
    <w:p w14:paraId="041E1273" w14:textId="00BF7997" w:rsidR="002D51F2" w:rsidRDefault="002D51F2" w:rsidP="002D51F2">
      <w:pPr>
        <w:tabs>
          <w:tab w:val="left" w:pos="6990"/>
        </w:tabs>
        <w:spacing w:after="0" w:line="240" w:lineRule="auto"/>
        <w:ind w:firstLine="709"/>
        <w:jc w:val="both"/>
        <w:rPr>
          <w:rFonts w:ascii="Times New Roman" w:hAnsi="Times New Roman" w:cs="Times New Roman"/>
          <w:sz w:val="24"/>
          <w:szCs w:val="24"/>
        </w:rPr>
      </w:pPr>
      <w:r w:rsidRPr="00030879">
        <w:rPr>
          <w:rFonts w:ascii="Times New Roman" w:hAnsi="Times New Roman" w:cs="Times New Roman"/>
          <w:sz w:val="24"/>
          <w:szCs w:val="24"/>
        </w:rPr>
        <w:t>(122</w:t>
      </w:r>
      <w:r>
        <w:rPr>
          <w:rFonts w:ascii="Times New Roman" w:hAnsi="Times New Roman" w:cs="Times New Roman"/>
          <w:sz w:val="24"/>
          <w:szCs w:val="24"/>
        </w:rPr>
        <w:t>,</w:t>
      </w:r>
      <w:r w:rsidRPr="00030879">
        <w:rPr>
          <w:rFonts w:ascii="Times New Roman" w:hAnsi="Times New Roman" w:cs="Times New Roman"/>
          <w:sz w:val="24"/>
          <w:szCs w:val="24"/>
        </w:rPr>
        <w:t>42279278316829+(-0</w:t>
      </w:r>
      <w:r>
        <w:rPr>
          <w:rFonts w:ascii="Times New Roman" w:hAnsi="Times New Roman" w:cs="Times New Roman"/>
          <w:sz w:val="24"/>
          <w:szCs w:val="24"/>
        </w:rPr>
        <w:t>,</w:t>
      </w:r>
      <w:r w:rsidRPr="00030879">
        <w:rPr>
          <w:rFonts w:ascii="Times New Roman" w:hAnsi="Times New Roman" w:cs="Times New Roman"/>
          <w:sz w:val="24"/>
          <w:szCs w:val="24"/>
        </w:rPr>
        <w:t>0005308934878196448*F1+0</w:t>
      </w:r>
      <w:r>
        <w:rPr>
          <w:rFonts w:ascii="Times New Roman" w:hAnsi="Times New Roman" w:cs="Times New Roman"/>
          <w:sz w:val="24"/>
          <w:szCs w:val="24"/>
        </w:rPr>
        <w:t>,</w:t>
      </w:r>
      <w:r w:rsidRPr="00030879">
        <w:rPr>
          <w:rFonts w:ascii="Times New Roman" w:hAnsi="Times New Roman" w:cs="Times New Roman"/>
          <w:sz w:val="24"/>
          <w:szCs w:val="24"/>
        </w:rPr>
        <w:t>011065505388521512*F2</w:t>
      </w:r>
      <w:proofErr w:type="gramStart"/>
      <w:r w:rsidRPr="00030879">
        <w:rPr>
          <w:rFonts w:ascii="Times New Roman" w:hAnsi="Times New Roman" w:cs="Times New Roman"/>
          <w:sz w:val="24"/>
          <w:szCs w:val="24"/>
        </w:rPr>
        <w:t>))*</w:t>
      </w:r>
      <w:proofErr w:type="gramEnd"/>
      <w:r w:rsidRPr="00030879">
        <w:rPr>
          <w:rFonts w:ascii="Times New Roman" w:hAnsi="Times New Roman" w:cs="Times New Roman"/>
          <w:sz w:val="24"/>
          <w:szCs w:val="24"/>
        </w:rPr>
        <w:t>1</w:t>
      </w:r>
      <w:r>
        <w:rPr>
          <w:rFonts w:ascii="Times New Roman" w:hAnsi="Times New Roman" w:cs="Times New Roman"/>
          <w:sz w:val="24"/>
          <w:szCs w:val="24"/>
        </w:rPr>
        <w:t>,</w:t>
      </w:r>
      <w:r w:rsidR="00124BBE">
        <w:rPr>
          <w:rFonts w:ascii="Times New Roman" w:hAnsi="Times New Roman" w:cs="Times New Roman"/>
          <w:sz w:val="24"/>
          <w:szCs w:val="24"/>
        </w:rPr>
        <w:t>10</w:t>
      </w:r>
      <w:r>
        <w:rPr>
          <w:rFonts w:ascii="Times New Roman" w:hAnsi="Times New Roman" w:cs="Times New Roman"/>
          <w:sz w:val="24"/>
          <w:szCs w:val="24"/>
        </w:rPr>
        <w:t>, где:</w:t>
      </w:r>
    </w:p>
    <w:p w14:paraId="10B67D74" w14:textId="77777777"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1 - Расстояние до центра Саранска;</w:t>
      </w:r>
    </w:p>
    <w:p w14:paraId="43F77D0B" w14:textId="77777777" w:rsidR="002D51F2" w:rsidRPr="00455752" w:rsidRDefault="002D51F2" w:rsidP="002D51F2">
      <w:pPr>
        <w:tabs>
          <w:tab w:val="left" w:pos="6990"/>
        </w:tabs>
        <w:spacing w:after="0" w:line="240" w:lineRule="auto"/>
        <w:ind w:firstLine="709"/>
        <w:jc w:val="both"/>
        <w:rPr>
          <w:rFonts w:ascii="Times New Roman" w:hAnsi="Times New Roman" w:cs="Times New Roman"/>
          <w:sz w:val="24"/>
          <w:szCs w:val="24"/>
        </w:rPr>
      </w:pPr>
      <w:r w:rsidRPr="00455752">
        <w:rPr>
          <w:rFonts w:ascii="Times New Roman" w:hAnsi="Times New Roman" w:cs="Times New Roman"/>
          <w:sz w:val="24"/>
          <w:szCs w:val="24"/>
          <w:lang w:val="en-US"/>
        </w:rPr>
        <w:t>F</w:t>
      </w:r>
      <w:r w:rsidRPr="00455752">
        <w:rPr>
          <w:rFonts w:ascii="Times New Roman" w:hAnsi="Times New Roman" w:cs="Times New Roman"/>
          <w:sz w:val="24"/>
          <w:szCs w:val="24"/>
        </w:rPr>
        <w:t>2 - Численность в населенном пункте.</w:t>
      </w:r>
    </w:p>
    <w:p w14:paraId="6FD2AAE2" w14:textId="11A5D93E" w:rsidR="00124BBE" w:rsidRPr="00E01329" w:rsidRDefault="00124BBE" w:rsidP="00124BBE">
      <w:pPr>
        <w:tabs>
          <w:tab w:val="left" w:pos="6990"/>
        </w:tabs>
        <w:spacing w:after="0" w:line="240" w:lineRule="auto"/>
        <w:ind w:firstLine="709"/>
        <w:jc w:val="both"/>
        <w:rPr>
          <w:rFonts w:ascii="Times New Roman" w:hAnsi="Times New Roman" w:cs="Times New Roman"/>
          <w:bCs/>
          <w:sz w:val="24"/>
          <w:szCs w:val="24"/>
        </w:rPr>
      </w:pPr>
      <w:bookmarkStart w:id="459" w:name="_Hlk106812239"/>
      <w:r w:rsidRPr="00C5394D">
        <w:rPr>
          <w:rFonts w:ascii="Times New Roman" w:hAnsi="Times New Roman" w:cs="Times New Roman"/>
          <w:bCs/>
          <w:sz w:val="24"/>
          <w:szCs w:val="24"/>
        </w:rPr>
        <w:lastRenderedPageBreak/>
        <w:t>Итоговый расчет кадастровой стоимости ЗУ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5C89E708" w14:textId="7F87A011" w:rsidR="00124BBE" w:rsidRPr="0068371C" w:rsidRDefault="00124BBE"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60" w:name="_Toc107218316"/>
      <w:bookmarkEnd w:id="459"/>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7.2 </w:t>
      </w:r>
      <w:r w:rsidR="00D86661">
        <w:rPr>
          <w:rFonts w:ascii="Times New Roman" w:eastAsiaTheme="majorEastAsia" w:hAnsi="Times New Roman"/>
          <w:b/>
          <w:sz w:val="24"/>
          <w:szCs w:val="24"/>
        </w:rPr>
        <w:t>«</w:t>
      </w:r>
      <w:r w:rsidRPr="00124BBE">
        <w:rPr>
          <w:rFonts w:ascii="Times New Roman" w:eastAsiaTheme="majorEastAsia" w:hAnsi="Times New Roman"/>
          <w:b/>
          <w:sz w:val="24"/>
          <w:szCs w:val="24"/>
        </w:rPr>
        <w:t>Обслуживание автотранспорта</w:t>
      </w:r>
      <w:r w:rsidR="00D86661">
        <w:rPr>
          <w:rFonts w:ascii="Times New Roman" w:eastAsiaTheme="majorEastAsia" w:hAnsi="Times New Roman"/>
          <w:b/>
          <w:sz w:val="24"/>
          <w:szCs w:val="24"/>
        </w:rPr>
        <w:t>»</w:t>
      </w:r>
      <w:bookmarkEnd w:id="460"/>
    </w:p>
    <w:p w14:paraId="3AA240AD" w14:textId="4174245B" w:rsidR="0098073A" w:rsidRDefault="00124BBE" w:rsidP="00C04AA1">
      <w:pPr>
        <w:pStyle w:val="af"/>
        <w:ind w:firstLine="709"/>
        <w:rPr>
          <w:sz w:val="24"/>
        </w:rPr>
      </w:pPr>
      <w:r w:rsidRPr="00124BBE">
        <w:rPr>
          <w:sz w:val="24"/>
        </w:rPr>
        <w:t>К данной подгруппе отнесены земельные участки с кодом расчета вида использования 04:090, 04:091.</w:t>
      </w:r>
    </w:p>
    <w:p w14:paraId="1FA387E9" w14:textId="7B1FB288" w:rsidR="00F872C5" w:rsidRDefault="00F872C5" w:rsidP="00C04AA1">
      <w:pPr>
        <w:pStyle w:val="af"/>
        <w:ind w:firstLine="709"/>
        <w:rPr>
          <w:bCs/>
          <w:sz w:val="24"/>
        </w:rPr>
      </w:pPr>
      <w:r w:rsidRPr="00F872C5">
        <w:rPr>
          <w:bCs/>
          <w:sz w:val="24"/>
        </w:rPr>
        <w:t xml:space="preserve">В связи с отсутствием достаточной рыночной информации, расчет проводился методом типового (эталонного) объекта недвижимости. За эталонную стоимость была принята стоимость 1 кв. м. наиболее сопоставимых по </w:t>
      </w:r>
      <w:r w:rsidR="002D328A" w:rsidRPr="002D328A">
        <w:rPr>
          <w:bCs/>
          <w:sz w:val="24"/>
        </w:rPr>
        <w:t xml:space="preserve">ценообразующим характеристикам </w:t>
      </w:r>
      <w:r w:rsidRPr="00F872C5">
        <w:rPr>
          <w:bCs/>
          <w:sz w:val="24"/>
        </w:rPr>
        <w:t>земельных участков 4 сегмента подгруппы 4.</w:t>
      </w:r>
      <w:r>
        <w:rPr>
          <w:bCs/>
          <w:sz w:val="24"/>
        </w:rPr>
        <w:t>1</w:t>
      </w:r>
      <w:r w:rsidRPr="00F872C5">
        <w:rPr>
          <w:bCs/>
          <w:sz w:val="24"/>
        </w:rPr>
        <w:t xml:space="preserve"> </w:t>
      </w:r>
      <w:r>
        <w:rPr>
          <w:bCs/>
          <w:sz w:val="24"/>
        </w:rPr>
        <w:t>Объекты торговли</w:t>
      </w:r>
      <w:r w:rsidRPr="00F872C5">
        <w:rPr>
          <w:bCs/>
          <w:sz w:val="24"/>
        </w:rPr>
        <w:t xml:space="preserve"> соответствующей территориальной зоны, с применением корректирующего коэффициента на ВРИ</w:t>
      </w:r>
      <w:r w:rsidR="0084708B">
        <w:rPr>
          <w:bCs/>
          <w:sz w:val="24"/>
        </w:rPr>
        <w:t>.</w:t>
      </w:r>
    </w:p>
    <w:p w14:paraId="2A945A19" w14:textId="0FBF6411" w:rsidR="00F872C5" w:rsidRPr="00F872C5" w:rsidRDefault="00F872C5" w:rsidP="00F872C5">
      <w:pPr>
        <w:pStyle w:val="af"/>
        <w:ind w:firstLine="709"/>
        <w:rPr>
          <w:bCs/>
          <w:sz w:val="24"/>
        </w:rPr>
      </w:pPr>
      <w:r w:rsidRPr="00F872C5">
        <w:rPr>
          <w:bCs/>
          <w:sz w:val="24"/>
        </w:rPr>
        <w:t xml:space="preserve">Корректировка на вид разрешенного использования рассчитана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F872C5">
        <w:rPr>
          <w:bCs/>
          <w:sz w:val="24"/>
        </w:rPr>
        <w:t>Статриелт</w:t>
      </w:r>
      <w:proofErr w:type="spellEnd"/>
      <w:r w:rsidRPr="00F872C5">
        <w:rPr>
          <w:bCs/>
          <w:sz w:val="24"/>
        </w:rPr>
        <w:t xml:space="preserve"> от 01.01.2022: 0,</w:t>
      </w:r>
      <w:r>
        <w:rPr>
          <w:bCs/>
          <w:sz w:val="24"/>
        </w:rPr>
        <w:t>36</w:t>
      </w:r>
      <w:r w:rsidRPr="00F872C5">
        <w:rPr>
          <w:bCs/>
          <w:sz w:val="24"/>
        </w:rPr>
        <w:t>/1,0</w:t>
      </w:r>
      <w:r>
        <w:rPr>
          <w:bCs/>
          <w:sz w:val="24"/>
        </w:rPr>
        <w:t>4</w:t>
      </w:r>
      <w:r w:rsidRPr="00F872C5">
        <w:rPr>
          <w:bCs/>
          <w:sz w:val="24"/>
        </w:rPr>
        <w:t xml:space="preserve"> = 0,</w:t>
      </w:r>
      <w:r>
        <w:rPr>
          <w:bCs/>
          <w:sz w:val="24"/>
        </w:rPr>
        <w:t>35</w:t>
      </w:r>
      <w:r w:rsidRPr="00F872C5">
        <w:rPr>
          <w:bCs/>
          <w:sz w:val="24"/>
        </w:rPr>
        <w:t>.</w:t>
      </w:r>
    </w:p>
    <w:p w14:paraId="3A36B7D9" w14:textId="25E51DE8" w:rsidR="00F872C5" w:rsidRPr="00B325B5" w:rsidRDefault="00F872C5" w:rsidP="00F872C5">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106</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F872C5" w:rsidRPr="00B325B5" w14:paraId="52E2CEEC" w14:textId="77777777" w:rsidTr="00BD1616">
        <w:tc>
          <w:tcPr>
            <w:tcW w:w="3572" w:type="dxa"/>
            <w:vAlign w:val="center"/>
          </w:tcPr>
          <w:p w14:paraId="6037E25C" w14:textId="77777777" w:rsidR="00F872C5" w:rsidRPr="00B325B5" w:rsidRDefault="00F872C5"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5AF3DE27" w14:textId="77777777" w:rsidR="00F872C5" w:rsidRPr="00B325B5" w:rsidRDefault="00F872C5"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589E6C3D" w14:textId="77777777" w:rsidR="00F872C5" w:rsidRPr="00B325B5" w:rsidRDefault="00F872C5"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50AB337B" w14:textId="77777777" w:rsidR="00F872C5" w:rsidRPr="00B325B5" w:rsidRDefault="00F872C5"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F872C5" w:rsidRPr="00B325B5" w14:paraId="799E64CE" w14:textId="77777777" w:rsidTr="00BD1616">
        <w:tc>
          <w:tcPr>
            <w:tcW w:w="3572" w:type="dxa"/>
            <w:vAlign w:val="center"/>
          </w:tcPr>
          <w:p w14:paraId="62291A62" w14:textId="54257DF9" w:rsidR="00F872C5" w:rsidRPr="00B325B5" w:rsidRDefault="00F872C5" w:rsidP="00BD1616">
            <w:pPr>
              <w:rPr>
                <w:rFonts w:ascii="Times New Roman" w:eastAsia="Calibri" w:hAnsi="Times New Roman" w:cs="Times New Roman"/>
                <w:iCs/>
                <w:sz w:val="20"/>
                <w:szCs w:val="20"/>
                <w:lang w:eastAsia="ru-RU"/>
              </w:rPr>
            </w:pPr>
            <w:r>
              <w:rPr>
                <w:rFonts w:ascii="Times New Roman" w:eastAsia="Calibri" w:hAnsi="Times New Roman" w:cs="Times New Roman"/>
                <w:iCs/>
                <w:sz w:val="20"/>
                <w:szCs w:val="20"/>
                <w:lang w:eastAsia="ru-RU"/>
              </w:rPr>
              <w:t>Магазины</w:t>
            </w:r>
          </w:p>
        </w:tc>
        <w:tc>
          <w:tcPr>
            <w:tcW w:w="992" w:type="dxa"/>
            <w:vAlign w:val="center"/>
          </w:tcPr>
          <w:p w14:paraId="5DE61BF5" w14:textId="2E584115" w:rsidR="00F872C5" w:rsidRPr="00B325B5" w:rsidRDefault="00F872C5"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0,53</w:t>
            </w:r>
          </w:p>
        </w:tc>
        <w:tc>
          <w:tcPr>
            <w:tcW w:w="993" w:type="dxa"/>
            <w:vAlign w:val="center"/>
          </w:tcPr>
          <w:p w14:paraId="5FCB7798" w14:textId="510A3E9B" w:rsidR="00F872C5" w:rsidRPr="00B325B5" w:rsidRDefault="00F872C5"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1,60</w:t>
            </w:r>
          </w:p>
        </w:tc>
        <w:tc>
          <w:tcPr>
            <w:tcW w:w="4387" w:type="dxa"/>
            <w:vAlign w:val="center"/>
          </w:tcPr>
          <w:p w14:paraId="1BB7EA26" w14:textId="69D7947B" w:rsidR="00F872C5" w:rsidRPr="00B325B5" w:rsidRDefault="00F872C5"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1,04</w:t>
            </w:r>
          </w:p>
        </w:tc>
      </w:tr>
      <w:tr w:rsidR="00F872C5" w:rsidRPr="00B325B5" w14:paraId="71E822F3" w14:textId="77777777" w:rsidTr="00BD1616">
        <w:trPr>
          <w:trHeight w:val="245"/>
        </w:trPr>
        <w:tc>
          <w:tcPr>
            <w:tcW w:w="3572" w:type="dxa"/>
            <w:vAlign w:val="center"/>
          </w:tcPr>
          <w:p w14:paraId="4C8E2B18" w14:textId="2452D11D" w:rsidR="00F872C5" w:rsidRPr="00B325B5" w:rsidRDefault="00F872C5" w:rsidP="00BD1616">
            <w:pPr>
              <w:jc w:val="both"/>
              <w:rPr>
                <w:rFonts w:ascii="Times New Roman" w:eastAsia="Calibri" w:hAnsi="Times New Roman" w:cs="Times New Roman"/>
                <w:iCs/>
                <w:sz w:val="20"/>
                <w:szCs w:val="20"/>
                <w:lang w:eastAsia="ru-RU"/>
              </w:rPr>
            </w:pPr>
            <w:r>
              <w:rPr>
                <w:rFonts w:ascii="Times New Roman" w:eastAsia="Calibri" w:hAnsi="Times New Roman" w:cs="Times New Roman"/>
                <w:iCs/>
                <w:sz w:val="20"/>
                <w:szCs w:val="20"/>
                <w:lang w:eastAsia="ru-RU"/>
              </w:rPr>
              <w:t>Служебные гаражи</w:t>
            </w:r>
          </w:p>
        </w:tc>
        <w:tc>
          <w:tcPr>
            <w:tcW w:w="992" w:type="dxa"/>
            <w:vAlign w:val="center"/>
          </w:tcPr>
          <w:p w14:paraId="05182618" w14:textId="7702718F" w:rsidR="00F872C5" w:rsidRPr="00B325B5" w:rsidRDefault="00F872C5"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0,17</w:t>
            </w:r>
          </w:p>
        </w:tc>
        <w:tc>
          <w:tcPr>
            <w:tcW w:w="993" w:type="dxa"/>
            <w:vAlign w:val="center"/>
          </w:tcPr>
          <w:p w14:paraId="0A7A0930" w14:textId="0CF3DFC1" w:rsidR="00F872C5" w:rsidRPr="00B325B5" w:rsidRDefault="00F872C5"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0,57</w:t>
            </w:r>
          </w:p>
        </w:tc>
        <w:tc>
          <w:tcPr>
            <w:tcW w:w="4387" w:type="dxa"/>
            <w:vAlign w:val="center"/>
          </w:tcPr>
          <w:p w14:paraId="06BF3F32" w14:textId="0E7AEEB1" w:rsidR="00F872C5" w:rsidRPr="00B325B5" w:rsidRDefault="00F872C5" w:rsidP="00BD1616">
            <w:pPr>
              <w:jc w:val="center"/>
              <w:rPr>
                <w:rFonts w:ascii="Times New Roman" w:eastAsia="Calibri" w:hAnsi="Times New Roman" w:cs="Times New Roman"/>
                <w:bCs/>
                <w:iCs/>
                <w:sz w:val="20"/>
                <w:szCs w:val="20"/>
                <w:lang w:eastAsia="ru-RU"/>
              </w:rPr>
            </w:pPr>
            <w:r>
              <w:rPr>
                <w:rFonts w:ascii="Times New Roman" w:eastAsia="Calibri" w:hAnsi="Times New Roman" w:cs="Times New Roman"/>
                <w:bCs/>
                <w:iCs/>
                <w:sz w:val="20"/>
                <w:szCs w:val="20"/>
                <w:lang w:eastAsia="ru-RU"/>
              </w:rPr>
              <w:t>0,36</w:t>
            </w:r>
          </w:p>
        </w:tc>
      </w:tr>
    </w:tbl>
    <w:p w14:paraId="7DE56DB0" w14:textId="77777777" w:rsidR="00F872C5" w:rsidRDefault="00F872C5" w:rsidP="00F872C5">
      <w:pPr>
        <w:tabs>
          <w:tab w:val="left" w:pos="6990"/>
        </w:tabs>
        <w:spacing w:before="120"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Далее приведены значения УПКС </w:t>
      </w:r>
      <w:r w:rsidRPr="009D2C3D">
        <w:rPr>
          <w:rFonts w:ascii="Times New Roman" w:hAnsi="Times New Roman" w:cs="Times New Roman"/>
          <w:bCs/>
          <w:sz w:val="24"/>
          <w:szCs w:val="24"/>
        </w:rPr>
        <w:t>типовых (эталонных) объектов</w:t>
      </w:r>
      <w:r>
        <w:rPr>
          <w:rFonts w:ascii="Times New Roman" w:hAnsi="Times New Roman" w:cs="Times New Roman"/>
          <w:bCs/>
          <w:sz w:val="24"/>
          <w:szCs w:val="24"/>
        </w:rPr>
        <w:t xml:space="preserve"> в разрезе каждой подгруппы (территориальной зоны).</w:t>
      </w:r>
    </w:p>
    <w:p w14:paraId="65ADEFB2" w14:textId="0369492D" w:rsidR="00F872C5" w:rsidRPr="00B325B5" w:rsidRDefault="00F872C5" w:rsidP="00F872C5">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107</w:t>
      </w:r>
      <w:r w:rsidRPr="00B325B5">
        <w:rPr>
          <w:rFonts w:ascii="Times New Roman" w:eastAsia="Calibri" w:hAnsi="Times New Roman" w:cs="Times New Roman"/>
          <w:b/>
          <w:bCs/>
          <w:sz w:val="20"/>
          <w:szCs w:val="20"/>
          <w:lang w:eastAsia="ru-RU"/>
        </w:rPr>
        <w:t xml:space="preserve">. </w:t>
      </w:r>
      <w:r w:rsidRPr="009D2C3D">
        <w:rPr>
          <w:rFonts w:ascii="Times New Roman" w:eastAsia="Calibri" w:hAnsi="Times New Roman" w:cs="Times New Roman"/>
          <w:b/>
          <w:bCs/>
          <w:iCs/>
          <w:sz w:val="20"/>
          <w:szCs w:val="20"/>
          <w:lang w:eastAsia="ru-RU"/>
        </w:rPr>
        <w:t>Значение УПКС типовых (эталонных) объектов</w:t>
      </w:r>
      <w:r>
        <w:rPr>
          <w:rFonts w:ascii="Times New Roman" w:eastAsia="Calibri" w:hAnsi="Times New Roman" w:cs="Times New Roman"/>
          <w:b/>
          <w:bCs/>
          <w:iCs/>
          <w:sz w:val="20"/>
          <w:szCs w:val="20"/>
          <w:lang w:eastAsia="ru-RU"/>
        </w:rPr>
        <w:t xml:space="preserve"> подгруппы </w:t>
      </w:r>
      <w:r w:rsidRPr="00F872C5">
        <w:rPr>
          <w:rFonts w:ascii="Times New Roman" w:eastAsia="Calibri" w:hAnsi="Times New Roman" w:cs="Times New Roman"/>
          <w:b/>
          <w:bCs/>
          <w:iCs/>
          <w:sz w:val="20"/>
          <w:szCs w:val="20"/>
          <w:lang w:eastAsia="ru-RU"/>
        </w:rPr>
        <w:t xml:space="preserve">7.2 </w:t>
      </w:r>
      <w:r w:rsidR="00D86661">
        <w:rPr>
          <w:rFonts w:ascii="Times New Roman" w:eastAsia="Calibri" w:hAnsi="Times New Roman" w:cs="Times New Roman"/>
          <w:b/>
          <w:bCs/>
          <w:iCs/>
          <w:sz w:val="20"/>
          <w:szCs w:val="20"/>
          <w:lang w:eastAsia="ru-RU"/>
        </w:rPr>
        <w:t>«</w:t>
      </w:r>
      <w:r w:rsidRPr="00F872C5">
        <w:rPr>
          <w:rFonts w:ascii="Times New Roman" w:eastAsia="Calibri" w:hAnsi="Times New Roman" w:cs="Times New Roman"/>
          <w:b/>
          <w:bCs/>
          <w:iCs/>
          <w:sz w:val="20"/>
          <w:szCs w:val="20"/>
          <w:lang w:eastAsia="ru-RU"/>
        </w:rPr>
        <w:t>Обслуживание автотранспорта</w:t>
      </w:r>
      <w:r w:rsidR="00D86661">
        <w:rPr>
          <w:rFonts w:ascii="Times New Roman" w:eastAsia="Calibri" w:hAnsi="Times New Roman" w:cs="Times New Roman"/>
          <w:b/>
          <w:bCs/>
          <w:iCs/>
          <w:sz w:val="20"/>
          <w:szCs w:val="20"/>
          <w:lang w:eastAsia="ru-RU"/>
        </w:rPr>
        <w:t>»</w:t>
      </w:r>
    </w:p>
    <w:tbl>
      <w:tblPr>
        <w:tblStyle w:val="3"/>
        <w:tblW w:w="9918" w:type="dxa"/>
        <w:tblLook w:val="04A0" w:firstRow="1" w:lastRow="0" w:firstColumn="1" w:lastColumn="0" w:noHBand="0" w:noVBand="1"/>
      </w:tblPr>
      <w:tblGrid>
        <w:gridCol w:w="7083"/>
        <w:gridCol w:w="2835"/>
      </w:tblGrid>
      <w:tr w:rsidR="00F872C5" w:rsidRPr="009D2C3D" w14:paraId="149A29A6" w14:textId="77777777" w:rsidTr="00BD1616">
        <w:tc>
          <w:tcPr>
            <w:tcW w:w="7083" w:type="dxa"/>
            <w:shd w:val="clear" w:color="auto" w:fill="auto"/>
            <w:vAlign w:val="center"/>
          </w:tcPr>
          <w:p w14:paraId="5CD17C1E" w14:textId="77777777" w:rsidR="00F872C5" w:rsidRPr="009D2C3D" w:rsidRDefault="00F872C5" w:rsidP="00BD1616">
            <w:pPr>
              <w:keepNext/>
              <w:keepLines/>
              <w:suppressAutoHyphens/>
              <w:autoSpaceDN w:val="0"/>
              <w:textAlignment w:val="baseline"/>
              <w:outlineLvl w:val="1"/>
              <w:rPr>
                <w:rFonts w:ascii="Times New Roman" w:eastAsia="Times New Roman" w:hAnsi="Times New Roman" w:cs="Times New Roman"/>
                <w:b/>
                <w:sz w:val="20"/>
                <w:szCs w:val="20"/>
              </w:rPr>
            </w:pPr>
            <w:bookmarkStart w:id="461" w:name="_Toc107218317"/>
            <w:r w:rsidRPr="009D2C3D">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подгруппы</w:t>
            </w:r>
            <w:bookmarkEnd w:id="461"/>
          </w:p>
        </w:tc>
        <w:tc>
          <w:tcPr>
            <w:tcW w:w="2835" w:type="dxa"/>
            <w:shd w:val="clear" w:color="auto" w:fill="auto"/>
            <w:vAlign w:val="center"/>
          </w:tcPr>
          <w:p w14:paraId="6B937FC9" w14:textId="77777777" w:rsidR="00F872C5" w:rsidRPr="009D2C3D" w:rsidRDefault="00F872C5" w:rsidP="00BD1616">
            <w:pPr>
              <w:keepNext/>
              <w:keepLines/>
              <w:suppressAutoHyphens/>
              <w:autoSpaceDN w:val="0"/>
              <w:jc w:val="center"/>
              <w:textAlignment w:val="baseline"/>
              <w:outlineLvl w:val="1"/>
              <w:rPr>
                <w:rFonts w:ascii="Times New Roman" w:eastAsia="Times New Roman" w:hAnsi="Times New Roman" w:cs="Times New Roman"/>
                <w:b/>
                <w:sz w:val="20"/>
                <w:szCs w:val="20"/>
              </w:rPr>
            </w:pPr>
            <w:bookmarkStart w:id="462" w:name="_Toc107218318"/>
            <w:r w:rsidRPr="009D2C3D">
              <w:rPr>
                <w:rFonts w:ascii="Times New Roman" w:eastAsia="Times New Roman" w:hAnsi="Times New Roman" w:cs="Times New Roman"/>
                <w:b/>
                <w:sz w:val="20"/>
                <w:szCs w:val="20"/>
              </w:rPr>
              <w:t>Значение УПКС, руб.</w:t>
            </w:r>
            <w:bookmarkEnd w:id="462"/>
          </w:p>
        </w:tc>
      </w:tr>
      <w:tr w:rsidR="00F872C5" w:rsidRPr="009D2C3D" w14:paraId="3667B63F" w14:textId="77777777" w:rsidTr="00BD1616">
        <w:tc>
          <w:tcPr>
            <w:tcW w:w="7083" w:type="dxa"/>
            <w:vAlign w:val="center"/>
          </w:tcPr>
          <w:p w14:paraId="793C80DF" w14:textId="5D828661" w:rsidR="00F872C5" w:rsidRPr="009D2C3D" w:rsidRDefault="00F872C5" w:rsidP="00F872C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63" w:name="_Toc107218319"/>
            <w:r w:rsidRPr="006F6BA2">
              <w:rPr>
                <w:rFonts w:ascii="Times New Roman" w:eastAsia="Calibri" w:hAnsi="Times New Roman" w:cs="Times New Roman"/>
                <w:sz w:val="20"/>
                <w:szCs w:val="20"/>
                <w:lang w:eastAsia="ru-RU"/>
              </w:rPr>
              <w:t>7.2.1 Территориальная зона 1</w:t>
            </w:r>
            <w:bookmarkEnd w:id="463"/>
          </w:p>
        </w:tc>
        <w:tc>
          <w:tcPr>
            <w:tcW w:w="2835" w:type="dxa"/>
            <w:shd w:val="clear" w:color="auto" w:fill="auto"/>
            <w:vAlign w:val="center"/>
          </w:tcPr>
          <w:p w14:paraId="2128D45D" w14:textId="28C0E791" w:rsidR="00F872C5" w:rsidRPr="009D2C3D" w:rsidRDefault="00F872C5" w:rsidP="00F872C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64" w:name="_Toc107218320"/>
            <w:r>
              <w:rPr>
                <w:rFonts w:ascii="Times New Roman" w:eastAsia="Times New Roman" w:hAnsi="Times New Roman" w:cs="Times New Roman"/>
                <w:bCs/>
                <w:sz w:val="20"/>
                <w:szCs w:val="20"/>
              </w:rPr>
              <w:t>1566,67</w:t>
            </w:r>
            <w:bookmarkEnd w:id="464"/>
          </w:p>
        </w:tc>
      </w:tr>
      <w:tr w:rsidR="00F872C5" w:rsidRPr="009D2C3D" w14:paraId="74B78076" w14:textId="77777777" w:rsidTr="00BD1616">
        <w:tc>
          <w:tcPr>
            <w:tcW w:w="7083" w:type="dxa"/>
            <w:vAlign w:val="center"/>
          </w:tcPr>
          <w:p w14:paraId="43C76D26" w14:textId="484EB03B" w:rsidR="00F872C5" w:rsidRPr="009D2C3D" w:rsidRDefault="00F872C5" w:rsidP="00F872C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65" w:name="_Toc107218321"/>
            <w:r w:rsidRPr="006F6BA2">
              <w:rPr>
                <w:rFonts w:ascii="Times New Roman" w:eastAsia="Calibri" w:hAnsi="Times New Roman" w:cs="Times New Roman"/>
                <w:sz w:val="20"/>
                <w:szCs w:val="20"/>
                <w:lang w:eastAsia="ru-RU"/>
              </w:rPr>
              <w:t>7.2.2 Территориальная зона 2</w:t>
            </w:r>
            <w:bookmarkEnd w:id="465"/>
          </w:p>
        </w:tc>
        <w:tc>
          <w:tcPr>
            <w:tcW w:w="2835" w:type="dxa"/>
            <w:shd w:val="clear" w:color="auto" w:fill="auto"/>
            <w:vAlign w:val="center"/>
          </w:tcPr>
          <w:p w14:paraId="54B3119C" w14:textId="40E96735" w:rsidR="00F872C5" w:rsidRPr="009D2C3D" w:rsidRDefault="00252407" w:rsidP="00F872C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66" w:name="_Toc107218322"/>
            <w:r>
              <w:rPr>
                <w:rFonts w:ascii="Times New Roman" w:eastAsia="Times New Roman" w:hAnsi="Times New Roman" w:cs="Times New Roman"/>
                <w:bCs/>
                <w:sz w:val="20"/>
                <w:szCs w:val="20"/>
              </w:rPr>
              <w:t>379,23</w:t>
            </w:r>
            <w:bookmarkEnd w:id="466"/>
          </w:p>
        </w:tc>
      </w:tr>
      <w:tr w:rsidR="00F872C5" w:rsidRPr="009D2C3D" w14:paraId="25E0CC8D" w14:textId="77777777" w:rsidTr="00BD1616">
        <w:tc>
          <w:tcPr>
            <w:tcW w:w="7083" w:type="dxa"/>
            <w:vAlign w:val="center"/>
          </w:tcPr>
          <w:p w14:paraId="3EC81332" w14:textId="55AC667C" w:rsidR="00F872C5" w:rsidRPr="009D2C3D" w:rsidRDefault="00F872C5" w:rsidP="00F872C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67" w:name="_Toc107218323"/>
            <w:r w:rsidRPr="006F6BA2">
              <w:rPr>
                <w:rFonts w:ascii="Times New Roman" w:eastAsia="Calibri" w:hAnsi="Times New Roman" w:cs="Times New Roman"/>
                <w:sz w:val="20"/>
                <w:szCs w:val="20"/>
                <w:lang w:eastAsia="ru-RU"/>
              </w:rPr>
              <w:t>7.2.3 Территориальная зона 3</w:t>
            </w:r>
            <w:bookmarkEnd w:id="467"/>
          </w:p>
        </w:tc>
        <w:tc>
          <w:tcPr>
            <w:tcW w:w="2835" w:type="dxa"/>
            <w:shd w:val="clear" w:color="auto" w:fill="auto"/>
            <w:vAlign w:val="center"/>
          </w:tcPr>
          <w:p w14:paraId="1C954766" w14:textId="155EBAC8" w:rsidR="00F872C5" w:rsidRPr="009D2C3D" w:rsidRDefault="00252407" w:rsidP="00F872C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68" w:name="_Toc107218324"/>
            <w:r>
              <w:rPr>
                <w:rFonts w:ascii="Times New Roman" w:eastAsia="Times New Roman" w:hAnsi="Times New Roman" w:cs="Times New Roman"/>
                <w:bCs/>
                <w:sz w:val="20"/>
                <w:szCs w:val="20"/>
              </w:rPr>
              <w:t>310,97</w:t>
            </w:r>
            <w:bookmarkEnd w:id="468"/>
          </w:p>
        </w:tc>
      </w:tr>
      <w:tr w:rsidR="00F872C5" w:rsidRPr="009D2C3D" w14:paraId="61845ED7" w14:textId="77777777" w:rsidTr="00BD1616">
        <w:tc>
          <w:tcPr>
            <w:tcW w:w="7083" w:type="dxa"/>
            <w:vAlign w:val="center"/>
          </w:tcPr>
          <w:p w14:paraId="3C14156A" w14:textId="4508289A" w:rsidR="00F872C5" w:rsidRPr="009D2C3D" w:rsidRDefault="00F872C5" w:rsidP="00F872C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69" w:name="_Toc107218325"/>
            <w:r w:rsidRPr="006F6BA2">
              <w:rPr>
                <w:rFonts w:ascii="Times New Roman" w:eastAsia="Calibri" w:hAnsi="Times New Roman" w:cs="Times New Roman"/>
                <w:sz w:val="20"/>
                <w:szCs w:val="20"/>
                <w:lang w:eastAsia="ru-RU"/>
              </w:rPr>
              <w:t>7.2.4 Территориальная зона 4</w:t>
            </w:r>
            <w:bookmarkEnd w:id="469"/>
          </w:p>
        </w:tc>
        <w:tc>
          <w:tcPr>
            <w:tcW w:w="2835" w:type="dxa"/>
            <w:shd w:val="clear" w:color="auto" w:fill="auto"/>
            <w:vAlign w:val="center"/>
          </w:tcPr>
          <w:p w14:paraId="69865554" w14:textId="3476FB2B" w:rsidR="00F872C5" w:rsidRPr="009D2C3D" w:rsidRDefault="00252407" w:rsidP="00F872C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70" w:name="_Toc107218326"/>
            <w:r>
              <w:rPr>
                <w:rFonts w:ascii="Times New Roman" w:eastAsia="Times New Roman" w:hAnsi="Times New Roman" w:cs="Times New Roman"/>
                <w:bCs/>
                <w:sz w:val="20"/>
                <w:szCs w:val="20"/>
              </w:rPr>
              <w:t>248,77</w:t>
            </w:r>
            <w:bookmarkEnd w:id="470"/>
          </w:p>
        </w:tc>
      </w:tr>
      <w:tr w:rsidR="00F872C5" w:rsidRPr="009D2C3D" w14:paraId="40FB4EE0" w14:textId="77777777" w:rsidTr="00BD1616">
        <w:tc>
          <w:tcPr>
            <w:tcW w:w="7083" w:type="dxa"/>
            <w:vAlign w:val="center"/>
          </w:tcPr>
          <w:p w14:paraId="2E374A74" w14:textId="5F6659E5" w:rsidR="00F872C5" w:rsidRPr="009D2C3D" w:rsidRDefault="00F872C5" w:rsidP="00F872C5">
            <w:pPr>
              <w:keepNext/>
              <w:keepLines/>
              <w:suppressAutoHyphens/>
              <w:autoSpaceDN w:val="0"/>
              <w:jc w:val="both"/>
              <w:textAlignment w:val="baseline"/>
              <w:outlineLvl w:val="1"/>
              <w:rPr>
                <w:rFonts w:ascii="Times New Roman" w:eastAsia="Times New Roman" w:hAnsi="Times New Roman" w:cs="Times New Roman"/>
                <w:bCs/>
                <w:sz w:val="20"/>
                <w:szCs w:val="20"/>
              </w:rPr>
            </w:pPr>
            <w:bookmarkStart w:id="471" w:name="_Toc107218327"/>
            <w:r w:rsidRPr="006F6BA2">
              <w:rPr>
                <w:rFonts w:ascii="Times New Roman" w:eastAsia="Calibri" w:hAnsi="Times New Roman" w:cs="Times New Roman"/>
                <w:sz w:val="20"/>
                <w:szCs w:val="20"/>
                <w:lang w:eastAsia="ru-RU"/>
              </w:rPr>
              <w:t>7.2.5 Территориальная зона 5</w:t>
            </w:r>
            <w:bookmarkEnd w:id="471"/>
          </w:p>
        </w:tc>
        <w:tc>
          <w:tcPr>
            <w:tcW w:w="2835" w:type="dxa"/>
            <w:shd w:val="clear" w:color="auto" w:fill="auto"/>
            <w:vAlign w:val="center"/>
          </w:tcPr>
          <w:p w14:paraId="1A3010A5" w14:textId="75F12A84" w:rsidR="00F872C5" w:rsidRPr="009D2C3D" w:rsidRDefault="00252407" w:rsidP="00F872C5">
            <w:pPr>
              <w:keepNext/>
              <w:keepLines/>
              <w:suppressAutoHyphens/>
              <w:autoSpaceDN w:val="0"/>
              <w:jc w:val="center"/>
              <w:textAlignment w:val="baseline"/>
              <w:outlineLvl w:val="1"/>
              <w:rPr>
                <w:rFonts w:ascii="Times New Roman" w:eastAsia="Times New Roman" w:hAnsi="Times New Roman" w:cs="Times New Roman"/>
                <w:bCs/>
                <w:sz w:val="20"/>
                <w:szCs w:val="20"/>
              </w:rPr>
            </w:pPr>
            <w:bookmarkStart w:id="472" w:name="_Toc107218328"/>
            <w:r>
              <w:rPr>
                <w:rFonts w:ascii="Times New Roman" w:eastAsia="Times New Roman" w:hAnsi="Times New Roman" w:cs="Times New Roman"/>
                <w:bCs/>
                <w:sz w:val="20"/>
                <w:szCs w:val="20"/>
              </w:rPr>
              <w:t>203,99</w:t>
            </w:r>
            <w:bookmarkEnd w:id="472"/>
          </w:p>
        </w:tc>
      </w:tr>
    </w:tbl>
    <w:p w14:paraId="31D440F7" w14:textId="6A8EE8A2" w:rsidR="00252407" w:rsidRPr="00E01329" w:rsidRDefault="00252407" w:rsidP="00252407">
      <w:pPr>
        <w:tabs>
          <w:tab w:val="left" w:pos="6990"/>
        </w:tabs>
        <w:spacing w:before="120"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Итоговый расчет кадастровой стоимости ЗУ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2BFD502E" w14:textId="7A20BC2B" w:rsidR="00252407" w:rsidRPr="0068371C" w:rsidRDefault="00252407"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73" w:name="_Toc107218329"/>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7.3 </w:t>
      </w:r>
      <w:r w:rsidR="00D86661">
        <w:rPr>
          <w:rFonts w:ascii="Times New Roman" w:eastAsiaTheme="majorEastAsia" w:hAnsi="Times New Roman"/>
          <w:b/>
          <w:sz w:val="24"/>
          <w:szCs w:val="24"/>
        </w:rPr>
        <w:t>«</w:t>
      </w:r>
      <w:r w:rsidRPr="00252407">
        <w:rPr>
          <w:rFonts w:ascii="Times New Roman" w:eastAsiaTheme="majorEastAsia" w:hAnsi="Times New Roman"/>
          <w:b/>
          <w:sz w:val="24"/>
          <w:szCs w:val="24"/>
        </w:rPr>
        <w:t>Автомобильный транспорт</w:t>
      </w:r>
      <w:r w:rsidR="00D86661">
        <w:rPr>
          <w:rFonts w:ascii="Times New Roman" w:eastAsiaTheme="majorEastAsia" w:hAnsi="Times New Roman"/>
          <w:b/>
          <w:sz w:val="24"/>
          <w:szCs w:val="24"/>
        </w:rPr>
        <w:t>»</w:t>
      </w:r>
      <w:bookmarkEnd w:id="473"/>
    </w:p>
    <w:p w14:paraId="58670A43" w14:textId="4D73D4B9" w:rsidR="00252407" w:rsidRDefault="00252407" w:rsidP="00C04AA1">
      <w:pPr>
        <w:pStyle w:val="af"/>
        <w:ind w:firstLine="709"/>
        <w:rPr>
          <w:sz w:val="24"/>
        </w:rPr>
      </w:pPr>
      <w:r w:rsidRPr="00252407">
        <w:rPr>
          <w:sz w:val="24"/>
        </w:rPr>
        <w:t>К данной подгруппе отнесены земельные участки с кодом расчета вида использования</w:t>
      </w:r>
      <w:r>
        <w:rPr>
          <w:sz w:val="24"/>
        </w:rPr>
        <w:t xml:space="preserve"> </w:t>
      </w:r>
      <w:r w:rsidRPr="00252407">
        <w:rPr>
          <w:sz w:val="24"/>
        </w:rPr>
        <w:t>07:023, 07:024</w:t>
      </w:r>
      <w:r>
        <w:rPr>
          <w:sz w:val="24"/>
        </w:rPr>
        <w:t>.</w:t>
      </w:r>
    </w:p>
    <w:p w14:paraId="6FB48FED" w14:textId="738B0259" w:rsidR="00252407" w:rsidRPr="00C5394D" w:rsidRDefault="00252407" w:rsidP="00C04AA1">
      <w:pPr>
        <w:pStyle w:val="af"/>
        <w:ind w:firstLine="709"/>
        <w:rPr>
          <w:sz w:val="24"/>
        </w:rPr>
      </w:pPr>
      <w:r w:rsidRPr="00252407">
        <w:rPr>
          <w:bCs/>
          <w:sz w:val="24"/>
        </w:rPr>
        <w:t>В связи с отсутствием достаточной рыночной информации, расчет проводился методом моделирования на основе средневзвешенного УПКС от</w:t>
      </w:r>
      <w:r>
        <w:rPr>
          <w:bCs/>
          <w:sz w:val="24"/>
        </w:rPr>
        <w:t xml:space="preserve"> соседней подгруппы </w:t>
      </w:r>
      <w:r w:rsidRPr="00252407">
        <w:rPr>
          <w:bCs/>
          <w:sz w:val="24"/>
        </w:rPr>
        <w:t xml:space="preserve">7.2 </w:t>
      </w:r>
      <w:r w:rsidR="00D86661">
        <w:rPr>
          <w:bCs/>
          <w:sz w:val="24"/>
        </w:rPr>
        <w:t>«</w:t>
      </w:r>
      <w:r w:rsidRPr="00252407">
        <w:rPr>
          <w:bCs/>
          <w:sz w:val="24"/>
        </w:rPr>
        <w:t xml:space="preserve">Обслуживание </w:t>
      </w:r>
      <w:r w:rsidRPr="00C5394D">
        <w:rPr>
          <w:bCs/>
          <w:sz w:val="24"/>
        </w:rPr>
        <w:t>автотранспорта</w:t>
      </w:r>
      <w:r w:rsidR="00D86661">
        <w:rPr>
          <w:bCs/>
          <w:sz w:val="24"/>
        </w:rPr>
        <w:t>»</w:t>
      </w:r>
      <w:r w:rsidRPr="00C5394D">
        <w:rPr>
          <w:bCs/>
          <w:sz w:val="24"/>
        </w:rPr>
        <w:t>.</w:t>
      </w:r>
    </w:p>
    <w:p w14:paraId="06915157" w14:textId="41B733BE" w:rsidR="00252407" w:rsidRPr="00E01329" w:rsidRDefault="00252407" w:rsidP="00252407">
      <w:pPr>
        <w:tabs>
          <w:tab w:val="left" w:pos="6990"/>
        </w:tabs>
        <w:spacing w:after="0" w:line="240" w:lineRule="auto"/>
        <w:ind w:firstLine="709"/>
        <w:jc w:val="both"/>
        <w:rPr>
          <w:rFonts w:ascii="Times New Roman" w:hAnsi="Times New Roman" w:cs="Times New Roman"/>
          <w:bCs/>
          <w:sz w:val="24"/>
          <w:szCs w:val="24"/>
        </w:rPr>
      </w:pPr>
      <w:bookmarkStart w:id="474" w:name="_Hlk106812533"/>
      <w:r w:rsidRPr="00C5394D">
        <w:rPr>
          <w:rFonts w:ascii="Times New Roman" w:hAnsi="Times New Roman" w:cs="Times New Roman"/>
          <w:bCs/>
          <w:sz w:val="24"/>
          <w:szCs w:val="24"/>
        </w:rPr>
        <w:t>Итоговый расчет кадастровой стоимости ЗУ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22F60D2C" w14:textId="798F19C7" w:rsidR="00252407" w:rsidRPr="0068371C" w:rsidRDefault="00252407"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75" w:name="_Toc107218330"/>
      <w:bookmarkEnd w:id="474"/>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7.4 </w:t>
      </w:r>
      <w:r w:rsidR="00D86661">
        <w:rPr>
          <w:rFonts w:ascii="Times New Roman" w:eastAsiaTheme="majorEastAsia" w:hAnsi="Times New Roman"/>
          <w:b/>
          <w:sz w:val="24"/>
          <w:szCs w:val="24"/>
        </w:rPr>
        <w:t>«</w:t>
      </w:r>
      <w:r w:rsidRPr="00252407">
        <w:rPr>
          <w:rFonts w:ascii="Times New Roman" w:eastAsiaTheme="majorEastAsia" w:hAnsi="Times New Roman"/>
          <w:b/>
          <w:sz w:val="24"/>
          <w:szCs w:val="24"/>
        </w:rPr>
        <w:t>Транспорт</w:t>
      </w:r>
      <w:r w:rsidR="00D86661">
        <w:rPr>
          <w:rFonts w:ascii="Times New Roman" w:eastAsiaTheme="majorEastAsia" w:hAnsi="Times New Roman"/>
          <w:b/>
          <w:sz w:val="24"/>
          <w:szCs w:val="24"/>
        </w:rPr>
        <w:t>»</w:t>
      </w:r>
      <w:bookmarkEnd w:id="475"/>
    </w:p>
    <w:p w14:paraId="78BE93AC" w14:textId="61AA7663" w:rsidR="00252407" w:rsidRDefault="00252407" w:rsidP="003337CF">
      <w:pPr>
        <w:pStyle w:val="af"/>
        <w:ind w:firstLine="709"/>
        <w:rPr>
          <w:sz w:val="24"/>
        </w:rPr>
      </w:pPr>
      <w:bookmarkStart w:id="476" w:name="_Hlk106871072"/>
      <w:r w:rsidRPr="00252407">
        <w:rPr>
          <w:sz w:val="24"/>
        </w:rPr>
        <w:t>К данной подгруппе отнесены земельные участки с кодом расчета вида использования</w:t>
      </w:r>
      <w:r>
        <w:rPr>
          <w:sz w:val="24"/>
        </w:rPr>
        <w:t xml:space="preserve"> </w:t>
      </w:r>
      <w:r w:rsidRPr="00252407">
        <w:rPr>
          <w:sz w:val="24"/>
        </w:rPr>
        <w:t>07:</w:t>
      </w:r>
      <w:r>
        <w:rPr>
          <w:sz w:val="24"/>
        </w:rPr>
        <w:t>000</w:t>
      </w:r>
      <w:bookmarkEnd w:id="476"/>
      <w:r w:rsidR="003337CF">
        <w:rPr>
          <w:sz w:val="24"/>
        </w:rPr>
        <w:t xml:space="preserve">, </w:t>
      </w:r>
      <w:r w:rsidRPr="00A673F1">
        <w:rPr>
          <w:sz w:val="24"/>
        </w:rPr>
        <w:t>наименование вида разрешенного использования которых не позволяет однозначно распределить их в</w:t>
      </w:r>
      <w:r>
        <w:rPr>
          <w:sz w:val="24"/>
        </w:rPr>
        <w:t xml:space="preserve"> другие</w:t>
      </w:r>
      <w:r w:rsidRPr="00A673F1">
        <w:rPr>
          <w:sz w:val="24"/>
        </w:rPr>
        <w:t xml:space="preserve"> </w:t>
      </w:r>
      <w:r>
        <w:rPr>
          <w:sz w:val="24"/>
        </w:rPr>
        <w:t>под</w:t>
      </w:r>
      <w:r w:rsidRPr="00A673F1">
        <w:rPr>
          <w:sz w:val="24"/>
        </w:rPr>
        <w:t>группы</w:t>
      </w:r>
      <w:r>
        <w:rPr>
          <w:sz w:val="24"/>
        </w:rPr>
        <w:t>.</w:t>
      </w:r>
    </w:p>
    <w:p w14:paraId="57D3F082" w14:textId="5BA90F11" w:rsidR="00252407" w:rsidRDefault="003337CF" w:rsidP="00252407">
      <w:pPr>
        <w:pStyle w:val="af"/>
        <w:ind w:firstLine="709"/>
        <w:rPr>
          <w:sz w:val="24"/>
        </w:rPr>
      </w:pPr>
      <w:r w:rsidRPr="003337CF">
        <w:rPr>
          <w:sz w:val="24"/>
        </w:rPr>
        <w:t xml:space="preserve">Расчет проводился методом моделирования на основе средневзвешенного УПКС от соседних подгрупп </w:t>
      </w:r>
      <w:r>
        <w:rPr>
          <w:sz w:val="24"/>
        </w:rPr>
        <w:t>7</w:t>
      </w:r>
      <w:r w:rsidRPr="003337CF">
        <w:rPr>
          <w:sz w:val="24"/>
        </w:rPr>
        <w:t xml:space="preserve"> сегмента.  </w:t>
      </w:r>
    </w:p>
    <w:p w14:paraId="6A992C88" w14:textId="034AB468" w:rsidR="003337CF" w:rsidRPr="00E01329" w:rsidRDefault="003337CF" w:rsidP="003337CF">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Итоговый расчет кадастровой стоимости ЗУ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53528475" w14:textId="370524A3" w:rsidR="00556F13" w:rsidRPr="003678B8" w:rsidRDefault="00556F13" w:rsidP="00556F13">
      <w:pPr>
        <w:pStyle w:val="2"/>
        <w:numPr>
          <w:ilvl w:val="2"/>
          <w:numId w:val="23"/>
        </w:numPr>
        <w:spacing w:before="120" w:after="120"/>
        <w:ind w:left="0" w:firstLine="0"/>
        <w:jc w:val="both"/>
      </w:pPr>
      <w:bookmarkStart w:id="477" w:name="_Toc107218331"/>
      <w:r>
        <w:lastRenderedPageBreak/>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8</w:t>
      </w:r>
      <w:r w:rsidRPr="003678B8">
        <w:t xml:space="preserve"> </w:t>
      </w:r>
      <w:r w:rsidR="00D86661">
        <w:t>«</w:t>
      </w:r>
      <w:r w:rsidRPr="00556F13">
        <w:t>Обеспечение обороны и безопасности</w:t>
      </w:r>
      <w:r w:rsidR="00D86661">
        <w:t>»</w:t>
      </w:r>
      <w:bookmarkEnd w:id="477"/>
    </w:p>
    <w:p w14:paraId="51B40874" w14:textId="0A1110A2" w:rsidR="007C4BDF" w:rsidRDefault="007C4BDF" w:rsidP="001C78F8">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bookmarkStart w:id="478" w:name="_Hlk106870415"/>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eastAsia="Times New Roman" w:hAnsi="Times New Roman" w:cs="Times New Roman"/>
          <w:color w:val="000000"/>
          <w:spacing w:val="-5"/>
          <w:sz w:val="24"/>
          <w:szCs w:val="28"/>
          <w:lang w:eastAsia="ru-RU"/>
        </w:rPr>
        <w:t>8</w:t>
      </w:r>
      <w:r w:rsidRPr="00864B4B">
        <w:rPr>
          <w:rFonts w:ascii="Times New Roman" w:eastAsia="Times New Roman" w:hAnsi="Times New Roman" w:cs="Times New Roman"/>
          <w:color w:val="000000"/>
          <w:spacing w:val="-5"/>
          <w:sz w:val="24"/>
          <w:szCs w:val="28"/>
          <w:lang w:eastAsia="ru-RU"/>
        </w:rPr>
        <w:t xml:space="preserve"> сегменту, осуществляется с применением 2 подходов: </w:t>
      </w:r>
      <w:r>
        <w:rPr>
          <w:rFonts w:ascii="Times New Roman" w:eastAsia="Times New Roman" w:hAnsi="Times New Roman" w:cs="Times New Roman"/>
          <w:color w:val="000000"/>
          <w:spacing w:val="-5"/>
          <w:sz w:val="24"/>
          <w:szCs w:val="28"/>
          <w:lang w:eastAsia="ru-RU"/>
        </w:rPr>
        <w:t>затратного и доходного</w:t>
      </w:r>
      <w:r w:rsidRPr="00864B4B">
        <w:rPr>
          <w:rFonts w:ascii="Times New Roman" w:eastAsia="Times New Roman" w:hAnsi="Times New Roman" w:cs="Times New Roman"/>
          <w:color w:val="000000"/>
          <w:spacing w:val="-5"/>
          <w:sz w:val="24"/>
          <w:szCs w:val="28"/>
          <w:lang w:eastAsia="ru-RU"/>
        </w:rPr>
        <w:t>.</w:t>
      </w:r>
      <w:r>
        <w:rPr>
          <w:rFonts w:ascii="Times New Roman" w:eastAsia="Times New Roman" w:hAnsi="Times New Roman" w:cs="Times New Roman"/>
          <w:color w:val="000000"/>
          <w:spacing w:val="-5"/>
          <w:sz w:val="24"/>
          <w:szCs w:val="28"/>
          <w:lang w:eastAsia="ru-RU"/>
        </w:rPr>
        <w:t xml:space="preserve"> Приоритетным является затратный подход. </w:t>
      </w:r>
    </w:p>
    <w:bookmarkEnd w:id="478"/>
    <w:p w14:paraId="1447F3DD" w14:textId="77777777" w:rsidR="001C78F8" w:rsidRPr="00F53D8B" w:rsidRDefault="001C78F8" w:rsidP="001C78F8">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F53D8B">
        <w:rPr>
          <w:rFonts w:ascii="Times New Roman" w:eastAsia="Times New Roman" w:hAnsi="Times New Roman" w:cs="Times New Roman"/>
          <w:color w:val="000000"/>
          <w:spacing w:val="-5"/>
          <w:sz w:val="24"/>
          <w:szCs w:val="28"/>
          <w:lang w:eastAsia="ru-RU"/>
        </w:rPr>
        <w:t xml:space="preserve">Как уже было описано ранее, доходный подход применяется при наличии надежных данных о доходах и расходах по объектам недвижимости, об общей ставке капитализации и (или) ставке дисконтирования. Рынок сдачи в аренду земельных участков, отнесенных к данному сегменту, не развит, связи с чем применить доходный подход не предоставляется возможным. </w:t>
      </w:r>
    </w:p>
    <w:p w14:paraId="706BB57E" w14:textId="331A907E" w:rsidR="007C4BDF" w:rsidRDefault="007C4BDF" w:rsidP="001C78F8">
      <w:pPr>
        <w:tabs>
          <w:tab w:val="left" w:pos="6990"/>
        </w:tabs>
        <w:spacing w:after="0" w:line="240" w:lineRule="auto"/>
        <w:ind w:firstLine="709"/>
        <w:jc w:val="both"/>
        <w:rPr>
          <w:rFonts w:ascii="Times New Roman" w:hAnsi="Times New Roman" w:cs="Times New Roman"/>
          <w:sz w:val="24"/>
          <w:szCs w:val="24"/>
        </w:rPr>
      </w:pPr>
      <w:r w:rsidRPr="00D63303">
        <w:rPr>
          <w:rFonts w:ascii="Times New Roman" w:hAnsi="Times New Roman" w:cs="Times New Roman"/>
          <w:sz w:val="24"/>
          <w:szCs w:val="24"/>
        </w:rPr>
        <w:t>Затратный подход для оценки земельных участков не использовался в виду того, что в чистом виде он не применим. Его элементы в части расчета стоимости воспроизводства или замещения улучшений земельных участков используются в методе остатка и методе выделения. Условие применения метода остатка - возможность застройки оцениваемого земельного участка улучшениями, приносящими доход. Метод выделения также применяется для оценки застроенных земельных участков.</w:t>
      </w:r>
    </w:p>
    <w:p w14:paraId="55FA6A54" w14:textId="77777777" w:rsidR="001C78F8" w:rsidRPr="001C78F8" w:rsidRDefault="001C78F8" w:rsidP="001C78F8">
      <w:pPr>
        <w:tabs>
          <w:tab w:val="left" w:pos="709"/>
          <w:tab w:val="left" w:pos="1134"/>
        </w:tabs>
        <w:suppressAutoHyphens/>
        <w:autoSpaceDN w:val="0"/>
        <w:spacing w:after="0" w:line="240" w:lineRule="auto"/>
        <w:ind w:firstLine="709"/>
        <w:jc w:val="both"/>
        <w:rPr>
          <w:rFonts w:ascii="Times New Roman" w:eastAsia="Times New Roman" w:hAnsi="Times New Roman" w:cs="Times New Roman"/>
          <w:bCs/>
          <w:color w:val="000000"/>
          <w:spacing w:val="-5"/>
          <w:sz w:val="24"/>
          <w:szCs w:val="24"/>
          <w:lang w:eastAsia="ru-RU"/>
        </w:rPr>
      </w:pPr>
      <w:r w:rsidRPr="001C78F8">
        <w:rPr>
          <w:rFonts w:ascii="Times New Roman" w:eastAsia="Times New Roman" w:hAnsi="Times New Roman" w:cs="Times New Roman"/>
          <w:bCs/>
          <w:color w:val="000000"/>
          <w:spacing w:val="-5"/>
          <w:sz w:val="24"/>
          <w:szCs w:val="24"/>
          <w:lang w:eastAsia="ru-RU"/>
        </w:rPr>
        <w:t>Общее количество земельных участков, относящихся к данному сегменту – 81.</w:t>
      </w:r>
    </w:p>
    <w:p w14:paraId="1D2600D3" w14:textId="0CC02AB6" w:rsidR="001C78F8" w:rsidRDefault="001C78F8" w:rsidP="007C4BDF">
      <w:pPr>
        <w:tabs>
          <w:tab w:val="left" w:pos="6990"/>
        </w:tabs>
        <w:spacing w:after="0" w:line="240" w:lineRule="auto"/>
        <w:ind w:firstLine="709"/>
        <w:jc w:val="both"/>
        <w:rPr>
          <w:rFonts w:ascii="Times New Roman" w:hAnsi="Times New Roman" w:cs="Times New Roman"/>
          <w:sz w:val="24"/>
          <w:szCs w:val="24"/>
        </w:rPr>
      </w:pPr>
      <w:r w:rsidRPr="001C78F8">
        <w:rPr>
          <w:rFonts w:ascii="Times New Roman" w:hAnsi="Times New Roman" w:cs="Times New Roman"/>
          <w:sz w:val="24"/>
          <w:szCs w:val="24"/>
        </w:rPr>
        <w:t>К 8 сегменту относятся земельные участки</w:t>
      </w:r>
      <w:r>
        <w:rPr>
          <w:rFonts w:ascii="Times New Roman" w:hAnsi="Times New Roman" w:cs="Times New Roman"/>
          <w:sz w:val="24"/>
          <w:szCs w:val="24"/>
        </w:rPr>
        <w:t xml:space="preserve"> </w:t>
      </w:r>
      <w:r w:rsidRPr="001C78F8">
        <w:rPr>
          <w:rFonts w:ascii="Times New Roman" w:hAnsi="Times New Roman" w:cs="Times New Roman"/>
          <w:sz w:val="24"/>
          <w:szCs w:val="24"/>
        </w:rPr>
        <w:t>военных баз, полигонов, складов боеприпасов и т</w:t>
      </w:r>
      <w:r>
        <w:rPr>
          <w:rFonts w:ascii="Times New Roman" w:hAnsi="Times New Roman" w:cs="Times New Roman"/>
          <w:sz w:val="24"/>
          <w:szCs w:val="24"/>
        </w:rPr>
        <w:t>.</w:t>
      </w:r>
      <w:r w:rsidRPr="001C78F8">
        <w:rPr>
          <w:rFonts w:ascii="Times New Roman" w:hAnsi="Times New Roman" w:cs="Times New Roman"/>
          <w:sz w:val="24"/>
          <w:szCs w:val="24"/>
        </w:rPr>
        <w:t>д.</w:t>
      </w:r>
      <w:r>
        <w:rPr>
          <w:rFonts w:ascii="Times New Roman" w:hAnsi="Times New Roman" w:cs="Times New Roman"/>
          <w:sz w:val="24"/>
          <w:szCs w:val="24"/>
        </w:rPr>
        <w:t xml:space="preserve">, собственником которых является государство, следовательно рынок объектов отсутствует. </w:t>
      </w:r>
    </w:p>
    <w:p w14:paraId="433339A5" w14:textId="38AE5935" w:rsidR="00174D45" w:rsidRDefault="00174D45" w:rsidP="007C4BDF">
      <w:pPr>
        <w:tabs>
          <w:tab w:val="left" w:pos="6990"/>
        </w:tabs>
        <w:spacing w:after="0" w:line="240" w:lineRule="auto"/>
        <w:ind w:firstLine="709"/>
        <w:jc w:val="both"/>
        <w:rPr>
          <w:rFonts w:ascii="Times New Roman" w:hAnsi="Times New Roman" w:cs="Times New Roman"/>
          <w:sz w:val="24"/>
          <w:szCs w:val="24"/>
        </w:rPr>
      </w:pPr>
      <w:r w:rsidRPr="00174D45">
        <w:rPr>
          <w:rFonts w:ascii="Times New Roman" w:hAnsi="Times New Roman" w:cs="Times New Roman"/>
          <w:sz w:val="24"/>
          <w:szCs w:val="24"/>
        </w:rPr>
        <w:t>В виду вышесказанного</w:t>
      </w:r>
      <w:r>
        <w:rPr>
          <w:rFonts w:ascii="Times New Roman" w:hAnsi="Times New Roman" w:cs="Times New Roman"/>
          <w:sz w:val="24"/>
          <w:szCs w:val="24"/>
        </w:rPr>
        <w:t xml:space="preserve">, </w:t>
      </w:r>
      <w:r w:rsidRPr="00174D45">
        <w:rPr>
          <w:rFonts w:ascii="Times New Roman" w:hAnsi="Times New Roman" w:cs="Times New Roman"/>
          <w:sz w:val="24"/>
          <w:szCs w:val="24"/>
        </w:rPr>
        <w:t>для расчета кадастровой стоимости данных земельных участков</w:t>
      </w:r>
      <w:r>
        <w:rPr>
          <w:rFonts w:ascii="Times New Roman" w:hAnsi="Times New Roman" w:cs="Times New Roman"/>
          <w:sz w:val="24"/>
          <w:szCs w:val="24"/>
        </w:rPr>
        <w:t xml:space="preserve"> применялся </w:t>
      </w:r>
      <w:r w:rsidRPr="00174D45">
        <w:rPr>
          <w:rFonts w:ascii="Times New Roman" w:hAnsi="Times New Roman" w:cs="Times New Roman"/>
          <w:sz w:val="24"/>
          <w:szCs w:val="24"/>
        </w:rPr>
        <w:t xml:space="preserve">метод моделирования на основе </w:t>
      </w:r>
      <w:r>
        <w:rPr>
          <w:rFonts w:ascii="Times New Roman" w:hAnsi="Times New Roman" w:cs="Times New Roman"/>
          <w:sz w:val="24"/>
          <w:szCs w:val="24"/>
        </w:rPr>
        <w:t>минимального</w:t>
      </w:r>
      <w:r w:rsidRPr="00174D45">
        <w:rPr>
          <w:rFonts w:ascii="Times New Roman" w:hAnsi="Times New Roman" w:cs="Times New Roman"/>
          <w:sz w:val="24"/>
          <w:szCs w:val="24"/>
        </w:rPr>
        <w:t xml:space="preserve"> УПКС</w:t>
      </w:r>
      <w:r>
        <w:rPr>
          <w:rFonts w:ascii="Times New Roman" w:hAnsi="Times New Roman" w:cs="Times New Roman"/>
          <w:sz w:val="24"/>
          <w:szCs w:val="24"/>
        </w:rPr>
        <w:t xml:space="preserve"> от</w:t>
      </w:r>
      <w:r w:rsidRPr="00174D45">
        <w:rPr>
          <w:rFonts w:ascii="Times New Roman" w:hAnsi="Times New Roman" w:cs="Times New Roman"/>
          <w:sz w:val="24"/>
          <w:szCs w:val="24"/>
        </w:rPr>
        <w:t xml:space="preserve"> наиболее сопоставимых по</w:t>
      </w:r>
      <w:r>
        <w:rPr>
          <w:rFonts w:ascii="Times New Roman" w:hAnsi="Times New Roman" w:cs="Times New Roman"/>
          <w:sz w:val="24"/>
          <w:szCs w:val="24"/>
        </w:rPr>
        <w:t xml:space="preserve"> </w:t>
      </w:r>
      <w:bookmarkStart w:id="479" w:name="_Hlk106870109"/>
      <w:r>
        <w:rPr>
          <w:rFonts w:ascii="Times New Roman" w:hAnsi="Times New Roman" w:cs="Times New Roman"/>
          <w:sz w:val="24"/>
          <w:szCs w:val="24"/>
        </w:rPr>
        <w:t xml:space="preserve">ценообразующим характеристикам </w:t>
      </w:r>
      <w:bookmarkEnd w:id="479"/>
      <w:r>
        <w:rPr>
          <w:rFonts w:ascii="Times New Roman" w:hAnsi="Times New Roman" w:cs="Times New Roman"/>
          <w:sz w:val="24"/>
          <w:szCs w:val="24"/>
        </w:rPr>
        <w:t xml:space="preserve">земельных участков </w:t>
      </w:r>
      <w:r w:rsidRPr="00174D45">
        <w:rPr>
          <w:rFonts w:ascii="Times New Roman" w:hAnsi="Times New Roman" w:cs="Times New Roman"/>
          <w:sz w:val="24"/>
          <w:szCs w:val="24"/>
        </w:rPr>
        <w:t xml:space="preserve">подгруппы 6.2 </w:t>
      </w:r>
      <w:r w:rsidR="00D86661">
        <w:rPr>
          <w:rFonts w:ascii="Times New Roman" w:hAnsi="Times New Roman" w:cs="Times New Roman"/>
          <w:sz w:val="24"/>
          <w:szCs w:val="24"/>
        </w:rPr>
        <w:t>«</w:t>
      </w:r>
      <w:r w:rsidRPr="00174D45">
        <w:rPr>
          <w:rFonts w:ascii="Times New Roman" w:hAnsi="Times New Roman" w:cs="Times New Roman"/>
          <w:sz w:val="24"/>
          <w:szCs w:val="24"/>
        </w:rPr>
        <w:t>Производственная деятельность</w:t>
      </w:r>
      <w:r w:rsidR="00D86661">
        <w:rPr>
          <w:rFonts w:ascii="Times New Roman" w:hAnsi="Times New Roman" w:cs="Times New Roman"/>
          <w:sz w:val="24"/>
          <w:szCs w:val="24"/>
        </w:rPr>
        <w:t>»</w:t>
      </w:r>
      <w:r w:rsidRPr="00174D45">
        <w:rPr>
          <w:rFonts w:ascii="Times New Roman" w:hAnsi="Times New Roman" w:cs="Times New Roman"/>
          <w:sz w:val="24"/>
          <w:szCs w:val="24"/>
        </w:rPr>
        <w:t>.</w:t>
      </w:r>
    </w:p>
    <w:p w14:paraId="5C1E9BEA" w14:textId="311D3EE0" w:rsidR="002D328A" w:rsidRPr="00E01329" w:rsidRDefault="002D328A" w:rsidP="002D328A">
      <w:pPr>
        <w:tabs>
          <w:tab w:val="left" w:pos="6990"/>
        </w:tabs>
        <w:spacing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Итоговый расчет кадастровой стоимости ЗУ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2341B7B4" w14:textId="5D3AA6A1" w:rsidR="002D328A" w:rsidRPr="003678B8" w:rsidRDefault="002D328A" w:rsidP="002D328A">
      <w:pPr>
        <w:pStyle w:val="2"/>
        <w:numPr>
          <w:ilvl w:val="2"/>
          <w:numId w:val="23"/>
        </w:numPr>
        <w:spacing w:before="120" w:after="120"/>
        <w:ind w:left="0" w:firstLine="0"/>
        <w:jc w:val="both"/>
      </w:pPr>
      <w:bookmarkStart w:id="480" w:name="_Toc107218332"/>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9</w:t>
      </w:r>
      <w:r w:rsidRPr="003678B8">
        <w:t xml:space="preserve"> </w:t>
      </w:r>
      <w:r w:rsidR="00D86661">
        <w:t>«</w:t>
      </w:r>
      <w:r w:rsidRPr="002D328A">
        <w:t>Охраняемые природные территории и благоустройство</w:t>
      </w:r>
      <w:r w:rsidR="00D86661">
        <w:t>»</w:t>
      </w:r>
      <w:bookmarkEnd w:id="480"/>
    </w:p>
    <w:p w14:paraId="678694F7" w14:textId="4BB7C8D4" w:rsidR="002D328A" w:rsidRDefault="002D328A" w:rsidP="002D328A">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bookmarkStart w:id="481" w:name="_Hlk106872858"/>
      <w:r w:rsidRPr="00864B4B">
        <w:rPr>
          <w:rFonts w:ascii="Times New Roman" w:eastAsia="Times New Roman" w:hAnsi="Times New Roman" w:cs="Times New Roman"/>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eastAsia="Times New Roman" w:hAnsi="Times New Roman" w:cs="Times New Roman"/>
          <w:color w:val="000000"/>
          <w:spacing w:val="-5"/>
          <w:sz w:val="24"/>
          <w:szCs w:val="28"/>
          <w:lang w:eastAsia="ru-RU"/>
        </w:rPr>
        <w:t>9</w:t>
      </w:r>
      <w:r w:rsidRPr="00864B4B">
        <w:rPr>
          <w:rFonts w:ascii="Times New Roman" w:eastAsia="Times New Roman" w:hAnsi="Times New Roman" w:cs="Times New Roman"/>
          <w:color w:val="000000"/>
          <w:spacing w:val="-5"/>
          <w:sz w:val="24"/>
          <w:szCs w:val="28"/>
          <w:lang w:eastAsia="ru-RU"/>
        </w:rPr>
        <w:t xml:space="preserve"> сегменту, осуществляется с применением 2 подходов: </w:t>
      </w:r>
      <w:r>
        <w:rPr>
          <w:rFonts w:ascii="Times New Roman" w:eastAsia="Times New Roman" w:hAnsi="Times New Roman" w:cs="Times New Roman"/>
          <w:color w:val="000000"/>
          <w:spacing w:val="-5"/>
          <w:sz w:val="24"/>
          <w:szCs w:val="28"/>
          <w:lang w:eastAsia="ru-RU"/>
        </w:rPr>
        <w:t>сравнительного и доходного</w:t>
      </w:r>
      <w:r w:rsidRPr="00864B4B">
        <w:rPr>
          <w:rFonts w:ascii="Times New Roman" w:eastAsia="Times New Roman" w:hAnsi="Times New Roman" w:cs="Times New Roman"/>
          <w:color w:val="000000"/>
          <w:spacing w:val="-5"/>
          <w:sz w:val="24"/>
          <w:szCs w:val="28"/>
          <w:lang w:eastAsia="ru-RU"/>
        </w:rPr>
        <w:t>.</w:t>
      </w:r>
      <w:r>
        <w:rPr>
          <w:rFonts w:ascii="Times New Roman" w:eastAsia="Times New Roman" w:hAnsi="Times New Roman" w:cs="Times New Roman"/>
          <w:color w:val="000000"/>
          <w:spacing w:val="-5"/>
          <w:sz w:val="24"/>
          <w:szCs w:val="28"/>
          <w:lang w:eastAsia="ru-RU"/>
        </w:rPr>
        <w:t xml:space="preserve"> </w:t>
      </w:r>
      <w:bookmarkEnd w:id="481"/>
      <w:r>
        <w:rPr>
          <w:rFonts w:ascii="Times New Roman" w:eastAsia="Times New Roman" w:hAnsi="Times New Roman" w:cs="Times New Roman"/>
          <w:color w:val="000000"/>
          <w:spacing w:val="-5"/>
          <w:sz w:val="24"/>
          <w:szCs w:val="28"/>
          <w:lang w:eastAsia="ru-RU"/>
        </w:rPr>
        <w:t xml:space="preserve">Приоритетным является затратный подход. </w:t>
      </w:r>
    </w:p>
    <w:p w14:paraId="0CEA0D77" w14:textId="77777777" w:rsidR="00F056E6" w:rsidRPr="00F056E6" w:rsidRDefault="00F056E6" w:rsidP="00F056E6">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F056E6">
        <w:rPr>
          <w:rFonts w:ascii="Times New Roman" w:eastAsia="Times New Roman" w:hAnsi="Times New Roman" w:cs="Times New Roman"/>
          <w:color w:val="000000"/>
          <w:spacing w:val="-5"/>
          <w:sz w:val="24"/>
          <w:szCs w:val="28"/>
          <w:lang w:eastAsia="ru-RU"/>
        </w:rPr>
        <w:t>Расчет стоимости объектов оценки доходным подходом не предоставляется возможным, так как рынок сдачи в аренду земельных участков под охраняемые природные территории и благоустройство не развит, у оценщика отсутствуют необходимые сведения для расчета дохода от сдачи земельных участков в аренду. Расчет дохода от ведения хозяйственной деятельности также не применим, так как точное разграничение денежных доходов от объектов капитального строительства и земельного участка без технической документации невозможно.</w:t>
      </w:r>
    </w:p>
    <w:p w14:paraId="19FD5EBB" w14:textId="77777777" w:rsidR="00F056E6" w:rsidRPr="00F056E6" w:rsidRDefault="00F056E6" w:rsidP="00F056E6">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F056E6">
        <w:rPr>
          <w:rFonts w:ascii="Times New Roman" w:eastAsia="Times New Roman" w:hAnsi="Times New Roman" w:cs="Times New Roman"/>
          <w:color w:val="000000"/>
          <w:spacing w:val="-5"/>
          <w:sz w:val="24"/>
          <w:szCs w:val="28"/>
          <w:lang w:eastAsia="ru-RU"/>
        </w:rPr>
        <w:t>Таким образом, дальнейший расчет осуществлялся с применения методов сравнительного подхода.</w:t>
      </w:r>
    </w:p>
    <w:p w14:paraId="4DED7B43" w14:textId="77777777" w:rsidR="00F056E6" w:rsidRPr="00F056E6" w:rsidRDefault="00F056E6" w:rsidP="00F056E6">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F056E6">
        <w:rPr>
          <w:rFonts w:ascii="Times New Roman" w:eastAsia="Times New Roman" w:hAnsi="Times New Roman" w:cs="Times New Roman"/>
          <w:bCs/>
          <w:color w:val="000000"/>
          <w:spacing w:val="-5"/>
          <w:sz w:val="24"/>
          <w:szCs w:val="28"/>
          <w:lang w:eastAsia="ru-RU"/>
        </w:rPr>
        <w:t>Общее количество земельных участков, относящееся к данному сегменту – 938.</w:t>
      </w:r>
    </w:p>
    <w:p w14:paraId="6BB2A7C4" w14:textId="64F6E0EB" w:rsidR="00F056E6" w:rsidRDefault="00F056E6" w:rsidP="00F056E6">
      <w:pPr>
        <w:suppressAutoHyphens/>
        <w:autoSpaceDN w:val="0"/>
        <w:spacing w:before="120" w:after="0" w:line="240" w:lineRule="auto"/>
        <w:jc w:val="both"/>
        <w:textAlignment w:val="baseline"/>
        <w:rPr>
          <w:rFonts w:ascii="Times New Roman" w:eastAsia="Calibri" w:hAnsi="Times New Roman" w:cs="Times New Roman"/>
          <w:b/>
          <w:bCs/>
          <w:sz w:val="20"/>
          <w:szCs w:val="20"/>
        </w:rPr>
      </w:pPr>
      <w:r w:rsidRPr="00864B4B">
        <w:rPr>
          <w:rFonts w:ascii="Times New Roman" w:eastAsia="Calibri" w:hAnsi="Times New Roman" w:cs="Times New Roman"/>
          <w:b/>
          <w:bCs/>
          <w:sz w:val="20"/>
          <w:szCs w:val="20"/>
        </w:rPr>
        <w:t xml:space="preserve">Таблица </w:t>
      </w:r>
      <w:r>
        <w:rPr>
          <w:rFonts w:ascii="Times New Roman" w:eastAsia="Calibri" w:hAnsi="Times New Roman" w:cs="Times New Roman"/>
          <w:b/>
          <w:bCs/>
          <w:sz w:val="20"/>
          <w:szCs w:val="20"/>
        </w:rPr>
        <w:t>109</w:t>
      </w:r>
      <w:r w:rsidRPr="00864B4B">
        <w:rPr>
          <w:rFonts w:ascii="Times New Roman" w:eastAsia="Calibri" w:hAnsi="Times New Roman" w:cs="Times New Roman"/>
          <w:b/>
          <w:bCs/>
          <w:sz w:val="20"/>
          <w:szCs w:val="20"/>
        </w:rPr>
        <w:t xml:space="preserve">. Группировка объектов оценки </w:t>
      </w:r>
      <w:r>
        <w:rPr>
          <w:rFonts w:ascii="Times New Roman" w:eastAsia="Calibri" w:hAnsi="Times New Roman" w:cs="Times New Roman"/>
          <w:b/>
          <w:bCs/>
          <w:sz w:val="20"/>
          <w:szCs w:val="20"/>
        </w:rPr>
        <w:t>9</w:t>
      </w:r>
      <w:r w:rsidRPr="00864B4B">
        <w:rPr>
          <w:rFonts w:ascii="Times New Roman" w:eastAsia="Calibri" w:hAnsi="Times New Roman" w:cs="Times New Roman"/>
          <w:b/>
          <w:bCs/>
          <w:sz w:val="20"/>
          <w:szCs w:val="20"/>
        </w:rPr>
        <w:t xml:space="preserve"> сегмента </w:t>
      </w:r>
      <w:r w:rsidR="00D86661">
        <w:rPr>
          <w:rFonts w:ascii="Times New Roman" w:eastAsia="Calibri" w:hAnsi="Times New Roman" w:cs="Times New Roman"/>
          <w:b/>
          <w:bCs/>
          <w:sz w:val="20"/>
          <w:szCs w:val="20"/>
        </w:rPr>
        <w:t>«</w:t>
      </w:r>
      <w:r w:rsidRPr="00F056E6">
        <w:rPr>
          <w:rFonts w:ascii="Times New Roman" w:eastAsia="Calibri" w:hAnsi="Times New Roman" w:cs="Times New Roman"/>
          <w:b/>
          <w:bCs/>
          <w:sz w:val="20"/>
          <w:szCs w:val="20"/>
        </w:rPr>
        <w:t>Охраняемые природные территории и благоустройство</w:t>
      </w:r>
      <w:r w:rsidR="00D86661">
        <w:rPr>
          <w:rFonts w:ascii="Times New Roman" w:eastAsia="Calibri" w:hAnsi="Times New Roman" w:cs="Times New Roman"/>
          <w:b/>
          <w:bCs/>
          <w:sz w:val="20"/>
          <w:szCs w:val="20"/>
        </w:rPr>
        <w:t>»</w:t>
      </w:r>
    </w:p>
    <w:tbl>
      <w:tblPr>
        <w:tblStyle w:val="a4"/>
        <w:tblW w:w="9918" w:type="dxa"/>
        <w:tblLayout w:type="fixed"/>
        <w:tblLook w:val="04A0" w:firstRow="1" w:lastRow="0" w:firstColumn="1" w:lastColumn="0" w:noHBand="0" w:noVBand="1"/>
      </w:tblPr>
      <w:tblGrid>
        <w:gridCol w:w="1980"/>
        <w:gridCol w:w="3969"/>
        <w:gridCol w:w="1701"/>
        <w:gridCol w:w="2268"/>
      </w:tblGrid>
      <w:tr w:rsidR="00B7121B" w:rsidRPr="00466B09" w14:paraId="09C7A986" w14:textId="77777777" w:rsidTr="00B7121B">
        <w:trPr>
          <w:cantSplit/>
          <w:tblHeader/>
        </w:trPr>
        <w:tc>
          <w:tcPr>
            <w:tcW w:w="1980" w:type="dxa"/>
            <w:vAlign w:val="center"/>
          </w:tcPr>
          <w:p w14:paraId="144C3629" w14:textId="77777777" w:rsidR="00B7121B" w:rsidRDefault="00B7121B"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4AC66EE1" w14:textId="77777777" w:rsidR="00B7121B" w:rsidRPr="00466B09" w:rsidRDefault="00B7121B"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1 уровень</w:t>
            </w:r>
          </w:p>
        </w:tc>
        <w:tc>
          <w:tcPr>
            <w:tcW w:w="3969" w:type="dxa"/>
            <w:vAlign w:val="center"/>
          </w:tcPr>
          <w:p w14:paraId="3998791E" w14:textId="77777777" w:rsidR="00B7121B" w:rsidRDefault="00B7121B"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 xml:space="preserve">Группировка </w:t>
            </w:r>
          </w:p>
          <w:p w14:paraId="296B4366" w14:textId="77777777" w:rsidR="00B7121B" w:rsidRPr="00466B09" w:rsidRDefault="00B7121B"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2 уровень</w:t>
            </w:r>
          </w:p>
        </w:tc>
        <w:tc>
          <w:tcPr>
            <w:tcW w:w="1701" w:type="dxa"/>
            <w:vAlign w:val="center"/>
          </w:tcPr>
          <w:p w14:paraId="13056F2F" w14:textId="77777777" w:rsidR="00B7121B" w:rsidRPr="00466B09" w:rsidRDefault="00B7121B" w:rsidP="00BD1616">
            <w:pPr>
              <w:ind w:left="-120" w:right="-98"/>
              <w:jc w:val="center"/>
              <w:rPr>
                <w:rFonts w:ascii="Times New Roman" w:hAnsi="Times New Roman" w:cs="Times New Roman"/>
                <w:b/>
                <w:bCs/>
                <w:sz w:val="20"/>
                <w:szCs w:val="20"/>
              </w:rPr>
            </w:pPr>
            <w:r w:rsidRPr="00466B09">
              <w:rPr>
                <w:rFonts w:ascii="Times New Roman" w:hAnsi="Times New Roman" w:cs="Times New Roman"/>
                <w:b/>
                <w:bCs/>
                <w:sz w:val="20"/>
                <w:szCs w:val="20"/>
              </w:rPr>
              <w:t>Код расчета вида использования</w:t>
            </w:r>
          </w:p>
        </w:tc>
        <w:tc>
          <w:tcPr>
            <w:tcW w:w="2268" w:type="dxa"/>
          </w:tcPr>
          <w:p w14:paraId="0C789A64" w14:textId="77777777" w:rsidR="00B7121B" w:rsidRPr="00466B09" w:rsidRDefault="00B7121B" w:rsidP="00BD1616">
            <w:pPr>
              <w:ind w:left="-120" w:right="-98"/>
              <w:jc w:val="center"/>
              <w:rPr>
                <w:rFonts w:ascii="Times New Roman" w:hAnsi="Times New Roman" w:cs="Times New Roman"/>
                <w:b/>
                <w:bCs/>
                <w:sz w:val="20"/>
                <w:szCs w:val="20"/>
              </w:rPr>
            </w:pPr>
            <w:r w:rsidRPr="001736AF">
              <w:rPr>
                <w:rFonts w:ascii="Times New Roman" w:eastAsia="Calibri" w:hAnsi="Times New Roman" w:cs="Times New Roman"/>
                <w:b/>
                <w:sz w:val="20"/>
                <w:szCs w:val="20"/>
                <w:lang w:eastAsia="ru-RU"/>
              </w:rPr>
              <w:t>Метод определения кадастровой стоимости</w:t>
            </w:r>
          </w:p>
        </w:tc>
      </w:tr>
      <w:tr w:rsidR="00B7121B" w:rsidRPr="00466B09" w14:paraId="3B19746C" w14:textId="77777777" w:rsidTr="00B7121B">
        <w:trPr>
          <w:cantSplit/>
          <w:tblHeader/>
        </w:trPr>
        <w:tc>
          <w:tcPr>
            <w:tcW w:w="1980" w:type="dxa"/>
            <w:vMerge w:val="restart"/>
            <w:vAlign w:val="center"/>
          </w:tcPr>
          <w:p w14:paraId="779C9B66" w14:textId="2F05D50C" w:rsidR="00B7121B" w:rsidRPr="00B7121B" w:rsidRDefault="00B7121B" w:rsidP="00B7121B">
            <w:pPr>
              <w:ind w:left="-120"/>
              <w:jc w:val="center"/>
              <w:rPr>
                <w:rFonts w:ascii="Times New Roman" w:hAnsi="Times New Roman" w:cs="Times New Roman"/>
                <w:sz w:val="20"/>
                <w:szCs w:val="20"/>
              </w:rPr>
            </w:pPr>
            <w:r w:rsidRPr="00B7121B">
              <w:rPr>
                <w:rFonts w:ascii="Times New Roman" w:hAnsi="Times New Roman" w:cs="Times New Roman"/>
                <w:sz w:val="20"/>
                <w:szCs w:val="20"/>
              </w:rPr>
              <w:t xml:space="preserve">9. СЕГМЕНТ </w:t>
            </w:r>
            <w:r w:rsidR="00D86661">
              <w:rPr>
                <w:rFonts w:ascii="Times New Roman" w:hAnsi="Times New Roman" w:cs="Times New Roman"/>
                <w:sz w:val="20"/>
                <w:szCs w:val="20"/>
              </w:rPr>
              <w:t>«</w:t>
            </w:r>
            <w:r w:rsidRPr="00B7121B">
              <w:rPr>
                <w:rFonts w:ascii="Times New Roman" w:hAnsi="Times New Roman" w:cs="Times New Roman"/>
                <w:sz w:val="20"/>
                <w:szCs w:val="20"/>
              </w:rPr>
              <w:t>Охраняемые природные территории и благоустройство</w:t>
            </w:r>
            <w:r w:rsidR="00D86661">
              <w:rPr>
                <w:rFonts w:ascii="Times New Roman" w:hAnsi="Times New Roman" w:cs="Times New Roman"/>
                <w:sz w:val="20"/>
                <w:szCs w:val="20"/>
              </w:rPr>
              <w:t>»</w:t>
            </w:r>
          </w:p>
        </w:tc>
        <w:tc>
          <w:tcPr>
            <w:tcW w:w="3969" w:type="dxa"/>
            <w:vAlign w:val="center"/>
          </w:tcPr>
          <w:p w14:paraId="4E028E84" w14:textId="3F9337CC" w:rsidR="00B7121B" w:rsidRPr="00B7121B" w:rsidRDefault="00B7121B" w:rsidP="00B7121B">
            <w:pPr>
              <w:ind w:right="-98"/>
              <w:rPr>
                <w:rFonts w:ascii="Times New Roman" w:hAnsi="Times New Roman" w:cs="Times New Roman"/>
                <w:sz w:val="20"/>
                <w:szCs w:val="20"/>
              </w:rPr>
            </w:pPr>
            <w:r w:rsidRPr="002E168F">
              <w:rPr>
                <w:rFonts w:ascii="Times New Roman" w:hAnsi="Times New Roman" w:cs="Times New Roman"/>
                <w:sz w:val="20"/>
                <w:szCs w:val="20"/>
              </w:rPr>
              <w:t>9.1 Обустройство спортивных и детских площадок, площадок отдыха на территории малоэтажной многоквартирной жилой застройки</w:t>
            </w:r>
          </w:p>
        </w:tc>
        <w:tc>
          <w:tcPr>
            <w:tcW w:w="1701" w:type="dxa"/>
            <w:vAlign w:val="center"/>
          </w:tcPr>
          <w:p w14:paraId="53223E89" w14:textId="7AC327DA" w:rsidR="00B7121B" w:rsidRPr="00B7121B" w:rsidRDefault="00B7121B" w:rsidP="00B7121B">
            <w:pPr>
              <w:ind w:left="-120" w:right="-98"/>
              <w:jc w:val="center"/>
              <w:rPr>
                <w:rFonts w:ascii="Times New Roman" w:hAnsi="Times New Roman" w:cs="Times New Roman"/>
                <w:sz w:val="20"/>
                <w:szCs w:val="20"/>
              </w:rPr>
            </w:pPr>
            <w:r>
              <w:rPr>
                <w:rFonts w:ascii="Times New Roman" w:hAnsi="Times New Roman" w:cs="Times New Roman"/>
                <w:sz w:val="20"/>
                <w:szCs w:val="20"/>
              </w:rPr>
              <w:t>02:016</w:t>
            </w:r>
          </w:p>
        </w:tc>
        <w:tc>
          <w:tcPr>
            <w:tcW w:w="2268" w:type="dxa"/>
            <w:vMerge w:val="restart"/>
            <w:vAlign w:val="center"/>
          </w:tcPr>
          <w:p w14:paraId="63C5ECC7" w14:textId="6D017E70" w:rsidR="00B7121B" w:rsidRPr="00B7121B" w:rsidRDefault="00B7121B" w:rsidP="00B7121B">
            <w:pPr>
              <w:ind w:left="-120" w:right="-98"/>
              <w:jc w:val="center"/>
              <w:rPr>
                <w:rFonts w:ascii="Times New Roman" w:eastAsia="Calibri" w:hAnsi="Times New Roman" w:cs="Times New Roman"/>
                <w:sz w:val="20"/>
                <w:szCs w:val="20"/>
                <w:lang w:eastAsia="ru-RU"/>
              </w:rPr>
            </w:pPr>
            <w:r w:rsidRPr="00B7121B">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r w:rsidR="00B7121B" w:rsidRPr="00466B09" w14:paraId="2FE8A1B6" w14:textId="77777777" w:rsidTr="00B7121B">
        <w:trPr>
          <w:cantSplit/>
          <w:tblHeader/>
        </w:trPr>
        <w:tc>
          <w:tcPr>
            <w:tcW w:w="1980" w:type="dxa"/>
            <w:vMerge/>
            <w:vAlign w:val="center"/>
          </w:tcPr>
          <w:p w14:paraId="41F1B291" w14:textId="77777777" w:rsidR="00B7121B" w:rsidRPr="00B7121B" w:rsidRDefault="00B7121B" w:rsidP="00B7121B">
            <w:pPr>
              <w:ind w:left="-120" w:right="-98"/>
              <w:jc w:val="center"/>
              <w:rPr>
                <w:rFonts w:ascii="Times New Roman" w:hAnsi="Times New Roman" w:cs="Times New Roman"/>
                <w:sz w:val="20"/>
                <w:szCs w:val="20"/>
              </w:rPr>
            </w:pPr>
          </w:p>
        </w:tc>
        <w:tc>
          <w:tcPr>
            <w:tcW w:w="3969" w:type="dxa"/>
            <w:vAlign w:val="center"/>
          </w:tcPr>
          <w:p w14:paraId="705C439B" w14:textId="0DD05199" w:rsidR="00B7121B" w:rsidRPr="00B7121B" w:rsidRDefault="00B7121B" w:rsidP="00B7121B">
            <w:pPr>
              <w:ind w:right="-98"/>
              <w:rPr>
                <w:rFonts w:ascii="Times New Roman" w:hAnsi="Times New Roman" w:cs="Times New Roman"/>
                <w:sz w:val="20"/>
                <w:szCs w:val="20"/>
              </w:rPr>
            </w:pPr>
            <w:r w:rsidRPr="002E168F">
              <w:rPr>
                <w:rFonts w:ascii="Times New Roman" w:hAnsi="Times New Roman" w:cs="Times New Roman"/>
                <w:sz w:val="20"/>
                <w:szCs w:val="20"/>
              </w:rPr>
              <w:t>9.2 Охота и рыбалка</w:t>
            </w:r>
          </w:p>
        </w:tc>
        <w:tc>
          <w:tcPr>
            <w:tcW w:w="1701" w:type="dxa"/>
            <w:vAlign w:val="center"/>
          </w:tcPr>
          <w:p w14:paraId="1E9A96D5" w14:textId="2BDCCB62" w:rsidR="00B7121B" w:rsidRPr="00B7121B" w:rsidRDefault="00B7121B" w:rsidP="00B7121B">
            <w:pPr>
              <w:ind w:left="-120" w:right="-98"/>
              <w:jc w:val="center"/>
              <w:rPr>
                <w:rFonts w:ascii="Times New Roman" w:hAnsi="Times New Roman" w:cs="Times New Roman"/>
                <w:sz w:val="20"/>
                <w:szCs w:val="20"/>
              </w:rPr>
            </w:pPr>
            <w:r>
              <w:rPr>
                <w:rFonts w:ascii="Times New Roman" w:hAnsi="Times New Roman" w:cs="Times New Roman"/>
                <w:sz w:val="20"/>
                <w:szCs w:val="20"/>
              </w:rPr>
              <w:t>05:031</w:t>
            </w:r>
          </w:p>
        </w:tc>
        <w:tc>
          <w:tcPr>
            <w:tcW w:w="2268" w:type="dxa"/>
            <w:vMerge/>
          </w:tcPr>
          <w:p w14:paraId="2B99373B" w14:textId="77777777" w:rsidR="00B7121B" w:rsidRPr="00B7121B" w:rsidRDefault="00B7121B" w:rsidP="00B7121B">
            <w:pPr>
              <w:ind w:left="-120" w:right="-98"/>
              <w:jc w:val="center"/>
              <w:rPr>
                <w:rFonts w:ascii="Times New Roman" w:eastAsia="Calibri" w:hAnsi="Times New Roman" w:cs="Times New Roman"/>
                <w:sz w:val="20"/>
                <w:szCs w:val="20"/>
                <w:lang w:eastAsia="ru-RU"/>
              </w:rPr>
            </w:pPr>
          </w:p>
        </w:tc>
      </w:tr>
      <w:tr w:rsidR="00B7121B" w:rsidRPr="00466B09" w14:paraId="29AAF341" w14:textId="77777777" w:rsidTr="00B7121B">
        <w:trPr>
          <w:cantSplit/>
          <w:tblHeader/>
        </w:trPr>
        <w:tc>
          <w:tcPr>
            <w:tcW w:w="1980" w:type="dxa"/>
            <w:vMerge/>
            <w:vAlign w:val="center"/>
          </w:tcPr>
          <w:p w14:paraId="13880001" w14:textId="77777777" w:rsidR="00B7121B" w:rsidRPr="00B7121B" w:rsidRDefault="00B7121B" w:rsidP="00B7121B">
            <w:pPr>
              <w:ind w:left="-120" w:right="-98"/>
              <w:jc w:val="center"/>
              <w:rPr>
                <w:rFonts w:ascii="Times New Roman" w:hAnsi="Times New Roman" w:cs="Times New Roman"/>
                <w:sz w:val="20"/>
                <w:szCs w:val="20"/>
              </w:rPr>
            </w:pPr>
          </w:p>
        </w:tc>
        <w:tc>
          <w:tcPr>
            <w:tcW w:w="3969" w:type="dxa"/>
            <w:vAlign w:val="center"/>
          </w:tcPr>
          <w:p w14:paraId="6374F0EA" w14:textId="0BD70ED0" w:rsidR="00B7121B" w:rsidRPr="00B7121B" w:rsidRDefault="00B7121B" w:rsidP="00B7121B">
            <w:pPr>
              <w:ind w:right="-98"/>
              <w:rPr>
                <w:rFonts w:ascii="Times New Roman" w:hAnsi="Times New Roman" w:cs="Times New Roman"/>
                <w:sz w:val="20"/>
                <w:szCs w:val="20"/>
              </w:rPr>
            </w:pPr>
            <w:r w:rsidRPr="002E168F">
              <w:rPr>
                <w:rFonts w:ascii="Times New Roman" w:hAnsi="Times New Roman" w:cs="Times New Roman"/>
                <w:sz w:val="20"/>
                <w:szCs w:val="20"/>
              </w:rPr>
              <w:t>9.3 Охраняемые природные территории</w:t>
            </w:r>
          </w:p>
        </w:tc>
        <w:tc>
          <w:tcPr>
            <w:tcW w:w="1701" w:type="dxa"/>
            <w:vAlign w:val="center"/>
          </w:tcPr>
          <w:p w14:paraId="184B36F3" w14:textId="50734BBD" w:rsidR="00B7121B" w:rsidRPr="00B7121B" w:rsidRDefault="00B7121B" w:rsidP="00B7121B">
            <w:pPr>
              <w:ind w:left="-120" w:right="-98"/>
              <w:jc w:val="center"/>
              <w:rPr>
                <w:rFonts w:ascii="Times New Roman" w:hAnsi="Times New Roman" w:cs="Times New Roman"/>
                <w:sz w:val="20"/>
                <w:szCs w:val="20"/>
              </w:rPr>
            </w:pPr>
            <w:r>
              <w:rPr>
                <w:rFonts w:ascii="Times New Roman" w:hAnsi="Times New Roman" w:cs="Times New Roman"/>
                <w:sz w:val="20"/>
                <w:szCs w:val="20"/>
              </w:rPr>
              <w:t>09:010</w:t>
            </w:r>
          </w:p>
        </w:tc>
        <w:tc>
          <w:tcPr>
            <w:tcW w:w="2268" w:type="dxa"/>
            <w:vMerge/>
          </w:tcPr>
          <w:p w14:paraId="1887B802" w14:textId="77777777" w:rsidR="00B7121B" w:rsidRPr="00B7121B" w:rsidRDefault="00B7121B" w:rsidP="00B7121B">
            <w:pPr>
              <w:ind w:left="-120" w:right="-98"/>
              <w:jc w:val="center"/>
              <w:rPr>
                <w:rFonts w:ascii="Times New Roman" w:eastAsia="Calibri" w:hAnsi="Times New Roman" w:cs="Times New Roman"/>
                <w:sz w:val="20"/>
                <w:szCs w:val="20"/>
                <w:lang w:eastAsia="ru-RU"/>
              </w:rPr>
            </w:pPr>
          </w:p>
        </w:tc>
      </w:tr>
      <w:tr w:rsidR="00B7121B" w:rsidRPr="00466B09" w14:paraId="7FFA63F8" w14:textId="77777777" w:rsidTr="00B7121B">
        <w:trPr>
          <w:cantSplit/>
          <w:tblHeader/>
        </w:trPr>
        <w:tc>
          <w:tcPr>
            <w:tcW w:w="1980" w:type="dxa"/>
            <w:vMerge/>
            <w:vAlign w:val="center"/>
          </w:tcPr>
          <w:p w14:paraId="26D8BD60" w14:textId="77777777" w:rsidR="00B7121B" w:rsidRPr="00B7121B" w:rsidRDefault="00B7121B" w:rsidP="00B7121B">
            <w:pPr>
              <w:ind w:left="-120" w:right="-98"/>
              <w:jc w:val="center"/>
              <w:rPr>
                <w:rFonts w:ascii="Times New Roman" w:hAnsi="Times New Roman" w:cs="Times New Roman"/>
                <w:sz w:val="20"/>
                <w:szCs w:val="20"/>
              </w:rPr>
            </w:pPr>
          </w:p>
        </w:tc>
        <w:tc>
          <w:tcPr>
            <w:tcW w:w="3969" w:type="dxa"/>
            <w:vAlign w:val="center"/>
          </w:tcPr>
          <w:p w14:paraId="63E5D561" w14:textId="545FE5D4" w:rsidR="00B7121B" w:rsidRPr="00B7121B" w:rsidRDefault="00B7121B" w:rsidP="00B7121B">
            <w:pPr>
              <w:ind w:right="-98"/>
              <w:rPr>
                <w:rFonts w:ascii="Times New Roman" w:hAnsi="Times New Roman" w:cs="Times New Roman"/>
                <w:sz w:val="20"/>
                <w:szCs w:val="20"/>
              </w:rPr>
            </w:pPr>
            <w:r w:rsidRPr="002E168F">
              <w:rPr>
                <w:rFonts w:ascii="Times New Roman" w:hAnsi="Times New Roman" w:cs="Times New Roman"/>
                <w:sz w:val="20"/>
                <w:szCs w:val="20"/>
              </w:rPr>
              <w:t>9.4 Курортная деятельность</w:t>
            </w:r>
          </w:p>
        </w:tc>
        <w:tc>
          <w:tcPr>
            <w:tcW w:w="1701" w:type="dxa"/>
            <w:vAlign w:val="center"/>
          </w:tcPr>
          <w:p w14:paraId="0337CB59" w14:textId="722D6308" w:rsidR="00B7121B" w:rsidRPr="00B7121B" w:rsidRDefault="00B7121B" w:rsidP="00B7121B">
            <w:pPr>
              <w:ind w:left="-120" w:right="-98"/>
              <w:jc w:val="center"/>
              <w:rPr>
                <w:rFonts w:ascii="Times New Roman" w:hAnsi="Times New Roman" w:cs="Times New Roman"/>
                <w:sz w:val="20"/>
                <w:szCs w:val="20"/>
              </w:rPr>
            </w:pPr>
            <w:r>
              <w:rPr>
                <w:rFonts w:ascii="Times New Roman" w:hAnsi="Times New Roman" w:cs="Times New Roman"/>
                <w:sz w:val="20"/>
                <w:szCs w:val="20"/>
              </w:rPr>
              <w:t>09:020</w:t>
            </w:r>
          </w:p>
        </w:tc>
        <w:tc>
          <w:tcPr>
            <w:tcW w:w="2268" w:type="dxa"/>
            <w:vMerge/>
          </w:tcPr>
          <w:p w14:paraId="0E80D865" w14:textId="77777777" w:rsidR="00B7121B" w:rsidRPr="00B7121B" w:rsidRDefault="00B7121B" w:rsidP="00B7121B">
            <w:pPr>
              <w:ind w:left="-120" w:right="-98"/>
              <w:jc w:val="center"/>
              <w:rPr>
                <w:rFonts w:ascii="Times New Roman" w:eastAsia="Calibri" w:hAnsi="Times New Roman" w:cs="Times New Roman"/>
                <w:sz w:val="20"/>
                <w:szCs w:val="20"/>
                <w:lang w:eastAsia="ru-RU"/>
              </w:rPr>
            </w:pPr>
          </w:p>
        </w:tc>
      </w:tr>
      <w:tr w:rsidR="00B7121B" w:rsidRPr="00466B09" w14:paraId="416073FE" w14:textId="77777777" w:rsidTr="00B7121B">
        <w:trPr>
          <w:cantSplit/>
          <w:tblHeader/>
        </w:trPr>
        <w:tc>
          <w:tcPr>
            <w:tcW w:w="1980" w:type="dxa"/>
            <w:vMerge/>
            <w:vAlign w:val="center"/>
          </w:tcPr>
          <w:p w14:paraId="74D83ADE" w14:textId="77777777" w:rsidR="00B7121B" w:rsidRPr="00B7121B" w:rsidRDefault="00B7121B" w:rsidP="00B7121B">
            <w:pPr>
              <w:ind w:left="-120" w:right="-98"/>
              <w:jc w:val="center"/>
              <w:rPr>
                <w:rFonts w:ascii="Times New Roman" w:hAnsi="Times New Roman" w:cs="Times New Roman"/>
                <w:sz w:val="20"/>
                <w:szCs w:val="20"/>
              </w:rPr>
            </w:pPr>
          </w:p>
        </w:tc>
        <w:tc>
          <w:tcPr>
            <w:tcW w:w="3969" w:type="dxa"/>
            <w:vAlign w:val="center"/>
          </w:tcPr>
          <w:p w14:paraId="265743AC" w14:textId="7E00CC8E" w:rsidR="00B7121B" w:rsidRPr="00B7121B" w:rsidRDefault="00B7121B" w:rsidP="00B7121B">
            <w:pPr>
              <w:ind w:right="-98"/>
              <w:rPr>
                <w:rFonts w:ascii="Times New Roman" w:hAnsi="Times New Roman" w:cs="Times New Roman"/>
                <w:sz w:val="20"/>
                <w:szCs w:val="20"/>
              </w:rPr>
            </w:pPr>
            <w:r w:rsidRPr="002E168F">
              <w:rPr>
                <w:rFonts w:ascii="Times New Roman" w:hAnsi="Times New Roman" w:cs="Times New Roman"/>
                <w:sz w:val="20"/>
                <w:szCs w:val="20"/>
              </w:rPr>
              <w:t>9.5 Благоустройство</w:t>
            </w:r>
          </w:p>
        </w:tc>
        <w:tc>
          <w:tcPr>
            <w:tcW w:w="1701" w:type="dxa"/>
            <w:vAlign w:val="center"/>
          </w:tcPr>
          <w:p w14:paraId="7CCBDC0C" w14:textId="523D0DC9" w:rsidR="00B7121B" w:rsidRPr="00B7121B" w:rsidRDefault="00B7121B" w:rsidP="00B7121B">
            <w:pPr>
              <w:ind w:left="-120" w:right="-98"/>
              <w:jc w:val="center"/>
              <w:rPr>
                <w:rFonts w:ascii="Times New Roman" w:hAnsi="Times New Roman" w:cs="Times New Roman"/>
                <w:sz w:val="20"/>
                <w:szCs w:val="20"/>
              </w:rPr>
            </w:pPr>
            <w:r>
              <w:rPr>
                <w:rFonts w:ascii="Times New Roman" w:hAnsi="Times New Roman" w:cs="Times New Roman"/>
                <w:sz w:val="20"/>
                <w:szCs w:val="20"/>
              </w:rPr>
              <w:t>09:000, 12:002, 12:003</w:t>
            </w:r>
          </w:p>
        </w:tc>
        <w:tc>
          <w:tcPr>
            <w:tcW w:w="2268" w:type="dxa"/>
            <w:vMerge/>
          </w:tcPr>
          <w:p w14:paraId="33C5ABE6" w14:textId="77777777" w:rsidR="00B7121B" w:rsidRPr="00B7121B" w:rsidRDefault="00B7121B" w:rsidP="00B7121B">
            <w:pPr>
              <w:ind w:left="-120" w:right="-98"/>
              <w:jc w:val="center"/>
              <w:rPr>
                <w:rFonts w:ascii="Times New Roman" w:eastAsia="Calibri" w:hAnsi="Times New Roman" w:cs="Times New Roman"/>
                <w:sz w:val="20"/>
                <w:szCs w:val="20"/>
                <w:lang w:eastAsia="ru-RU"/>
              </w:rPr>
            </w:pPr>
          </w:p>
        </w:tc>
      </w:tr>
    </w:tbl>
    <w:p w14:paraId="5C5A6F03" w14:textId="49D6F38A" w:rsidR="00B7121B" w:rsidRPr="0068371C" w:rsidRDefault="00B7121B"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82" w:name="_Toc107218333"/>
      <w:r w:rsidRPr="0068371C">
        <w:rPr>
          <w:rFonts w:ascii="Times New Roman" w:eastAsiaTheme="majorEastAsia" w:hAnsi="Times New Roman"/>
          <w:b/>
          <w:sz w:val="24"/>
          <w:szCs w:val="24"/>
        </w:rPr>
        <w:lastRenderedPageBreak/>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9.1 </w:t>
      </w:r>
      <w:r w:rsidR="00D86661">
        <w:rPr>
          <w:rFonts w:ascii="Times New Roman" w:eastAsiaTheme="majorEastAsia" w:hAnsi="Times New Roman"/>
          <w:b/>
          <w:sz w:val="24"/>
          <w:szCs w:val="24"/>
        </w:rPr>
        <w:t>«</w:t>
      </w:r>
      <w:r w:rsidRPr="00B7121B">
        <w:rPr>
          <w:rFonts w:ascii="Times New Roman" w:eastAsiaTheme="majorEastAsia" w:hAnsi="Times New Roman"/>
          <w:b/>
          <w:sz w:val="24"/>
          <w:szCs w:val="24"/>
        </w:rPr>
        <w:t>Обустройство спортивных и детских площадок, площадок отдыха на территории малоэтажной многоквартирной жилой застройки</w:t>
      </w:r>
      <w:r w:rsidR="00D86661">
        <w:rPr>
          <w:rFonts w:ascii="Times New Roman" w:eastAsiaTheme="majorEastAsia" w:hAnsi="Times New Roman"/>
          <w:b/>
          <w:sz w:val="24"/>
          <w:szCs w:val="24"/>
        </w:rPr>
        <w:t>»</w:t>
      </w:r>
      <w:bookmarkEnd w:id="482"/>
    </w:p>
    <w:p w14:paraId="6D9E9A2E" w14:textId="3A39C410" w:rsidR="00F056E6" w:rsidRDefault="00B7121B" w:rsidP="00B7121B">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B7121B">
        <w:rPr>
          <w:rFonts w:ascii="Times New Roman" w:eastAsia="Times New Roman" w:hAnsi="Times New Roman" w:cs="Times New Roman"/>
          <w:color w:val="000000"/>
          <w:spacing w:val="-5"/>
          <w:sz w:val="24"/>
          <w:szCs w:val="28"/>
          <w:lang w:eastAsia="ru-RU"/>
        </w:rPr>
        <w:t xml:space="preserve">К данной подгруппе отнесены земельные участки с кодом расчета вида использования </w:t>
      </w:r>
      <w:r>
        <w:rPr>
          <w:rFonts w:ascii="Times New Roman" w:eastAsia="Times New Roman" w:hAnsi="Times New Roman" w:cs="Times New Roman"/>
          <w:color w:val="000000"/>
          <w:spacing w:val="-5"/>
          <w:sz w:val="24"/>
          <w:szCs w:val="28"/>
          <w:lang w:eastAsia="ru-RU"/>
        </w:rPr>
        <w:t>02:016.</w:t>
      </w:r>
    </w:p>
    <w:p w14:paraId="741BC518" w14:textId="593EFA47" w:rsidR="00F056E6" w:rsidRDefault="00CE4D80" w:rsidP="002D328A">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CE4D80">
        <w:rPr>
          <w:rFonts w:ascii="Times New Roman" w:eastAsia="Times New Roman" w:hAnsi="Times New Roman" w:cs="Times New Roman"/>
          <w:color w:val="000000"/>
          <w:spacing w:val="-5"/>
          <w:sz w:val="24"/>
          <w:szCs w:val="28"/>
          <w:lang w:eastAsia="ru-RU"/>
        </w:rPr>
        <w:t>По результатам анализа рынка установлено, что в Республике Мордовия рынок земельных участков данного сегмента неактивный</w:t>
      </w:r>
      <w:r>
        <w:rPr>
          <w:rFonts w:ascii="Times New Roman" w:eastAsia="Times New Roman" w:hAnsi="Times New Roman" w:cs="Times New Roman"/>
          <w:color w:val="000000"/>
          <w:spacing w:val="-5"/>
          <w:sz w:val="24"/>
          <w:szCs w:val="28"/>
          <w:lang w:eastAsia="ru-RU"/>
        </w:rPr>
        <w:t xml:space="preserve">, предложения о продаже отсутствуют. </w:t>
      </w:r>
    </w:p>
    <w:p w14:paraId="5965166B" w14:textId="57DB4F02" w:rsidR="00CE4D80" w:rsidRDefault="00CE4D80" w:rsidP="00CE4D80">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CE4D80">
        <w:rPr>
          <w:rFonts w:ascii="Times New Roman" w:eastAsia="Times New Roman" w:hAnsi="Times New Roman" w:cs="Times New Roman"/>
          <w:bCs/>
          <w:color w:val="000000"/>
          <w:spacing w:val="-5"/>
          <w:sz w:val="24"/>
          <w:szCs w:val="28"/>
          <w:lang w:eastAsia="ru-RU"/>
        </w:rPr>
        <w:t>В связи с отсутствием достаточной рыночной информации и с учетом преимущественного расположения объектов группы в населенных пунктах</w:t>
      </w:r>
      <w:r>
        <w:rPr>
          <w:rFonts w:ascii="Times New Roman" w:eastAsia="Times New Roman" w:hAnsi="Times New Roman" w:cs="Times New Roman"/>
          <w:bCs/>
          <w:color w:val="000000"/>
          <w:spacing w:val="-5"/>
          <w:sz w:val="24"/>
          <w:szCs w:val="28"/>
          <w:lang w:eastAsia="ru-RU"/>
        </w:rPr>
        <w:t xml:space="preserve"> на территории жилой </w:t>
      </w:r>
      <w:r w:rsidR="003D0762">
        <w:rPr>
          <w:rFonts w:ascii="Times New Roman" w:eastAsia="Times New Roman" w:hAnsi="Times New Roman" w:cs="Times New Roman"/>
          <w:bCs/>
          <w:color w:val="000000"/>
          <w:spacing w:val="-5"/>
          <w:sz w:val="24"/>
          <w:szCs w:val="28"/>
          <w:lang w:eastAsia="ru-RU"/>
        </w:rPr>
        <w:t>застройки</w:t>
      </w:r>
      <w:r w:rsidRPr="00CE4D80">
        <w:rPr>
          <w:rFonts w:ascii="Times New Roman" w:eastAsia="Times New Roman" w:hAnsi="Times New Roman" w:cs="Times New Roman"/>
          <w:color w:val="000000"/>
          <w:spacing w:val="-5"/>
          <w:sz w:val="24"/>
          <w:szCs w:val="28"/>
          <w:lang w:eastAsia="ru-RU"/>
        </w:rPr>
        <w:t xml:space="preserve">, для расчета кадастровой стоимости данных земельных участков целесообразно использовать </w:t>
      </w:r>
      <w:r w:rsidRPr="00CE4D80">
        <w:rPr>
          <w:rFonts w:ascii="Times New Roman" w:eastAsia="Times New Roman" w:hAnsi="Times New Roman" w:cs="Times New Roman"/>
          <w:bCs/>
          <w:color w:val="000000"/>
          <w:spacing w:val="-5"/>
          <w:sz w:val="24"/>
          <w:szCs w:val="28"/>
          <w:lang w:eastAsia="ru-RU"/>
        </w:rPr>
        <w:t>метод моделирования на основе средневзвешенного УПКС от</w:t>
      </w:r>
      <w:r>
        <w:rPr>
          <w:rFonts w:ascii="Times New Roman" w:eastAsia="Times New Roman" w:hAnsi="Times New Roman" w:cs="Times New Roman"/>
          <w:bCs/>
          <w:color w:val="000000"/>
          <w:spacing w:val="-5"/>
          <w:sz w:val="24"/>
          <w:szCs w:val="28"/>
          <w:lang w:eastAsia="ru-RU"/>
        </w:rPr>
        <w:t xml:space="preserve"> подгрупп 13 сегмента. </w:t>
      </w:r>
    </w:p>
    <w:p w14:paraId="63F1938C" w14:textId="4495DEEC" w:rsidR="00CE4D80" w:rsidRPr="00E01329" w:rsidRDefault="00CE4D80" w:rsidP="00CE4D80">
      <w:pPr>
        <w:tabs>
          <w:tab w:val="left" w:pos="6990"/>
        </w:tabs>
        <w:spacing w:after="0" w:line="240" w:lineRule="auto"/>
        <w:ind w:firstLine="709"/>
        <w:jc w:val="both"/>
        <w:rPr>
          <w:rFonts w:ascii="Times New Roman" w:hAnsi="Times New Roman" w:cs="Times New Roman"/>
          <w:bCs/>
          <w:sz w:val="24"/>
          <w:szCs w:val="24"/>
        </w:rPr>
      </w:pPr>
      <w:bookmarkStart w:id="483" w:name="_Hlk106871787"/>
      <w:r w:rsidRPr="00C5394D">
        <w:rPr>
          <w:rFonts w:ascii="Times New Roman" w:hAnsi="Times New Roman" w:cs="Times New Roman"/>
          <w:bCs/>
          <w:sz w:val="24"/>
          <w:szCs w:val="24"/>
        </w:rPr>
        <w:t>Итоговый расчет кадастровой стоимости ЗУ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7F36447E" w14:textId="2DD0348C" w:rsidR="00CE4D80" w:rsidRPr="0068371C" w:rsidRDefault="00CE4D80"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84" w:name="_Toc107218334"/>
      <w:bookmarkEnd w:id="483"/>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9.2 </w:t>
      </w:r>
      <w:r w:rsidR="00D86661">
        <w:rPr>
          <w:rFonts w:ascii="Times New Roman" w:eastAsiaTheme="majorEastAsia" w:hAnsi="Times New Roman"/>
          <w:b/>
          <w:sz w:val="24"/>
          <w:szCs w:val="24"/>
        </w:rPr>
        <w:t>«</w:t>
      </w:r>
      <w:r w:rsidRPr="00CE4D80">
        <w:rPr>
          <w:rFonts w:ascii="Times New Roman" w:eastAsiaTheme="majorEastAsia" w:hAnsi="Times New Roman"/>
          <w:b/>
          <w:sz w:val="24"/>
          <w:szCs w:val="24"/>
        </w:rPr>
        <w:t>Охота и рыбалка</w:t>
      </w:r>
      <w:r w:rsidR="00D86661">
        <w:rPr>
          <w:rFonts w:ascii="Times New Roman" w:eastAsiaTheme="majorEastAsia" w:hAnsi="Times New Roman"/>
          <w:b/>
          <w:sz w:val="24"/>
          <w:szCs w:val="24"/>
        </w:rPr>
        <w:t>»</w:t>
      </w:r>
      <w:bookmarkEnd w:id="484"/>
    </w:p>
    <w:p w14:paraId="601463DC" w14:textId="5476C912" w:rsidR="00CE4D80" w:rsidRDefault="00CE4D80" w:rsidP="002D328A">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B7121B">
        <w:rPr>
          <w:rFonts w:ascii="Times New Roman" w:eastAsia="Times New Roman" w:hAnsi="Times New Roman" w:cs="Times New Roman"/>
          <w:color w:val="000000"/>
          <w:spacing w:val="-5"/>
          <w:sz w:val="24"/>
          <w:szCs w:val="28"/>
          <w:lang w:eastAsia="ru-RU"/>
        </w:rPr>
        <w:t>К данной подгруппе отнесены земельные участки с кодом расчета вида использования</w:t>
      </w:r>
      <w:r>
        <w:rPr>
          <w:rFonts w:ascii="Times New Roman" w:eastAsia="Times New Roman" w:hAnsi="Times New Roman" w:cs="Times New Roman"/>
          <w:color w:val="000000"/>
          <w:spacing w:val="-5"/>
          <w:sz w:val="24"/>
          <w:szCs w:val="28"/>
          <w:lang w:eastAsia="ru-RU"/>
        </w:rPr>
        <w:t xml:space="preserve"> </w:t>
      </w:r>
      <w:r w:rsidRPr="00CE4D80">
        <w:rPr>
          <w:rFonts w:ascii="Times New Roman" w:eastAsia="Times New Roman" w:hAnsi="Times New Roman" w:cs="Times New Roman"/>
          <w:color w:val="000000"/>
          <w:spacing w:val="-5"/>
          <w:sz w:val="24"/>
          <w:szCs w:val="28"/>
          <w:lang w:eastAsia="ru-RU"/>
        </w:rPr>
        <w:t>05:031</w:t>
      </w:r>
      <w:r>
        <w:rPr>
          <w:rFonts w:ascii="Times New Roman" w:eastAsia="Times New Roman" w:hAnsi="Times New Roman" w:cs="Times New Roman"/>
          <w:color w:val="000000"/>
          <w:spacing w:val="-5"/>
          <w:sz w:val="24"/>
          <w:szCs w:val="28"/>
          <w:lang w:eastAsia="ru-RU"/>
        </w:rPr>
        <w:t xml:space="preserve">. </w:t>
      </w:r>
    </w:p>
    <w:p w14:paraId="5C17D11C" w14:textId="43E85649" w:rsidR="00D005AA" w:rsidRDefault="00D005AA" w:rsidP="00D005AA">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D005AA">
        <w:rPr>
          <w:rFonts w:ascii="Times New Roman" w:eastAsia="Times New Roman" w:hAnsi="Times New Roman" w:cs="Times New Roman"/>
          <w:color w:val="000000"/>
          <w:spacing w:val="-5"/>
          <w:sz w:val="24"/>
          <w:szCs w:val="28"/>
          <w:lang w:eastAsia="ru-RU"/>
        </w:rPr>
        <w:t xml:space="preserve">По результатам анализа рынка установлено, что в Республике Мордовия рынок земельных участков данного сегмента неактивный, предложения о продаже отсутствуют. </w:t>
      </w:r>
    </w:p>
    <w:p w14:paraId="6CAB1847" w14:textId="08B0E1D9" w:rsidR="00D005AA" w:rsidRPr="00D005AA" w:rsidRDefault="00D005AA" w:rsidP="00D005AA">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D005AA">
        <w:rPr>
          <w:rFonts w:ascii="Times New Roman" w:eastAsia="Times New Roman" w:hAnsi="Times New Roman" w:cs="Times New Roman"/>
          <w:bCs/>
          <w:color w:val="000000"/>
          <w:spacing w:val="-5"/>
          <w:sz w:val="24"/>
          <w:szCs w:val="28"/>
          <w:lang w:eastAsia="ru-RU"/>
        </w:rPr>
        <w:t xml:space="preserve">В связи с отсутствием достаточной рыночной информации, расчет проводился методом моделирования на основе средневзвешенного УПКС </w:t>
      </w:r>
      <w:r>
        <w:rPr>
          <w:rFonts w:ascii="Times New Roman" w:eastAsia="Times New Roman" w:hAnsi="Times New Roman" w:cs="Times New Roman"/>
          <w:bCs/>
          <w:color w:val="000000"/>
          <w:spacing w:val="-5"/>
          <w:sz w:val="24"/>
          <w:szCs w:val="28"/>
          <w:lang w:eastAsia="ru-RU"/>
        </w:rPr>
        <w:t xml:space="preserve">от </w:t>
      </w:r>
      <w:r w:rsidRPr="00D005AA">
        <w:rPr>
          <w:rFonts w:ascii="Times New Roman" w:eastAsia="Times New Roman" w:hAnsi="Times New Roman" w:cs="Times New Roman"/>
          <w:bCs/>
          <w:color w:val="000000"/>
          <w:spacing w:val="-5"/>
          <w:sz w:val="24"/>
          <w:szCs w:val="28"/>
          <w:lang w:eastAsia="ru-RU"/>
        </w:rPr>
        <w:t xml:space="preserve">наиболее сопоставимых по ценообразующим характеристикам земельных участков 4 сегмента подгрупп 4.1 Объекты торговли, с применением корректирующего коэффициента на ВРИ. </w:t>
      </w:r>
    </w:p>
    <w:p w14:paraId="67CB8DBA" w14:textId="6FCF2566" w:rsidR="00D005AA" w:rsidRPr="0061742F" w:rsidRDefault="00D005AA" w:rsidP="00D005AA">
      <w:pPr>
        <w:suppressAutoHyphens/>
        <w:autoSpaceDN w:val="0"/>
        <w:spacing w:after="0" w:line="240" w:lineRule="auto"/>
        <w:ind w:firstLine="709"/>
        <w:jc w:val="both"/>
        <w:textAlignment w:val="baseline"/>
        <w:rPr>
          <w:rFonts w:ascii="Times New Roman" w:eastAsia="Times New Roman" w:hAnsi="Times New Roman" w:cs="Times New Roman"/>
          <w:bCs/>
          <w:spacing w:val="-5"/>
          <w:sz w:val="24"/>
          <w:szCs w:val="24"/>
          <w:lang w:eastAsia="ru-RU"/>
        </w:rPr>
      </w:pPr>
      <w:r w:rsidRPr="0061742F">
        <w:rPr>
          <w:rFonts w:ascii="Times New Roman" w:eastAsia="Times New Roman" w:hAnsi="Times New Roman" w:cs="Times New Roman"/>
          <w:bCs/>
          <w:spacing w:val="-5"/>
          <w:sz w:val="24"/>
          <w:szCs w:val="24"/>
          <w:lang w:eastAsia="ru-RU"/>
        </w:rPr>
        <w:t xml:space="preserve">Корректировка на вид разрешенного использования рассчитана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61742F">
        <w:rPr>
          <w:rFonts w:ascii="Times New Roman" w:eastAsia="Times New Roman" w:hAnsi="Times New Roman" w:cs="Times New Roman"/>
          <w:bCs/>
          <w:spacing w:val="-5"/>
          <w:sz w:val="24"/>
          <w:szCs w:val="24"/>
          <w:lang w:eastAsia="ru-RU"/>
        </w:rPr>
        <w:t>Статриелт</w:t>
      </w:r>
      <w:proofErr w:type="spellEnd"/>
      <w:r w:rsidRPr="0061742F">
        <w:rPr>
          <w:rFonts w:ascii="Times New Roman" w:eastAsia="Times New Roman" w:hAnsi="Times New Roman" w:cs="Times New Roman"/>
          <w:bCs/>
          <w:spacing w:val="-5"/>
          <w:sz w:val="24"/>
          <w:szCs w:val="24"/>
          <w:lang w:eastAsia="ru-RU"/>
        </w:rPr>
        <w:t xml:space="preserve"> от 01.01.2022: </w:t>
      </w:r>
      <w:r>
        <w:rPr>
          <w:rFonts w:ascii="Times New Roman" w:eastAsia="Times New Roman" w:hAnsi="Times New Roman" w:cs="Times New Roman"/>
          <w:bCs/>
          <w:spacing w:val="-5"/>
          <w:sz w:val="24"/>
          <w:szCs w:val="24"/>
          <w:lang w:eastAsia="ru-RU"/>
        </w:rPr>
        <w:t>0,11</w:t>
      </w:r>
      <w:r w:rsidRPr="0061742F">
        <w:rPr>
          <w:rFonts w:ascii="Times New Roman" w:eastAsia="Times New Roman" w:hAnsi="Times New Roman" w:cs="Times New Roman"/>
          <w:bCs/>
          <w:spacing w:val="-5"/>
          <w:sz w:val="24"/>
          <w:szCs w:val="24"/>
          <w:lang w:eastAsia="ru-RU"/>
        </w:rPr>
        <w:t xml:space="preserve">/1,04 = </w:t>
      </w:r>
      <w:r>
        <w:rPr>
          <w:rFonts w:ascii="Times New Roman" w:eastAsia="Times New Roman" w:hAnsi="Times New Roman" w:cs="Times New Roman"/>
          <w:bCs/>
          <w:spacing w:val="-5"/>
          <w:sz w:val="24"/>
          <w:szCs w:val="24"/>
          <w:lang w:eastAsia="ru-RU"/>
        </w:rPr>
        <w:t>0,11</w:t>
      </w:r>
      <w:r w:rsidRPr="0061742F">
        <w:rPr>
          <w:rFonts w:ascii="Times New Roman" w:eastAsia="Times New Roman" w:hAnsi="Times New Roman" w:cs="Times New Roman"/>
          <w:bCs/>
          <w:spacing w:val="-5"/>
          <w:sz w:val="24"/>
          <w:szCs w:val="24"/>
          <w:lang w:eastAsia="ru-RU"/>
        </w:rPr>
        <w:t>.</w:t>
      </w:r>
    </w:p>
    <w:p w14:paraId="070917CD" w14:textId="589E5727" w:rsidR="00D005AA" w:rsidRPr="00B325B5" w:rsidRDefault="00D005AA" w:rsidP="00D005AA">
      <w:pPr>
        <w:spacing w:before="120" w:after="0" w:line="240" w:lineRule="auto"/>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sz w:val="20"/>
          <w:szCs w:val="20"/>
          <w:lang w:eastAsia="ru-RU"/>
        </w:rPr>
        <w:t xml:space="preserve">Таблица </w:t>
      </w:r>
      <w:r>
        <w:rPr>
          <w:rFonts w:ascii="Times New Roman" w:eastAsia="Calibri" w:hAnsi="Times New Roman" w:cs="Times New Roman"/>
          <w:b/>
          <w:bCs/>
          <w:sz w:val="20"/>
          <w:szCs w:val="20"/>
          <w:lang w:eastAsia="ru-RU"/>
        </w:rPr>
        <w:t>110</w:t>
      </w:r>
      <w:r w:rsidRPr="00B325B5">
        <w:rPr>
          <w:rFonts w:ascii="Times New Roman" w:eastAsia="Calibri" w:hAnsi="Times New Roman" w:cs="Times New Roman"/>
          <w:b/>
          <w:bCs/>
          <w:sz w:val="20"/>
          <w:szCs w:val="20"/>
          <w:lang w:eastAsia="ru-RU"/>
        </w:rPr>
        <w:t xml:space="preserve">. </w:t>
      </w:r>
      <w:r w:rsidRPr="00B325B5">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1"/>
        <w:tblW w:w="9944" w:type="dxa"/>
        <w:tblLook w:val="04A0" w:firstRow="1" w:lastRow="0" w:firstColumn="1" w:lastColumn="0" w:noHBand="0" w:noVBand="1"/>
      </w:tblPr>
      <w:tblGrid>
        <w:gridCol w:w="3572"/>
        <w:gridCol w:w="992"/>
        <w:gridCol w:w="993"/>
        <w:gridCol w:w="4387"/>
      </w:tblGrid>
      <w:tr w:rsidR="00D005AA" w:rsidRPr="00B325B5" w14:paraId="01CE5ED4" w14:textId="77777777" w:rsidTr="00BD1616">
        <w:tc>
          <w:tcPr>
            <w:tcW w:w="3572" w:type="dxa"/>
            <w:vAlign w:val="center"/>
          </w:tcPr>
          <w:p w14:paraId="02E2D749" w14:textId="77777777" w:rsidR="00D005AA" w:rsidRPr="00B325B5" w:rsidRDefault="00D005A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vAlign w:val="center"/>
          </w:tcPr>
          <w:p w14:paraId="5369CDC1" w14:textId="77777777" w:rsidR="00D005AA" w:rsidRPr="00B325B5" w:rsidRDefault="00D005A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Нижняя граница</w:t>
            </w:r>
          </w:p>
        </w:tc>
        <w:tc>
          <w:tcPr>
            <w:tcW w:w="993" w:type="dxa"/>
            <w:vAlign w:val="center"/>
          </w:tcPr>
          <w:p w14:paraId="1D0754D6" w14:textId="77777777" w:rsidR="00D005AA" w:rsidRPr="00B325B5" w:rsidRDefault="00D005AA" w:rsidP="00BD1616">
            <w:pPr>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Верхняя граница</w:t>
            </w:r>
          </w:p>
        </w:tc>
        <w:tc>
          <w:tcPr>
            <w:tcW w:w="4387" w:type="dxa"/>
          </w:tcPr>
          <w:p w14:paraId="3D4E598E" w14:textId="77777777" w:rsidR="00D005AA" w:rsidRPr="00B325B5" w:rsidRDefault="00D005AA" w:rsidP="00BD1616">
            <w:pPr>
              <w:jc w:val="both"/>
              <w:rPr>
                <w:rFonts w:ascii="Times New Roman" w:eastAsia="Calibri" w:hAnsi="Times New Roman" w:cs="Times New Roman"/>
                <w:b/>
                <w:bCs/>
                <w:iCs/>
                <w:sz w:val="20"/>
                <w:szCs w:val="20"/>
                <w:lang w:eastAsia="ru-RU"/>
              </w:rPr>
            </w:pPr>
            <w:r w:rsidRPr="00B325B5">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D005AA" w:rsidRPr="00B325B5" w14:paraId="7C2A4CD1" w14:textId="77777777" w:rsidTr="00BD1616">
        <w:tc>
          <w:tcPr>
            <w:tcW w:w="3572" w:type="dxa"/>
            <w:vAlign w:val="center"/>
          </w:tcPr>
          <w:p w14:paraId="65188E01" w14:textId="77777777" w:rsidR="00D005AA" w:rsidRPr="00B325B5" w:rsidRDefault="00D005AA" w:rsidP="00BD1616">
            <w:pPr>
              <w:rPr>
                <w:rFonts w:ascii="Times New Roman" w:eastAsia="Calibri" w:hAnsi="Times New Roman" w:cs="Times New Roman"/>
                <w:iCs/>
                <w:sz w:val="20"/>
                <w:szCs w:val="20"/>
                <w:lang w:eastAsia="ru-RU"/>
              </w:rPr>
            </w:pPr>
            <w:r w:rsidRPr="00F337C1">
              <w:rPr>
                <w:rFonts w:ascii="Times New Roman" w:eastAsia="Calibri" w:hAnsi="Times New Roman" w:cs="Times New Roman"/>
                <w:iCs/>
                <w:sz w:val="20"/>
                <w:szCs w:val="20"/>
                <w:lang w:eastAsia="ru-RU"/>
              </w:rPr>
              <w:t>Магазины</w:t>
            </w:r>
          </w:p>
        </w:tc>
        <w:tc>
          <w:tcPr>
            <w:tcW w:w="992" w:type="dxa"/>
            <w:vAlign w:val="center"/>
          </w:tcPr>
          <w:p w14:paraId="7A0CB5E5" w14:textId="77777777" w:rsidR="00D005AA" w:rsidRPr="00B325B5" w:rsidRDefault="00D005AA" w:rsidP="00BD1616">
            <w:pPr>
              <w:jc w:val="center"/>
              <w:rPr>
                <w:rFonts w:ascii="Times New Roman" w:eastAsia="Calibri" w:hAnsi="Times New Roman" w:cs="Times New Roman"/>
                <w:bCs/>
                <w:iCs/>
                <w:sz w:val="20"/>
                <w:szCs w:val="20"/>
                <w:lang w:eastAsia="ru-RU"/>
              </w:rPr>
            </w:pPr>
            <w:r w:rsidRPr="00CE4867">
              <w:rPr>
                <w:rFonts w:ascii="Times New Roman" w:eastAsia="Times New Roman" w:hAnsi="Times New Roman" w:cs="Times New Roman"/>
                <w:bCs/>
                <w:sz w:val="20"/>
                <w:szCs w:val="20"/>
              </w:rPr>
              <w:t>0,53</w:t>
            </w:r>
          </w:p>
        </w:tc>
        <w:tc>
          <w:tcPr>
            <w:tcW w:w="993" w:type="dxa"/>
            <w:vAlign w:val="center"/>
          </w:tcPr>
          <w:p w14:paraId="54AB1ADC" w14:textId="77777777" w:rsidR="00D005AA" w:rsidRPr="00B325B5" w:rsidRDefault="00D005AA"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1,60</w:t>
            </w:r>
          </w:p>
        </w:tc>
        <w:tc>
          <w:tcPr>
            <w:tcW w:w="4387" w:type="dxa"/>
            <w:vAlign w:val="center"/>
          </w:tcPr>
          <w:p w14:paraId="43324FC0" w14:textId="77777777" w:rsidR="00D005AA" w:rsidRPr="00B325B5" w:rsidRDefault="00D005AA" w:rsidP="00BD1616">
            <w:pPr>
              <w:jc w:val="center"/>
              <w:rPr>
                <w:rFonts w:ascii="Times New Roman" w:eastAsia="Calibri" w:hAnsi="Times New Roman" w:cs="Times New Roman"/>
                <w:bCs/>
                <w:iCs/>
                <w:sz w:val="20"/>
                <w:szCs w:val="20"/>
                <w:lang w:eastAsia="ru-RU"/>
              </w:rPr>
            </w:pPr>
            <w:r w:rsidRPr="00F337C1">
              <w:rPr>
                <w:rFonts w:ascii="Times New Roman" w:eastAsia="Times New Roman" w:hAnsi="Times New Roman" w:cs="Times New Roman"/>
                <w:bCs/>
                <w:sz w:val="20"/>
                <w:szCs w:val="20"/>
              </w:rPr>
              <w:t>1,04</w:t>
            </w:r>
          </w:p>
        </w:tc>
      </w:tr>
      <w:tr w:rsidR="00D005AA" w:rsidRPr="00C5394D" w14:paraId="09A6C90B" w14:textId="77777777" w:rsidTr="00BD1616">
        <w:trPr>
          <w:trHeight w:val="245"/>
        </w:trPr>
        <w:tc>
          <w:tcPr>
            <w:tcW w:w="3572" w:type="dxa"/>
            <w:vAlign w:val="center"/>
          </w:tcPr>
          <w:p w14:paraId="7DD1E67B" w14:textId="3A2B4EAF" w:rsidR="00D005AA" w:rsidRPr="00C5394D" w:rsidRDefault="00003BC6" w:rsidP="00BD1616">
            <w:pPr>
              <w:jc w:val="both"/>
              <w:rPr>
                <w:rFonts w:ascii="Times New Roman" w:eastAsia="Calibri" w:hAnsi="Times New Roman" w:cs="Times New Roman"/>
                <w:iCs/>
                <w:sz w:val="20"/>
                <w:szCs w:val="20"/>
                <w:lang w:eastAsia="ru-RU"/>
              </w:rPr>
            </w:pPr>
            <w:r w:rsidRPr="00C5394D">
              <w:rPr>
                <w:rFonts w:ascii="Times New Roman" w:eastAsia="Calibri" w:hAnsi="Times New Roman" w:cs="Times New Roman"/>
                <w:bCs/>
                <w:iCs/>
                <w:sz w:val="20"/>
                <w:szCs w:val="20"/>
                <w:lang w:eastAsia="ru-RU"/>
              </w:rPr>
              <w:t>Охота и рыбалка</w:t>
            </w:r>
          </w:p>
        </w:tc>
        <w:tc>
          <w:tcPr>
            <w:tcW w:w="992" w:type="dxa"/>
            <w:vAlign w:val="center"/>
          </w:tcPr>
          <w:p w14:paraId="788406EC" w14:textId="6E36D8E9" w:rsidR="00D005AA" w:rsidRPr="00C5394D" w:rsidRDefault="00D005AA" w:rsidP="00BD1616">
            <w:pPr>
              <w:jc w:val="center"/>
              <w:rPr>
                <w:rFonts w:ascii="Times New Roman" w:eastAsia="Calibri" w:hAnsi="Times New Roman" w:cs="Times New Roman"/>
                <w:bCs/>
                <w:iCs/>
                <w:sz w:val="20"/>
                <w:szCs w:val="20"/>
                <w:lang w:eastAsia="ru-RU"/>
              </w:rPr>
            </w:pPr>
            <w:r w:rsidRPr="00C5394D">
              <w:rPr>
                <w:rFonts w:ascii="Times New Roman" w:eastAsia="Times New Roman" w:hAnsi="Times New Roman" w:cs="Times New Roman"/>
                <w:bCs/>
                <w:sz w:val="20"/>
                <w:szCs w:val="20"/>
              </w:rPr>
              <w:t>0,</w:t>
            </w:r>
            <w:r w:rsidR="00003BC6" w:rsidRPr="00C5394D">
              <w:rPr>
                <w:rFonts w:ascii="Times New Roman" w:eastAsia="Times New Roman" w:hAnsi="Times New Roman" w:cs="Times New Roman"/>
                <w:bCs/>
                <w:sz w:val="20"/>
                <w:szCs w:val="20"/>
              </w:rPr>
              <w:t>03</w:t>
            </w:r>
          </w:p>
        </w:tc>
        <w:tc>
          <w:tcPr>
            <w:tcW w:w="993" w:type="dxa"/>
            <w:vAlign w:val="center"/>
          </w:tcPr>
          <w:p w14:paraId="7C0A90E1" w14:textId="5A6E9E44" w:rsidR="00D005AA" w:rsidRPr="00C5394D" w:rsidRDefault="00D005AA" w:rsidP="00BD1616">
            <w:pPr>
              <w:jc w:val="center"/>
              <w:rPr>
                <w:rFonts w:ascii="Times New Roman" w:eastAsia="Calibri" w:hAnsi="Times New Roman" w:cs="Times New Roman"/>
                <w:bCs/>
                <w:iCs/>
                <w:sz w:val="20"/>
                <w:szCs w:val="20"/>
                <w:lang w:eastAsia="ru-RU"/>
              </w:rPr>
            </w:pPr>
            <w:r w:rsidRPr="00C5394D">
              <w:rPr>
                <w:rFonts w:ascii="Times New Roman" w:eastAsia="Times New Roman" w:hAnsi="Times New Roman" w:cs="Times New Roman"/>
                <w:bCs/>
                <w:sz w:val="20"/>
                <w:szCs w:val="20"/>
              </w:rPr>
              <w:t>0,</w:t>
            </w:r>
            <w:r w:rsidR="00003BC6" w:rsidRPr="00C5394D">
              <w:rPr>
                <w:rFonts w:ascii="Times New Roman" w:eastAsia="Times New Roman" w:hAnsi="Times New Roman" w:cs="Times New Roman"/>
                <w:bCs/>
                <w:sz w:val="20"/>
                <w:szCs w:val="20"/>
              </w:rPr>
              <w:t>20</w:t>
            </w:r>
          </w:p>
        </w:tc>
        <w:tc>
          <w:tcPr>
            <w:tcW w:w="4387" w:type="dxa"/>
            <w:vAlign w:val="center"/>
          </w:tcPr>
          <w:p w14:paraId="3C64FF66" w14:textId="1A39F962" w:rsidR="00D005AA" w:rsidRPr="00C5394D" w:rsidRDefault="00003BC6" w:rsidP="00BD1616">
            <w:pPr>
              <w:jc w:val="center"/>
              <w:rPr>
                <w:rFonts w:ascii="Times New Roman" w:eastAsia="Calibri" w:hAnsi="Times New Roman" w:cs="Times New Roman"/>
                <w:bCs/>
                <w:iCs/>
                <w:sz w:val="20"/>
                <w:szCs w:val="20"/>
                <w:lang w:eastAsia="ru-RU"/>
              </w:rPr>
            </w:pPr>
            <w:r w:rsidRPr="00C5394D">
              <w:rPr>
                <w:rFonts w:ascii="Times New Roman" w:eastAsia="Calibri" w:hAnsi="Times New Roman" w:cs="Times New Roman"/>
                <w:bCs/>
                <w:iCs/>
                <w:sz w:val="20"/>
                <w:szCs w:val="20"/>
                <w:lang w:eastAsia="ru-RU"/>
              </w:rPr>
              <w:t>0,11</w:t>
            </w:r>
          </w:p>
        </w:tc>
      </w:tr>
    </w:tbl>
    <w:p w14:paraId="031087F8" w14:textId="46FFE3F1" w:rsidR="00003BC6" w:rsidRPr="00E01329" w:rsidRDefault="00003BC6" w:rsidP="00003BC6">
      <w:pPr>
        <w:tabs>
          <w:tab w:val="left" w:pos="6990"/>
        </w:tabs>
        <w:spacing w:before="120" w:after="0" w:line="240" w:lineRule="auto"/>
        <w:ind w:firstLine="709"/>
        <w:jc w:val="both"/>
        <w:rPr>
          <w:rFonts w:ascii="Times New Roman" w:hAnsi="Times New Roman" w:cs="Times New Roman"/>
          <w:bCs/>
          <w:sz w:val="24"/>
          <w:szCs w:val="24"/>
        </w:rPr>
      </w:pPr>
      <w:r w:rsidRPr="00C5394D">
        <w:rPr>
          <w:rFonts w:ascii="Times New Roman" w:hAnsi="Times New Roman" w:cs="Times New Roman"/>
          <w:bCs/>
          <w:sz w:val="24"/>
          <w:szCs w:val="24"/>
        </w:rPr>
        <w:t>Итоговый расчет кадастровой стоимости ЗУ представлен Приложении 2</w:t>
      </w:r>
      <w:r w:rsidR="00C5394D" w:rsidRPr="00C5394D">
        <w:rPr>
          <w:rFonts w:ascii="Times New Roman" w:hAnsi="Times New Roman" w:cs="Times New Roman"/>
          <w:bCs/>
          <w:sz w:val="24"/>
          <w:szCs w:val="24"/>
        </w:rPr>
        <w:t>.4</w:t>
      </w:r>
      <w:r w:rsidRPr="00C5394D">
        <w:rPr>
          <w:rFonts w:ascii="Times New Roman" w:hAnsi="Times New Roman" w:cs="Times New Roman"/>
          <w:bCs/>
          <w:sz w:val="24"/>
          <w:szCs w:val="24"/>
        </w:rPr>
        <w:t>.</w:t>
      </w:r>
    </w:p>
    <w:p w14:paraId="6F3C0BF6" w14:textId="5D32A873" w:rsidR="00003BC6" w:rsidRPr="0068371C" w:rsidRDefault="00003BC6"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85" w:name="_Toc107218335"/>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9.3 </w:t>
      </w:r>
      <w:r w:rsidR="00D86661">
        <w:rPr>
          <w:rFonts w:ascii="Times New Roman" w:eastAsiaTheme="majorEastAsia" w:hAnsi="Times New Roman"/>
          <w:b/>
          <w:sz w:val="24"/>
          <w:szCs w:val="24"/>
        </w:rPr>
        <w:t>«</w:t>
      </w:r>
      <w:r w:rsidRPr="00003BC6">
        <w:rPr>
          <w:rFonts w:ascii="Times New Roman" w:eastAsiaTheme="majorEastAsia" w:hAnsi="Times New Roman"/>
          <w:b/>
          <w:sz w:val="24"/>
          <w:szCs w:val="24"/>
        </w:rPr>
        <w:t>Охраняемые природные территории</w:t>
      </w:r>
      <w:r w:rsidR="00D86661">
        <w:rPr>
          <w:rFonts w:ascii="Times New Roman" w:eastAsiaTheme="majorEastAsia" w:hAnsi="Times New Roman"/>
          <w:b/>
          <w:sz w:val="24"/>
          <w:szCs w:val="24"/>
        </w:rPr>
        <w:t>»</w:t>
      </w:r>
      <w:bookmarkEnd w:id="485"/>
    </w:p>
    <w:p w14:paraId="5C95A99D" w14:textId="2B39F936" w:rsidR="00D005AA" w:rsidRDefault="00003BC6" w:rsidP="00D005AA">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003BC6">
        <w:rPr>
          <w:rFonts w:ascii="Times New Roman" w:eastAsia="Times New Roman" w:hAnsi="Times New Roman" w:cs="Times New Roman"/>
          <w:bCs/>
          <w:color w:val="000000"/>
          <w:spacing w:val="-5"/>
          <w:sz w:val="24"/>
          <w:szCs w:val="28"/>
          <w:lang w:eastAsia="ru-RU"/>
        </w:rPr>
        <w:t>К данной подгруппе отнесены земельные участки с кодом расчета вида использования</w:t>
      </w:r>
      <w:r>
        <w:rPr>
          <w:rFonts w:ascii="Times New Roman" w:eastAsia="Times New Roman" w:hAnsi="Times New Roman" w:cs="Times New Roman"/>
          <w:bCs/>
          <w:color w:val="000000"/>
          <w:spacing w:val="-5"/>
          <w:sz w:val="24"/>
          <w:szCs w:val="28"/>
          <w:lang w:eastAsia="ru-RU"/>
        </w:rPr>
        <w:t xml:space="preserve"> </w:t>
      </w:r>
      <w:r w:rsidRPr="00003BC6">
        <w:rPr>
          <w:rFonts w:ascii="Times New Roman" w:eastAsia="Times New Roman" w:hAnsi="Times New Roman" w:cs="Times New Roman"/>
          <w:bCs/>
          <w:color w:val="000000"/>
          <w:spacing w:val="-5"/>
          <w:sz w:val="24"/>
          <w:szCs w:val="28"/>
          <w:lang w:eastAsia="ru-RU"/>
        </w:rPr>
        <w:t>09:010</w:t>
      </w:r>
      <w:r>
        <w:rPr>
          <w:rFonts w:ascii="Times New Roman" w:eastAsia="Times New Roman" w:hAnsi="Times New Roman" w:cs="Times New Roman"/>
          <w:bCs/>
          <w:color w:val="000000"/>
          <w:spacing w:val="-5"/>
          <w:sz w:val="24"/>
          <w:szCs w:val="28"/>
          <w:lang w:eastAsia="ru-RU"/>
        </w:rPr>
        <w:t>.</w:t>
      </w:r>
    </w:p>
    <w:p w14:paraId="254B9C3E" w14:textId="1A9535CD" w:rsidR="00003BC6" w:rsidRPr="00003BC6" w:rsidRDefault="00003BC6" w:rsidP="00003BC6">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003BC6">
        <w:rPr>
          <w:rFonts w:ascii="Times New Roman" w:eastAsia="Times New Roman" w:hAnsi="Times New Roman" w:cs="Times New Roman"/>
          <w:bCs/>
          <w:color w:val="000000"/>
          <w:spacing w:val="-5"/>
          <w:sz w:val="24"/>
          <w:szCs w:val="28"/>
          <w:lang w:eastAsia="ru-RU"/>
        </w:rPr>
        <w:t>К данной группе относятся земельные участки государственных природных заповедников, национальных и природных парков, памятники природы, дендрологические парки, ботанические сады и др</w:t>
      </w:r>
      <w:r>
        <w:rPr>
          <w:rFonts w:ascii="Times New Roman" w:eastAsia="Times New Roman" w:hAnsi="Times New Roman" w:cs="Times New Roman"/>
          <w:bCs/>
          <w:color w:val="000000"/>
          <w:spacing w:val="-5"/>
          <w:sz w:val="24"/>
          <w:szCs w:val="28"/>
          <w:lang w:eastAsia="ru-RU"/>
        </w:rPr>
        <w:t>.</w:t>
      </w:r>
      <w:r w:rsidR="0085714E">
        <w:rPr>
          <w:rFonts w:ascii="Times New Roman" w:eastAsia="Times New Roman" w:hAnsi="Times New Roman" w:cs="Times New Roman"/>
          <w:bCs/>
          <w:color w:val="000000"/>
          <w:spacing w:val="-5"/>
          <w:sz w:val="24"/>
          <w:szCs w:val="28"/>
          <w:lang w:eastAsia="ru-RU"/>
        </w:rPr>
        <w:t xml:space="preserve"> Согласно </w:t>
      </w:r>
      <w:r w:rsidR="0085714E" w:rsidRPr="0085714E">
        <w:rPr>
          <w:rFonts w:ascii="Times New Roman" w:eastAsia="Times New Roman" w:hAnsi="Times New Roman" w:cs="Times New Roman"/>
          <w:bCs/>
          <w:color w:val="000000"/>
          <w:spacing w:val="-5"/>
          <w:sz w:val="24"/>
          <w:szCs w:val="28"/>
          <w:lang w:eastAsia="ru-RU"/>
        </w:rPr>
        <w:t>Земельно</w:t>
      </w:r>
      <w:r w:rsidR="0085714E">
        <w:rPr>
          <w:rFonts w:ascii="Times New Roman" w:eastAsia="Times New Roman" w:hAnsi="Times New Roman" w:cs="Times New Roman"/>
          <w:bCs/>
          <w:color w:val="000000"/>
          <w:spacing w:val="-5"/>
          <w:sz w:val="24"/>
          <w:szCs w:val="28"/>
          <w:lang w:eastAsia="ru-RU"/>
        </w:rPr>
        <w:t>го</w:t>
      </w:r>
      <w:r w:rsidR="0085714E" w:rsidRPr="0085714E">
        <w:rPr>
          <w:rFonts w:ascii="Times New Roman" w:eastAsia="Times New Roman" w:hAnsi="Times New Roman" w:cs="Times New Roman"/>
          <w:bCs/>
          <w:color w:val="000000"/>
          <w:spacing w:val="-5"/>
          <w:sz w:val="24"/>
          <w:szCs w:val="28"/>
          <w:lang w:eastAsia="ru-RU"/>
        </w:rPr>
        <w:t xml:space="preserve"> кодекс</w:t>
      </w:r>
      <w:r w:rsidR="0085714E">
        <w:rPr>
          <w:rFonts w:ascii="Times New Roman" w:eastAsia="Times New Roman" w:hAnsi="Times New Roman" w:cs="Times New Roman"/>
          <w:bCs/>
          <w:color w:val="000000"/>
          <w:spacing w:val="-5"/>
          <w:sz w:val="24"/>
          <w:szCs w:val="28"/>
          <w:lang w:eastAsia="ru-RU"/>
        </w:rPr>
        <w:t>а</w:t>
      </w:r>
      <w:r w:rsidR="0085714E" w:rsidRPr="0085714E">
        <w:rPr>
          <w:rFonts w:ascii="Times New Roman" w:eastAsia="Times New Roman" w:hAnsi="Times New Roman" w:cs="Times New Roman"/>
          <w:bCs/>
          <w:color w:val="000000"/>
          <w:spacing w:val="-5"/>
          <w:sz w:val="24"/>
          <w:szCs w:val="28"/>
          <w:lang w:eastAsia="ru-RU"/>
        </w:rPr>
        <w:t xml:space="preserve"> участки, занятые находящимися в федеральной собственности государственными природными заповедниками и национальными парками изъяты из оборота</w:t>
      </w:r>
      <w:r w:rsidR="0085714E">
        <w:rPr>
          <w:rFonts w:ascii="Times New Roman" w:eastAsia="Times New Roman" w:hAnsi="Times New Roman" w:cs="Times New Roman"/>
          <w:bCs/>
          <w:color w:val="000000"/>
          <w:spacing w:val="-5"/>
          <w:sz w:val="24"/>
          <w:szCs w:val="28"/>
          <w:lang w:eastAsia="ru-RU"/>
        </w:rPr>
        <w:t>,</w:t>
      </w:r>
      <w:r>
        <w:rPr>
          <w:rFonts w:ascii="Times New Roman" w:eastAsia="Times New Roman" w:hAnsi="Times New Roman" w:cs="Times New Roman"/>
          <w:bCs/>
          <w:color w:val="000000"/>
          <w:spacing w:val="-5"/>
          <w:sz w:val="24"/>
          <w:szCs w:val="28"/>
          <w:lang w:eastAsia="ru-RU"/>
        </w:rPr>
        <w:t xml:space="preserve"> </w:t>
      </w:r>
      <w:r w:rsidRPr="00003BC6">
        <w:rPr>
          <w:rFonts w:ascii="Times New Roman" w:eastAsia="Times New Roman" w:hAnsi="Times New Roman" w:cs="Times New Roman"/>
          <w:bCs/>
          <w:color w:val="000000"/>
          <w:spacing w:val="-5"/>
          <w:sz w:val="24"/>
          <w:szCs w:val="28"/>
          <w:lang w:eastAsia="ru-RU"/>
        </w:rPr>
        <w:t>следовательно рынок объектов отсутствует.</w:t>
      </w:r>
      <w:r>
        <w:rPr>
          <w:rFonts w:ascii="Times New Roman" w:eastAsia="Times New Roman" w:hAnsi="Times New Roman" w:cs="Times New Roman"/>
          <w:bCs/>
          <w:color w:val="000000"/>
          <w:spacing w:val="-5"/>
          <w:sz w:val="24"/>
          <w:szCs w:val="28"/>
          <w:lang w:eastAsia="ru-RU"/>
        </w:rPr>
        <w:t xml:space="preserve"> </w:t>
      </w:r>
    </w:p>
    <w:p w14:paraId="7FE62482" w14:textId="40C0EA3D" w:rsidR="00003BC6" w:rsidRPr="00003BC6" w:rsidRDefault="00003BC6" w:rsidP="00003BC6">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003BC6">
        <w:rPr>
          <w:rFonts w:ascii="Times New Roman" w:eastAsia="Times New Roman" w:hAnsi="Times New Roman" w:cs="Times New Roman"/>
          <w:bCs/>
          <w:color w:val="000000"/>
          <w:spacing w:val="-5"/>
          <w:sz w:val="24"/>
          <w:szCs w:val="28"/>
          <w:lang w:eastAsia="ru-RU"/>
        </w:rPr>
        <w:t xml:space="preserve">В виду вышесказанного, для расчета кадастровой стоимости данных земельных участков применялся метод моделирования на основе </w:t>
      </w:r>
      <w:r>
        <w:rPr>
          <w:rFonts w:ascii="Times New Roman" w:eastAsia="Times New Roman" w:hAnsi="Times New Roman" w:cs="Times New Roman"/>
          <w:bCs/>
          <w:color w:val="000000"/>
          <w:spacing w:val="-5"/>
          <w:sz w:val="24"/>
          <w:szCs w:val="28"/>
          <w:lang w:eastAsia="ru-RU"/>
        </w:rPr>
        <w:t>средневзвешенного</w:t>
      </w:r>
      <w:r w:rsidRPr="00003BC6">
        <w:rPr>
          <w:rFonts w:ascii="Times New Roman" w:eastAsia="Times New Roman" w:hAnsi="Times New Roman" w:cs="Times New Roman"/>
          <w:bCs/>
          <w:color w:val="000000"/>
          <w:spacing w:val="-5"/>
          <w:sz w:val="24"/>
          <w:szCs w:val="28"/>
          <w:lang w:eastAsia="ru-RU"/>
        </w:rPr>
        <w:t xml:space="preserve"> УПКС от наиболее сопоставимых по ценообразующим характеристикам земельных участков </w:t>
      </w:r>
      <w:r>
        <w:rPr>
          <w:rFonts w:ascii="Times New Roman" w:eastAsia="Times New Roman" w:hAnsi="Times New Roman" w:cs="Times New Roman"/>
          <w:bCs/>
          <w:color w:val="000000"/>
          <w:spacing w:val="-5"/>
          <w:sz w:val="24"/>
          <w:szCs w:val="28"/>
          <w:lang w:eastAsia="ru-RU"/>
        </w:rPr>
        <w:t xml:space="preserve">10 сегмента </w:t>
      </w:r>
      <w:r w:rsidR="00D86661">
        <w:rPr>
          <w:rFonts w:ascii="Times New Roman" w:eastAsia="Times New Roman" w:hAnsi="Times New Roman" w:cs="Times New Roman"/>
          <w:bCs/>
          <w:color w:val="000000"/>
          <w:spacing w:val="-5"/>
          <w:sz w:val="24"/>
          <w:szCs w:val="28"/>
          <w:lang w:eastAsia="ru-RU"/>
        </w:rPr>
        <w:t>«</w:t>
      </w:r>
      <w:r>
        <w:rPr>
          <w:rFonts w:ascii="Times New Roman" w:eastAsia="Times New Roman" w:hAnsi="Times New Roman" w:cs="Times New Roman"/>
          <w:bCs/>
          <w:color w:val="000000"/>
          <w:spacing w:val="-5"/>
          <w:sz w:val="24"/>
          <w:szCs w:val="28"/>
          <w:lang w:eastAsia="ru-RU"/>
        </w:rPr>
        <w:t>Использование лесов</w:t>
      </w:r>
      <w:r w:rsidR="00D86661">
        <w:rPr>
          <w:rFonts w:ascii="Times New Roman" w:eastAsia="Times New Roman" w:hAnsi="Times New Roman" w:cs="Times New Roman"/>
          <w:bCs/>
          <w:color w:val="000000"/>
          <w:spacing w:val="-5"/>
          <w:sz w:val="24"/>
          <w:szCs w:val="28"/>
          <w:lang w:eastAsia="ru-RU"/>
        </w:rPr>
        <w:t>»</w:t>
      </w:r>
      <w:r>
        <w:rPr>
          <w:rFonts w:ascii="Times New Roman" w:eastAsia="Times New Roman" w:hAnsi="Times New Roman" w:cs="Times New Roman"/>
          <w:bCs/>
          <w:color w:val="000000"/>
          <w:spacing w:val="-5"/>
          <w:sz w:val="24"/>
          <w:szCs w:val="28"/>
          <w:lang w:eastAsia="ru-RU"/>
        </w:rPr>
        <w:t>.</w:t>
      </w:r>
    </w:p>
    <w:p w14:paraId="4184708E" w14:textId="46D366B7" w:rsidR="00003BC6" w:rsidRPr="00003BC6" w:rsidRDefault="00003BC6" w:rsidP="00003BC6">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C5394D">
        <w:rPr>
          <w:rFonts w:ascii="Times New Roman" w:eastAsia="Times New Roman" w:hAnsi="Times New Roman" w:cs="Times New Roman"/>
          <w:bCs/>
          <w:color w:val="000000"/>
          <w:spacing w:val="-5"/>
          <w:sz w:val="24"/>
          <w:szCs w:val="28"/>
          <w:lang w:eastAsia="ru-RU"/>
        </w:rPr>
        <w:t>Итоговый расчет кадастровой стоимости ЗУ представлен Приложении 2</w:t>
      </w:r>
      <w:r w:rsidR="00C5394D" w:rsidRPr="00C5394D">
        <w:rPr>
          <w:rFonts w:ascii="Times New Roman" w:eastAsia="Times New Roman" w:hAnsi="Times New Roman" w:cs="Times New Roman"/>
          <w:bCs/>
          <w:color w:val="000000"/>
          <w:spacing w:val="-5"/>
          <w:sz w:val="24"/>
          <w:szCs w:val="28"/>
          <w:lang w:eastAsia="ru-RU"/>
        </w:rPr>
        <w:t>.4</w:t>
      </w:r>
      <w:r w:rsidRPr="00C5394D">
        <w:rPr>
          <w:rFonts w:ascii="Times New Roman" w:eastAsia="Times New Roman" w:hAnsi="Times New Roman" w:cs="Times New Roman"/>
          <w:bCs/>
          <w:color w:val="000000"/>
          <w:spacing w:val="-5"/>
          <w:sz w:val="24"/>
          <w:szCs w:val="28"/>
          <w:lang w:eastAsia="ru-RU"/>
        </w:rPr>
        <w:t>.</w:t>
      </w:r>
    </w:p>
    <w:p w14:paraId="4390B34C" w14:textId="389B345B" w:rsidR="00003BC6" w:rsidRPr="0068371C" w:rsidRDefault="00003BC6"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86" w:name="_Toc107218336"/>
      <w:bookmarkStart w:id="487" w:name="_Hlk106872426"/>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9.4 </w:t>
      </w:r>
      <w:r w:rsidR="00D86661">
        <w:rPr>
          <w:rFonts w:ascii="Times New Roman" w:eastAsiaTheme="majorEastAsia" w:hAnsi="Times New Roman"/>
          <w:b/>
          <w:sz w:val="24"/>
          <w:szCs w:val="24"/>
        </w:rPr>
        <w:t>«</w:t>
      </w:r>
      <w:r w:rsidRPr="00003BC6">
        <w:rPr>
          <w:rFonts w:ascii="Times New Roman" w:eastAsiaTheme="majorEastAsia" w:hAnsi="Times New Roman"/>
          <w:b/>
          <w:sz w:val="24"/>
          <w:szCs w:val="24"/>
        </w:rPr>
        <w:t>Курортная деятельность</w:t>
      </w:r>
      <w:r w:rsidR="00D86661">
        <w:rPr>
          <w:rFonts w:ascii="Times New Roman" w:eastAsiaTheme="majorEastAsia" w:hAnsi="Times New Roman"/>
          <w:b/>
          <w:sz w:val="24"/>
          <w:szCs w:val="24"/>
        </w:rPr>
        <w:t>»</w:t>
      </w:r>
      <w:bookmarkEnd w:id="486"/>
    </w:p>
    <w:bookmarkEnd w:id="487"/>
    <w:p w14:paraId="27C307D2" w14:textId="2A48AE9D" w:rsidR="00D005AA" w:rsidRDefault="0085714E" w:rsidP="00D005AA">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003BC6">
        <w:rPr>
          <w:rFonts w:ascii="Times New Roman" w:eastAsia="Times New Roman" w:hAnsi="Times New Roman" w:cs="Times New Roman"/>
          <w:bCs/>
          <w:color w:val="000000"/>
          <w:spacing w:val="-5"/>
          <w:sz w:val="24"/>
          <w:szCs w:val="28"/>
          <w:lang w:eastAsia="ru-RU"/>
        </w:rPr>
        <w:t>К данной подгруппе отнесены земельные участки с кодом расчета вида использования</w:t>
      </w:r>
      <w:r>
        <w:rPr>
          <w:rFonts w:ascii="Times New Roman" w:eastAsia="Times New Roman" w:hAnsi="Times New Roman" w:cs="Times New Roman"/>
          <w:bCs/>
          <w:color w:val="000000"/>
          <w:spacing w:val="-5"/>
          <w:sz w:val="24"/>
          <w:szCs w:val="28"/>
          <w:lang w:eastAsia="ru-RU"/>
        </w:rPr>
        <w:t xml:space="preserve"> </w:t>
      </w:r>
      <w:r w:rsidRPr="0085714E">
        <w:rPr>
          <w:rFonts w:ascii="Times New Roman" w:eastAsia="Times New Roman" w:hAnsi="Times New Roman" w:cs="Times New Roman"/>
          <w:bCs/>
          <w:color w:val="000000"/>
          <w:spacing w:val="-5"/>
          <w:sz w:val="24"/>
          <w:szCs w:val="28"/>
          <w:lang w:eastAsia="ru-RU"/>
        </w:rPr>
        <w:t>09:020</w:t>
      </w:r>
      <w:r>
        <w:rPr>
          <w:rFonts w:ascii="Times New Roman" w:eastAsia="Times New Roman" w:hAnsi="Times New Roman" w:cs="Times New Roman"/>
          <w:bCs/>
          <w:color w:val="000000"/>
          <w:spacing w:val="-5"/>
          <w:sz w:val="24"/>
          <w:szCs w:val="28"/>
          <w:lang w:eastAsia="ru-RU"/>
        </w:rPr>
        <w:t xml:space="preserve">. </w:t>
      </w:r>
    </w:p>
    <w:p w14:paraId="081E043A" w14:textId="1B3EF644" w:rsidR="0085714E" w:rsidRDefault="0085714E" w:rsidP="0085714E">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85714E">
        <w:rPr>
          <w:rFonts w:ascii="Times New Roman" w:eastAsia="Times New Roman" w:hAnsi="Times New Roman" w:cs="Times New Roman"/>
          <w:bCs/>
          <w:color w:val="000000"/>
          <w:spacing w:val="-5"/>
          <w:sz w:val="24"/>
          <w:szCs w:val="28"/>
          <w:lang w:eastAsia="ru-RU"/>
        </w:rPr>
        <w:t>К данной группе относятся земельные участки, которые используются или могут использоваться для профилактики и лечения заболеваний человека</w:t>
      </w:r>
      <w:r>
        <w:rPr>
          <w:rFonts w:ascii="Times New Roman" w:eastAsia="Times New Roman" w:hAnsi="Times New Roman" w:cs="Times New Roman"/>
          <w:bCs/>
          <w:color w:val="000000"/>
          <w:spacing w:val="-5"/>
          <w:sz w:val="24"/>
          <w:szCs w:val="28"/>
          <w:lang w:eastAsia="ru-RU"/>
        </w:rPr>
        <w:t>.</w:t>
      </w:r>
      <w:r w:rsidRPr="0085714E">
        <w:rPr>
          <w:rFonts w:ascii="Times New Roman" w:eastAsia="Times New Roman" w:hAnsi="Times New Roman" w:cs="Times New Roman"/>
          <w:bCs/>
          <w:color w:val="000000"/>
          <w:spacing w:val="-5"/>
          <w:sz w:val="24"/>
          <w:szCs w:val="28"/>
          <w:lang w:eastAsia="ru-RU"/>
        </w:rPr>
        <w:t xml:space="preserve"> </w:t>
      </w:r>
    </w:p>
    <w:p w14:paraId="44CAB38B" w14:textId="77777777" w:rsidR="0085714E" w:rsidRDefault="0085714E" w:rsidP="0085714E">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D005AA">
        <w:rPr>
          <w:rFonts w:ascii="Times New Roman" w:eastAsia="Times New Roman" w:hAnsi="Times New Roman" w:cs="Times New Roman"/>
          <w:color w:val="000000"/>
          <w:spacing w:val="-5"/>
          <w:sz w:val="24"/>
          <w:szCs w:val="28"/>
          <w:lang w:eastAsia="ru-RU"/>
        </w:rPr>
        <w:lastRenderedPageBreak/>
        <w:t xml:space="preserve">По результатам анализа рынка установлено, что в Республике Мордовия рынок земельных участков данного сегмента неактивный, предложения о продаже отсутствуют. </w:t>
      </w:r>
    </w:p>
    <w:p w14:paraId="2CA853B8" w14:textId="6E8167A1" w:rsidR="0085714E" w:rsidRPr="00D005AA" w:rsidRDefault="0085714E" w:rsidP="0085714E">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bookmarkStart w:id="488" w:name="_Hlk106872691"/>
      <w:r w:rsidRPr="00D005AA">
        <w:rPr>
          <w:rFonts w:ascii="Times New Roman" w:eastAsia="Times New Roman" w:hAnsi="Times New Roman" w:cs="Times New Roman"/>
          <w:bCs/>
          <w:color w:val="000000"/>
          <w:spacing w:val="-5"/>
          <w:sz w:val="24"/>
          <w:szCs w:val="28"/>
          <w:lang w:eastAsia="ru-RU"/>
        </w:rPr>
        <w:t xml:space="preserve">В связи с отсутствием достаточной рыночной информации, расчет проводился методом моделирования на основе средневзвешенного УПКС </w:t>
      </w:r>
      <w:r>
        <w:rPr>
          <w:rFonts w:ascii="Times New Roman" w:eastAsia="Times New Roman" w:hAnsi="Times New Roman" w:cs="Times New Roman"/>
          <w:bCs/>
          <w:color w:val="000000"/>
          <w:spacing w:val="-5"/>
          <w:sz w:val="24"/>
          <w:szCs w:val="28"/>
          <w:lang w:eastAsia="ru-RU"/>
        </w:rPr>
        <w:t xml:space="preserve">от </w:t>
      </w:r>
      <w:bookmarkEnd w:id="488"/>
      <w:r w:rsidRPr="00D005AA">
        <w:rPr>
          <w:rFonts w:ascii="Times New Roman" w:eastAsia="Times New Roman" w:hAnsi="Times New Roman" w:cs="Times New Roman"/>
          <w:bCs/>
          <w:color w:val="000000"/>
          <w:spacing w:val="-5"/>
          <w:sz w:val="24"/>
          <w:szCs w:val="28"/>
          <w:lang w:eastAsia="ru-RU"/>
        </w:rPr>
        <w:t xml:space="preserve">наиболее сопоставимых по ценообразующим характеристикам земельных </w:t>
      </w:r>
      <w:r w:rsidR="00AF6B0F" w:rsidRPr="00D005AA">
        <w:rPr>
          <w:rFonts w:ascii="Times New Roman" w:eastAsia="Times New Roman" w:hAnsi="Times New Roman" w:cs="Times New Roman"/>
          <w:bCs/>
          <w:color w:val="000000"/>
          <w:spacing w:val="-5"/>
          <w:sz w:val="24"/>
          <w:szCs w:val="28"/>
          <w:lang w:eastAsia="ru-RU"/>
        </w:rPr>
        <w:t xml:space="preserve">участков </w:t>
      </w:r>
      <w:r w:rsidR="00AF6B0F">
        <w:rPr>
          <w:rFonts w:ascii="Times New Roman" w:eastAsia="Times New Roman" w:hAnsi="Times New Roman" w:cs="Times New Roman"/>
          <w:bCs/>
          <w:color w:val="000000"/>
          <w:spacing w:val="-5"/>
          <w:sz w:val="24"/>
          <w:szCs w:val="28"/>
          <w:lang w:eastAsia="ru-RU"/>
        </w:rPr>
        <w:t>подгрупп 5</w:t>
      </w:r>
      <w:r w:rsidRPr="00D005AA">
        <w:rPr>
          <w:rFonts w:ascii="Times New Roman" w:eastAsia="Times New Roman" w:hAnsi="Times New Roman" w:cs="Times New Roman"/>
          <w:bCs/>
          <w:color w:val="000000"/>
          <w:spacing w:val="-5"/>
          <w:sz w:val="24"/>
          <w:szCs w:val="28"/>
          <w:lang w:eastAsia="ru-RU"/>
        </w:rPr>
        <w:t xml:space="preserve"> сегмента</w:t>
      </w:r>
      <w:r w:rsidR="00AF6B0F">
        <w:rPr>
          <w:rFonts w:ascii="Times New Roman" w:eastAsia="Times New Roman" w:hAnsi="Times New Roman" w:cs="Times New Roman"/>
          <w:bCs/>
          <w:color w:val="000000"/>
          <w:spacing w:val="-5"/>
          <w:sz w:val="24"/>
          <w:szCs w:val="28"/>
          <w:lang w:eastAsia="ru-RU"/>
        </w:rPr>
        <w:t xml:space="preserve">. </w:t>
      </w:r>
    </w:p>
    <w:p w14:paraId="1DBE716F" w14:textId="3CCEEF4C" w:rsidR="00AF6B0F" w:rsidRPr="00003BC6" w:rsidRDefault="00AF6B0F" w:rsidP="00AF6B0F">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bookmarkStart w:id="489" w:name="_Hlk106872706"/>
      <w:r w:rsidRPr="00C5394D">
        <w:rPr>
          <w:rFonts w:ascii="Times New Roman" w:eastAsia="Times New Roman" w:hAnsi="Times New Roman" w:cs="Times New Roman"/>
          <w:bCs/>
          <w:color w:val="000000"/>
          <w:spacing w:val="-5"/>
          <w:sz w:val="24"/>
          <w:szCs w:val="28"/>
          <w:lang w:eastAsia="ru-RU"/>
        </w:rPr>
        <w:t>Итоговый расчет кадастровой стоимости ЗУ представлен Приложении 2</w:t>
      </w:r>
      <w:r w:rsidR="00C5394D" w:rsidRPr="00C5394D">
        <w:rPr>
          <w:rFonts w:ascii="Times New Roman" w:eastAsia="Times New Roman" w:hAnsi="Times New Roman" w:cs="Times New Roman"/>
          <w:bCs/>
          <w:color w:val="000000"/>
          <w:spacing w:val="-5"/>
          <w:sz w:val="24"/>
          <w:szCs w:val="28"/>
          <w:lang w:eastAsia="ru-RU"/>
        </w:rPr>
        <w:t>.4</w:t>
      </w:r>
      <w:r w:rsidRPr="00C5394D">
        <w:rPr>
          <w:rFonts w:ascii="Times New Roman" w:eastAsia="Times New Roman" w:hAnsi="Times New Roman" w:cs="Times New Roman"/>
          <w:bCs/>
          <w:color w:val="000000"/>
          <w:spacing w:val="-5"/>
          <w:sz w:val="24"/>
          <w:szCs w:val="28"/>
          <w:lang w:eastAsia="ru-RU"/>
        </w:rPr>
        <w:t>.</w:t>
      </w:r>
    </w:p>
    <w:p w14:paraId="3749E443" w14:textId="1A347615" w:rsidR="00AF6B0F" w:rsidRPr="0068371C" w:rsidRDefault="00AF6B0F" w:rsidP="00412778">
      <w:pPr>
        <w:pStyle w:val="a"/>
        <w:keepNext/>
        <w:keepLines/>
        <w:numPr>
          <w:ilvl w:val="3"/>
          <w:numId w:val="23"/>
        </w:numPr>
        <w:tabs>
          <w:tab w:val="left" w:pos="851"/>
        </w:tabs>
        <w:spacing w:before="120" w:after="120"/>
        <w:ind w:left="0" w:firstLine="0"/>
        <w:jc w:val="both"/>
        <w:outlineLvl w:val="1"/>
        <w:rPr>
          <w:rFonts w:ascii="Times New Roman" w:eastAsiaTheme="majorEastAsia" w:hAnsi="Times New Roman"/>
          <w:b/>
          <w:sz w:val="24"/>
          <w:szCs w:val="24"/>
        </w:rPr>
      </w:pPr>
      <w:bookmarkStart w:id="490" w:name="_Toc107218337"/>
      <w:bookmarkEnd w:id="489"/>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9.5 </w:t>
      </w:r>
      <w:r w:rsidR="00D86661">
        <w:rPr>
          <w:rFonts w:ascii="Times New Roman" w:eastAsiaTheme="majorEastAsia" w:hAnsi="Times New Roman"/>
          <w:b/>
          <w:sz w:val="24"/>
          <w:szCs w:val="24"/>
        </w:rPr>
        <w:t>«</w:t>
      </w:r>
      <w:r w:rsidRPr="00AF6B0F">
        <w:rPr>
          <w:rFonts w:ascii="Times New Roman" w:eastAsiaTheme="majorEastAsia" w:hAnsi="Times New Roman"/>
          <w:b/>
          <w:sz w:val="24"/>
          <w:szCs w:val="24"/>
        </w:rPr>
        <w:t>Благоустройство</w:t>
      </w:r>
      <w:r w:rsidR="00D86661">
        <w:rPr>
          <w:rFonts w:ascii="Times New Roman" w:eastAsiaTheme="majorEastAsia" w:hAnsi="Times New Roman"/>
          <w:b/>
          <w:sz w:val="24"/>
          <w:szCs w:val="24"/>
        </w:rPr>
        <w:t>»</w:t>
      </w:r>
      <w:bookmarkEnd w:id="490"/>
    </w:p>
    <w:p w14:paraId="2BB005A1" w14:textId="77777777" w:rsidR="00AF6B0F" w:rsidRPr="00AF6B0F" w:rsidRDefault="00AF6B0F" w:rsidP="00AF6B0F">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003BC6">
        <w:rPr>
          <w:rFonts w:ascii="Times New Roman" w:eastAsia="Times New Roman" w:hAnsi="Times New Roman" w:cs="Times New Roman"/>
          <w:bCs/>
          <w:color w:val="000000"/>
          <w:spacing w:val="-5"/>
          <w:sz w:val="24"/>
          <w:szCs w:val="28"/>
          <w:lang w:eastAsia="ru-RU"/>
        </w:rPr>
        <w:t>К данной подгруппе отнесены земельные участки с кодом расчета вида использования</w:t>
      </w:r>
      <w:r>
        <w:rPr>
          <w:rFonts w:ascii="Times New Roman" w:eastAsia="Times New Roman" w:hAnsi="Times New Roman" w:cs="Times New Roman"/>
          <w:bCs/>
          <w:color w:val="000000"/>
          <w:spacing w:val="-5"/>
          <w:sz w:val="24"/>
          <w:szCs w:val="28"/>
          <w:lang w:eastAsia="ru-RU"/>
        </w:rPr>
        <w:t xml:space="preserve"> </w:t>
      </w:r>
      <w:r w:rsidRPr="00AF6B0F">
        <w:rPr>
          <w:rFonts w:ascii="Times New Roman" w:eastAsia="Times New Roman" w:hAnsi="Times New Roman" w:cs="Times New Roman"/>
          <w:bCs/>
          <w:color w:val="000000"/>
          <w:spacing w:val="-5"/>
          <w:sz w:val="24"/>
          <w:szCs w:val="28"/>
          <w:lang w:eastAsia="ru-RU"/>
        </w:rPr>
        <w:t xml:space="preserve">09:000, </w:t>
      </w:r>
      <w:r w:rsidRPr="00AF6B0F">
        <w:rPr>
          <w:rFonts w:ascii="Times New Roman" w:eastAsia="Times New Roman" w:hAnsi="Times New Roman" w:cs="Times New Roman"/>
          <w:color w:val="000000"/>
          <w:spacing w:val="-5"/>
          <w:sz w:val="24"/>
          <w:szCs w:val="28"/>
          <w:lang w:eastAsia="ru-RU"/>
        </w:rPr>
        <w:t>наименование вида разрешенного использования которых не позволяет однозначно распределить их в другие подгруппы</w:t>
      </w:r>
      <w:r>
        <w:rPr>
          <w:rFonts w:ascii="Times New Roman" w:eastAsia="Times New Roman" w:hAnsi="Times New Roman" w:cs="Times New Roman"/>
          <w:bCs/>
          <w:color w:val="000000"/>
          <w:spacing w:val="-5"/>
          <w:sz w:val="24"/>
          <w:szCs w:val="28"/>
          <w:lang w:eastAsia="ru-RU"/>
        </w:rPr>
        <w:t xml:space="preserve">, а также </w:t>
      </w:r>
      <w:r w:rsidRPr="00AF6B0F">
        <w:rPr>
          <w:rFonts w:ascii="Times New Roman" w:eastAsia="Times New Roman" w:hAnsi="Times New Roman" w:cs="Times New Roman"/>
          <w:color w:val="000000"/>
          <w:spacing w:val="-5"/>
          <w:sz w:val="24"/>
          <w:szCs w:val="28"/>
          <w:lang w:eastAsia="ru-RU"/>
        </w:rPr>
        <w:t xml:space="preserve">земельные участки с кодом расчета вида использования </w:t>
      </w:r>
      <w:r w:rsidRPr="00AF6B0F">
        <w:rPr>
          <w:rFonts w:ascii="Times New Roman" w:eastAsia="Times New Roman" w:hAnsi="Times New Roman" w:cs="Times New Roman"/>
          <w:bCs/>
          <w:color w:val="000000"/>
          <w:spacing w:val="-5"/>
          <w:sz w:val="24"/>
          <w:szCs w:val="28"/>
          <w:lang w:eastAsia="ru-RU"/>
        </w:rPr>
        <w:t>12:002, 12:003</w:t>
      </w:r>
      <w:r>
        <w:rPr>
          <w:rFonts w:ascii="Times New Roman" w:eastAsia="Times New Roman" w:hAnsi="Times New Roman" w:cs="Times New Roman"/>
          <w:bCs/>
          <w:color w:val="000000"/>
          <w:spacing w:val="-5"/>
          <w:sz w:val="24"/>
          <w:szCs w:val="28"/>
          <w:lang w:eastAsia="ru-RU"/>
        </w:rPr>
        <w:t xml:space="preserve">, предназначенных для размещения </w:t>
      </w:r>
      <w:r w:rsidRPr="00AF6B0F">
        <w:rPr>
          <w:rFonts w:ascii="Times New Roman" w:eastAsia="Times New Roman" w:hAnsi="Times New Roman" w:cs="Times New Roman"/>
          <w:bCs/>
          <w:color w:val="000000"/>
          <w:spacing w:val="-5"/>
          <w:sz w:val="24"/>
          <w:szCs w:val="28"/>
          <w:lang w:eastAsia="ru-RU"/>
        </w:rPr>
        <w:t xml:space="preserve">скверов, бульваров, малых архитектурных форм благоустройства и др. </w:t>
      </w:r>
    </w:p>
    <w:p w14:paraId="0A43551C" w14:textId="77777777" w:rsidR="00AF6B0F" w:rsidRPr="00AF6B0F" w:rsidRDefault="00AF6B0F" w:rsidP="00AF6B0F">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AF6B0F">
        <w:rPr>
          <w:rFonts w:ascii="Times New Roman" w:eastAsia="Times New Roman" w:hAnsi="Times New Roman" w:cs="Times New Roman"/>
          <w:bCs/>
          <w:color w:val="000000"/>
          <w:spacing w:val="-5"/>
          <w:sz w:val="24"/>
          <w:szCs w:val="28"/>
          <w:lang w:eastAsia="ru-RU"/>
        </w:rPr>
        <w:t xml:space="preserve">По результатам анализа рынка установлено, что в Республике Мордовия рынок земельных участков данного сегмента неактивный, предложения о продаже отсутствуют. </w:t>
      </w:r>
    </w:p>
    <w:p w14:paraId="6FB90FB7" w14:textId="0EFE163F" w:rsidR="00AF6B0F" w:rsidRDefault="00D2629A" w:rsidP="00AF6B0F">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D2629A">
        <w:rPr>
          <w:rFonts w:ascii="Times New Roman" w:eastAsia="Times New Roman" w:hAnsi="Times New Roman" w:cs="Times New Roman"/>
          <w:bCs/>
          <w:color w:val="000000"/>
          <w:spacing w:val="-5"/>
          <w:sz w:val="24"/>
          <w:szCs w:val="28"/>
          <w:lang w:eastAsia="ru-RU"/>
        </w:rPr>
        <w:t xml:space="preserve">В связи с отсутствием достаточной рыночной информации, расчет проводился методом моделирования на основе средневзвешенного УПКС </w:t>
      </w:r>
      <w:r>
        <w:rPr>
          <w:rFonts w:ascii="Times New Roman" w:eastAsia="Times New Roman" w:hAnsi="Times New Roman" w:cs="Times New Roman"/>
          <w:bCs/>
          <w:color w:val="000000"/>
          <w:spacing w:val="-5"/>
          <w:sz w:val="24"/>
          <w:szCs w:val="28"/>
          <w:lang w:eastAsia="ru-RU"/>
        </w:rPr>
        <w:t xml:space="preserve">по всем сегментам. </w:t>
      </w:r>
    </w:p>
    <w:p w14:paraId="77DEF796" w14:textId="5F601A8C" w:rsidR="00D2629A" w:rsidRPr="00D2629A" w:rsidRDefault="00D2629A" w:rsidP="00D2629A">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C5394D">
        <w:rPr>
          <w:rFonts w:ascii="Times New Roman" w:eastAsia="Times New Roman" w:hAnsi="Times New Roman" w:cs="Times New Roman"/>
          <w:bCs/>
          <w:color w:val="000000"/>
          <w:spacing w:val="-5"/>
          <w:sz w:val="24"/>
          <w:szCs w:val="28"/>
          <w:lang w:eastAsia="ru-RU"/>
        </w:rPr>
        <w:t>Итоговый расчет кадастровой стоимости ЗУ представлен Приложении 2</w:t>
      </w:r>
      <w:r w:rsidR="00C5394D" w:rsidRPr="00C5394D">
        <w:rPr>
          <w:rFonts w:ascii="Times New Roman" w:eastAsia="Times New Roman" w:hAnsi="Times New Roman" w:cs="Times New Roman"/>
          <w:bCs/>
          <w:color w:val="000000"/>
          <w:spacing w:val="-5"/>
          <w:sz w:val="24"/>
          <w:szCs w:val="28"/>
          <w:lang w:eastAsia="ru-RU"/>
        </w:rPr>
        <w:t>.4</w:t>
      </w:r>
      <w:r w:rsidRPr="00C5394D">
        <w:rPr>
          <w:rFonts w:ascii="Times New Roman" w:eastAsia="Times New Roman" w:hAnsi="Times New Roman" w:cs="Times New Roman"/>
          <w:bCs/>
          <w:color w:val="000000"/>
          <w:spacing w:val="-5"/>
          <w:sz w:val="24"/>
          <w:szCs w:val="28"/>
          <w:lang w:eastAsia="ru-RU"/>
        </w:rPr>
        <w:t>.</w:t>
      </w:r>
    </w:p>
    <w:p w14:paraId="3D2CA4F6" w14:textId="56621778" w:rsidR="00D2629A" w:rsidRPr="003678B8" w:rsidRDefault="00D2629A" w:rsidP="00D2629A">
      <w:pPr>
        <w:pStyle w:val="2"/>
        <w:numPr>
          <w:ilvl w:val="2"/>
          <w:numId w:val="23"/>
        </w:numPr>
        <w:spacing w:before="120" w:after="120"/>
        <w:ind w:left="0" w:firstLine="0"/>
        <w:jc w:val="both"/>
      </w:pPr>
      <w:bookmarkStart w:id="491" w:name="_Toc107218338"/>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10</w:t>
      </w:r>
      <w:r w:rsidRPr="003678B8">
        <w:t xml:space="preserve"> </w:t>
      </w:r>
      <w:r w:rsidR="00D86661">
        <w:t>«</w:t>
      </w:r>
      <w:r w:rsidRPr="00D2629A">
        <w:t>Использование лесов</w:t>
      </w:r>
      <w:r w:rsidR="00D86661">
        <w:t>»</w:t>
      </w:r>
      <w:bookmarkEnd w:id="491"/>
    </w:p>
    <w:p w14:paraId="415F827E" w14:textId="21442C98" w:rsidR="0085714E" w:rsidRDefault="00D2629A" w:rsidP="00D005AA">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D2629A">
        <w:rPr>
          <w:rFonts w:ascii="Times New Roman" w:eastAsia="Times New Roman" w:hAnsi="Times New Roman" w:cs="Times New Roman"/>
          <w:bCs/>
          <w:color w:val="000000"/>
          <w:spacing w:val="-5"/>
          <w:sz w:val="24"/>
          <w:szCs w:val="28"/>
          <w:lang w:eastAsia="ru-RU"/>
        </w:rPr>
        <w:t xml:space="preserve">Согласно Приложению 6 Методических указаний о государственной кадастровой оценке расчет кадастровой стоимости земельных участков, отнесенных к </w:t>
      </w:r>
      <w:r>
        <w:rPr>
          <w:rFonts w:ascii="Times New Roman" w:eastAsia="Times New Roman" w:hAnsi="Times New Roman" w:cs="Times New Roman"/>
          <w:bCs/>
          <w:color w:val="000000"/>
          <w:spacing w:val="-5"/>
          <w:sz w:val="24"/>
          <w:szCs w:val="28"/>
          <w:lang w:eastAsia="ru-RU"/>
        </w:rPr>
        <w:t>10</w:t>
      </w:r>
      <w:r w:rsidRPr="00D2629A">
        <w:rPr>
          <w:rFonts w:ascii="Times New Roman" w:eastAsia="Times New Roman" w:hAnsi="Times New Roman" w:cs="Times New Roman"/>
          <w:bCs/>
          <w:color w:val="000000"/>
          <w:spacing w:val="-5"/>
          <w:sz w:val="24"/>
          <w:szCs w:val="28"/>
          <w:lang w:eastAsia="ru-RU"/>
        </w:rPr>
        <w:t xml:space="preserve"> сегменту, осуществляется с применением 2 подходов: сравнительного и доходного.</w:t>
      </w:r>
    </w:p>
    <w:p w14:paraId="5809F29C" w14:textId="34A5E842" w:rsidR="002B6114" w:rsidRDefault="002B6114" w:rsidP="002D328A">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1C78F8">
        <w:rPr>
          <w:rFonts w:ascii="Times New Roman" w:eastAsia="Times New Roman" w:hAnsi="Times New Roman" w:cs="Times New Roman"/>
          <w:bCs/>
          <w:color w:val="000000"/>
          <w:spacing w:val="-5"/>
          <w:sz w:val="24"/>
          <w:szCs w:val="28"/>
          <w:lang w:eastAsia="ru-RU"/>
        </w:rPr>
        <w:t>Общее количество земельных участков, относящихся к данному сегменту –</w:t>
      </w:r>
      <w:r>
        <w:rPr>
          <w:rFonts w:ascii="Times New Roman" w:eastAsia="Times New Roman" w:hAnsi="Times New Roman" w:cs="Times New Roman"/>
          <w:bCs/>
          <w:color w:val="000000"/>
          <w:spacing w:val="-5"/>
          <w:sz w:val="24"/>
          <w:szCs w:val="28"/>
          <w:lang w:eastAsia="ru-RU"/>
        </w:rPr>
        <w:t xml:space="preserve"> 1112.</w:t>
      </w:r>
    </w:p>
    <w:p w14:paraId="0B709B36" w14:textId="7C68B58E" w:rsidR="00F056E6" w:rsidRDefault="002B6114" w:rsidP="002D328A">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bCs/>
          <w:color w:val="000000"/>
          <w:spacing w:val="-5"/>
          <w:sz w:val="24"/>
          <w:szCs w:val="28"/>
          <w:lang w:eastAsia="ru-RU"/>
        </w:rPr>
        <w:t>Так как в соответствии со ст.8 ЛК РФ земельные участки в составе земель лесного фонда находятся в федеральной собственности, соответственно ограничены в обороте, невозможно сделать какой-либо вывод о состоянии и тенденциях рынка купли-продажи земельных участков в составе земель лесного фонда на территории Республики Мордовия</w:t>
      </w:r>
      <w:r>
        <w:rPr>
          <w:rFonts w:ascii="Times New Roman" w:eastAsia="Times New Roman" w:hAnsi="Times New Roman" w:cs="Times New Roman"/>
          <w:bCs/>
          <w:color w:val="000000"/>
          <w:spacing w:val="-5"/>
          <w:sz w:val="24"/>
          <w:szCs w:val="28"/>
          <w:lang w:eastAsia="ru-RU"/>
        </w:rPr>
        <w:t xml:space="preserve">. </w:t>
      </w:r>
    </w:p>
    <w:p w14:paraId="66084A75" w14:textId="3CE3BD76" w:rsidR="002B6114" w:rsidRPr="002B6114" w:rsidRDefault="002B6114" w:rsidP="002B6114">
      <w:pPr>
        <w:suppressAutoHyphens/>
        <w:autoSpaceDN w:val="0"/>
        <w:spacing w:after="0" w:line="240" w:lineRule="auto"/>
        <w:ind w:firstLine="709"/>
        <w:jc w:val="both"/>
        <w:textAlignment w:val="baseline"/>
        <w:rPr>
          <w:rFonts w:ascii="Times New Roman" w:eastAsia="Times New Roman" w:hAnsi="Times New Roman" w:cs="Times New Roman"/>
          <w:iCs/>
          <w:color w:val="000000"/>
          <w:spacing w:val="-5"/>
          <w:sz w:val="24"/>
          <w:szCs w:val="28"/>
          <w:lang w:eastAsia="ru-RU"/>
        </w:rPr>
      </w:pPr>
      <w:r w:rsidRPr="002B6114">
        <w:rPr>
          <w:rFonts w:ascii="Times New Roman" w:eastAsia="Times New Roman" w:hAnsi="Times New Roman" w:cs="Times New Roman"/>
          <w:iCs/>
          <w:color w:val="000000"/>
          <w:spacing w:val="-5"/>
          <w:sz w:val="24"/>
          <w:szCs w:val="28"/>
          <w:lang w:eastAsia="ru-RU"/>
        </w:rPr>
        <w:t xml:space="preserve">Кадастровая стоимость земельных участков 10 сегмента </w:t>
      </w:r>
      <w:r w:rsidR="00D86661">
        <w:rPr>
          <w:rFonts w:ascii="Times New Roman" w:eastAsia="Times New Roman" w:hAnsi="Times New Roman" w:cs="Times New Roman"/>
          <w:iCs/>
          <w:color w:val="000000"/>
          <w:spacing w:val="-5"/>
          <w:sz w:val="24"/>
          <w:szCs w:val="28"/>
          <w:lang w:eastAsia="ru-RU"/>
        </w:rPr>
        <w:t>«</w:t>
      </w:r>
      <w:r w:rsidRPr="002B6114">
        <w:rPr>
          <w:rFonts w:ascii="Times New Roman" w:eastAsia="Times New Roman" w:hAnsi="Times New Roman" w:cs="Times New Roman"/>
          <w:iCs/>
          <w:color w:val="000000"/>
          <w:spacing w:val="-5"/>
          <w:sz w:val="24"/>
          <w:szCs w:val="28"/>
          <w:lang w:eastAsia="ru-RU"/>
        </w:rPr>
        <w:t>Использование лесов</w:t>
      </w:r>
      <w:r w:rsidR="00D86661">
        <w:rPr>
          <w:rFonts w:ascii="Times New Roman" w:eastAsia="Times New Roman" w:hAnsi="Times New Roman" w:cs="Times New Roman"/>
          <w:iCs/>
          <w:color w:val="000000"/>
          <w:spacing w:val="-5"/>
          <w:sz w:val="24"/>
          <w:szCs w:val="28"/>
          <w:lang w:eastAsia="ru-RU"/>
        </w:rPr>
        <w:t>»</w:t>
      </w:r>
      <w:r w:rsidRPr="002B6114">
        <w:rPr>
          <w:rFonts w:ascii="Times New Roman" w:eastAsia="Times New Roman" w:hAnsi="Times New Roman" w:cs="Times New Roman"/>
          <w:iCs/>
          <w:color w:val="000000"/>
          <w:spacing w:val="-5"/>
          <w:sz w:val="24"/>
          <w:szCs w:val="28"/>
          <w:lang w:eastAsia="ru-RU"/>
        </w:rPr>
        <w:t xml:space="preserve"> определяется согласно п. 59.4 Методических указаний.</w:t>
      </w:r>
    </w:p>
    <w:p w14:paraId="37523199" w14:textId="77777777" w:rsidR="002B6114" w:rsidRPr="002B6114" w:rsidRDefault="002B6114" w:rsidP="002B6114">
      <w:pPr>
        <w:suppressAutoHyphens/>
        <w:autoSpaceDN w:val="0"/>
        <w:spacing w:after="0" w:line="240" w:lineRule="auto"/>
        <w:ind w:firstLine="709"/>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Методическими указаниями предполагается расчет доходным подходом методом дисконтирования денежных потоков. Однако в рамках данной оценки специалисты ГБУ не обладают достаточной информацией для построения денежного потока на прогнозный период. Поэтому предполагается, что темп изменения денежных потоков в продолжительный период времени будет неизменным. Данное предположение справедливо при соблюдении условий грамотного воспроизводства лесов. Таким образом, определение кадастровой стоимости выполнено методом капитализации удельного показателя рентного дохода в следующем порядке:</w:t>
      </w:r>
    </w:p>
    <w:p w14:paraId="0EC9C5DB"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основных лесообразующих пород на территории Республики Мордовия, лесничества по оборотам рубки;</w:t>
      </w:r>
    </w:p>
    <w:p w14:paraId="6DB8277D"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запаса лесных насаждений на 1 гектар по основным лесообразующим породам и оборотам рубки;</w:t>
      </w:r>
    </w:p>
    <w:p w14:paraId="4CCFEACF"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по каждой основной лесообразующей породе и оборотам рубки количества лет, через которое насаждения войдут в категорию спелых;</w:t>
      </w:r>
    </w:p>
    <w:p w14:paraId="5F6FDF8A"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рыночной стоимости 1 куб. м древесины, отпускаемой на корню по основным лесообразующим породам и оборотам рубки;</w:t>
      </w:r>
    </w:p>
    <w:p w14:paraId="61DF90E4"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продуктивности 1 гектара земель, занятых спелыми насаждениями по основным лесообразующим породам и оборотам рубки в денежном выражении;</w:t>
      </w:r>
    </w:p>
    <w:p w14:paraId="58C659E9"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величины затрат на воспроизводство земель лесного фонда по основным лесообразующим породам и оборотам рубки;</w:t>
      </w:r>
    </w:p>
    <w:p w14:paraId="4C742CBD"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lastRenderedPageBreak/>
        <w:t>определение удельного показателя рентного дохода земель, занятых спелыми насаждениями, по основным лесообразующим породам и оборотам рубки;</w:t>
      </w:r>
    </w:p>
    <w:p w14:paraId="1FE53A7C"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величины коэффициента капитализации;</w:t>
      </w:r>
    </w:p>
    <w:p w14:paraId="38016922"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удельного показателя кадастровой стоимости земель, занятых спелыми насаждениями, по основным лесообразующим породам и оборотам рубки;</w:t>
      </w:r>
    </w:p>
    <w:p w14:paraId="292B1F22"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величины ставки дисконтирования;</w:t>
      </w:r>
    </w:p>
    <w:p w14:paraId="765636C3"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дисконтирование удельного показателя кадастровой стоимости земель, занятых неспелыми насаждениями, по основным лесообразующим породам и оборотам рубки;</w:t>
      </w:r>
    </w:p>
    <w:p w14:paraId="647FC7C1"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bookmarkStart w:id="492" w:name="_Hlk104383229"/>
      <w:r w:rsidRPr="002B6114">
        <w:rPr>
          <w:rFonts w:ascii="Times New Roman" w:eastAsia="Times New Roman" w:hAnsi="Times New Roman" w:cs="Times New Roman"/>
          <w:color w:val="000000"/>
          <w:spacing w:val="-5"/>
          <w:sz w:val="24"/>
          <w:szCs w:val="28"/>
          <w:lang w:eastAsia="ru-RU"/>
        </w:rPr>
        <w:t>определение кадастровой стоимости земель лесного фонда, занятых спелыми и неспелыми насаждениями, по основным лесообразующим породам и оборотам рубки;</w:t>
      </w:r>
    </w:p>
    <w:bookmarkEnd w:id="492"/>
    <w:p w14:paraId="151F2D21"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удельного показателя кадастровой стоимости земель лесного фонда Республики Мордовия в разрезе лесничеств;</w:t>
      </w:r>
    </w:p>
    <w:p w14:paraId="681301AF" w14:textId="77777777" w:rsidR="002B6114" w:rsidRPr="002B6114" w:rsidRDefault="002B6114" w:rsidP="00A96172">
      <w:pPr>
        <w:numPr>
          <w:ilvl w:val="0"/>
          <w:numId w:val="36"/>
        </w:numPr>
        <w:suppressAutoHyphens/>
        <w:autoSpaceDN w:val="0"/>
        <w:spacing w:after="0" w:line="240" w:lineRule="auto"/>
        <w:jc w:val="both"/>
        <w:textAlignment w:val="baseline"/>
        <w:rPr>
          <w:rFonts w:ascii="Times New Roman" w:eastAsia="Times New Roman" w:hAnsi="Times New Roman" w:cs="Times New Roman"/>
          <w:color w:val="000000"/>
          <w:spacing w:val="-5"/>
          <w:sz w:val="24"/>
          <w:szCs w:val="28"/>
          <w:lang w:eastAsia="ru-RU"/>
        </w:rPr>
      </w:pPr>
      <w:r w:rsidRPr="002B6114">
        <w:rPr>
          <w:rFonts w:ascii="Times New Roman" w:eastAsia="Times New Roman" w:hAnsi="Times New Roman" w:cs="Times New Roman"/>
          <w:color w:val="000000"/>
          <w:spacing w:val="-5"/>
          <w:sz w:val="24"/>
          <w:szCs w:val="28"/>
          <w:lang w:eastAsia="ru-RU"/>
        </w:rPr>
        <w:t>определение кадастровой стоимости земельных участков.</w:t>
      </w:r>
    </w:p>
    <w:p w14:paraId="493F4AD3" w14:textId="77777777" w:rsidR="002B6114" w:rsidRPr="002B6114" w:rsidRDefault="002B6114" w:rsidP="002B6114">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2B6114">
        <w:rPr>
          <w:rFonts w:ascii="Times New Roman" w:eastAsia="Calibri" w:hAnsi="Times New Roman" w:cs="Times New Roman"/>
          <w:sz w:val="24"/>
          <w:szCs w:val="24"/>
        </w:rPr>
        <w:t xml:space="preserve">Земельные участки, занятые защитными, эксплуатационными или резервными лесами, включают: </w:t>
      </w:r>
    </w:p>
    <w:p w14:paraId="1C265F5D" w14:textId="77777777" w:rsidR="002B6114" w:rsidRPr="002B6114" w:rsidRDefault="002B6114" w:rsidP="00A96172">
      <w:pPr>
        <w:numPr>
          <w:ilvl w:val="0"/>
          <w:numId w:val="37"/>
        </w:numPr>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2B6114">
        <w:rPr>
          <w:rFonts w:ascii="Times New Roman" w:eastAsia="Calibri" w:hAnsi="Times New Roman" w:cs="Times New Roman"/>
          <w:sz w:val="24"/>
          <w:szCs w:val="24"/>
        </w:rPr>
        <w:t>земельные участки, занятые спелыми и перестойными насаждениями, пригодными для осуществления рубок лесных насаждений (далее - земельные участки, занятые спелыми насаждениями);</w:t>
      </w:r>
    </w:p>
    <w:p w14:paraId="07253D0B" w14:textId="77777777" w:rsidR="002B6114" w:rsidRPr="002B6114" w:rsidRDefault="002B6114" w:rsidP="00A96172">
      <w:pPr>
        <w:numPr>
          <w:ilvl w:val="0"/>
          <w:numId w:val="37"/>
        </w:numPr>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2B6114">
        <w:rPr>
          <w:rFonts w:ascii="Times New Roman" w:eastAsia="Calibri" w:hAnsi="Times New Roman" w:cs="Times New Roman"/>
          <w:sz w:val="24"/>
          <w:szCs w:val="24"/>
        </w:rPr>
        <w:t xml:space="preserve">земельные участки, занятые приспевающими насаждениями; </w:t>
      </w:r>
    </w:p>
    <w:p w14:paraId="3AA382B3" w14:textId="77777777" w:rsidR="002B6114" w:rsidRPr="002B6114" w:rsidRDefault="002B6114" w:rsidP="00A96172">
      <w:pPr>
        <w:numPr>
          <w:ilvl w:val="0"/>
          <w:numId w:val="37"/>
        </w:numPr>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2B6114">
        <w:rPr>
          <w:rFonts w:ascii="Times New Roman" w:eastAsia="Calibri" w:hAnsi="Times New Roman" w:cs="Times New Roman"/>
          <w:sz w:val="24"/>
          <w:szCs w:val="24"/>
        </w:rPr>
        <w:t>земельные участки, занятые насаждениями, которые не входят в категорию приспевающих, спелых и перестойных лесов, поскольку заняты молодняками, средневозрастными насаждениями;</w:t>
      </w:r>
    </w:p>
    <w:p w14:paraId="2DD9CD3E" w14:textId="77777777" w:rsidR="002B6114" w:rsidRPr="002B6114" w:rsidRDefault="002B6114" w:rsidP="00A96172">
      <w:pPr>
        <w:numPr>
          <w:ilvl w:val="0"/>
          <w:numId w:val="37"/>
        </w:numPr>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2B6114">
        <w:rPr>
          <w:rFonts w:ascii="Times New Roman" w:eastAsia="Calibri" w:hAnsi="Times New Roman" w:cs="Times New Roman"/>
          <w:sz w:val="24"/>
          <w:szCs w:val="24"/>
        </w:rPr>
        <w:t>земельные участки, не покрытые лесной растительностью, но предназначенные для ее восстановления (далее - земельные участки, не покрытые лесом).</w:t>
      </w:r>
    </w:p>
    <w:p w14:paraId="72A5FAA7" w14:textId="0DCCFDB6" w:rsidR="00EA4898" w:rsidRDefault="00EA4898" w:rsidP="00EA4898">
      <w:pPr>
        <w:spacing w:after="0" w:line="240" w:lineRule="auto"/>
        <w:ind w:firstLine="709"/>
        <w:jc w:val="both"/>
        <w:rPr>
          <w:rFonts w:ascii="Times New Roman" w:hAnsi="Times New Roman" w:cs="Times New Roman"/>
          <w:sz w:val="24"/>
          <w:szCs w:val="24"/>
        </w:rPr>
      </w:pPr>
      <w:r w:rsidRPr="00EA4898">
        <w:rPr>
          <w:rFonts w:ascii="Times New Roman" w:hAnsi="Times New Roman" w:cs="Times New Roman"/>
          <w:sz w:val="24"/>
          <w:szCs w:val="24"/>
        </w:rPr>
        <w:t>При определении удельного показателя кадастровой стоимости земель лесного фонда, занятых защитными, эксплуатационными или резервными лесами, в расчет принимается один вид лесопользования - заготовка древесины. Остальные виды лесопользования (заготовка живицы, заготовка и сбор недревесных лесных ресурсов и прочее) при определении кадастровой стоимости не учитываются.</w:t>
      </w:r>
    </w:p>
    <w:p w14:paraId="30B382CC" w14:textId="77777777" w:rsidR="00EA4898" w:rsidRPr="00EA4898" w:rsidRDefault="00EA4898" w:rsidP="00EA4898">
      <w:pPr>
        <w:spacing w:before="120" w:after="0" w:line="240" w:lineRule="auto"/>
        <w:ind w:firstLine="709"/>
        <w:jc w:val="both"/>
        <w:rPr>
          <w:rFonts w:ascii="Times New Roman" w:hAnsi="Times New Roman" w:cs="Times New Roman"/>
          <w:b/>
          <w:iCs/>
          <w:sz w:val="24"/>
          <w:szCs w:val="24"/>
        </w:rPr>
      </w:pPr>
      <w:r w:rsidRPr="00EA4898">
        <w:rPr>
          <w:rFonts w:ascii="Times New Roman" w:hAnsi="Times New Roman" w:cs="Times New Roman"/>
          <w:b/>
          <w:iCs/>
          <w:sz w:val="24"/>
          <w:szCs w:val="24"/>
        </w:rPr>
        <w:t>Определение основных лесообразующих пород на территории субъекта Российской Федерации, лесничества по оборотам рубки</w:t>
      </w:r>
    </w:p>
    <w:p w14:paraId="43A39373" w14:textId="7E6DB6D7" w:rsidR="00EA4898" w:rsidRPr="00EA4898" w:rsidRDefault="00EA4898" w:rsidP="00EA4898">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EA4898">
        <w:rPr>
          <w:rFonts w:ascii="Times New Roman" w:eastAsia="Calibri" w:hAnsi="Times New Roman" w:cs="Times New Roman"/>
          <w:sz w:val="24"/>
          <w:szCs w:val="24"/>
        </w:rPr>
        <w:t xml:space="preserve">Согласно данным формы № 2-ГЛР </w:t>
      </w:r>
      <w:r w:rsidR="00D86661">
        <w:rPr>
          <w:rFonts w:ascii="Times New Roman" w:eastAsia="Calibri" w:hAnsi="Times New Roman" w:cs="Times New Roman"/>
          <w:sz w:val="24"/>
          <w:szCs w:val="24"/>
        </w:rPr>
        <w:t>«</w:t>
      </w:r>
      <w:r w:rsidRPr="00EA4898">
        <w:rPr>
          <w:rFonts w:ascii="Times New Roman" w:eastAsia="Calibri" w:hAnsi="Times New Roman" w:cs="Times New Roman"/>
          <w:sz w:val="24"/>
          <w:szCs w:val="24"/>
        </w:rPr>
        <w:t>Распределение площади лесов и запасов древесины по преобладающим породам и группам возраста</w:t>
      </w:r>
      <w:r w:rsidR="00D86661">
        <w:rPr>
          <w:rFonts w:ascii="Times New Roman" w:eastAsia="Calibri" w:hAnsi="Times New Roman" w:cs="Times New Roman"/>
          <w:sz w:val="24"/>
          <w:szCs w:val="24"/>
        </w:rPr>
        <w:t>»</w:t>
      </w:r>
      <w:r w:rsidRPr="00EA4898">
        <w:rPr>
          <w:rFonts w:ascii="Times New Roman" w:eastAsia="Calibri" w:hAnsi="Times New Roman" w:cs="Times New Roman"/>
          <w:sz w:val="24"/>
          <w:szCs w:val="24"/>
        </w:rPr>
        <w:t xml:space="preserve"> на 01.01.2022, основными лесообразующими породами на территории Республики Мордовия являются:</w:t>
      </w:r>
    </w:p>
    <w:p w14:paraId="755C7558" w14:textId="77777777" w:rsidR="00EA4898" w:rsidRPr="00EA4898" w:rsidRDefault="00EA4898" w:rsidP="00A96172">
      <w:pPr>
        <w:numPr>
          <w:ilvl w:val="0"/>
          <w:numId w:val="38"/>
        </w:numPr>
        <w:tabs>
          <w:tab w:val="left" w:pos="709"/>
        </w:tabs>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EA4898">
        <w:rPr>
          <w:rFonts w:ascii="Times New Roman" w:eastAsia="Calibri" w:hAnsi="Times New Roman" w:cs="Times New Roman"/>
          <w:sz w:val="24"/>
          <w:szCs w:val="24"/>
        </w:rPr>
        <w:t>хвойные (сосна, ель, лиственница);</w:t>
      </w:r>
    </w:p>
    <w:p w14:paraId="770EB79D" w14:textId="77777777" w:rsidR="00EA4898" w:rsidRPr="00EA4898" w:rsidRDefault="00EA4898" w:rsidP="00A96172">
      <w:pPr>
        <w:numPr>
          <w:ilvl w:val="0"/>
          <w:numId w:val="38"/>
        </w:numPr>
        <w:tabs>
          <w:tab w:val="left" w:pos="709"/>
        </w:tabs>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EA4898">
        <w:rPr>
          <w:rFonts w:ascii="Times New Roman" w:eastAsia="Calibri" w:hAnsi="Times New Roman" w:cs="Times New Roman"/>
          <w:sz w:val="24"/>
          <w:szCs w:val="24"/>
        </w:rPr>
        <w:t>твердолиственные (дуб высокоствольный, дуб низкоствольный, ясень, клен, вяз и другие);</w:t>
      </w:r>
    </w:p>
    <w:p w14:paraId="0AA6EB9D" w14:textId="77777777" w:rsidR="00EA4898" w:rsidRPr="00EA4898" w:rsidRDefault="00EA4898" w:rsidP="00A96172">
      <w:pPr>
        <w:numPr>
          <w:ilvl w:val="0"/>
          <w:numId w:val="38"/>
        </w:numPr>
        <w:tabs>
          <w:tab w:val="left" w:pos="709"/>
        </w:tabs>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EA4898">
        <w:rPr>
          <w:rFonts w:ascii="Times New Roman" w:eastAsia="Calibri" w:hAnsi="Times New Roman" w:cs="Times New Roman"/>
          <w:sz w:val="24"/>
          <w:szCs w:val="24"/>
        </w:rPr>
        <w:t>мягколиственные (береза, осина, ольха черная, липа, тополь, ивы древовидные).</w:t>
      </w:r>
    </w:p>
    <w:p w14:paraId="75503684" w14:textId="77777777" w:rsidR="00EA4898" w:rsidRPr="00EA4898" w:rsidRDefault="00EA4898" w:rsidP="00EA4898">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EA4898">
        <w:rPr>
          <w:rFonts w:ascii="Times New Roman" w:eastAsia="Calibri" w:hAnsi="Times New Roman" w:cs="Times New Roman"/>
          <w:sz w:val="24"/>
          <w:szCs w:val="24"/>
        </w:rPr>
        <w:t>Из общей площади покрытых лесом земель и общих запасов древесины:</w:t>
      </w:r>
    </w:p>
    <w:p w14:paraId="214858BF" w14:textId="6C972C6B" w:rsidR="00EA4898" w:rsidRPr="00EA4898" w:rsidRDefault="00EA4898" w:rsidP="00A96172">
      <w:pPr>
        <w:pStyle w:val="a"/>
        <w:numPr>
          <w:ilvl w:val="0"/>
          <w:numId w:val="39"/>
        </w:numPr>
        <w:autoSpaceDE w:val="0"/>
        <w:spacing w:after="0"/>
        <w:ind w:left="709"/>
        <w:jc w:val="both"/>
        <w:rPr>
          <w:rFonts w:ascii="Times New Roman" w:hAnsi="Times New Roman"/>
          <w:sz w:val="24"/>
          <w:szCs w:val="24"/>
        </w:rPr>
      </w:pPr>
      <w:r w:rsidRPr="00EA4898">
        <w:rPr>
          <w:rFonts w:ascii="Times New Roman" w:hAnsi="Times New Roman"/>
          <w:sz w:val="24"/>
          <w:szCs w:val="24"/>
        </w:rPr>
        <w:t>хвойные породы составляют 28% от общей площади;</w:t>
      </w:r>
    </w:p>
    <w:p w14:paraId="6F81555A" w14:textId="726DC645" w:rsidR="00EA4898" w:rsidRPr="00EA4898" w:rsidRDefault="00EA4898" w:rsidP="00A96172">
      <w:pPr>
        <w:pStyle w:val="a"/>
        <w:numPr>
          <w:ilvl w:val="0"/>
          <w:numId w:val="39"/>
        </w:numPr>
        <w:autoSpaceDE w:val="0"/>
        <w:spacing w:after="0"/>
        <w:ind w:left="709"/>
        <w:jc w:val="both"/>
        <w:rPr>
          <w:rFonts w:ascii="Times New Roman" w:hAnsi="Times New Roman"/>
          <w:sz w:val="24"/>
          <w:szCs w:val="24"/>
        </w:rPr>
      </w:pPr>
      <w:r w:rsidRPr="00EA4898">
        <w:rPr>
          <w:rFonts w:ascii="Times New Roman" w:hAnsi="Times New Roman"/>
          <w:sz w:val="24"/>
          <w:szCs w:val="24"/>
        </w:rPr>
        <w:t>твердолиственные породы составляют 13% от общей площади;</w:t>
      </w:r>
    </w:p>
    <w:p w14:paraId="4FB43FDA" w14:textId="0519CDFE" w:rsidR="00EA4898" w:rsidRPr="00EA4898" w:rsidRDefault="00EA4898" w:rsidP="00A96172">
      <w:pPr>
        <w:pStyle w:val="a"/>
        <w:numPr>
          <w:ilvl w:val="0"/>
          <w:numId w:val="39"/>
        </w:numPr>
        <w:autoSpaceDE w:val="0"/>
        <w:spacing w:after="0"/>
        <w:ind w:left="709"/>
        <w:jc w:val="both"/>
        <w:rPr>
          <w:rFonts w:ascii="Times New Roman" w:hAnsi="Times New Roman"/>
          <w:sz w:val="24"/>
          <w:szCs w:val="24"/>
        </w:rPr>
      </w:pPr>
      <w:r w:rsidRPr="00EA4898">
        <w:rPr>
          <w:rFonts w:ascii="Times New Roman" w:hAnsi="Times New Roman"/>
          <w:sz w:val="24"/>
          <w:szCs w:val="24"/>
        </w:rPr>
        <w:t>мягколиственные породы составляют 60% от общей площади.</w:t>
      </w:r>
    </w:p>
    <w:p w14:paraId="17D8E230" w14:textId="77777777" w:rsidR="00EA4898" w:rsidRPr="00EA4898" w:rsidRDefault="00EA4898" w:rsidP="00EA4898">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EA4898">
        <w:rPr>
          <w:rFonts w:ascii="Times New Roman" w:eastAsia="Calibri" w:hAnsi="Times New Roman" w:cs="Times New Roman"/>
          <w:sz w:val="24"/>
          <w:szCs w:val="24"/>
        </w:rPr>
        <w:t>В лесах республики преобладают березняки, произрастающие на 33,2% площади лесов. Сосняки произрастают на 27,1% площади. Ельники и ясени занимают по 0,8% и 0,9% площади соответственно. Осинники занимают 13,9% площади лесов. Липа занимает 8,3% площади. Дуб высокоствольный и дуб низкоствольный занимают 11,3% площади. Ольха черная занимает 3,9% площади лесов. Остальные лесообразующие породы занимают от 0,0% до 0,2% от общей площади лесов.</w:t>
      </w:r>
    </w:p>
    <w:p w14:paraId="5DA973A0" w14:textId="1171B790" w:rsidR="00EA4898" w:rsidRPr="00EA4898" w:rsidRDefault="00EA4898" w:rsidP="00EA4898">
      <w:pPr>
        <w:spacing w:after="0" w:line="240" w:lineRule="auto"/>
        <w:ind w:firstLine="709"/>
        <w:jc w:val="both"/>
        <w:rPr>
          <w:rFonts w:ascii="Times New Roman" w:hAnsi="Times New Roman" w:cs="Times New Roman"/>
          <w:sz w:val="24"/>
          <w:szCs w:val="24"/>
        </w:rPr>
      </w:pPr>
      <w:r w:rsidRPr="00EA4898">
        <w:rPr>
          <w:rFonts w:ascii="Times New Roman" w:hAnsi="Times New Roman" w:cs="Times New Roman"/>
          <w:iCs/>
          <w:sz w:val="24"/>
          <w:szCs w:val="24"/>
        </w:rPr>
        <w:t xml:space="preserve">На основе </w:t>
      </w:r>
      <w:r w:rsidRPr="00EA4898">
        <w:rPr>
          <w:rFonts w:ascii="Times New Roman" w:hAnsi="Times New Roman" w:cs="Times New Roman"/>
          <w:sz w:val="24"/>
          <w:szCs w:val="24"/>
        </w:rPr>
        <w:t xml:space="preserve">данных </w:t>
      </w:r>
      <w:r w:rsidRPr="00C5394D">
        <w:rPr>
          <w:rFonts w:ascii="Times New Roman" w:hAnsi="Times New Roman" w:cs="Times New Roman"/>
          <w:sz w:val="24"/>
          <w:szCs w:val="24"/>
        </w:rPr>
        <w:t>формы № 2-ГЛР (Приложение 1.</w:t>
      </w:r>
      <w:r w:rsidR="00C5394D" w:rsidRPr="00C5394D">
        <w:rPr>
          <w:rFonts w:ascii="Times New Roman" w:hAnsi="Times New Roman" w:cs="Times New Roman"/>
          <w:sz w:val="24"/>
          <w:szCs w:val="24"/>
        </w:rPr>
        <w:t>2</w:t>
      </w:r>
      <w:r w:rsidRPr="00C5394D">
        <w:rPr>
          <w:rFonts w:ascii="Times New Roman" w:hAnsi="Times New Roman" w:cs="Times New Roman"/>
          <w:sz w:val="24"/>
          <w:szCs w:val="24"/>
        </w:rPr>
        <w:t>.2) по</w:t>
      </w:r>
      <w:r w:rsidRPr="00EA4898">
        <w:rPr>
          <w:rFonts w:ascii="Times New Roman" w:hAnsi="Times New Roman" w:cs="Times New Roman"/>
          <w:sz w:val="24"/>
          <w:szCs w:val="24"/>
        </w:rPr>
        <w:t xml:space="preserve"> каждому лесничеству, сформирована таблица </w:t>
      </w:r>
      <w:r>
        <w:rPr>
          <w:rFonts w:ascii="Times New Roman" w:hAnsi="Times New Roman" w:cs="Times New Roman"/>
          <w:sz w:val="24"/>
          <w:szCs w:val="24"/>
        </w:rPr>
        <w:t>111</w:t>
      </w:r>
      <w:r w:rsidRPr="00EA4898">
        <w:rPr>
          <w:rFonts w:ascii="Times New Roman" w:hAnsi="Times New Roman" w:cs="Times New Roman"/>
          <w:sz w:val="24"/>
          <w:szCs w:val="24"/>
        </w:rPr>
        <w:t xml:space="preserve"> с информацией по площадям основных лесообразующих пород (</w:t>
      </w:r>
      <w:r w:rsidR="00251503">
        <w:rPr>
          <w:rFonts w:ascii="Times New Roman" w:hAnsi="Times New Roman" w:cs="Times New Roman"/>
          <w:sz w:val="24"/>
          <w:szCs w:val="24"/>
        </w:rPr>
        <w:t>г</w:t>
      </w:r>
      <w:r w:rsidRPr="00EA4898">
        <w:rPr>
          <w:rFonts w:ascii="Times New Roman" w:hAnsi="Times New Roman" w:cs="Times New Roman"/>
          <w:sz w:val="24"/>
          <w:szCs w:val="24"/>
        </w:rPr>
        <w:t>а</w:t>
      </w:r>
      <w:r>
        <w:rPr>
          <w:rFonts w:ascii="Times New Roman" w:hAnsi="Times New Roman" w:cs="Times New Roman"/>
          <w:sz w:val="24"/>
          <w:szCs w:val="24"/>
        </w:rPr>
        <w:t>.</w:t>
      </w:r>
      <w:r w:rsidRPr="00EA4898">
        <w:rPr>
          <w:rFonts w:ascii="Times New Roman" w:hAnsi="Times New Roman" w:cs="Times New Roman"/>
          <w:sz w:val="24"/>
          <w:szCs w:val="24"/>
        </w:rPr>
        <w:t>), общему запасу насаждений (тыс. куб.м</w:t>
      </w:r>
      <w:r>
        <w:rPr>
          <w:rFonts w:ascii="Times New Roman" w:hAnsi="Times New Roman" w:cs="Times New Roman"/>
          <w:sz w:val="24"/>
          <w:szCs w:val="24"/>
        </w:rPr>
        <w:t>.</w:t>
      </w:r>
      <w:r w:rsidRPr="00EA4898">
        <w:rPr>
          <w:rFonts w:ascii="Times New Roman" w:hAnsi="Times New Roman" w:cs="Times New Roman"/>
          <w:sz w:val="24"/>
          <w:szCs w:val="24"/>
        </w:rPr>
        <w:t>) и группам возраста древостоя.</w:t>
      </w:r>
    </w:p>
    <w:p w14:paraId="52E42B94" w14:textId="77777777" w:rsidR="00EA4898" w:rsidRPr="00EA4898" w:rsidRDefault="00EA4898" w:rsidP="00EA4898">
      <w:pPr>
        <w:suppressAutoHyphens/>
        <w:autoSpaceDN w:val="0"/>
        <w:spacing w:after="0" w:line="240" w:lineRule="auto"/>
        <w:ind w:firstLine="708"/>
        <w:jc w:val="both"/>
        <w:textAlignment w:val="baseline"/>
        <w:rPr>
          <w:rFonts w:ascii="Times New Roman" w:eastAsia="Times New Roman" w:hAnsi="Times New Roman" w:cs="Times New Roman"/>
          <w:sz w:val="24"/>
          <w:szCs w:val="24"/>
          <w:lang w:eastAsia="ru-RU"/>
        </w:rPr>
      </w:pPr>
      <w:r w:rsidRPr="00EA4898">
        <w:rPr>
          <w:rFonts w:ascii="Times New Roman" w:eastAsia="Times New Roman" w:hAnsi="Times New Roman" w:cs="Times New Roman"/>
          <w:sz w:val="24"/>
          <w:szCs w:val="24"/>
          <w:lang w:eastAsia="ru-RU"/>
        </w:rPr>
        <w:lastRenderedPageBreak/>
        <w:t xml:space="preserve">Группа возраста древостоя – классификационная единица распределения древостоев по возрастным этапам роста и развития в течение жизненного цикла. В группу возраста объединяют классы возраста, исходя из принятого для хозяйственной секции древостоя возраста рубок главного пользования преобладающей древесной породы. Выделяют молодняки, средневозрастные, приспевающие, спелые и перестойные древостои. </w:t>
      </w:r>
    </w:p>
    <w:p w14:paraId="1668A1D0" w14:textId="77777777" w:rsidR="00EA4898" w:rsidRPr="00EA4898" w:rsidRDefault="00EA4898" w:rsidP="00A96172">
      <w:pPr>
        <w:numPr>
          <w:ilvl w:val="0"/>
          <w:numId w:val="40"/>
        </w:numPr>
        <w:tabs>
          <w:tab w:val="left" w:pos="709"/>
        </w:tabs>
        <w:suppressAutoHyphens/>
        <w:autoSpaceDN w:val="0"/>
        <w:spacing w:after="0" w:line="240" w:lineRule="auto"/>
        <w:ind w:left="0" w:firstLine="426"/>
        <w:jc w:val="both"/>
        <w:textAlignment w:val="baseline"/>
        <w:rPr>
          <w:rFonts w:ascii="Times New Roman" w:eastAsia="Times New Roman" w:hAnsi="Times New Roman" w:cs="Times New Roman"/>
          <w:sz w:val="24"/>
          <w:szCs w:val="24"/>
          <w:lang w:eastAsia="ru-RU"/>
        </w:rPr>
      </w:pPr>
      <w:r w:rsidRPr="00EA4898">
        <w:rPr>
          <w:rFonts w:ascii="Times New Roman" w:eastAsia="Times New Roman" w:hAnsi="Times New Roman" w:cs="Times New Roman"/>
          <w:sz w:val="24"/>
          <w:szCs w:val="24"/>
          <w:lang w:eastAsia="ru-RU"/>
        </w:rPr>
        <w:t>Молодняки – древостой возрастного периода начала смыкания крон деревьев и процесса естественной дифференциации деревьев по классам развития.</w:t>
      </w:r>
    </w:p>
    <w:p w14:paraId="47146242" w14:textId="77777777" w:rsidR="00EA4898" w:rsidRPr="00EA4898" w:rsidRDefault="00EA4898" w:rsidP="00A96172">
      <w:pPr>
        <w:numPr>
          <w:ilvl w:val="0"/>
          <w:numId w:val="40"/>
        </w:numPr>
        <w:tabs>
          <w:tab w:val="left" w:pos="709"/>
        </w:tabs>
        <w:suppressAutoHyphens/>
        <w:autoSpaceDN w:val="0"/>
        <w:spacing w:after="0" w:line="240" w:lineRule="auto"/>
        <w:ind w:left="0" w:firstLine="426"/>
        <w:jc w:val="both"/>
        <w:textAlignment w:val="baseline"/>
        <w:rPr>
          <w:rFonts w:ascii="Times New Roman" w:eastAsia="Times New Roman" w:hAnsi="Times New Roman" w:cs="Times New Roman"/>
          <w:sz w:val="24"/>
          <w:szCs w:val="24"/>
          <w:lang w:eastAsia="ru-RU"/>
        </w:rPr>
      </w:pPr>
      <w:r w:rsidRPr="00EA4898">
        <w:rPr>
          <w:rFonts w:ascii="Times New Roman" w:eastAsia="Times New Roman" w:hAnsi="Times New Roman" w:cs="Times New Roman"/>
          <w:sz w:val="24"/>
          <w:szCs w:val="24"/>
          <w:lang w:eastAsia="ru-RU"/>
        </w:rPr>
        <w:t>Средневозрастные – древостой возрастного периода интенсивного роста деревьев по диаметру при некотором снижении прироста в высоту. К этой группе возраста относятся древостой после возраста молодняка до наступления возраста приспевающего древостоя.</w:t>
      </w:r>
    </w:p>
    <w:p w14:paraId="740A5291" w14:textId="77777777" w:rsidR="00EA4898" w:rsidRPr="00EA4898" w:rsidRDefault="00EA4898" w:rsidP="00A96172">
      <w:pPr>
        <w:numPr>
          <w:ilvl w:val="0"/>
          <w:numId w:val="40"/>
        </w:numPr>
        <w:tabs>
          <w:tab w:val="left" w:pos="709"/>
        </w:tabs>
        <w:suppressAutoHyphens/>
        <w:autoSpaceDN w:val="0"/>
        <w:spacing w:after="0" w:line="240" w:lineRule="auto"/>
        <w:ind w:left="0" w:firstLine="426"/>
        <w:jc w:val="both"/>
        <w:textAlignment w:val="baseline"/>
        <w:rPr>
          <w:rFonts w:ascii="Times New Roman" w:eastAsia="Times New Roman" w:hAnsi="Times New Roman" w:cs="Times New Roman"/>
          <w:sz w:val="24"/>
          <w:szCs w:val="24"/>
          <w:lang w:eastAsia="ru-RU"/>
        </w:rPr>
      </w:pPr>
      <w:r w:rsidRPr="00EA4898">
        <w:rPr>
          <w:rFonts w:ascii="Times New Roman" w:eastAsia="Times New Roman" w:hAnsi="Times New Roman" w:cs="Times New Roman"/>
          <w:sz w:val="24"/>
          <w:szCs w:val="24"/>
          <w:lang w:eastAsia="ru-RU"/>
        </w:rPr>
        <w:t xml:space="preserve">Приспевающие – древостой с определившимися хозяйственно-техническими качественными признаками деревьев и продолжающимся нарастанием древесины; возрастной период, предшествующий наступлению возраста спелости. </w:t>
      </w:r>
    </w:p>
    <w:p w14:paraId="4B0E87A6" w14:textId="77777777" w:rsidR="00EA4898" w:rsidRPr="00EA4898" w:rsidRDefault="00EA4898" w:rsidP="00A96172">
      <w:pPr>
        <w:numPr>
          <w:ilvl w:val="0"/>
          <w:numId w:val="40"/>
        </w:numPr>
        <w:tabs>
          <w:tab w:val="left" w:pos="709"/>
        </w:tabs>
        <w:suppressAutoHyphens/>
        <w:autoSpaceDN w:val="0"/>
        <w:spacing w:after="0" w:line="240" w:lineRule="auto"/>
        <w:ind w:left="0" w:firstLine="426"/>
        <w:jc w:val="both"/>
        <w:textAlignment w:val="baseline"/>
        <w:rPr>
          <w:rFonts w:ascii="Times New Roman" w:eastAsia="Times New Roman" w:hAnsi="Times New Roman" w:cs="Times New Roman"/>
          <w:sz w:val="24"/>
          <w:szCs w:val="24"/>
          <w:lang w:eastAsia="ru-RU"/>
        </w:rPr>
      </w:pPr>
      <w:r w:rsidRPr="00EA4898">
        <w:rPr>
          <w:rFonts w:ascii="Times New Roman" w:eastAsia="Times New Roman" w:hAnsi="Times New Roman" w:cs="Times New Roman"/>
          <w:sz w:val="24"/>
          <w:szCs w:val="24"/>
          <w:lang w:eastAsia="ru-RU"/>
        </w:rPr>
        <w:t xml:space="preserve">Спелые – древостой, достигший возраста наибольшего прироста запаса целевых деловых сортиментов хозяйственной секции, характеризующийся замедленным ростом. </w:t>
      </w:r>
    </w:p>
    <w:p w14:paraId="0776D8A1" w14:textId="77777777" w:rsidR="00EA4898" w:rsidRPr="00EA4898" w:rsidRDefault="00EA4898" w:rsidP="00A96172">
      <w:pPr>
        <w:numPr>
          <w:ilvl w:val="0"/>
          <w:numId w:val="40"/>
        </w:numPr>
        <w:tabs>
          <w:tab w:val="left" w:pos="709"/>
        </w:tabs>
        <w:suppressAutoHyphens/>
        <w:autoSpaceDN w:val="0"/>
        <w:spacing w:after="0" w:line="240" w:lineRule="auto"/>
        <w:ind w:left="0" w:firstLine="426"/>
        <w:jc w:val="both"/>
        <w:textAlignment w:val="baseline"/>
        <w:rPr>
          <w:rFonts w:ascii="Times New Roman" w:eastAsia="Times New Roman" w:hAnsi="Times New Roman" w:cs="Times New Roman"/>
          <w:sz w:val="24"/>
          <w:szCs w:val="24"/>
          <w:lang w:eastAsia="ru-RU"/>
        </w:rPr>
      </w:pPr>
      <w:r w:rsidRPr="00EA4898">
        <w:rPr>
          <w:rFonts w:ascii="Times New Roman" w:eastAsia="Times New Roman" w:hAnsi="Times New Roman" w:cs="Times New Roman"/>
          <w:sz w:val="24"/>
          <w:szCs w:val="24"/>
          <w:lang w:eastAsia="ru-RU"/>
        </w:rPr>
        <w:t>Перестойные – древостой в возрасте, превышающем начало периода спелости на два и более класса возраста, с пониженным приростом древесины и ухудшением ее технических качеств, постепенным превышением древесного отпада над приростом древесины.</w:t>
      </w:r>
    </w:p>
    <w:p w14:paraId="388F9136" w14:textId="644A1E56" w:rsidR="00EA4898" w:rsidRDefault="00EA4898" w:rsidP="00EA4898">
      <w:pPr>
        <w:spacing w:before="120" w:after="0"/>
        <w:jc w:val="both"/>
        <w:rPr>
          <w:rFonts w:ascii="Times New Roman" w:hAnsi="Times New Roman" w:cs="Times New Roman"/>
          <w:sz w:val="24"/>
          <w:szCs w:val="24"/>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1</w:t>
      </w:r>
      <w:r w:rsidRPr="00EA4898">
        <w:rPr>
          <w:rFonts w:ascii="Times New Roman" w:hAnsi="Times New Roman"/>
          <w:b/>
          <w:bCs/>
          <w:sz w:val="20"/>
          <w:szCs w:val="20"/>
          <w:lang w:eastAsia="ru-RU"/>
        </w:rPr>
        <w:t xml:space="preserve">. </w:t>
      </w:r>
      <w:r w:rsidRPr="00EA4898">
        <w:rPr>
          <w:rFonts w:ascii="Times New Roman" w:hAnsi="Times New Roman"/>
          <w:b/>
          <w:bCs/>
          <w:iCs/>
          <w:sz w:val="20"/>
          <w:szCs w:val="20"/>
          <w:lang w:eastAsia="ru-RU"/>
        </w:rPr>
        <w:t>Распределение площади лесов и запасов древесины по преобладающим породам и группам возраста, в разрезе лесничеств</w:t>
      </w:r>
    </w:p>
    <w:tbl>
      <w:tblPr>
        <w:tblW w:w="9979" w:type="dxa"/>
        <w:tblInd w:w="-5" w:type="dxa"/>
        <w:tblLayout w:type="fixed"/>
        <w:tblCellMar>
          <w:left w:w="10" w:type="dxa"/>
          <w:right w:w="10" w:type="dxa"/>
        </w:tblCellMar>
        <w:tblLook w:val="0000" w:firstRow="0" w:lastRow="0" w:firstColumn="0" w:lastColumn="0" w:noHBand="0" w:noVBand="0"/>
      </w:tblPr>
      <w:tblGrid>
        <w:gridCol w:w="2835"/>
        <w:gridCol w:w="2268"/>
        <w:gridCol w:w="1134"/>
        <w:gridCol w:w="1985"/>
        <w:gridCol w:w="1757"/>
      </w:tblGrid>
      <w:tr w:rsidR="00EA4898" w:rsidRPr="00EA4898" w14:paraId="7A242493" w14:textId="77777777" w:rsidTr="00251503">
        <w:trPr>
          <w:trHeight w:val="57"/>
          <w:tblHeader/>
        </w:trPr>
        <w:tc>
          <w:tcPr>
            <w:tcW w:w="2835" w:type="dxa"/>
            <w:vMerge w:val="restart"/>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1B4D6C49" w14:textId="77777777" w:rsidR="00EA4898" w:rsidRPr="00EA4898" w:rsidRDefault="00EA4898" w:rsidP="00EA4898">
            <w:pPr>
              <w:suppressAutoHyphens/>
              <w:autoSpaceDN w:val="0"/>
              <w:spacing w:after="0" w:line="240" w:lineRule="auto"/>
              <w:jc w:val="center"/>
              <w:textAlignment w:val="baseline"/>
              <w:rPr>
                <w:rFonts w:ascii="Times New Roman" w:eastAsia="Calibri" w:hAnsi="Times New Roman" w:cs="Times New Roman"/>
                <w:b/>
                <w:bCs/>
                <w:sz w:val="20"/>
                <w:szCs w:val="20"/>
              </w:rPr>
            </w:pPr>
            <w:r w:rsidRPr="00EA4898">
              <w:rPr>
                <w:rFonts w:ascii="Times New Roman" w:eastAsia="Calibri" w:hAnsi="Times New Roman" w:cs="Times New Roman"/>
                <w:b/>
                <w:bCs/>
                <w:sz w:val="20"/>
                <w:szCs w:val="20"/>
              </w:rPr>
              <w:t>Наименование лесничества</w:t>
            </w:r>
          </w:p>
        </w:tc>
        <w:tc>
          <w:tcPr>
            <w:tcW w:w="2268" w:type="dxa"/>
            <w:vMerge w:val="restart"/>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043FEB50" w14:textId="77777777" w:rsidR="00EA4898" w:rsidRPr="00EA4898" w:rsidRDefault="00EA4898" w:rsidP="00EA4898">
            <w:pPr>
              <w:suppressAutoHyphens/>
              <w:autoSpaceDN w:val="0"/>
              <w:spacing w:after="0" w:line="240" w:lineRule="auto"/>
              <w:jc w:val="center"/>
              <w:textAlignment w:val="baseline"/>
              <w:rPr>
                <w:rFonts w:ascii="Times New Roman" w:eastAsia="Calibri" w:hAnsi="Times New Roman" w:cs="Times New Roman"/>
                <w:b/>
                <w:bCs/>
                <w:sz w:val="20"/>
                <w:szCs w:val="20"/>
              </w:rPr>
            </w:pPr>
            <w:r w:rsidRPr="00EA4898">
              <w:rPr>
                <w:rFonts w:ascii="Times New Roman" w:eastAsia="Calibri" w:hAnsi="Times New Roman" w:cs="Times New Roman"/>
                <w:b/>
                <w:bCs/>
                <w:sz w:val="20"/>
                <w:szCs w:val="20"/>
              </w:rPr>
              <w:t>Группа возраста лесных насаждений</w:t>
            </w:r>
          </w:p>
        </w:tc>
        <w:tc>
          <w:tcPr>
            <w:tcW w:w="4876" w:type="dxa"/>
            <w:gridSpan w:val="3"/>
            <w:tcBorders>
              <w:top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317C8" w14:textId="22D9A05C" w:rsidR="00EA4898" w:rsidRPr="00EA4898" w:rsidRDefault="00EA4898" w:rsidP="00EA4898">
            <w:pPr>
              <w:suppressAutoHyphens/>
              <w:autoSpaceDN w:val="0"/>
              <w:spacing w:after="0" w:line="240" w:lineRule="auto"/>
              <w:jc w:val="center"/>
              <w:textAlignment w:val="baseline"/>
              <w:rPr>
                <w:rFonts w:ascii="Times New Roman" w:eastAsia="Calibri" w:hAnsi="Times New Roman" w:cs="Times New Roman"/>
                <w:b/>
                <w:bCs/>
                <w:sz w:val="20"/>
                <w:szCs w:val="20"/>
              </w:rPr>
            </w:pPr>
            <w:r w:rsidRPr="00EA4898">
              <w:rPr>
                <w:rFonts w:ascii="Times New Roman" w:eastAsia="Calibri" w:hAnsi="Times New Roman" w:cs="Times New Roman"/>
                <w:b/>
                <w:bCs/>
                <w:sz w:val="20"/>
                <w:szCs w:val="20"/>
              </w:rPr>
              <w:t>Земли, покрытые лесной растительностью, га</w:t>
            </w:r>
            <w:r>
              <w:rPr>
                <w:rFonts w:ascii="Times New Roman" w:eastAsia="Calibri" w:hAnsi="Times New Roman" w:cs="Times New Roman"/>
                <w:b/>
                <w:bCs/>
                <w:sz w:val="20"/>
                <w:szCs w:val="20"/>
              </w:rPr>
              <w:t>.</w:t>
            </w:r>
          </w:p>
        </w:tc>
      </w:tr>
      <w:tr w:rsidR="00EA4898" w:rsidRPr="00EA4898" w14:paraId="25492EA3" w14:textId="77777777" w:rsidTr="00251503">
        <w:trPr>
          <w:trHeight w:val="57"/>
          <w:tblHeader/>
        </w:trPr>
        <w:tc>
          <w:tcPr>
            <w:tcW w:w="283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579C2232" w14:textId="77777777" w:rsidR="00EA4898" w:rsidRPr="00EA4898" w:rsidRDefault="00EA4898" w:rsidP="00EA4898">
            <w:pPr>
              <w:suppressAutoHyphens/>
              <w:autoSpaceDN w:val="0"/>
              <w:spacing w:after="0" w:line="240" w:lineRule="auto"/>
              <w:jc w:val="center"/>
              <w:textAlignment w:val="baseline"/>
              <w:rPr>
                <w:rFonts w:ascii="Times New Roman" w:eastAsia="Calibri" w:hAnsi="Times New Roman" w:cs="Times New Roman"/>
                <w:b/>
                <w:bCs/>
                <w:sz w:val="20"/>
                <w:szCs w:val="20"/>
              </w:rPr>
            </w:pPr>
          </w:p>
        </w:tc>
        <w:tc>
          <w:tcPr>
            <w:tcW w:w="2268"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1BD8CFAD" w14:textId="77777777" w:rsidR="00EA4898" w:rsidRPr="00EA4898" w:rsidRDefault="00EA4898" w:rsidP="00EA4898">
            <w:pPr>
              <w:suppressAutoHyphens/>
              <w:autoSpaceDN w:val="0"/>
              <w:spacing w:after="0" w:line="240" w:lineRule="auto"/>
              <w:jc w:val="center"/>
              <w:textAlignment w:val="baseline"/>
              <w:rPr>
                <w:rFonts w:ascii="Times New Roman" w:eastAsia="Calibri" w:hAnsi="Times New Roman" w:cs="Times New Roman"/>
                <w:b/>
                <w:bCs/>
                <w:sz w:val="20"/>
                <w:szCs w:val="20"/>
              </w:rPr>
            </w:pPr>
          </w:p>
        </w:tc>
        <w:tc>
          <w:tcPr>
            <w:tcW w:w="1134"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67A3EED2" w14:textId="77777777" w:rsidR="00EA4898" w:rsidRPr="00EA4898" w:rsidRDefault="00EA4898" w:rsidP="00251503">
            <w:pPr>
              <w:suppressAutoHyphens/>
              <w:autoSpaceDN w:val="0"/>
              <w:spacing w:after="0" w:line="240" w:lineRule="auto"/>
              <w:ind w:left="-101" w:right="-49"/>
              <w:jc w:val="center"/>
              <w:textAlignment w:val="baseline"/>
              <w:rPr>
                <w:rFonts w:ascii="Times New Roman" w:eastAsia="Calibri" w:hAnsi="Times New Roman" w:cs="Times New Roman"/>
                <w:b/>
                <w:bCs/>
                <w:sz w:val="20"/>
                <w:szCs w:val="20"/>
              </w:rPr>
            </w:pPr>
            <w:r w:rsidRPr="00EA4898">
              <w:rPr>
                <w:rFonts w:ascii="Times New Roman" w:eastAsia="Calibri" w:hAnsi="Times New Roman" w:cs="Times New Roman"/>
                <w:b/>
                <w:bCs/>
                <w:sz w:val="20"/>
                <w:szCs w:val="20"/>
              </w:rPr>
              <w:t>Хвойные</w:t>
            </w:r>
          </w:p>
        </w:tc>
        <w:tc>
          <w:tcPr>
            <w:tcW w:w="1985"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170DD95D" w14:textId="77777777" w:rsidR="00EA4898" w:rsidRPr="00EA4898" w:rsidRDefault="00EA4898" w:rsidP="00251503">
            <w:pPr>
              <w:suppressAutoHyphens/>
              <w:autoSpaceDN w:val="0"/>
              <w:spacing w:after="0" w:line="240" w:lineRule="auto"/>
              <w:ind w:left="-101" w:right="-49"/>
              <w:jc w:val="center"/>
              <w:textAlignment w:val="baseline"/>
              <w:rPr>
                <w:rFonts w:ascii="Times New Roman" w:eastAsia="Calibri" w:hAnsi="Times New Roman" w:cs="Times New Roman"/>
                <w:b/>
                <w:bCs/>
                <w:sz w:val="20"/>
                <w:szCs w:val="20"/>
              </w:rPr>
            </w:pPr>
            <w:r w:rsidRPr="00EA4898">
              <w:rPr>
                <w:rFonts w:ascii="Times New Roman" w:eastAsia="Calibri" w:hAnsi="Times New Roman" w:cs="Times New Roman"/>
                <w:b/>
                <w:bCs/>
                <w:sz w:val="20"/>
                <w:szCs w:val="20"/>
              </w:rPr>
              <w:t>Твердолиственные</w:t>
            </w:r>
          </w:p>
        </w:tc>
        <w:tc>
          <w:tcPr>
            <w:tcW w:w="1757"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9588DEB" w14:textId="77777777" w:rsidR="00EA4898" w:rsidRPr="00EA4898" w:rsidRDefault="00EA4898" w:rsidP="00251503">
            <w:pPr>
              <w:suppressAutoHyphens/>
              <w:autoSpaceDN w:val="0"/>
              <w:spacing w:after="0" w:line="240" w:lineRule="auto"/>
              <w:ind w:left="-101" w:right="-49"/>
              <w:jc w:val="center"/>
              <w:textAlignment w:val="baseline"/>
              <w:rPr>
                <w:rFonts w:ascii="Times New Roman" w:eastAsia="Calibri" w:hAnsi="Times New Roman" w:cs="Times New Roman"/>
                <w:b/>
                <w:bCs/>
                <w:sz w:val="20"/>
                <w:szCs w:val="20"/>
              </w:rPr>
            </w:pPr>
            <w:r w:rsidRPr="00EA4898">
              <w:rPr>
                <w:rFonts w:ascii="Times New Roman" w:eastAsia="Calibri" w:hAnsi="Times New Roman" w:cs="Times New Roman"/>
                <w:b/>
                <w:bCs/>
                <w:sz w:val="20"/>
                <w:szCs w:val="20"/>
              </w:rPr>
              <w:t>Мягколиственные</w:t>
            </w:r>
          </w:p>
        </w:tc>
      </w:tr>
      <w:tr w:rsidR="00EA4898" w:rsidRPr="00EA4898" w14:paraId="0480EED5" w14:textId="77777777" w:rsidTr="00251503">
        <w:trPr>
          <w:trHeight w:val="57"/>
        </w:trPr>
        <w:tc>
          <w:tcPr>
            <w:tcW w:w="2835" w:type="dxa"/>
            <w:vMerge w:val="restart"/>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038EFAE3"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Ардатовское лесничество</w:t>
            </w:r>
          </w:p>
        </w:tc>
        <w:tc>
          <w:tcPr>
            <w:tcW w:w="226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3B7783"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764940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12 350,00</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89006FD"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2 455,00</w:t>
            </w:r>
          </w:p>
        </w:tc>
        <w:tc>
          <w:tcPr>
            <w:tcW w:w="1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869236D"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7 825,00</w:t>
            </w:r>
          </w:p>
        </w:tc>
      </w:tr>
      <w:tr w:rsidR="00EA4898" w:rsidRPr="00EA4898" w14:paraId="28E89A7C" w14:textId="77777777" w:rsidTr="00251503">
        <w:trPr>
          <w:trHeight w:val="57"/>
        </w:trPr>
        <w:tc>
          <w:tcPr>
            <w:tcW w:w="2835" w:type="dxa"/>
            <w:vMerge/>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615719E0"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5887E90"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6C527F"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5 881,00</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6A5B97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10 379,00</w:t>
            </w:r>
          </w:p>
        </w:tc>
        <w:tc>
          <w:tcPr>
            <w:tcW w:w="1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C8D03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13 331,00</w:t>
            </w:r>
          </w:p>
        </w:tc>
      </w:tr>
      <w:tr w:rsidR="00EA4898" w:rsidRPr="00EA4898" w14:paraId="6EF8B32A" w14:textId="77777777" w:rsidTr="00251503">
        <w:trPr>
          <w:trHeight w:val="57"/>
        </w:trPr>
        <w:tc>
          <w:tcPr>
            <w:tcW w:w="2835" w:type="dxa"/>
            <w:vMerge/>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7E7B4C0D"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219A17"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21388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2 502,00</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C815FAB"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1 072,00</w:t>
            </w:r>
          </w:p>
        </w:tc>
        <w:tc>
          <w:tcPr>
            <w:tcW w:w="1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3FDC71"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2 848,00</w:t>
            </w:r>
          </w:p>
        </w:tc>
      </w:tr>
      <w:tr w:rsidR="00EA4898" w:rsidRPr="00EA4898" w14:paraId="374D8654" w14:textId="77777777" w:rsidTr="00251503">
        <w:trPr>
          <w:trHeight w:val="57"/>
        </w:trPr>
        <w:tc>
          <w:tcPr>
            <w:tcW w:w="2835" w:type="dxa"/>
            <w:vMerge/>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55FE437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166F647B"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4A6E8F43"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418,00</w:t>
            </w:r>
          </w:p>
        </w:tc>
        <w:tc>
          <w:tcPr>
            <w:tcW w:w="1985"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E7AC93F"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1 488,00</w:t>
            </w:r>
          </w:p>
        </w:tc>
        <w:tc>
          <w:tcPr>
            <w:tcW w:w="1757"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17872971"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2 518,00</w:t>
            </w:r>
          </w:p>
        </w:tc>
      </w:tr>
      <w:tr w:rsidR="00EA4898" w:rsidRPr="00EA4898" w14:paraId="5C59F1F5" w14:textId="77777777" w:rsidTr="00251503">
        <w:trPr>
          <w:trHeight w:val="57"/>
        </w:trPr>
        <w:tc>
          <w:tcPr>
            <w:tcW w:w="2835" w:type="dxa"/>
            <w:vMerge w:val="restart"/>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342719C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Березниковское лесничество</w:t>
            </w:r>
          </w:p>
        </w:tc>
        <w:tc>
          <w:tcPr>
            <w:tcW w:w="226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15029E"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1255F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6 375,00</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79CF02"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3 971,00</w:t>
            </w:r>
          </w:p>
        </w:tc>
        <w:tc>
          <w:tcPr>
            <w:tcW w:w="1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07627B"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2 114,00</w:t>
            </w:r>
          </w:p>
        </w:tc>
      </w:tr>
      <w:tr w:rsidR="00EA4898" w:rsidRPr="00EA4898" w14:paraId="5A3030DE" w14:textId="77777777" w:rsidTr="00251503">
        <w:trPr>
          <w:trHeight w:val="57"/>
        </w:trPr>
        <w:tc>
          <w:tcPr>
            <w:tcW w:w="2835" w:type="dxa"/>
            <w:vMerge/>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01A425B7"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478B91"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C1E1F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6 097,00</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07819D"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7 055,00</w:t>
            </w:r>
          </w:p>
        </w:tc>
        <w:tc>
          <w:tcPr>
            <w:tcW w:w="1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0425F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12 340,00</w:t>
            </w:r>
          </w:p>
        </w:tc>
      </w:tr>
      <w:tr w:rsidR="00EA4898" w:rsidRPr="00EA4898" w14:paraId="7842478E" w14:textId="77777777" w:rsidTr="00251503">
        <w:trPr>
          <w:trHeight w:val="57"/>
        </w:trPr>
        <w:tc>
          <w:tcPr>
            <w:tcW w:w="2835" w:type="dxa"/>
            <w:vMerge/>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05CF95D6"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B3D66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353F4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4 078,00</w:t>
            </w:r>
          </w:p>
        </w:tc>
        <w:tc>
          <w:tcPr>
            <w:tcW w:w="198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CA5FE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2 617,00</w:t>
            </w:r>
          </w:p>
        </w:tc>
        <w:tc>
          <w:tcPr>
            <w:tcW w:w="175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CE5FE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6 461,00</w:t>
            </w:r>
          </w:p>
        </w:tc>
      </w:tr>
      <w:tr w:rsidR="00EA4898" w:rsidRPr="00EA4898" w14:paraId="39825AE1" w14:textId="77777777" w:rsidTr="00251503">
        <w:trPr>
          <w:trHeight w:val="57"/>
        </w:trPr>
        <w:tc>
          <w:tcPr>
            <w:tcW w:w="2835" w:type="dxa"/>
            <w:vMerge/>
            <w:tcBorders>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1C01197"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606FA332"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35D4B11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3 424,00</w:t>
            </w:r>
          </w:p>
        </w:tc>
        <w:tc>
          <w:tcPr>
            <w:tcW w:w="1985"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3B9AD031"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4 014,00</w:t>
            </w:r>
          </w:p>
        </w:tc>
        <w:tc>
          <w:tcPr>
            <w:tcW w:w="1757"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3D31C5E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7 716,00</w:t>
            </w:r>
          </w:p>
        </w:tc>
      </w:tr>
      <w:tr w:rsidR="00EA4898" w:rsidRPr="00EA4898" w14:paraId="06470C6D" w14:textId="77777777" w:rsidTr="00251503">
        <w:trPr>
          <w:trHeight w:val="57"/>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53E68"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Виндрейское лесничество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97FF5C"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2C559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8 185,00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DD8F7F"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383,00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D6FA2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10 660,00</w:t>
            </w:r>
          </w:p>
        </w:tc>
      </w:tr>
      <w:tr w:rsidR="00EA4898" w:rsidRPr="00EA4898" w14:paraId="3F08E621"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460CD"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8F282F3"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965C1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10 293,00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5581148"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1 072,00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E9BEE1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19 896,00</w:t>
            </w:r>
          </w:p>
        </w:tc>
      </w:tr>
      <w:tr w:rsidR="00EA4898" w:rsidRPr="00EA4898" w14:paraId="7D459F4C"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165D1"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5BD6FF"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53C6D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8 836,00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FFBD3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612,00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4098BD2"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5 283,00</w:t>
            </w:r>
          </w:p>
        </w:tc>
      </w:tr>
      <w:tr w:rsidR="00EA4898" w:rsidRPr="00EA4898" w14:paraId="5300AF38"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D26A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4C10B91"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E5A25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2 279,00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92271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1 369,00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1F299B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16 244,00</w:t>
            </w:r>
          </w:p>
        </w:tc>
      </w:tr>
      <w:tr w:rsidR="00EA4898" w:rsidRPr="00EA4898" w14:paraId="15960B9A" w14:textId="77777777" w:rsidTr="00251503">
        <w:trPr>
          <w:trHeight w:val="57"/>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EC83A"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Вышинское лесничество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64323C"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E8077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4 280,00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373D1C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184,00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44705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5 792,00</w:t>
            </w:r>
          </w:p>
        </w:tc>
      </w:tr>
      <w:tr w:rsidR="00EA4898" w:rsidRPr="00EA4898" w14:paraId="67993658"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7D88E"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4B8F9C"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8D12D3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5 395,00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C04CC8"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1 028,00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4E582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15 711,00</w:t>
            </w:r>
          </w:p>
        </w:tc>
      </w:tr>
      <w:tr w:rsidR="00EA4898" w:rsidRPr="00EA4898" w14:paraId="485783E3"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6CE2B"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4E03FA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F6E991"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2 965,00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6B623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999,00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A3288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3 946,00</w:t>
            </w:r>
          </w:p>
        </w:tc>
      </w:tr>
      <w:tr w:rsidR="00EA4898" w:rsidRPr="00EA4898" w14:paraId="6AF25CC9"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B6D10"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443E83D"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C313572"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1 009,00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6DBFC4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1 296,00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69190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8 472,00</w:t>
            </w:r>
          </w:p>
        </w:tc>
      </w:tr>
      <w:tr w:rsidR="00EA4898" w:rsidRPr="00EA4898" w14:paraId="018C138F" w14:textId="77777777" w:rsidTr="00251503">
        <w:trPr>
          <w:trHeight w:val="57"/>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E8826"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Зубовское лесничество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1A00D4"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9EBBE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8 943,00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9C570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126,00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C4736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10 219,00</w:t>
            </w:r>
          </w:p>
        </w:tc>
      </w:tr>
      <w:tr w:rsidR="00EA4898" w:rsidRPr="00EA4898" w14:paraId="15DFC79F"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70008"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4291DC1"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8675B3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9 674,00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24231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1 174,00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638485"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17 295,00</w:t>
            </w:r>
          </w:p>
        </w:tc>
      </w:tr>
      <w:tr w:rsidR="00EA4898" w:rsidRPr="00EA4898" w14:paraId="47BBBFC9"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9E86B"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56198D"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C1F176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7 960,00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FD1BACF"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295,00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F882B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3 754,00</w:t>
            </w:r>
          </w:p>
        </w:tc>
      </w:tr>
      <w:tr w:rsidR="00EA4898" w:rsidRPr="00EA4898" w14:paraId="41A6F327"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94DED"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7EF30A6"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E2A28F2"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2 563,00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71A12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1 864,00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C4156AD"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15 136,00</w:t>
            </w:r>
          </w:p>
        </w:tc>
      </w:tr>
      <w:tr w:rsidR="00EA4898" w:rsidRPr="00EA4898" w14:paraId="7769D949" w14:textId="77777777" w:rsidTr="00251503">
        <w:trPr>
          <w:trHeight w:val="57"/>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B03DF"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Ковылкинское лесничество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6060A5"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68839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1 468,00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B8D160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495,00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E9363D5"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5 429,00</w:t>
            </w:r>
          </w:p>
        </w:tc>
      </w:tr>
      <w:tr w:rsidR="00EA4898" w:rsidRPr="00EA4898" w14:paraId="01A91FCB"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1CFEA"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520A5D"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664812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4 626,00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BAA5AF"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4 650,00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72E431"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13 184,00</w:t>
            </w:r>
          </w:p>
        </w:tc>
      </w:tr>
      <w:tr w:rsidR="00EA4898" w:rsidRPr="00EA4898" w14:paraId="0C03BA32"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691D"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0E6A7C"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17DA08"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3 815,00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144D9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2 159,00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F11D7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6 872,00</w:t>
            </w:r>
          </w:p>
        </w:tc>
      </w:tr>
      <w:tr w:rsidR="00EA4898" w:rsidRPr="00EA4898" w14:paraId="06F81E85"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AB57B"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E0F4B1"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8180F4E"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1 840,00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0FF77B"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2 641,00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9602D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19 589,00</w:t>
            </w:r>
          </w:p>
        </w:tc>
      </w:tr>
      <w:tr w:rsidR="00EA4898" w:rsidRPr="00EA4898" w14:paraId="53140D4B" w14:textId="77777777" w:rsidTr="00251503">
        <w:trPr>
          <w:trHeight w:val="57"/>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78611" w14:textId="77777777" w:rsidR="00EA4898" w:rsidRPr="00EA4898" w:rsidRDefault="00EA4898" w:rsidP="00EA4898">
            <w:pPr>
              <w:suppressAutoHyphens/>
              <w:autoSpaceDN w:val="0"/>
              <w:spacing w:after="0" w:line="240" w:lineRule="auto"/>
              <w:ind w:right="-225"/>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Краснослободское лесничество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69F2B64"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5086D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11 446,00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5225C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1 276,00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17FE8D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5 296,00</w:t>
            </w:r>
          </w:p>
        </w:tc>
      </w:tr>
      <w:tr w:rsidR="00EA4898" w:rsidRPr="00EA4898" w14:paraId="0CB292DF"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ECEE3"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63AFBC"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598DE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12 638,00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A578C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2 308,00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1794C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23 236,00</w:t>
            </w:r>
          </w:p>
        </w:tc>
      </w:tr>
      <w:tr w:rsidR="00EA4898" w:rsidRPr="00EA4898" w14:paraId="5C8E9944"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93813"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A8FA2F"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92A94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1 863,00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74D839"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918,00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97A48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12 787,00</w:t>
            </w:r>
          </w:p>
        </w:tc>
      </w:tr>
      <w:tr w:rsidR="00EA4898" w:rsidRPr="00EA4898" w14:paraId="59F0802B"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AAC94"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DB92A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9668FC"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992,00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04674AB"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1 630,00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F6BE55"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10 735,00</w:t>
            </w:r>
          </w:p>
        </w:tc>
      </w:tr>
      <w:tr w:rsidR="00EA4898" w:rsidRPr="00EA4898" w14:paraId="3FA72521" w14:textId="77777777" w:rsidTr="00251503">
        <w:trPr>
          <w:trHeight w:val="57"/>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1E1C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Саранское лесничество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EFD8FF"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64ADF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1 355,00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71C168"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1 291,00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11577F0"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1 738,00</w:t>
            </w:r>
          </w:p>
        </w:tc>
      </w:tr>
      <w:tr w:rsidR="00EA4898" w:rsidRPr="00EA4898" w14:paraId="00B358AD"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82EE5"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3BBABF"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77E3A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2 488,00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65C60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6 421,00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6AC925"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13 569,00</w:t>
            </w:r>
          </w:p>
        </w:tc>
      </w:tr>
      <w:tr w:rsidR="00EA4898" w:rsidRPr="00EA4898" w14:paraId="1AFC8406"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D9C37"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13EF31A"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00FAE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635,00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A603D8"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5 067,00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EE81F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10 576,00</w:t>
            </w:r>
          </w:p>
        </w:tc>
      </w:tr>
      <w:tr w:rsidR="00EA4898" w:rsidRPr="00EA4898" w14:paraId="68EF700E"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1A2DC"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B1B31B"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C30DCD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555,00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994E944"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4 815,00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C5A24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23 258,00</w:t>
            </w:r>
          </w:p>
        </w:tc>
      </w:tr>
      <w:tr w:rsidR="00EA4898" w:rsidRPr="00EA4898" w14:paraId="06632C55" w14:textId="77777777" w:rsidTr="00251503">
        <w:trPr>
          <w:trHeight w:val="57"/>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AC970"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Темниковское лесничество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FEAD4B"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Молодняки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4B0DC2"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4 531,00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15B9A75"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132,00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4118D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10 231,00</w:t>
            </w:r>
          </w:p>
        </w:tc>
      </w:tr>
      <w:tr w:rsidR="00EA4898" w:rsidRPr="00EA4898" w14:paraId="38293EC4"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85C4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E91C79"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Средневозрастные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F615C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8 731,00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AE3DEC"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1 557,00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8A5D4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20 299,00</w:t>
            </w:r>
          </w:p>
        </w:tc>
      </w:tr>
      <w:tr w:rsidR="00EA4898" w:rsidRPr="00EA4898" w14:paraId="7FE5BDD8"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9B41B"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5F2D8E"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Приспевающие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63477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6 762,00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B9D136"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1 185,00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9BDFCF"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6 341,00</w:t>
            </w:r>
          </w:p>
        </w:tc>
      </w:tr>
      <w:tr w:rsidR="00EA4898" w:rsidRPr="00EA4898" w14:paraId="269D67DC" w14:textId="77777777" w:rsidTr="00251503">
        <w:trPr>
          <w:trHeight w:val="57"/>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109C5"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D09F9C" w14:textId="77777777" w:rsidR="00EA4898" w:rsidRPr="00EA4898" w:rsidRDefault="00EA4898" w:rsidP="00EA4898">
            <w:pPr>
              <w:suppressAutoHyphens/>
              <w:autoSpaceDN w:val="0"/>
              <w:spacing w:after="0" w:line="240" w:lineRule="auto"/>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Спелые и перестойные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8803BA"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1 522,00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03F187"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421,00</w:t>
            </w:r>
          </w:p>
        </w:tc>
        <w:tc>
          <w:tcPr>
            <w:tcW w:w="1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55A4BB" w14:textId="77777777" w:rsidR="00EA4898" w:rsidRPr="00EA4898" w:rsidRDefault="00EA4898" w:rsidP="00251503">
            <w:pPr>
              <w:suppressAutoHyphens/>
              <w:autoSpaceDN w:val="0"/>
              <w:spacing w:after="0" w:line="240" w:lineRule="auto"/>
              <w:ind w:right="93"/>
              <w:jc w:val="right"/>
              <w:textAlignment w:val="baseline"/>
              <w:rPr>
                <w:rFonts w:ascii="Times New Roman" w:eastAsia="Calibri" w:hAnsi="Times New Roman" w:cs="Times New Roman"/>
                <w:sz w:val="20"/>
                <w:szCs w:val="20"/>
              </w:rPr>
            </w:pPr>
            <w:r w:rsidRPr="00EA4898">
              <w:rPr>
                <w:rFonts w:ascii="Times New Roman" w:eastAsia="Calibri" w:hAnsi="Times New Roman" w:cs="Times New Roman"/>
                <w:sz w:val="20"/>
                <w:szCs w:val="20"/>
              </w:rPr>
              <w:t>10 060,00</w:t>
            </w:r>
          </w:p>
        </w:tc>
      </w:tr>
    </w:tbl>
    <w:p w14:paraId="2C2519AF" w14:textId="1372B2B8" w:rsidR="00251503" w:rsidRPr="00251503" w:rsidRDefault="00251503" w:rsidP="00251503">
      <w:pPr>
        <w:spacing w:before="120" w:after="0" w:line="240" w:lineRule="auto"/>
        <w:ind w:firstLine="709"/>
        <w:jc w:val="both"/>
        <w:rPr>
          <w:rFonts w:ascii="Times New Roman" w:hAnsi="Times New Roman" w:cs="Times New Roman"/>
          <w:b/>
          <w:iCs/>
          <w:sz w:val="24"/>
          <w:szCs w:val="24"/>
        </w:rPr>
      </w:pPr>
      <w:r w:rsidRPr="00251503">
        <w:rPr>
          <w:rFonts w:ascii="Times New Roman" w:hAnsi="Times New Roman" w:cs="Times New Roman"/>
          <w:b/>
          <w:iCs/>
          <w:sz w:val="24"/>
          <w:szCs w:val="24"/>
        </w:rPr>
        <w:t xml:space="preserve">Определение продуктивности 1 </w:t>
      </w:r>
      <w:r>
        <w:rPr>
          <w:rFonts w:ascii="Times New Roman" w:hAnsi="Times New Roman" w:cs="Times New Roman"/>
          <w:b/>
          <w:iCs/>
          <w:sz w:val="24"/>
          <w:szCs w:val="24"/>
        </w:rPr>
        <w:t>г</w:t>
      </w:r>
      <w:r w:rsidRPr="00251503">
        <w:rPr>
          <w:rFonts w:ascii="Times New Roman" w:hAnsi="Times New Roman" w:cs="Times New Roman"/>
          <w:b/>
          <w:iCs/>
          <w:sz w:val="24"/>
          <w:szCs w:val="24"/>
        </w:rPr>
        <w:t>а земель лесного фонда, в денежном выражении</w:t>
      </w:r>
    </w:p>
    <w:p w14:paraId="008AC086" w14:textId="77777777" w:rsidR="00251503" w:rsidRPr="00251503" w:rsidRDefault="00251503" w:rsidP="00251503">
      <w:pPr>
        <w:spacing w:after="0" w:line="240" w:lineRule="auto"/>
        <w:ind w:firstLine="709"/>
        <w:jc w:val="both"/>
        <w:rPr>
          <w:rFonts w:ascii="Times New Roman" w:hAnsi="Times New Roman" w:cs="Times New Roman"/>
          <w:sz w:val="24"/>
          <w:szCs w:val="24"/>
        </w:rPr>
      </w:pPr>
      <w:r w:rsidRPr="00251503">
        <w:rPr>
          <w:rFonts w:ascii="Times New Roman" w:hAnsi="Times New Roman" w:cs="Times New Roman"/>
          <w:sz w:val="24"/>
          <w:szCs w:val="24"/>
        </w:rPr>
        <w:t>Определение продуктивности 1 гектара земель, занятых спелыми насаждениями по основным лесообразующим породам и оборотам рубки, в денежном выражении выполняется по формуле:</w:t>
      </w:r>
    </w:p>
    <w:p w14:paraId="66088994" w14:textId="074422E1" w:rsidR="00251503" w:rsidRPr="00251503" w:rsidRDefault="00251503" w:rsidP="00251503">
      <w:pPr>
        <w:spacing w:after="0" w:line="240" w:lineRule="auto"/>
        <w:ind w:firstLine="709"/>
        <w:jc w:val="center"/>
        <w:rPr>
          <w:rFonts w:ascii="Times New Roman" w:hAnsi="Times New Roman" w:cs="Times New Roman"/>
          <w:bCs/>
          <w:sz w:val="24"/>
          <w:szCs w:val="24"/>
        </w:rPr>
      </w:pPr>
      <w:r w:rsidRPr="00251503">
        <w:rPr>
          <w:rFonts w:ascii="Times New Roman" w:hAnsi="Times New Roman" w:cs="Times New Roman"/>
          <w:bCs/>
          <w:sz w:val="24"/>
          <w:szCs w:val="24"/>
        </w:rPr>
        <w:t>П = ЗД х РЦ / N,</w:t>
      </w:r>
    </w:p>
    <w:p w14:paraId="7092D5BF" w14:textId="77777777" w:rsidR="00251503" w:rsidRPr="00251503" w:rsidRDefault="00251503" w:rsidP="00251503">
      <w:pPr>
        <w:spacing w:after="0" w:line="240" w:lineRule="auto"/>
        <w:ind w:firstLine="709"/>
        <w:jc w:val="both"/>
        <w:rPr>
          <w:rFonts w:ascii="Times New Roman" w:hAnsi="Times New Roman" w:cs="Times New Roman"/>
          <w:sz w:val="24"/>
          <w:szCs w:val="24"/>
        </w:rPr>
      </w:pPr>
      <w:r w:rsidRPr="00251503">
        <w:rPr>
          <w:rFonts w:ascii="Times New Roman" w:hAnsi="Times New Roman" w:cs="Times New Roman"/>
          <w:sz w:val="24"/>
          <w:szCs w:val="24"/>
        </w:rPr>
        <w:t>где:</w:t>
      </w:r>
    </w:p>
    <w:p w14:paraId="4C1EE3AB" w14:textId="77777777" w:rsidR="00251503" w:rsidRPr="00251503" w:rsidRDefault="00251503" w:rsidP="00251503">
      <w:pPr>
        <w:spacing w:after="0" w:line="240" w:lineRule="auto"/>
        <w:ind w:firstLine="709"/>
        <w:jc w:val="both"/>
        <w:rPr>
          <w:rFonts w:ascii="Times New Roman" w:hAnsi="Times New Roman" w:cs="Times New Roman"/>
          <w:bCs/>
          <w:sz w:val="24"/>
          <w:szCs w:val="24"/>
        </w:rPr>
      </w:pPr>
      <w:r w:rsidRPr="00251503">
        <w:rPr>
          <w:rFonts w:ascii="Times New Roman" w:hAnsi="Times New Roman" w:cs="Times New Roman"/>
          <w:bCs/>
          <w:sz w:val="24"/>
          <w:szCs w:val="24"/>
        </w:rPr>
        <w:t>П – продуктивность 1 гектара земель;</w:t>
      </w:r>
    </w:p>
    <w:p w14:paraId="5810E485" w14:textId="77777777" w:rsidR="00251503" w:rsidRPr="00251503" w:rsidRDefault="00251503" w:rsidP="00251503">
      <w:pPr>
        <w:spacing w:after="0" w:line="240" w:lineRule="auto"/>
        <w:ind w:firstLine="709"/>
        <w:jc w:val="both"/>
        <w:rPr>
          <w:rFonts w:ascii="Times New Roman" w:hAnsi="Times New Roman" w:cs="Times New Roman"/>
          <w:bCs/>
          <w:sz w:val="24"/>
          <w:szCs w:val="24"/>
        </w:rPr>
      </w:pPr>
      <w:r w:rsidRPr="00251503">
        <w:rPr>
          <w:rFonts w:ascii="Times New Roman" w:hAnsi="Times New Roman" w:cs="Times New Roman"/>
          <w:bCs/>
          <w:sz w:val="24"/>
          <w:szCs w:val="24"/>
        </w:rPr>
        <w:t>ЗД – запас древесины на 1 гектар;</w:t>
      </w:r>
    </w:p>
    <w:p w14:paraId="1B1BB482" w14:textId="77777777" w:rsidR="00251503" w:rsidRPr="00251503" w:rsidRDefault="00251503" w:rsidP="00251503">
      <w:pPr>
        <w:spacing w:after="0" w:line="240" w:lineRule="auto"/>
        <w:ind w:firstLine="709"/>
        <w:jc w:val="both"/>
        <w:rPr>
          <w:rFonts w:ascii="Times New Roman" w:hAnsi="Times New Roman" w:cs="Times New Roman"/>
          <w:bCs/>
          <w:sz w:val="24"/>
          <w:szCs w:val="24"/>
        </w:rPr>
      </w:pPr>
      <w:r w:rsidRPr="00251503">
        <w:rPr>
          <w:rFonts w:ascii="Times New Roman" w:hAnsi="Times New Roman" w:cs="Times New Roman"/>
          <w:bCs/>
          <w:sz w:val="24"/>
          <w:szCs w:val="24"/>
        </w:rPr>
        <w:t>РЦ – рыночная цена 1 куб.м. древесины, отпускаемой на корню по основным лесообразующим породам и оборотам рубки в Республике Мордовия;</w:t>
      </w:r>
    </w:p>
    <w:p w14:paraId="10E8B22D" w14:textId="77777777" w:rsidR="00251503" w:rsidRPr="00251503" w:rsidRDefault="00251503" w:rsidP="00251503">
      <w:pPr>
        <w:spacing w:after="0" w:line="240" w:lineRule="auto"/>
        <w:ind w:firstLine="709"/>
        <w:jc w:val="both"/>
        <w:rPr>
          <w:rFonts w:ascii="Times New Roman" w:hAnsi="Times New Roman" w:cs="Times New Roman"/>
          <w:sz w:val="24"/>
          <w:szCs w:val="24"/>
        </w:rPr>
      </w:pPr>
      <w:r w:rsidRPr="00251503">
        <w:rPr>
          <w:rFonts w:ascii="Times New Roman" w:hAnsi="Times New Roman" w:cs="Times New Roman"/>
          <w:bCs/>
          <w:sz w:val="24"/>
          <w:szCs w:val="24"/>
        </w:rPr>
        <w:t>N –</w:t>
      </w:r>
      <w:r w:rsidRPr="00251503">
        <w:rPr>
          <w:rFonts w:ascii="Times New Roman" w:hAnsi="Times New Roman" w:cs="Times New Roman"/>
          <w:sz w:val="24"/>
          <w:szCs w:val="24"/>
        </w:rPr>
        <w:t xml:space="preserve"> число лет в обороте рубки по основным лесообразующим породам.</w:t>
      </w:r>
    </w:p>
    <w:p w14:paraId="3D04CE6A" w14:textId="28690825" w:rsidR="00251503" w:rsidRPr="00251503" w:rsidRDefault="00251503" w:rsidP="00251503">
      <w:pPr>
        <w:spacing w:after="0" w:line="240" w:lineRule="auto"/>
        <w:ind w:firstLine="709"/>
        <w:jc w:val="both"/>
        <w:rPr>
          <w:rFonts w:ascii="Times New Roman" w:hAnsi="Times New Roman" w:cs="Times New Roman"/>
          <w:sz w:val="24"/>
          <w:szCs w:val="24"/>
        </w:rPr>
      </w:pPr>
      <w:r w:rsidRPr="00251503">
        <w:rPr>
          <w:rFonts w:ascii="Times New Roman" w:hAnsi="Times New Roman" w:cs="Times New Roman"/>
          <w:sz w:val="24"/>
          <w:szCs w:val="24"/>
        </w:rPr>
        <w:t>Запас древесины на 1 га (ЗД) насаждений по основным лесообразующим породам и группам возраста в разрезе лесничеств Республики Мордовия рассчитан по формуле, представленной ниже и при</w:t>
      </w:r>
      <w:r w:rsidRPr="00C5394D">
        <w:rPr>
          <w:rFonts w:ascii="Times New Roman" w:hAnsi="Times New Roman" w:cs="Times New Roman"/>
          <w:sz w:val="24"/>
          <w:szCs w:val="24"/>
        </w:rPr>
        <w:t>веден в Приложении 2.</w:t>
      </w:r>
      <w:r w:rsidR="00C5394D" w:rsidRPr="00C5394D">
        <w:rPr>
          <w:rFonts w:ascii="Times New Roman" w:hAnsi="Times New Roman" w:cs="Times New Roman"/>
          <w:sz w:val="24"/>
          <w:szCs w:val="24"/>
        </w:rPr>
        <w:t>4</w:t>
      </w:r>
      <w:r w:rsidRPr="00C5394D">
        <w:rPr>
          <w:rFonts w:ascii="Times New Roman" w:hAnsi="Times New Roman" w:cs="Times New Roman"/>
          <w:sz w:val="24"/>
          <w:szCs w:val="24"/>
        </w:rPr>
        <w:t xml:space="preserve"> Отчета</w:t>
      </w:r>
      <w:r w:rsidRPr="00251503">
        <w:rPr>
          <w:rFonts w:ascii="Times New Roman" w:hAnsi="Times New Roman" w:cs="Times New Roman"/>
          <w:sz w:val="24"/>
          <w:szCs w:val="24"/>
        </w:rPr>
        <w:t>.</w:t>
      </w:r>
    </w:p>
    <w:p w14:paraId="5FC12CD4" w14:textId="5705CD87" w:rsidR="00251503" w:rsidRPr="00251503" w:rsidRDefault="00251503" w:rsidP="00251503">
      <w:pPr>
        <w:spacing w:after="0" w:line="240" w:lineRule="auto"/>
        <w:ind w:firstLine="709"/>
        <w:jc w:val="center"/>
        <w:rPr>
          <w:rFonts w:ascii="Times New Roman" w:hAnsi="Times New Roman" w:cs="Times New Roman"/>
          <w:bCs/>
          <w:sz w:val="24"/>
          <w:szCs w:val="24"/>
        </w:rPr>
      </w:pPr>
      <w:r w:rsidRPr="00251503">
        <w:rPr>
          <w:rFonts w:ascii="Times New Roman" w:hAnsi="Times New Roman" w:cs="Times New Roman"/>
          <w:bCs/>
          <w:sz w:val="24"/>
          <w:szCs w:val="24"/>
        </w:rPr>
        <w:t>ЗД = ЗН / S,</w:t>
      </w:r>
    </w:p>
    <w:p w14:paraId="10E1B588" w14:textId="77777777" w:rsidR="00251503" w:rsidRPr="00251503" w:rsidRDefault="00251503" w:rsidP="00251503">
      <w:pPr>
        <w:spacing w:after="0" w:line="240" w:lineRule="auto"/>
        <w:ind w:firstLine="709"/>
        <w:jc w:val="both"/>
        <w:rPr>
          <w:rFonts w:ascii="Times New Roman" w:hAnsi="Times New Roman" w:cs="Times New Roman"/>
          <w:bCs/>
          <w:sz w:val="24"/>
          <w:szCs w:val="24"/>
        </w:rPr>
      </w:pPr>
      <w:r w:rsidRPr="00251503">
        <w:rPr>
          <w:rFonts w:ascii="Times New Roman" w:hAnsi="Times New Roman" w:cs="Times New Roman"/>
          <w:bCs/>
          <w:sz w:val="24"/>
          <w:szCs w:val="24"/>
        </w:rPr>
        <w:t>где:</w:t>
      </w:r>
    </w:p>
    <w:p w14:paraId="3DFDE731" w14:textId="63E9F78C" w:rsidR="00251503" w:rsidRPr="00251503" w:rsidRDefault="00251503" w:rsidP="00251503">
      <w:pPr>
        <w:spacing w:after="0" w:line="240" w:lineRule="auto"/>
        <w:ind w:firstLine="709"/>
        <w:jc w:val="both"/>
        <w:rPr>
          <w:rFonts w:ascii="Times New Roman" w:hAnsi="Times New Roman" w:cs="Times New Roman"/>
          <w:bCs/>
          <w:sz w:val="24"/>
          <w:szCs w:val="24"/>
        </w:rPr>
      </w:pPr>
      <w:r w:rsidRPr="00251503">
        <w:rPr>
          <w:rFonts w:ascii="Times New Roman" w:hAnsi="Times New Roman" w:cs="Times New Roman"/>
          <w:bCs/>
          <w:sz w:val="24"/>
          <w:szCs w:val="24"/>
        </w:rPr>
        <w:t>ЗН - общий запас насаждений (тыс.куб.м.);</w:t>
      </w:r>
    </w:p>
    <w:p w14:paraId="509B12E6" w14:textId="77B9B671" w:rsidR="00251503" w:rsidRPr="00251503" w:rsidRDefault="00251503" w:rsidP="00251503">
      <w:pPr>
        <w:spacing w:after="0" w:line="240" w:lineRule="auto"/>
        <w:ind w:firstLine="709"/>
        <w:jc w:val="both"/>
        <w:rPr>
          <w:rFonts w:ascii="Times New Roman" w:hAnsi="Times New Roman" w:cs="Times New Roman"/>
          <w:sz w:val="24"/>
          <w:szCs w:val="24"/>
        </w:rPr>
      </w:pPr>
      <w:r w:rsidRPr="00251503">
        <w:rPr>
          <w:rFonts w:ascii="Times New Roman" w:hAnsi="Times New Roman" w:cs="Times New Roman"/>
          <w:bCs/>
          <w:sz w:val="24"/>
          <w:szCs w:val="24"/>
          <w:lang w:val="en-US"/>
        </w:rPr>
        <w:t>S</w:t>
      </w:r>
      <w:r w:rsidRPr="00251503">
        <w:rPr>
          <w:rFonts w:ascii="Times New Roman" w:hAnsi="Times New Roman" w:cs="Times New Roman"/>
          <w:bCs/>
          <w:sz w:val="24"/>
          <w:szCs w:val="24"/>
        </w:rPr>
        <w:t xml:space="preserve"> - площадь земель покрытых лесной растительностью (</w:t>
      </w:r>
      <w:r>
        <w:rPr>
          <w:rFonts w:ascii="Times New Roman" w:hAnsi="Times New Roman" w:cs="Times New Roman"/>
          <w:bCs/>
          <w:sz w:val="24"/>
          <w:szCs w:val="24"/>
        </w:rPr>
        <w:t>г</w:t>
      </w:r>
      <w:r w:rsidRPr="00251503">
        <w:rPr>
          <w:rFonts w:ascii="Times New Roman" w:hAnsi="Times New Roman" w:cs="Times New Roman"/>
          <w:bCs/>
          <w:sz w:val="24"/>
          <w:szCs w:val="24"/>
        </w:rPr>
        <w:t>а).</w:t>
      </w:r>
    </w:p>
    <w:p w14:paraId="42A05939" w14:textId="77777777" w:rsidR="00251503" w:rsidRPr="00251503" w:rsidRDefault="00251503" w:rsidP="00251503">
      <w:pPr>
        <w:spacing w:after="0" w:line="240" w:lineRule="auto"/>
        <w:ind w:firstLine="709"/>
        <w:jc w:val="both"/>
        <w:rPr>
          <w:rFonts w:ascii="Times New Roman" w:hAnsi="Times New Roman" w:cs="Times New Roman"/>
          <w:sz w:val="24"/>
          <w:szCs w:val="24"/>
        </w:rPr>
      </w:pPr>
      <w:r w:rsidRPr="00251503">
        <w:rPr>
          <w:rFonts w:ascii="Times New Roman" w:hAnsi="Times New Roman" w:cs="Times New Roman"/>
          <w:sz w:val="24"/>
          <w:szCs w:val="24"/>
        </w:rPr>
        <w:t>Число лет в обороте рубки (</w:t>
      </w:r>
      <w:r w:rsidRPr="00251503">
        <w:rPr>
          <w:rFonts w:ascii="Times New Roman" w:hAnsi="Times New Roman" w:cs="Times New Roman"/>
          <w:sz w:val="24"/>
          <w:szCs w:val="24"/>
          <w:lang w:val="en-US"/>
        </w:rPr>
        <w:t>N</w:t>
      </w:r>
      <w:r w:rsidRPr="00251503">
        <w:rPr>
          <w:rFonts w:ascii="Times New Roman" w:hAnsi="Times New Roman" w:cs="Times New Roman"/>
          <w:sz w:val="24"/>
          <w:szCs w:val="24"/>
        </w:rPr>
        <w:t>) – это минимальный возраст, в котором древостои достигают требуемой спелости и могут быть нормально назначены на рубку главного пользования с удовлетворением целей хозяйства. В зависимости от характера распределения древостоев по классам возраста и их состояния он может временно не совпадать с возрастом принятой спелости и отклоняться в ту или иную сторону, при сохранении величины оборота рубки.</w:t>
      </w:r>
    </w:p>
    <w:p w14:paraId="1C8BBEDE" w14:textId="11F2031D" w:rsidR="00251503" w:rsidRPr="00251503" w:rsidRDefault="00251503" w:rsidP="00251503">
      <w:pPr>
        <w:spacing w:after="0" w:line="240" w:lineRule="auto"/>
        <w:ind w:firstLine="709"/>
        <w:jc w:val="both"/>
        <w:rPr>
          <w:rFonts w:ascii="Times New Roman" w:hAnsi="Times New Roman" w:cs="Times New Roman"/>
          <w:sz w:val="24"/>
          <w:szCs w:val="24"/>
        </w:rPr>
      </w:pPr>
      <w:r w:rsidRPr="00251503">
        <w:rPr>
          <w:rFonts w:ascii="Times New Roman" w:hAnsi="Times New Roman" w:cs="Times New Roman"/>
          <w:sz w:val="24"/>
          <w:szCs w:val="24"/>
        </w:rPr>
        <w:t xml:space="preserve">Возраст рубки определяется на основании Приказа от 9 апреля 2015 года № 105 </w:t>
      </w:r>
      <w:r w:rsidR="00D86661">
        <w:rPr>
          <w:rFonts w:ascii="Times New Roman" w:hAnsi="Times New Roman" w:cs="Times New Roman"/>
          <w:sz w:val="24"/>
          <w:szCs w:val="24"/>
        </w:rPr>
        <w:t>«</w:t>
      </w:r>
      <w:r w:rsidRPr="00251503">
        <w:rPr>
          <w:rFonts w:ascii="Times New Roman" w:hAnsi="Times New Roman" w:cs="Times New Roman"/>
          <w:sz w:val="24"/>
          <w:szCs w:val="24"/>
        </w:rPr>
        <w:t>Об установлении возрастов рубок</w:t>
      </w:r>
      <w:r w:rsidR="00D86661">
        <w:rPr>
          <w:rFonts w:ascii="Times New Roman" w:hAnsi="Times New Roman" w:cs="Times New Roman"/>
          <w:sz w:val="24"/>
          <w:szCs w:val="24"/>
        </w:rPr>
        <w:t>»</w:t>
      </w:r>
      <w:r w:rsidRPr="00251503">
        <w:rPr>
          <w:rFonts w:ascii="Times New Roman" w:hAnsi="Times New Roman" w:cs="Times New Roman"/>
          <w:sz w:val="24"/>
          <w:szCs w:val="24"/>
        </w:rPr>
        <w:t xml:space="preserve"> Министерства природных ресурсов и экологии Российской Федерации. Значение возраста рубки определялось в зависимости от преобладающей площади целевого назначения лесов в каждом лесничестве. Поскольку во всех лесничествах Республики Мордовия преобладают эксплуатационные леса, то принимались значения возраста рубок, соответствующие эксплуатационным лесам. Значения возраста рубок для Республики Мордовия представлены в таблице </w:t>
      </w:r>
      <w:r>
        <w:rPr>
          <w:rFonts w:ascii="Times New Roman" w:hAnsi="Times New Roman" w:cs="Times New Roman"/>
          <w:sz w:val="24"/>
          <w:szCs w:val="24"/>
        </w:rPr>
        <w:t>112</w:t>
      </w:r>
      <w:r w:rsidRPr="00251503">
        <w:rPr>
          <w:rFonts w:ascii="Times New Roman" w:hAnsi="Times New Roman" w:cs="Times New Roman"/>
          <w:sz w:val="24"/>
          <w:szCs w:val="24"/>
        </w:rPr>
        <w:t>.</w:t>
      </w:r>
    </w:p>
    <w:p w14:paraId="17DA77DA" w14:textId="29C0707C" w:rsidR="00251503" w:rsidRDefault="00251503" w:rsidP="00251503">
      <w:pPr>
        <w:spacing w:before="120" w:after="0"/>
        <w:jc w:val="both"/>
        <w:rPr>
          <w:rFonts w:ascii="Times New Roman" w:hAnsi="Times New Roman" w:cs="Times New Roman"/>
          <w:sz w:val="24"/>
          <w:szCs w:val="24"/>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2</w:t>
      </w:r>
      <w:r w:rsidRPr="00EA4898">
        <w:rPr>
          <w:rFonts w:ascii="Times New Roman" w:hAnsi="Times New Roman"/>
          <w:b/>
          <w:bCs/>
          <w:sz w:val="20"/>
          <w:szCs w:val="20"/>
          <w:lang w:eastAsia="ru-RU"/>
        </w:rPr>
        <w:t xml:space="preserve">. </w:t>
      </w:r>
      <w:r w:rsidRPr="00251503">
        <w:rPr>
          <w:rFonts w:ascii="Times New Roman" w:hAnsi="Times New Roman"/>
          <w:b/>
          <w:bCs/>
          <w:iCs/>
          <w:sz w:val="20"/>
          <w:szCs w:val="20"/>
          <w:lang w:eastAsia="ru-RU"/>
        </w:rPr>
        <w:t>Данные по возрасту рубок насаждений на территории Республики Мордовия</w:t>
      </w:r>
    </w:p>
    <w:tbl>
      <w:tblPr>
        <w:tblW w:w="9923" w:type="dxa"/>
        <w:tblInd w:w="-5" w:type="dxa"/>
        <w:tblLayout w:type="fixed"/>
        <w:tblCellMar>
          <w:left w:w="10" w:type="dxa"/>
          <w:right w:w="10" w:type="dxa"/>
        </w:tblCellMar>
        <w:tblLook w:val="0000" w:firstRow="0" w:lastRow="0" w:firstColumn="0" w:lastColumn="0" w:noHBand="0" w:noVBand="0"/>
      </w:tblPr>
      <w:tblGrid>
        <w:gridCol w:w="3969"/>
        <w:gridCol w:w="3402"/>
        <w:gridCol w:w="1418"/>
        <w:gridCol w:w="1134"/>
      </w:tblGrid>
      <w:tr w:rsidR="002B038C" w:rsidRPr="00251503" w14:paraId="5C8D64F7" w14:textId="77777777" w:rsidTr="002B038C">
        <w:trPr>
          <w:trHeight w:val="20"/>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4CD13"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b/>
                <w:iCs/>
                <w:color w:val="000000"/>
                <w:sz w:val="20"/>
                <w:szCs w:val="20"/>
                <w:lang w:eastAsia="ru-RU"/>
              </w:rPr>
            </w:pPr>
            <w:r w:rsidRPr="00251503">
              <w:rPr>
                <w:rFonts w:ascii="Times New Roman" w:eastAsia="Times New Roman" w:hAnsi="Times New Roman" w:cs="Times New Roman"/>
                <w:b/>
                <w:iCs/>
                <w:color w:val="000000"/>
                <w:sz w:val="20"/>
                <w:szCs w:val="20"/>
                <w:lang w:eastAsia="ru-RU"/>
              </w:rPr>
              <w:t>Муниципальные районы и иные административные территориальные образования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C01DB"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b/>
                <w:iCs/>
                <w:color w:val="000000"/>
                <w:sz w:val="20"/>
                <w:szCs w:val="20"/>
                <w:lang w:eastAsia="ru-RU"/>
              </w:rPr>
            </w:pPr>
            <w:r w:rsidRPr="00251503">
              <w:rPr>
                <w:rFonts w:ascii="Times New Roman" w:eastAsia="Times New Roman" w:hAnsi="Times New Roman" w:cs="Times New Roman"/>
                <w:b/>
                <w:iCs/>
                <w:color w:val="000000"/>
                <w:sz w:val="20"/>
                <w:szCs w:val="20"/>
                <w:lang w:eastAsia="ru-RU"/>
              </w:rPr>
              <w:t>Лесообразующая порода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011FE"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b/>
                <w:iCs/>
                <w:color w:val="000000"/>
                <w:sz w:val="20"/>
                <w:szCs w:val="20"/>
                <w:lang w:eastAsia="ru-RU"/>
              </w:rPr>
            </w:pPr>
            <w:r w:rsidRPr="00251503">
              <w:rPr>
                <w:rFonts w:ascii="Times New Roman" w:eastAsia="Times New Roman" w:hAnsi="Times New Roman" w:cs="Times New Roman"/>
                <w:b/>
                <w:iCs/>
                <w:color w:val="000000"/>
                <w:sz w:val="20"/>
                <w:szCs w:val="20"/>
                <w:lang w:eastAsia="ru-RU"/>
              </w:rPr>
              <w:t>Классы бонитета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EF22D"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b/>
                <w:iCs/>
                <w:color w:val="000000"/>
                <w:sz w:val="20"/>
                <w:szCs w:val="20"/>
                <w:lang w:eastAsia="ru-RU"/>
              </w:rPr>
            </w:pPr>
            <w:r w:rsidRPr="00251503">
              <w:rPr>
                <w:rFonts w:ascii="Times New Roman" w:eastAsia="Times New Roman" w:hAnsi="Times New Roman" w:cs="Times New Roman"/>
                <w:b/>
                <w:iCs/>
                <w:color w:val="000000"/>
                <w:sz w:val="20"/>
                <w:szCs w:val="20"/>
                <w:lang w:eastAsia="ru-RU"/>
              </w:rPr>
              <w:t>Возрасты рубок, лет.</w:t>
            </w:r>
          </w:p>
        </w:tc>
      </w:tr>
      <w:tr w:rsidR="002B038C" w:rsidRPr="00251503" w14:paraId="58CECDEE" w14:textId="77777777" w:rsidTr="002B038C">
        <w:trPr>
          <w:trHeight w:val="2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C8618" w14:textId="77777777" w:rsidR="002B038C" w:rsidRDefault="00251503" w:rsidP="002B038C">
            <w:pPr>
              <w:suppressAutoHyphens/>
              <w:autoSpaceDN w:val="0"/>
              <w:spacing w:after="0" w:line="240" w:lineRule="auto"/>
              <w:ind w:left="44"/>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Ардатовский, Атюрьевский,</w:t>
            </w:r>
          </w:p>
          <w:p w14:paraId="37672F8C" w14:textId="4D814D24" w:rsidR="00251503" w:rsidRPr="00251503" w:rsidRDefault="00251503" w:rsidP="002B038C">
            <w:pPr>
              <w:suppressAutoHyphens/>
              <w:autoSpaceDN w:val="0"/>
              <w:spacing w:after="0" w:line="240" w:lineRule="auto"/>
              <w:ind w:left="44"/>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Большеигнатовский, Ельниковский, Зубово-Полянский, Ичалковский, Краснослободский, Темниковский, Теньгушевский, Торбеевский муниципальный районы.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7E335"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Сосна, ель, лиственница, пихта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41776"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4CDFA"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101-120</w:t>
            </w:r>
          </w:p>
        </w:tc>
      </w:tr>
      <w:tr w:rsidR="002B038C" w:rsidRPr="00251503" w14:paraId="0987A822"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F02B3" w14:textId="77777777" w:rsidR="00251503" w:rsidRPr="00251503" w:rsidRDefault="00251503" w:rsidP="002B038C">
            <w:pPr>
              <w:suppressAutoHyphens/>
              <w:autoSpaceDN w:val="0"/>
              <w:spacing w:after="0" w:line="240" w:lineRule="auto"/>
              <w:ind w:left="44"/>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73B56"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Дуб семенной, ясень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C0F75"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9E4B4"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121-140</w:t>
            </w:r>
          </w:p>
        </w:tc>
      </w:tr>
      <w:tr w:rsidR="002B038C" w:rsidRPr="00251503" w14:paraId="58A63D80"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9D28E" w14:textId="77777777" w:rsidR="00251503" w:rsidRPr="00251503" w:rsidRDefault="00251503" w:rsidP="002B038C">
            <w:pPr>
              <w:suppressAutoHyphens/>
              <w:autoSpaceDN w:val="0"/>
              <w:spacing w:after="0" w:line="240" w:lineRule="auto"/>
              <w:ind w:left="44"/>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F5FE4"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Липа(медоносная)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E5A30"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6AB4B"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81-90</w:t>
            </w:r>
          </w:p>
        </w:tc>
      </w:tr>
      <w:tr w:rsidR="002B038C" w:rsidRPr="00251503" w14:paraId="57740F1C"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24EDB" w14:textId="77777777" w:rsidR="00251503" w:rsidRPr="00251503" w:rsidRDefault="00251503" w:rsidP="002B038C">
            <w:pPr>
              <w:suppressAutoHyphens/>
              <w:autoSpaceDN w:val="0"/>
              <w:spacing w:after="0" w:line="240" w:lineRule="auto"/>
              <w:ind w:left="44"/>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83553" w14:textId="3AD3AFC7" w:rsidR="00251503" w:rsidRPr="00251503" w:rsidRDefault="00251503" w:rsidP="002B038C">
            <w:pPr>
              <w:suppressAutoHyphens/>
              <w:autoSpaceDN w:val="0"/>
              <w:spacing w:after="0" w:line="240" w:lineRule="auto"/>
              <w:ind w:right="-105"/>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Береза, ольха черная, липа(товарная), граб, дуб</w:t>
            </w:r>
            <w:r w:rsidR="002B038C">
              <w:rPr>
                <w:rFonts w:ascii="Times New Roman" w:eastAsia="Times New Roman" w:hAnsi="Times New Roman" w:cs="Times New Roman"/>
                <w:color w:val="000000"/>
                <w:sz w:val="20"/>
                <w:szCs w:val="20"/>
                <w:lang w:eastAsia="ru-RU"/>
              </w:rPr>
              <w:t xml:space="preserve"> </w:t>
            </w:r>
            <w:r w:rsidRPr="00251503">
              <w:rPr>
                <w:rFonts w:ascii="Times New Roman" w:eastAsia="Times New Roman" w:hAnsi="Times New Roman" w:cs="Times New Roman"/>
                <w:color w:val="000000"/>
                <w:sz w:val="20"/>
                <w:szCs w:val="20"/>
                <w:lang w:eastAsia="ru-RU"/>
              </w:rPr>
              <w:t>порослевой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27E1A"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C9A30"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71-80</w:t>
            </w:r>
          </w:p>
        </w:tc>
      </w:tr>
      <w:tr w:rsidR="002B038C" w:rsidRPr="00251503" w14:paraId="7E11DE78"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47FB0" w14:textId="77777777" w:rsidR="00251503" w:rsidRPr="00251503" w:rsidRDefault="00251503" w:rsidP="002B038C">
            <w:pPr>
              <w:suppressAutoHyphens/>
              <w:autoSpaceDN w:val="0"/>
              <w:spacing w:after="0" w:line="240" w:lineRule="auto"/>
              <w:ind w:left="44"/>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3469A"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Тополь, осина, ольха серая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8363F"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E07C"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51-60</w:t>
            </w:r>
          </w:p>
        </w:tc>
      </w:tr>
      <w:tr w:rsidR="002B038C" w:rsidRPr="00251503" w14:paraId="42C02E1A" w14:textId="77777777" w:rsidTr="002B038C">
        <w:trPr>
          <w:trHeight w:val="2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0913E" w14:textId="77777777" w:rsidR="00251503" w:rsidRPr="00251503" w:rsidRDefault="00251503" w:rsidP="002B038C">
            <w:pPr>
              <w:suppressAutoHyphens/>
              <w:autoSpaceDN w:val="0"/>
              <w:spacing w:after="0" w:line="240" w:lineRule="auto"/>
              <w:ind w:left="44"/>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Атяшевский, Большеберезниковский, Дубенский, Инсарский, Кадошкинский, Ковылкинский, Кочкуровский, Лямбирский, Ромодановский, Рузаевский, Старошайговский, Чамзинский муниципальные районы, город Саранск с подведомственной территорией.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09D83"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Сосна, лиственница, ель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787F4"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75B8F"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101-120</w:t>
            </w:r>
          </w:p>
        </w:tc>
      </w:tr>
      <w:tr w:rsidR="002B038C" w:rsidRPr="00251503" w14:paraId="1F8CBBD1"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57B47"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738D9"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Дуб семенной, ясень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C9F71"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D9E40"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121-140</w:t>
            </w:r>
          </w:p>
        </w:tc>
      </w:tr>
      <w:tr w:rsidR="002B038C" w:rsidRPr="00251503" w14:paraId="0635413F"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E0E19"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FD8BB"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Дуб порослевой, ильм, клен</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A5D52"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III и выше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ACF08"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71-80</w:t>
            </w:r>
          </w:p>
        </w:tc>
      </w:tr>
      <w:tr w:rsidR="002B038C" w:rsidRPr="00251503" w14:paraId="324776F5"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4D179"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4E2A6"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7F663"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IV и выше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40602"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61-70</w:t>
            </w:r>
          </w:p>
        </w:tc>
      </w:tr>
      <w:tr w:rsidR="002B038C" w:rsidRPr="00251503" w14:paraId="6667B172"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B74FC"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3DB8A"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Липа(медоносная)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9F780"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8D672"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81-90</w:t>
            </w:r>
          </w:p>
        </w:tc>
      </w:tr>
      <w:tr w:rsidR="002B038C" w:rsidRPr="00251503" w14:paraId="681FB8F0"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F610B"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ABBC9"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Береза, ольха черная, липа (товарная)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2F139"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D046E"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71-80</w:t>
            </w:r>
          </w:p>
        </w:tc>
      </w:tr>
      <w:tr w:rsidR="002B038C" w:rsidRPr="00251503" w14:paraId="2F7185D8"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6CC3F"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6466F"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Осина, ольха серая, осокорь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8D6FB"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C4009"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51-60</w:t>
            </w:r>
          </w:p>
        </w:tc>
      </w:tr>
      <w:tr w:rsidR="002B038C" w:rsidRPr="00251503" w14:paraId="2D7523C7" w14:textId="77777777" w:rsidTr="002B038C">
        <w:trPr>
          <w:trHeight w:val="2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86A97"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DE264"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Тополь(культуры)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317BB" w14:textId="77777777" w:rsidR="00251503" w:rsidRPr="00251503" w:rsidRDefault="00251503" w:rsidP="00251503">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Все бонитеты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22F16" w14:textId="77777777" w:rsidR="00251503" w:rsidRPr="00251503" w:rsidRDefault="00251503" w:rsidP="00251503">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51503">
              <w:rPr>
                <w:rFonts w:ascii="Times New Roman" w:eastAsia="Times New Roman" w:hAnsi="Times New Roman" w:cs="Times New Roman"/>
                <w:color w:val="000000"/>
                <w:sz w:val="20"/>
                <w:szCs w:val="20"/>
                <w:lang w:eastAsia="ru-RU"/>
              </w:rPr>
              <w:t>36-40</w:t>
            </w:r>
          </w:p>
        </w:tc>
      </w:tr>
    </w:tbl>
    <w:p w14:paraId="4583327A" w14:textId="77777777" w:rsidR="002B038C" w:rsidRPr="002B038C" w:rsidRDefault="002B038C" w:rsidP="002B038C">
      <w:pPr>
        <w:spacing w:before="120" w:after="0" w:line="240" w:lineRule="auto"/>
        <w:ind w:firstLine="709"/>
        <w:jc w:val="both"/>
        <w:rPr>
          <w:rFonts w:ascii="Times New Roman" w:hAnsi="Times New Roman" w:cs="Times New Roman"/>
          <w:sz w:val="24"/>
          <w:szCs w:val="24"/>
        </w:rPr>
      </w:pPr>
      <w:r w:rsidRPr="002B038C">
        <w:rPr>
          <w:rFonts w:ascii="Times New Roman" w:hAnsi="Times New Roman" w:cs="Times New Roman"/>
          <w:sz w:val="24"/>
          <w:szCs w:val="24"/>
        </w:rPr>
        <w:lastRenderedPageBreak/>
        <w:t>Поскольку возраст рубок варьируется в определённых значениях, Оценщиком были приняты средние значения для каждого вида насаждения.</w:t>
      </w:r>
    </w:p>
    <w:p w14:paraId="55345812" w14:textId="69C207A7" w:rsidR="002B038C" w:rsidRPr="002B038C" w:rsidRDefault="002B038C" w:rsidP="002B038C">
      <w:pPr>
        <w:spacing w:after="0" w:line="240" w:lineRule="auto"/>
        <w:ind w:firstLine="709"/>
        <w:jc w:val="both"/>
        <w:rPr>
          <w:rFonts w:ascii="Times New Roman" w:hAnsi="Times New Roman" w:cs="Times New Roman"/>
          <w:sz w:val="24"/>
          <w:szCs w:val="24"/>
        </w:rPr>
      </w:pPr>
      <w:r w:rsidRPr="002B038C">
        <w:rPr>
          <w:rFonts w:ascii="Times New Roman" w:hAnsi="Times New Roman" w:cs="Times New Roman"/>
          <w:sz w:val="24"/>
          <w:szCs w:val="24"/>
        </w:rPr>
        <w:t xml:space="preserve">На основании пункта 37 Лесоустроительной инструкции, утвержденной Приказом Минприроды России от 29.03.2018 № 122 </w:t>
      </w:r>
      <w:r w:rsidR="00D86661">
        <w:rPr>
          <w:rFonts w:ascii="Times New Roman" w:hAnsi="Times New Roman" w:cs="Times New Roman"/>
          <w:sz w:val="24"/>
          <w:szCs w:val="24"/>
        </w:rPr>
        <w:t>«</w:t>
      </w:r>
      <w:r w:rsidRPr="002B038C">
        <w:rPr>
          <w:rFonts w:ascii="Times New Roman" w:hAnsi="Times New Roman" w:cs="Times New Roman"/>
          <w:sz w:val="24"/>
          <w:szCs w:val="24"/>
        </w:rPr>
        <w:t>Об утверждении лесоустроительной инструкции</w:t>
      </w:r>
      <w:r w:rsidR="00D86661">
        <w:rPr>
          <w:rFonts w:ascii="Times New Roman" w:hAnsi="Times New Roman" w:cs="Times New Roman"/>
          <w:sz w:val="24"/>
          <w:szCs w:val="24"/>
        </w:rPr>
        <w:t>»</w:t>
      </w:r>
      <w:r w:rsidRPr="002B038C">
        <w:rPr>
          <w:rFonts w:ascii="Times New Roman" w:hAnsi="Times New Roman" w:cs="Times New Roman"/>
          <w:sz w:val="24"/>
          <w:szCs w:val="24"/>
        </w:rPr>
        <w:t xml:space="preserve"> продолжительность интервала классов возраста устанавливается для кедра - 40 лет, для других хвойных пород – 20 лет, для мягколиственных и твердолиственных пород порослевого происхождения - 10 лет.</w:t>
      </w:r>
    </w:p>
    <w:p w14:paraId="4E8BB6F1" w14:textId="7D220F7E" w:rsidR="002B038C" w:rsidRPr="002B038C" w:rsidRDefault="002B038C" w:rsidP="002B038C">
      <w:pPr>
        <w:spacing w:after="0" w:line="240" w:lineRule="auto"/>
        <w:ind w:firstLine="709"/>
        <w:jc w:val="both"/>
        <w:rPr>
          <w:rFonts w:ascii="Times New Roman" w:hAnsi="Times New Roman" w:cs="Times New Roman"/>
          <w:sz w:val="24"/>
          <w:szCs w:val="24"/>
        </w:rPr>
      </w:pPr>
      <w:r w:rsidRPr="002B038C">
        <w:rPr>
          <w:rFonts w:ascii="Times New Roman" w:hAnsi="Times New Roman" w:cs="Times New Roman"/>
          <w:sz w:val="24"/>
          <w:szCs w:val="24"/>
        </w:rPr>
        <w:t>На основании принятого возраста рубки насаждения распределяются по группам возраста, соблюдая следующий порядок:</w:t>
      </w:r>
    </w:p>
    <w:p w14:paraId="60F61BD5" w14:textId="6BEC3410" w:rsidR="002B038C" w:rsidRPr="002B038C" w:rsidRDefault="002B038C" w:rsidP="00A96172">
      <w:pPr>
        <w:pStyle w:val="a"/>
        <w:numPr>
          <w:ilvl w:val="0"/>
          <w:numId w:val="41"/>
        </w:numPr>
        <w:spacing w:after="0"/>
        <w:jc w:val="both"/>
        <w:rPr>
          <w:rFonts w:ascii="Times New Roman" w:hAnsi="Times New Roman"/>
          <w:sz w:val="24"/>
          <w:szCs w:val="24"/>
        </w:rPr>
      </w:pPr>
      <w:r w:rsidRPr="002B038C">
        <w:rPr>
          <w:rFonts w:ascii="Times New Roman" w:hAnsi="Times New Roman"/>
          <w:sz w:val="24"/>
          <w:szCs w:val="24"/>
        </w:rPr>
        <w:t xml:space="preserve">молодняки — это насаждения </w:t>
      </w:r>
      <w:r w:rsidRPr="002B038C">
        <w:rPr>
          <w:rFonts w:ascii="Times New Roman" w:hAnsi="Times New Roman"/>
          <w:sz w:val="24"/>
          <w:szCs w:val="24"/>
          <w:lang w:val="en-US"/>
        </w:rPr>
        <w:t>I</w:t>
      </w:r>
      <w:r w:rsidRPr="002B038C">
        <w:rPr>
          <w:rFonts w:ascii="Times New Roman" w:hAnsi="Times New Roman"/>
          <w:sz w:val="24"/>
          <w:szCs w:val="24"/>
        </w:rPr>
        <w:t xml:space="preserve"> и </w:t>
      </w:r>
      <w:r w:rsidRPr="002B038C">
        <w:rPr>
          <w:rFonts w:ascii="Times New Roman" w:hAnsi="Times New Roman"/>
          <w:sz w:val="24"/>
          <w:szCs w:val="24"/>
          <w:lang w:val="en-US"/>
        </w:rPr>
        <w:t>II</w:t>
      </w:r>
      <w:r w:rsidRPr="002B038C">
        <w:rPr>
          <w:rFonts w:ascii="Times New Roman" w:hAnsi="Times New Roman"/>
          <w:sz w:val="24"/>
          <w:szCs w:val="24"/>
        </w:rPr>
        <w:t xml:space="preserve"> классов возраста;</w:t>
      </w:r>
    </w:p>
    <w:p w14:paraId="5C96A3E0" w14:textId="43249D82" w:rsidR="002B038C" w:rsidRPr="002B038C" w:rsidRDefault="002B038C" w:rsidP="00A96172">
      <w:pPr>
        <w:pStyle w:val="a"/>
        <w:numPr>
          <w:ilvl w:val="0"/>
          <w:numId w:val="41"/>
        </w:numPr>
        <w:spacing w:after="0"/>
        <w:jc w:val="both"/>
        <w:rPr>
          <w:rFonts w:ascii="Times New Roman" w:hAnsi="Times New Roman"/>
          <w:sz w:val="24"/>
          <w:szCs w:val="24"/>
        </w:rPr>
      </w:pPr>
      <w:r w:rsidRPr="002B038C">
        <w:rPr>
          <w:rFonts w:ascii="Times New Roman" w:hAnsi="Times New Roman"/>
          <w:sz w:val="24"/>
          <w:szCs w:val="24"/>
        </w:rPr>
        <w:t>средневозрастные – это насаждения, представленные классами возраста между молодняками и приспевающими;</w:t>
      </w:r>
    </w:p>
    <w:p w14:paraId="1A19BEFD" w14:textId="206F1223" w:rsidR="002B038C" w:rsidRPr="002B038C" w:rsidRDefault="002B038C" w:rsidP="00A96172">
      <w:pPr>
        <w:pStyle w:val="a"/>
        <w:numPr>
          <w:ilvl w:val="0"/>
          <w:numId w:val="41"/>
        </w:numPr>
        <w:spacing w:after="0"/>
        <w:jc w:val="both"/>
        <w:rPr>
          <w:rFonts w:ascii="Times New Roman" w:hAnsi="Times New Roman"/>
          <w:sz w:val="24"/>
          <w:szCs w:val="24"/>
        </w:rPr>
      </w:pPr>
      <w:r w:rsidRPr="002B038C">
        <w:rPr>
          <w:rFonts w:ascii="Times New Roman" w:hAnsi="Times New Roman"/>
          <w:sz w:val="24"/>
          <w:szCs w:val="24"/>
        </w:rPr>
        <w:t>приспевающие – это насаждения на класс моложе спелых;</w:t>
      </w:r>
    </w:p>
    <w:p w14:paraId="68C0B7FD" w14:textId="7FD357AB" w:rsidR="002B038C" w:rsidRPr="002B038C" w:rsidRDefault="002B038C" w:rsidP="00A96172">
      <w:pPr>
        <w:pStyle w:val="a"/>
        <w:numPr>
          <w:ilvl w:val="0"/>
          <w:numId w:val="41"/>
        </w:numPr>
        <w:spacing w:after="0"/>
        <w:jc w:val="both"/>
        <w:rPr>
          <w:rFonts w:ascii="Times New Roman" w:hAnsi="Times New Roman"/>
          <w:sz w:val="24"/>
          <w:szCs w:val="24"/>
        </w:rPr>
      </w:pPr>
      <w:r w:rsidRPr="002B038C">
        <w:rPr>
          <w:rFonts w:ascii="Times New Roman" w:hAnsi="Times New Roman"/>
          <w:sz w:val="24"/>
          <w:szCs w:val="24"/>
        </w:rPr>
        <w:t>спелые – это насаждения класса возраста рубки и следующего за ним;</w:t>
      </w:r>
    </w:p>
    <w:p w14:paraId="445F5B12" w14:textId="7FFA9D1B" w:rsidR="002B038C" w:rsidRPr="002B038C" w:rsidRDefault="002B038C" w:rsidP="00A96172">
      <w:pPr>
        <w:pStyle w:val="a"/>
        <w:numPr>
          <w:ilvl w:val="0"/>
          <w:numId w:val="41"/>
        </w:numPr>
        <w:spacing w:after="0"/>
        <w:jc w:val="both"/>
        <w:rPr>
          <w:rFonts w:ascii="Times New Roman" w:hAnsi="Times New Roman"/>
          <w:sz w:val="24"/>
          <w:szCs w:val="24"/>
        </w:rPr>
      </w:pPr>
      <w:r w:rsidRPr="002B038C">
        <w:rPr>
          <w:rFonts w:ascii="Times New Roman" w:hAnsi="Times New Roman"/>
          <w:sz w:val="24"/>
          <w:szCs w:val="24"/>
        </w:rPr>
        <w:t>перестойные – это насаждения старше спелых.</w:t>
      </w:r>
    </w:p>
    <w:p w14:paraId="7572C69F" w14:textId="77777777" w:rsidR="002B038C" w:rsidRPr="002B038C" w:rsidRDefault="002B038C" w:rsidP="002B038C">
      <w:pPr>
        <w:spacing w:before="120" w:after="0"/>
        <w:jc w:val="both"/>
        <w:rPr>
          <w:rFonts w:ascii="Times New Roman" w:hAnsi="Times New Roman"/>
          <w:b/>
          <w:bCs/>
          <w:iCs/>
          <w:sz w:val="20"/>
          <w:szCs w:val="20"/>
          <w:lang w:eastAsia="ru-RU"/>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3</w:t>
      </w:r>
      <w:r w:rsidRPr="00EA4898">
        <w:rPr>
          <w:rFonts w:ascii="Times New Roman" w:hAnsi="Times New Roman"/>
          <w:b/>
          <w:bCs/>
          <w:sz w:val="20"/>
          <w:szCs w:val="20"/>
          <w:lang w:eastAsia="ru-RU"/>
        </w:rPr>
        <w:t xml:space="preserve">. </w:t>
      </w:r>
      <w:r w:rsidRPr="002B038C">
        <w:rPr>
          <w:rFonts w:ascii="Times New Roman" w:hAnsi="Times New Roman"/>
          <w:b/>
          <w:bCs/>
          <w:iCs/>
          <w:sz w:val="20"/>
          <w:szCs w:val="20"/>
          <w:lang w:eastAsia="ru-RU"/>
        </w:rPr>
        <w:t>Группы возраста для различных пород</w:t>
      </w:r>
    </w:p>
    <w:tbl>
      <w:tblPr>
        <w:tblW w:w="9923" w:type="dxa"/>
        <w:tblInd w:w="-10" w:type="dxa"/>
        <w:tblLayout w:type="fixed"/>
        <w:tblCellMar>
          <w:left w:w="10" w:type="dxa"/>
          <w:right w:w="10" w:type="dxa"/>
        </w:tblCellMar>
        <w:tblLook w:val="0000" w:firstRow="0" w:lastRow="0" w:firstColumn="0" w:lastColumn="0" w:noHBand="0" w:noVBand="0"/>
      </w:tblPr>
      <w:tblGrid>
        <w:gridCol w:w="2268"/>
        <w:gridCol w:w="1843"/>
        <w:gridCol w:w="1418"/>
        <w:gridCol w:w="1559"/>
        <w:gridCol w:w="1701"/>
        <w:gridCol w:w="1134"/>
      </w:tblGrid>
      <w:tr w:rsidR="002B038C" w:rsidRPr="002B038C" w14:paraId="38A59D37" w14:textId="77777777" w:rsidTr="00275E36">
        <w:trPr>
          <w:trHeight w:val="20"/>
        </w:trPr>
        <w:tc>
          <w:tcPr>
            <w:tcW w:w="2268" w:type="dxa"/>
            <w:tcBorders>
              <w:top w:val="single" w:sz="8" w:space="0" w:color="000000"/>
              <w:left w:val="single" w:sz="8" w:space="0" w:color="000000"/>
              <w:right w:val="single" w:sz="8" w:space="0" w:color="000000"/>
            </w:tcBorders>
            <w:shd w:val="clear" w:color="auto" w:fill="auto"/>
            <w:tcMar>
              <w:top w:w="0" w:type="dxa"/>
              <w:left w:w="108" w:type="dxa"/>
              <w:bottom w:w="0" w:type="dxa"/>
              <w:right w:w="108" w:type="dxa"/>
            </w:tcMar>
          </w:tcPr>
          <w:p w14:paraId="355E24BB" w14:textId="77777777" w:rsidR="002B038C" w:rsidRPr="002B038C" w:rsidRDefault="002B038C" w:rsidP="00275E36">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Лесообразующая порода</w:t>
            </w:r>
          </w:p>
        </w:tc>
        <w:tc>
          <w:tcPr>
            <w:tcW w:w="1843" w:type="dxa"/>
            <w:tcBorders>
              <w:top w:val="single" w:sz="8" w:space="0" w:color="000000"/>
              <w:right w:val="single" w:sz="8" w:space="0" w:color="000000"/>
            </w:tcBorders>
            <w:shd w:val="clear" w:color="auto" w:fill="auto"/>
            <w:tcMar>
              <w:top w:w="0" w:type="dxa"/>
              <w:left w:w="108" w:type="dxa"/>
              <w:bottom w:w="0" w:type="dxa"/>
              <w:right w:w="108" w:type="dxa"/>
            </w:tcMar>
            <w:vAlign w:val="center"/>
          </w:tcPr>
          <w:p w14:paraId="77B3E708"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Интервал класса возраста, лет</w:t>
            </w:r>
          </w:p>
        </w:tc>
        <w:tc>
          <w:tcPr>
            <w:tcW w:w="1418" w:type="dxa"/>
            <w:tcBorders>
              <w:top w:val="single" w:sz="8" w:space="0" w:color="000000"/>
              <w:right w:val="single" w:sz="8" w:space="0" w:color="000000"/>
            </w:tcBorders>
            <w:shd w:val="clear" w:color="auto" w:fill="auto"/>
            <w:tcMar>
              <w:top w:w="0" w:type="dxa"/>
              <w:left w:w="108" w:type="dxa"/>
              <w:bottom w:w="0" w:type="dxa"/>
              <w:right w:w="108" w:type="dxa"/>
            </w:tcMar>
            <w:vAlign w:val="center"/>
          </w:tcPr>
          <w:p w14:paraId="4BB31A96"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Молодняки 1 и 2 класса</w:t>
            </w:r>
          </w:p>
        </w:tc>
        <w:tc>
          <w:tcPr>
            <w:tcW w:w="1559" w:type="dxa"/>
            <w:tcBorders>
              <w:top w:val="single" w:sz="8" w:space="0" w:color="000000"/>
              <w:right w:val="single" w:sz="8" w:space="0" w:color="000000"/>
            </w:tcBorders>
            <w:shd w:val="clear" w:color="auto" w:fill="auto"/>
            <w:tcMar>
              <w:top w:w="0" w:type="dxa"/>
              <w:left w:w="108" w:type="dxa"/>
              <w:bottom w:w="0" w:type="dxa"/>
              <w:right w:w="108" w:type="dxa"/>
            </w:tcMar>
            <w:vAlign w:val="center"/>
          </w:tcPr>
          <w:p w14:paraId="310FCFEC"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Средневозрастные</w:t>
            </w:r>
          </w:p>
        </w:tc>
        <w:tc>
          <w:tcPr>
            <w:tcW w:w="1701" w:type="dxa"/>
            <w:tcBorders>
              <w:top w:val="single" w:sz="8" w:space="0" w:color="000000"/>
              <w:right w:val="single" w:sz="8" w:space="0" w:color="000000"/>
            </w:tcBorders>
            <w:shd w:val="clear" w:color="auto" w:fill="auto"/>
            <w:tcMar>
              <w:top w:w="0" w:type="dxa"/>
              <w:left w:w="108" w:type="dxa"/>
              <w:bottom w:w="0" w:type="dxa"/>
              <w:right w:w="108" w:type="dxa"/>
            </w:tcMar>
            <w:vAlign w:val="center"/>
          </w:tcPr>
          <w:p w14:paraId="46A86BFF"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Приспевающие</w:t>
            </w:r>
          </w:p>
        </w:tc>
        <w:tc>
          <w:tcPr>
            <w:tcW w:w="1134" w:type="dxa"/>
            <w:tcBorders>
              <w:top w:val="single" w:sz="8" w:space="0" w:color="000000"/>
              <w:right w:val="single" w:sz="8" w:space="0" w:color="000000"/>
            </w:tcBorders>
            <w:shd w:val="clear" w:color="auto" w:fill="auto"/>
            <w:tcMar>
              <w:top w:w="0" w:type="dxa"/>
              <w:left w:w="108" w:type="dxa"/>
              <w:bottom w:w="0" w:type="dxa"/>
              <w:right w:w="108" w:type="dxa"/>
            </w:tcMar>
            <w:vAlign w:val="center"/>
          </w:tcPr>
          <w:p w14:paraId="4643F89E"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Спелые</w:t>
            </w:r>
          </w:p>
        </w:tc>
      </w:tr>
      <w:tr w:rsidR="002B038C" w:rsidRPr="002B038C" w14:paraId="748471B8" w14:textId="77777777" w:rsidTr="002B038C">
        <w:trPr>
          <w:trHeight w:val="20"/>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8D1C53"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Хвойные</w:t>
            </w:r>
          </w:p>
        </w:tc>
      </w:tr>
      <w:tr w:rsidR="002B038C" w:rsidRPr="002B038C" w14:paraId="081FFF89"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80B8A52"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Сосна</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C6239D" w14:textId="77777777" w:rsidR="002B038C" w:rsidRPr="002B038C" w:rsidRDefault="002B038C" w:rsidP="002B038C">
            <w:pPr>
              <w:suppressAutoHyphens/>
              <w:autoSpaceDN w:val="0"/>
              <w:spacing w:after="0" w:line="240" w:lineRule="auto"/>
              <w:jc w:val="center"/>
              <w:textAlignment w:val="baseline"/>
              <w:rPr>
                <w:rFonts w:ascii="Times New Roman" w:eastAsia="Calibri" w:hAnsi="Times New Roman" w:cs="Times New Roman"/>
                <w:sz w:val="20"/>
                <w:szCs w:val="20"/>
              </w:rPr>
            </w:pPr>
            <w:r w:rsidRPr="002B038C">
              <w:rPr>
                <w:rFonts w:ascii="Times New Roman" w:eastAsia="Times New Roman" w:hAnsi="Times New Roman" w:cs="Times New Roman"/>
                <w:color w:val="000000"/>
                <w:sz w:val="20"/>
                <w:szCs w:val="20"/>
                <w:lang w:eastAsia="ru-RU"/>
              </w:rPr>
              <w:t xml:space="preserve">20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550FDE1"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1-40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284AE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41-80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7CF23B1"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81-100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98FC9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101-120</w:t>
            </w:r>
          </w:p>
        </w:tc>
      </w:tr>
      <w:tr w:rsidR="002B038C" w:rsidRPr="002B038C" w14:paraId="16E7A017"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E9ADED8"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Ель</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63F30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6F1A9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1-40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5B5ABC"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41-80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B4B64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81-100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C10B9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101-120</w:t>
            </w:r>
          </w:p>
        </w:tc>
      </w:tr>
      <w:tr w:rsidR="002B038C" w:rsidRPr="002B038C" w14:paraId="38FB0DE2"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EF55737"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Лиственница</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1FB00C"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B198C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1-40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3DAFC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41-80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8E323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81-100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E28A97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101-120</w:t>
            </w:r>
          </w:p>
        </w:tc>
      </w:tr>
      <w:tr w:rsidR="002B038C" w:rsidRPr="002B038C" w14:paraId="2BCB6E83" w14:textId="77777777" w:rsidTr="002B038C">
        <w:trPr>
          <w:trHeight w:val="20"/>
        </w:trPr>
        <w:tc>
          <w:tcPr>
            <w:tcW w:w="2268"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14:paraId="1250590B"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Кедр</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F74A87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40</w:t>
            </w:r>
          </w:p>
        </w:tc>
        <w:tc>
          <w:tcPr>
            <w:tcW w:w="141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7033F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1-80</w:t>
            </w:r>
          </w:p>
        </w:tc>
        <w:tc>
          <w:tcPr>
            <w:tcW w:w="155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86C7A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81-160</w:t>
            </w:r>
          </w:p>
        </w:tc>
        <w:tc>
          <w:tcPr>
            <w:tcW w:w="170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DA51BB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161-200</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22620F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201-240</w:t>
            </w:r>
          </w:p>
        </w:tc>
      </w:tr>
      <w:tr w:rsidR="002B038C" w:rsidRPr="002B038C" w14:paraId="68F3CA7B" w14:textId="77777777" w:rsidTr="002B038C">
        <w:trPr>
          <w:trHeight w:val="20"/>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5B55B5"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Твердолиственные</w:t>
            </w:r>
          </w:p>
        </w:tc>
      </w:tr>
      <w:tr w:rsidR="002B038C" w:rsidRPr="002B038C" w14:paraId="3A0A4BED"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ABC6B1"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Дуб высокоствольный</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F277B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E7E51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A4DCC3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21-90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9F96C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91-100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67E00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101-120</w:t>
            </w:r>
          </w:p>
        </w:tc>
      </w:tr>
      <w:tr w:rsidR="002B038C" w:rsidRPr="002B038C" w14:paraId="5E082DC1"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0FA5B4"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Дуб низкоствольный</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54C5B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325A86"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C7740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21-60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ABA6CC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61-70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ED133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71-80</w:t>
            </w:r>
          </w:p>
        </w:tc>
      </w:tr>
      <w:tr w:rsidR="002B038C" w:rsidRPr="002B038C" w14:paraId="14ADDD92"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D0253E"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Клен</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BD7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3DBD6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C98872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21-90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853ED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91-100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C8212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101-120</w:t>
            </w:r>
          </w:p>
        </w:tc>
      </w:tr>
      <w:tr w:rsidR="002B038C" w:rsidRPr="002B038C" w14:paraId="2C710DBB"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D19E72E"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Вяз и др.</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C6B1F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A5497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00F93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21-90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6533F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91-100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F87165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101-120</w:t>
            </w:r>
          </w:p>
        </w:tc>
      </w:tr>
      <w:tr w:rsidR="002B038C" w:rsidRPr="002B038C" w14:paraId="0F1E8FA0"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2877CF"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Ясень</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388EE8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32AE7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E5B0E4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21-100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3E87F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101-120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7F3CD7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121-140</w:t>
            </w:r>
          </w:p>
        </w:tc>
      </w:tr>
      <w:tr w:rsidR="002B038C" w:rsidRPr="002B038C" w14:paraId="07A4F1E8" w14:textId="77777777" w:rsidTr="002B038C">
        <w:trPr>
          <w:trHeight w:val="20"/>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78997C"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Мягколиственные</w:t>
            </w:r>
          </w:p>
        </w:tc>
      </w:tr>
      <w:tr w:rsidR="002B038C" w:rsidRPr="002B038C" w14:paraId="547A6E7B"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DE10C2C"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 xml:space="preserve">Липа </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D9CEB5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FD765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B2E77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21-70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66889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71-80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393B45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81-90</w:t>
            </w:r>
          </w:p>
        </w:tc>
      </w:tr>
      <w:tr w:rsidR="002B038C" w:rsidRPr="002B038C" w14:paraId="2BB9A737"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7ED4EB4"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Береза</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F1506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A6EA9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838FC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21-60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52ECFBC"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61-70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E412F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71-80</w:t>
            </w:r>
          </w:p>
        </w:tc>
      </w:tr>
      <w:tr w:rsidR="002B038C" w:rsidRPr="002B038C" w14:paraId="4484BE3B"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50B603"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Ольха черная</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F633A1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B7D27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11870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21-60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75FE1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61-70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A2B84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71-80</w:t>
            </w:r>
          </w:p>
        </w:tc>
      </w:tr>
      <w:tr w:rsidR="002B038C" w:rsidRPr="002B038C" w14:paraId="5EC7EA80"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382C50F"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Ольха серая</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ACEB24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9B3CB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75254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21-40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23E4B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41-50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0B1F9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51-60</w:t>
            </w:r>
          </w:p>
        </w:tc>
      </w:tr>
      <w:tr w:rsidR="002B038C" w:rsidRPr="002B038C" w14:paraId="708F5B2D"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7C1A13"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Тополь</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01221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86C33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CFC31E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21-40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126C3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41-50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7CE4DE6"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51-60</w:t>
            </w:r>
          </w:p>
        </w:tc>
      </w:tr>
      <w:tr w:rsidR="002B038C" w:rsidRPr="002B038C" w14:paraId="60895193"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A9B965"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Осина</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3A2ED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2384B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CA7F4B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21-40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64EBC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41-50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4B5E11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51-60</w:t>
            </w:r>
          </w:p>
        </w:tc>
      </w:tr>
      <w:tr w:rsidR="002B038C" w:rsidRPr="002B038C" w14:paraId="672AE03A" w14:textId="77777777" w:rsidTr="002B038C">
        <w:trPr>
          <w:trHeight w:val="20"/>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F0B57E9"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Ива древовидная</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138418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361D7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5149CF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21-30</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D6A7E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31-40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F4A35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41-50</w:t>
            </w:r>
          </w:p>
        </w:tc>
      </w:tr>
    </w:tbl>
    <w:p w14:paraId="03080419" w14:textId="77777777" w:rsidR="002B038C" w:rsidRPr="002B038C" w:rsidRDefault="002B038C" w:rsidP="002B038C">
      <w:pPr>
        <w:suppressAutoHyphens/>
        <w:autoSpaceDN w:val="0"/>
        <w:spacing w:before="120" w:after="0" w:line="240" w:lineRule="auto"/>
        <w:ind w:firstLine="567"/>
        <w:jc w:val="both"/>
        <w:textAlignment w:val="baseline"/>
        <w:rPr>
          <w:rFonts w:ascii="Times New Roman" w:eastAsia="Calibri" w:hAnsi="Times New Roman" w:cs="Times New Roman"/>
          <w:sz w:val="24"/>
          <w:szCs w:val="24"/>
        </w:rPr>
      </w:pPr>
      <w:r w:rsidRPr="002B038C">
        <w:rPr>
          <w:rFonts w:ascii="Times New Roman" w:eastAsia="Calibri" w:hAnsi="Times New Roman" w:cs="Times New Roman"/>
          <w:sz w:val="24"/>
          <w:szCs w:val="24"/>
        </w:rPr>
        <w:t>Для дальнейших расчетов принимается среднее значение для каждой группы возраста.</w:t>
      </w:r>
    </w:p>
    <w:p w14:paraId="1AD72B43" w14:textId="77AD7A54" w:rsidR="002B038C" w:rsidRDefault="002B038C" w:rsidP="002B038C">
      <w:pPr>
        <w:spacing w:before="120" w:after="0"/>
        <w:jc w:val="both"/>
        <w:rPr>
          <w:rFonts w:ascii="Times New Roman" w:hAnsi="Times New Roman" w:cs="Times New Roman"/>
          <w:sz w:val="24"/>
          <w:szCs w:val="24"/>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4</w:t>
      </w:r>
      <w:r w:rsidRPr="00EA4898">
        <w:rPr>
          <w:rFonts w:ascii="Times New Roman" w:hAnsi="Times New Roman"/>
          <w:b/>
          <w:bCs/>
          <w:sz w:val="20"/>
          <w:szCs w:val="20"/>
          <w:lang w:eastAsia="ru-RU"/>
        </w:rPr>
        <w:t xml:space="preserve">. </w:t>
      </w:r>
      <w:r w:rsidRPr="002B038C">
        <w:rPr>
          <w:rFonts w:ascii="Times New Roman" w:hAnsi="Times New Roman"/>
          <w:b/>
          <w:bCs/>
          <w:iCs/>
          <w:sz w:val="20"/>
          <w:szCs w:val="20"/>
          <w:lang w:eastAsia="ru-RU"/>
        </w:rPr>
        <w:t>Средние значения возраста для различных пород</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97"/>
        <w:gridCol w:w="1843"/>
        <w:gridCol w:w="1418"/>
        <w:gridCol w:w="1559"/>
        <w:gridCol w:w="1701"/>
        <w:gridCol w:w="1134"/>
      </w:tblGrid>
      <w:tr w:rsidR="002B038C" w:rsidRPr="002B038C" w14:paraId="081A86EB" w14:textId="77777777" w:rsidTr="00275E36">
        <w:trPr>
          <w:trHeight w:val="20"/>
          <w:tblHeader/>
        </w:trPr>
        <w:tc>
          <w:tcPr>
            <w:tcW w:w="2297" w:type="dxa"/>
            <w:shd w:val="clear" w:color="auto" w:fill="auto"/>
            <w:tcMar>
              <w:top w:w="0" w:type="dxa"/>
              <w:left w:w="108" w:type="dxa"/>
              <w:bottom w:w="0" w:type="dxa"/>
              <w:right w:w="108" w:type="dxa"/>
            </w:tcMar>
          </w:tcPr>
          <w:p w14:paraId="46BCF702" w14:textId="77777777" w:rsidR="002B038C" w:rsidRPr="002B038C" w:rsidRDefault="002B038C" w:rsidP="00275E36">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Лесообразующая порода</w:t>
            </w:r>
          </w:p>
        </w:tc>
        <w:tc>
          <w:tcPr>
            <w:tcW w:w="1843" w:type="dxa"/>
            <w:shd w:val="clear" w:color="auto" w:fill="auto"/>
            <w:tcMar>
              <w:top w:w="0" w:type="dxa"/>
              <w:left w:w="108" w:type="dxa"/>
              <w:bottom w:w="0" w:type="dxa"/>
              <w:right w:w="108" w:type="dxa"/>
            </w:tcMar>
            <w:vAlign w:val="center"/>
          </w:tcPr>
          <w:p w14:paraId="5A5CE83C"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Интервал класса возраста, лет</w:t>
            </w:r>
          </w:p>
        </w:tc>
        <w:tc>
          <w:tcPr>
            <w:tcW w:w="1418" w:type="dxa"/>
            <w:shd w:val="clear" w:color="auto" w:fill="auto"/>
            <w:tcMar>
              <w:top w:w="0" w:type="dxa"/>
              <w:left w:w="108" w:type="dxa"/>
              <w:bottom w:w="0" w:type="dxa"/>
              <w:right w:w="108" w:type="dxa"/>
            </w:tcMar>
            <w:vAlign w:val="center"/>
          </w:tcPr>
          <w:p w14:paraId="39461DD7"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Молодняки 1 и 2 класса</w:t>
            </w:r>
          </w:p>
        </w:tc>
        <w:tc>
          <w:tcPr>
            <w:tcW w:w="1559" w:type="dxa"/>
            <w:shd w:val="clear" w:color="auto" w:fill="auto"/>
            <w:tcMar>
              <w:top w:w="0" w:type="dxa"/>
              <w:left w:w="108" w:type="dxa"/>
              <w:bottom w:w="0" w:type="dxa"/>
              <w:right w:w="108" w:type="dxa"/>
            </w:tcMar>
            <w:vAlign w:val="center"/>
          </w:tcPr>
          <w:p w14:paraId="51F384FD"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Средневозрастные</w:t>
            </w:r>
          </w:p>
        </w:tc>
        <w:tc>
          <w:tcPr>
            <w:tcW w:w="1701" w:type="dxa"/>
            <w:shd w:val="clear" w:color="auto" w:fill="auto"/>
            <w:tcMar>
              <w:top w:w="0" w:type="dxa"/>
              <w:left w:w="108" w:type="dxa"/>
              <w:bottom w:w="0" w:type="dxa"/>
              <w:right w:w="108" w:type="dxa"/>
            </w:tcMar>
            <w:vAlign w:val="center"/>
          </w:tcPr>
          <w:p w14:paraId="0641CD7B" w14:textId="77777777" w:rsidR="002B038C" w:rsidRPr="002B038C" w:rsidRDefault="002B038C" w:rsidP="00275E36">
            <w:pPr>
              <w:tabs>
                <w:tab w:val="left" w:pos="2824"/>
                <w:tab w:val="left" w:pos="4853"/>
              </w:tabs>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Приспевающие</w:t>
            </w:r>
          </w:p>
        </w:tc>
        <w:tc>
          <w:tcPr>
            <w:tcW w:w="1134" w:type="dxa"/>
            <w:shd w:val="clear" w:color="auto" w:fill="auto"/>
            <w:tcMar>
              <w:top w:w="0" w:type="dxa"/>
              <w:left w:w="108" w:type="dxa"/>
              <w:bottom w:w="0" w:type="dxa"/>
              <w:right w:w="108" w:type="dxa"/>
            </w:tcMar>
            <w:vAlign w:val="center"/>
          </w:tcPr>
          <w:p w14:paraId="2574ACEB" w14:textId="77777777" w:rsidR="002B038C" w:rsidRPr="002B038C" w:rsidRDefault="002B038C" w:rsidP="00275E36">
            <w:pPr>
              <w:suppressAutoHyphens/>
              <w:autoSpaceDN w:val="0"/>
              <w:spacing w:after="0" w:line="240" w:lineRule="auto"/>
              <w:jc w:val="center"/>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Спелые</w:t>
            </w:r>
          </w:p>
        </w:tc>
      </w:tr>
      <w:tr w:rsidR="002B038C" w:rsidRPr="002B038C" w14:paraId="071D8B76" w14:textId="77777777" w:rsidTr="00275E36">
        <w:trPr>
          <w:trHeight w:val="20"/>
        </w:trPr>
        <w:tc>
          <w:tcPr>
            <w:tcW w:w="9952" w:type="dxa"/>
            <w:gridSpan w:val="6"/>
            <w:shd w:val="clear" w:color="auto" w:fill="auto"/>
            <w:noWrap/>
            <w:tcMar>
              <w:top w:w="0" w:type="dxa"/>
              <w:left w:w="108" w:type="dxa"/>
              <w:bottom w:w="0" w:type="dxa"/>
              <w:right w:w="108" w:type="dxa"/>
            </w:tcMar>
            <w:vAlign w:val="center"/>
          </w:tcPr>
          <w:p w14:paraId="7CB6AD26"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Хвойные</w:t>
            </w:r>
          </w:p>
        </w:tc>
      </w:tr>
      <w:tr w:rsidR="002B038C" w:rsidRPr="002B038C" w14:paraId="1DB50044" w14:textId="77777777" w:rsidTr="00275E36">
        <w:trPr>
          <w:trHeight w:val="20"/>
        </w:trPr>
        <w:tc>
          <w:tcPr>
            <w:tcW w:w="2297" w:type="dxa"/>
            <w:shd w:val="clear" w:color="auto" w:fill="auto"/>
            <w:noWrap/>
            <w:tcMar>
              <w:top w:w="0" w:type="dxa"/>
              <w:left w:w="108" w:type="dxa"/>
              <w:bottom w:w="0" w:type="dxa"/>
              <w:right w:w="108" w:type="dxa"/>
            </w:tcMar>
            <w:vAlign w:val="bottom"/>
          </w:tcPr>
          <w:p w14:paraId="137BDCB3"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Сосна</w:t>
            </w:r>
          </w:p>
        </w:tc>
        <w:tc>
          <w:tcPr>
            <w:tcW w:w="1843" w:type="dxa"/>
            <w:shd w:val="clear" w:color="auto" w:fill="auto"/>
            <w:noWrap/>
            <w:tcMar>
              <w:top w:w="0" w:type="dxa"/>
              <w:left w:w="108" w:type="dxa"/>
              <w:bottom w:w="0" w:type="dxa"/>
              <w:right w:w="108" w:type="dxa"/>
            </w:tcMar>
            <w:vAlign w:val="bottom"/>
          </w:tcPr>
          <w:p w14:paraId="11CE86A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w:t>
            </w:r>
          </w:p>
        </w:tc>
        <w:tc>
          <w:tcPr>
            <w:tcW w:w="1418" w:type="dxa"/>
            <w:shd w:val="clear" w:color="auto" w:fill="auto"/>
            <w:noWrap/>
            <w:tcMar>
              <w:top w:w="0" w:type="dxa"/>
              <w:left w:w="108" w:type="dxa"/>
              <w:bottom w:w="0" w:type="dxa"/>
              <w:right w:w="108" w:type="dxa"/>
            </w:tcMar>
            <w:vAlign w:val="center"/>
          </w:tcPr>
          <w:p w14:paraId="3B10CDB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20,5</w:t>
            </w:r>
          </w:p>
        </w:tc>
        <w:tc>
          <w:tcPr>
            <w:tcW w:w="1559" w:type="dxa"/>
            <w:shd w:val="clear" w:color="auto" w:fill="auto"/>
            <w:noWrap/>
            <w:tcMar>
              <w:top w:w="0" w:type="dxa"/>
              <w:left w:w="108" w:type="dxa"/>
              <w:bottom w:w="0" w:type="dxa"/>
              <w:right w:w="108" w:type="dxa"/>
            </w:tcMar>
            <w:vAlign w:val="center"/>
          </w:tcPr>
          <w:p w14:paraId="0EB1F5C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60,5</w:t>
            </w:r>
          </w:p>
        </w:tc>
        <w:tc>
          <w:tcPr>
            <w:tcW w:w="1701" w:type="dxa"/>
            <w:shd w:val="clear" w:color="auto" w:fill="auto"/>
            <w:noWrap/>
            <w:tcMar>
              <w:top w:w="0" w:type="dxa"/>
              <w:left w:w="108" w:type="dxa"/>
              <w:bottom w:w="0" w:type="dxa"/>
              <w:right w:w="108" w:type="dxa"/>
            </w:tcMar>
            <w:vAlign w:val="center"/>
          </w:tcPr>
          <w:p w14:paraId="5C2D86A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90,5</w:t>
            </w:r>
          </w:p>
        </w:tc>
        <w:tc>
          <w:tcPr>
            <w:tcW w:w="1134" w:type="dxa"/>
            <w:shd w:val="clear" w:color="auto" w:fill="auto"/>
            <w:noWrap/>
            <w:tcMar>
              <w:top w:w="0" w:type="dxa"/>
              <w:left w:w="108" w:type="dxa"/>
              <w:bottom w:w="0" w:type="dxa"/>
              <w:right w:w="108" w:type="dxa"/>
            </w:tcMar>
            <w:vAlign w:val="center"/>
          </w:tcPr>
          <w:p w14:paraId="5993FF46"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110,5</w:t>
            </w:r>
          </w:p>
        </w:tc>
      </w:tr>
      <w:tr w:rsidR="002B038C" w:rsidRPr="002B038C" w14:paraId="476A09EA" w14:textId="77777777" w:rsidTr="00275E36">
        <w:trPr>
          <w:trHeight w:val="20"/>
        </w:trPr>
        <w:tc>
          <w:tcPr>
            <w:tcW w:w="2297" w:type="dxa"/>
            <w:shd w:val="clear" w:color="auto" w:fill="auto"/>
            <w:noWrap/>
            <w:tcMar>
              <w:top w:w="0" w:type="dxa"/>
              <w:left w:w="108" w:type="dxa"/>
              <w:bottom w:w="0" w:type="dxa"/>
              <w:right w:w="108" w:type="dxa"/>
            </w:tcMar>
            <w:vAlign w:val="bottom"/>
          </w:tcPr>
          <w:p w14:paraId="43D7F064"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Ель</w:t>
            </w:r>
          </w:p>
        </w:tc>
        <w:tc>
          <w:tcPr>
            <w:tcW w:w="1843" w:type="dxa"/>
            <w:shd w:val="clear" w:color="auto" w:fill="auto"/>
            <w:noWrap/>
            <w:tcMar>
              <w:top w:w="0" w:type="dxa"/>
              <w:left w:w="108" w:type="dxa"/>
              <w:bottom w:w="0" w:type="dxa"/>
              <w:right w:w="108" w:type="dxa"/>
            </w:tcMar>
            <w:vAlign w:val="bottom"/>
          </w:tcPr>
          <w:p w14:paraId="4E2E154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w:t>
            </w:r>
          </w:p>
        </w:tc>
        <w:tc>
          <w:tcPr>
            <w:tcW w:w="1418" w:type="dxa"/>
            <w:shd w:val="clear" w:color="auto" w:fill="auto"/>
            <w:noWrap/>
            <w:tcMar>
              <w:top w:w="0" w:type="dxa"/>
              <w:left w:w="108" w:type="dxa"/>
              <w:bottom w:w="0" w:type="dxa"/>
              <w:right w:w="108" w:type="dxa"/>
            </w:tcMar>
            <w:vAlign w:val="center"/>
          </w:tcPr>
          <w:p w14:paraId="58F4172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20,5</w:t>
            </w:r>
          </w:p>
        </w:tc>
        <w:tc>
          <w:tcPr>
            <w:tcW w:w="1559" w:type="dxa"/>
            <w:shd w:val="clear" w:color="auto" w:fill="auto"/>
            <w:noWrap/>
            <w:tcMar>
              <w:top w:w="0" w:type="dxa"/>
              <w:left w:w="108" w:type="dxa"/>
              <w:bottom w:w="0" w:type="dxa"/>
              <w:right w:w="108" w:type="dxa"/>
            </w:tcMar>
            <w:vAlign w:val="center"/>
          </w:tcPr>
          <w:p w14:paraId="2729B18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60,5</w:t>
            </w:r>
          </w:p>
        </w:tc>
        <w:tc>
          <w:tcPr>
            <w:tcW w:w="1701" w:type="dxa"/>
            <w:shd w:val="clear" w:color="auto" w:fill="auto"/>
            <w:noWrap/>
            <w:tcMar>
              <w:top w:w="0" w:type="dxa"/>
              <w:left w:w="108" w:type="dxa"/>
              <w:bottom w:w="0" w:type="dxa"/>
              <w:right w:w="108" w:type="dxa"/>
            </w:tcMar>
            <w:vAlign w:val="center"/>
          </w:tcPr>
          <w:p w14:paraId="058D3B6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90,5</w:t>
            </w:r>
          </w:p>
        </w:tc>
        <w:tc>
          <w:tcPr>
            <w:tcW w:w="1134" w:type="dxa"/>
            <w:shd w:val="clear" w:color="auto" w:fill="auto"/>
            <w:noWrap/>
            <w:tcMar>
              <w:top w:w="0" w:type="dxa"/>
              <w:left w:w="108" w:type="dxa"/>
              <w:bottom w:w="0" w:type="dxa"/>
              <w:right w:w="108" w:type="dxa"/>
            </w:tcMar>
            <w:vAlign w:val="center"/>
          </w:tcPr>
          <w:p w14:paraId="162C955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110,5</w:t>
            </w:r>
          </w:p>
        </w:tc>
      </w:tr>
      <w:tr w:rsidR="002B038C" w:rsidRPr="002B038C" w14:paraId="5137942C" w14:textId="77777777" w:rsidTr="00275E36">
        <w:trPr>
          <w:trHeight w:val="20"/>
        </w:trPr>
        <w:tc>
          <w:tcPr>
            <w:tcW w:w="2297" w:type="dxa"/>
            <w:shd w:val="clear" w:color="auto" w:fill="auto"/>
            <w:noWrap/>
            <w:tcMar>
              <w:top w:w="0" w:type="dxa"/>
              <w:left w:w="108" w:type="dxa"/>
              <w:bottom w:w="0" w:type="dxa"/>
              <w:right w:w="108" w:type="dxa"/>
            </w:tcMar>
            <w:vAlign w:val="bottom"/>
          </w:tcPr>
          <w:p w14:paraId="4A0B31A5"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Лиственница</w:t>
            </w:r>
          </w:p>
        </w:tc>
        <w:tc>
          <w:tcPr>
            <w:tcW w:w="1843" w:type="dxa"/>
            <w:shd w:val="clear" w:color="auto" w:fill="auto"/>
            <w:noWrap/>
            <w:tcMar>
              <w:top w:w="0" w:type="dxa"/>
              <w:left w:w="108" w:type="dxa"/>
              <w:bottom w:w="0" w:type="dxa"/>
              <w:right w:w="108" w:type="dxa"/>
            </w:tcMar>
            <w:vAlign w:val="bottom"/>
          </w:tcPr>
          <w:p w14:paraId="2A7C666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w:t>
            </w:r>
          </w:p>
        </w:tc>
        <w:tc>
          <w:tcPr>
            <w:tcW w:w="1418" w:type="dxa"/>
            <w:shd w:val="clear" w:color="auto" w:fill="auto"/>
            <w:noWrap/>
            <w:tcMar>
              <w:top w:w="0" w:type="dxa"/>
              <w:left w:w="108" w:type="dxa"/>
              <w:bottom w:w="0" w:type="dxa"/>
              <w:right w:w="108" w:type="dxa"/>
            </w:tcMar>
            <w:vAlign w:val="center"/>
          </w:tcPr>
          <w:p w14:paraId="017140A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20,5</w:t>
            </w:r>
          </w:p>
        </w:tc>
        <w:tc>
          <w:tcPr>
            <w:tcW w:w="1559" w:type="dxa"/>
            <w:shd w:val="clear" w:color="auto" w:fill="auto"/>
            <w:noWrap/>
            <w:tcMar>
              <w:top w:w="0" w:type="dxa"/>
              <w:left w:w="108" w:type="dxa"/>
              <w:bottom w:w="0" w:type="dxa"/>
              <w:right w:w="108" w:type="dxa"/>
            </w:tcMar>
            <w:vAlign w:val="center"/>
          </w:tcPr>
          <w:p w14:paraId="70C937B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60,5</w:t>
            </w:r>
          </w:p>
        </w:tc>
        <w:tc>
          <w:tcPr>
            <w:tcW w:w="1701" w:type="dxa"/>
            <w:shd w:val="clear" w:color="auto" w:fill="auto"/>
            <w:noWrap/>
            <w:tcMar>
              <w:top w:w="0" w:type="dxa"/>
              <w:left w:w="108" w:type="dxa"/>
              <w:bottom w:w="0" w:type="dxa"/>
              <w:right w:w="108" w:type="dxa"/>
            </w:tcMar>
            <w:vAlign w:val="center"/>
          </w:tcPr>
          <w:p w14:paraId="726ADEB6"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90,5</w:t>
            </w:r>
          </w:p>
        </w:tc>
        <w:tc>
          <w:tcPr>
            <w:tcW w:w="1134" w:type="dxa"/>
            <w:shd w:val="clear" w:color="auto" w:fill="auto"/>
            <w:noWrap/>
            <w:tcMar>
              <w:top w:w="0" w:type="dxa"/>
              <w:left w:w="108" w:type="dxa"/>
              <w:bottom w:w="0" w:type="dxa"/>
              <w:right w:w="108" w:type="dxa"/>
            </w:tcMar>
            <w:vAlign w:val="center"/>
          </w:tcPr>
          <w:p w14:paraId="08EEEE4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110,5</w:t>
            </w:r>
          </w:p>
        </w:tc>
      </w:tr>
      <w:tr w:rsidR="002B038C" w:rsidRPr="002B038C" w14:paraId="7EB397A8" w14:textId="77777777" w:rsidTr="00275E36">
        <w:trPr>
          <w:trHeight w:val="20"/>
        </w:trPr>
        <w:tc>
          <w:tcPr>
            <w:tcW w:w="2297" w:type="dxa"/>
            <w:shd w:val="clear" w:color="auto" w:fill="auto"/>
            <w:noWrap/>
            <w:tcMar>
              <w:top w:w="0" w:type="dxa"/>
              <w:left w:w="108" w:type="dxa"/>
              <w:bottom w:w="0" w:type="dxa"/>
              <w:right w:w="108" w:type="dxa"/>
            </w:tcMar>
            <w:vAlign w:val="bottom"/>
          </w:tcPr>
          <w:p w14:paraId="5C3C4448"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Кедр</w:t>
            </w:r>
          </w:p>
        </w:tc>
        <w:tc>
          <w:tcPr>
            <w:tcW w:w="1843" w:type="dxa"/>
            <w:shd w:val="clear" w:color="auto" w:fill="auto"/>
            <w:noWrap/>
            <w:tcMar>
              <w:top w:w="0" w:type="dxa"/>
              <w:left w:w="108" w:type="dxa"/>
              <w:bottom w:w="0" w:type="dxa"/>
              <w:right w:w="108" w:type="dxa"/>
            </w:tcMar>
            <w:vAlign w:val="bottom"/>
          </w:tcPr>
          <w:p w14:paraId="0F14785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40</w:t>
            </w:r>
          </w:p>
        </w:tc>
        <w:tc>
          <w:tcPr>
            <w:tcW w:w="1418" w:type="dxa"/>
            <w:shd w:val="clear" w:color="auto" w:fill="auto"/>
            <w:noWrap/>
            <w:tcMar>
              <w:top w:w="0" w:type="dxa"/>
              <w:left w:w="108" w:type="dxa"/>
              <w:bottom w:w="0" w:type="dxa"/>
              <w:right w:w="108" w:type="dxa"/>
            </w:tcMar>
            <w:vAlign w:val="center"/>
          </w:tcPr>
          <w:p w14:paraId="1F5A6B71"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40,5</w:t>
            </w:r>
          </w:p>
        </w:tc>
        <w:tc>
          <w:tcPr>
            <w:tcW w:w="1559" w:type="dxa"/>
            <w:shd w:val="clear" w:color="auto" w:fill="auto"/>
            <w:noWrap/>
            <w:tcMar>
              <w:top w:w="0" w:type="dxa"/>
              <w:left w:w="108" w:type="dxa"/>
              <w:bottom w:w="0" w:type="dxa"/>
              <w:right w:w="108" w:type="dxa"/>
            </w:tcMar>
            <w:vAlign w:val="center"/>
          </w:tcPr>
          <w:p w14:paraId="6AD897D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120,5</w:t>
            </w:r>
          </w:p>
        </w:tc>
        <w:tc>
          <w:tcPr>
            <w:tcW w:w="1701" w:type="dxa"/>
            <w:shd w:val="clear" w:color="auto" w:fill="auto"/>
            <w:noWrap/>
            <w:tcMar>
              <w:top w:w="0" w:type="dxa"/>
              <w:left w:w="108" w:type="dxa"/>
              <w:bottom w:w="0" w:type="dxa"/>
              <w:right w:w="108" w:type="dxa"/>
            </w:tcMar>
            <w:vAlign w:val="center"/>
          </w:tcPr>
          <w:p w14:paraId="1246832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180,5</w:t>
            </w:r>
          </w:p>
        </w:tc>
        <w:tc>
          <w:tcPr>
            <w:tcW w:w="1134" w:type="dxa"/>
            <w:shd w:val="clear" w:color="auto" w:fill="auto"/>
            <w:noWrap/>
            <w:tcMar>
              <w:top w:w="0" w:type="dxa"/>
              <w:left w:w="108" w:type="dxa"/>
              <w:bottom w:w="0" w:type="dxa"/>
              <w:right w:w="108" w:type="dxa"/>
            </w:tcMar>
            <w:vAlign w:val="center"/>
          </w:tcPr>
          <w:p w14:paraId="36232E4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220,5</w:t>
            </w:r>
          </w:p>
        </w:tc>
      </w:tr>
      <w:tr w:rsidR="002B038C" w:rsidRPr="002B038C" w14:paraId="5EB6E52E" w14:textId="77777777" w:rsidTr="00275E36">
        <w:trPr>
          <w:trHeight w:val="20"/>
        </w:trPr>
        <w:tc>
          <w:tcPr>
            <w:tcW w:w="9952" w:type="dxa"/>
            <w:gridSpan w:val="6"/>
            <w:shd w:val="clear" w:color="auto" w:fill="auto"/>
            <w:noWrap/>
            <w:tcMar>
              <w:top w:w="0" w:type="dxa"/>
              <w:left w:w="108" w:type="dxa"/>
              <w:bottom w:w="0" w:type="dxa"/>
              <w:right w:w="108" w:type="dxa"/>
            </w:tcMar>
            <w:vAlign w:val="bottom"/>
          </w:tcPr>
          <w:p w14:paraId="4ACE12DF"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Твердолиственные</w:t>
            </w:r>
          </w:p>
        </w:tc>
      </w:tr>
      <w:tr w:rsidR="002B038C" w:rsidRPr="002B038C" w14:paraId="4003B660" w14:textId="77777777" w:rsidTr="00275E36">
        <w:trPr>
          <w:trHeight w:val="20"/>
        </w:trPr>
        <w:tc>
          <w:tcPr>
            <w:tcW w:w="2297" w:type="dxa"/>
            <w:shd w:val="clear" w:color="auto" w:fill="auto"/>
            <w:noWrap/>
            <w:tcMar>
              <w:top w:w="0" w:type="dxa"/>
              <w:left w:w="108" w:type="dxa"/>
              <w:bottom w:w="0" w:type="dxa"/>
              <w:right w:w="108" w:type="dxa"/>
            </w:tcMar>
            <w:vAlign w:val="bottom"/>
          </w:tcPr>
          <w:p w14:paraId="2982EC54"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Дуб высокоствольный</w:t>
            </w:r>
          </w:p>
        </w:tc>
        <w:tc>
          <w:tcPr>
            <w:tcW w:w="1843" w:type="dxa"/>
            <w:shd w:val="clear" w:color="auto" w:fill="auto"/>
            <w:noWrap/>
            <w:tcMar>
              <w:top w:w="0" w:type="dxa"/>
              <w:left w:w="108" w:type="dxa"/>
              <w:bottom w:w="0" w:type="dxa"/>
              <w:right w:w="108" w:type="dxa"/>
            </w:tcMar>
            <w:vAlign w:val="bottom"/>
          </w:tcPr>
          <w:p w14:paraId="1EB12B7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0DDCF24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704798A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55,5</w:t>
            </w:r>
          </w:p>
        </w:tc>
        <w:tc>
          <w:tcPr>
            <w:tcW w:w="1701" w:type="dxa"/>
            <w:shd w:val="clear" w:color="auto" w:fill="auto"/>
            <w:noWrap/>
            <w:tcMar>
              <w:top w:w="0" w:type="dxa"/>
              <w:left w:w="108" w:type="dxa"/>
              <w:bottom w:w="0" w:type="dxa"/>
              <w:right w:w="108" w:type="dxa"/>
            </w:tcMar>
            <w:vAlign w:val="center"/>
          </w:tcPr>
          <w:p w14:paraId="05B76EF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95,5</w:t>
            </w:r>
          </w:p>
        </w:tc>
        <w:tc>
          <w:tcPr>
            <w:tcW w:w="1134" w:type="dxa"/>
            <w:shd w:val="clear" w:color="auto" w:fill="auto"/>
            <w:noWrap/>
            <w:tcMar>
              <w:top w:w="0" w:type="dxa"/>
              <w:left w:w="108" w:type="dxa"/>
              <w:bottom w:w="0" w:type="dxa"/>
              <w:right w:w="108" w:type="dxa"/>
            </w:tcMar>
            <w:vAlign w:val="center"/>
          </w:tcPr>
          <w:p w14:paraId="6928099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110,5</w:t>
            </w:r>
          </w:p>
        </w:tc>
      </w:tr>
      <w:tr w:rsidR="002B038C" w:rsidRPr="002B038C" w14:paraId="2CA8F44D" w14:textId="77777777" w:rsidTr="00275E36">
        <w:trPr>
          <w:trHeight w:val="20"/>
        </w:trPr>
        <w:tc>
          <w:tcPr>
            <w:tcW w:w="2297" w:type="dxa"/>
            <w:shd w:val="clear" w:color="auto" w:fill="auto"/>
            <w:noWrap/>
            <w:tcMar>
              <w:top w:w="0" w:type="dxa"/>
              <w:left w:w="108" w:type="dxa"/>
              <w:bottom w:w="0" w:type="dxa"/>
              <w:right w:w="108" w:type="dxa"/>
            </w:tcMar>
            <w:vAlign w:val="bottom"/>
          </w:tcPr>
          <w:p w14:paraId="69784B47"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Дуб низкоствольный</w:t>
            </w:r>
          </w:p>
        </w:tc>
        <w:tc>
          <w:tcPr>
            <w:tcW w:w="1843" w:type="dxa"/>
            <w:shd w:val="clear" w:color="auto" w:fill="auto"/>
            <w:noWrap/>
            <w:tcMar>
              <w:top w:w="0" w:type="dxa"/>
              <w:left w:w="108" w:type="dxa"/>
              <w:bottom w:w="0" w:type="dxa"/>
              <w:right w:w="108" w:type="dxa"/>
            </w:tcMar>
            <w:vAlign w:val="bottom"/>
          </w:tcPr>
          <w:p w14:paraId="46ECCAC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052CAC16"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1DD26F6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40,5</w:t>
            </w:r>
          </w:p>
        </w:tc>
        <w:tc>
          <w:tcPr>
            <w:tcW w:w="1701" w:type="dxa"/>
            <w:shd w:val="clear" w:color="auto" w:fill="auto"/>
            <w:noWrap/>
            <w:tcMar>
              <w:top w:w="0" w:type="dxa"/>
              <w:left w:w="108" w:type="dxa"/>
              <w:bottom w:w="0" w:type="dxa"/>
              <w:right w:w="108" w:type="dxa"/>
            </w:tcMar>
            <w:vAlign w:val="center"/>
          </w:tcPr>
          <w:p w14:paraId="2D08B11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65,5</w:t>
            </w:r>
          </w:p>
        </w:tc>
        <w:tc>
          <w:tcPr>
            <w:tcW w:w="1134" w:type="dxa"/>
            <w:shd w:val="clear" w:color="auto" w:fill="auto"/>
            <w:noWrap/>
            <w:tcMar>
              <w:top w:w="0" w:type="dxa"/>
              <w:left w:w="108" w:type="dxa"/>
              <w:bottom w:w="0" w:type="dxa"/>
              <w:right w:w="108" w:type="dxa"/>
            </w:tcMar>
            <w:vAlign w:val="center"/>
          </w:tcPr>
          <w:p w14:paraId="417E7DB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75,5</w:t>
            </w:r>
          </w:p>
        </w:tc>
      </w:tr>
      <w:tr w:rsidR="002B038C" w:rsidRPr="002B038C" w14:paraId="416926D4" w14:textId="77777777" w:rsidTr="00275E36">
        <w:trPr>
          <w:trHeight w:val="20"/>
        </w:trPr>
        <w:tc>
          <w:tcPr>
            <w:tcW w:w="2297" w:type="dxa"/>
            <w:shd w:val="clear" w:color="auto" w:fill="auto"/>
            <w:noWrap/>
            <w:tcMar>
              <w:top w:w="0" w:type="dxa"/>
              <w:left w:w="108" w:type="dxa"/>
              <w:bottom w:w="0" w:type="dxa"/>
              <w:right w:w="108" w:type="dxa"/>
            </w:tcMar>
            <w:vAlign w:val="bottom"/>
          </w:tcPr>
          <w:p w14:paraId="68B0F142"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Клен</w:t>
            </w:r>
          </w:p>
        </w:tc>
        <w:tc>
          <w:tcPr>
            <w:tcW w:w="1843" w:type="dxa"/>
            <w:shd w:val="clear" w:color="auto" w:fill="auto"/>
            <w:noWrap/>
            <w:tcMar>
              <w:top w:w="0" w:type="dxa"/>
              <w:left w:w="108" w:type="dxa"/>
              <w:bottom w:w="0" w:type="dxa"/>
              <w:right w:w="108" w:type="dxa"/>
            </w:tcMar>
            <w:vAlign w:val="bottom"/>
          </w:tcPr>
          <w:p w14:paraId="67244F2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76FDBE1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7F7295A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55,5</w:t>
            </w:r>
          </w:p>
        </w:tc>
        <w:tc>
          <w:tcPr>
            <w:tcW w:w="1701" w:type="dxa"/>
            <w:shd w:val="clear" w:color="auto" w:fill="auto"/>
            <w:noWrap/>
            <w:tcMar>
              <w:top w:w="0" w:type="dxa"/>
              <w:left w:w="108" w:type="dxa"/>
              <w:bottom w:w="0" w:type="dxa"/>
              <w:right w:w="108" w:type="dxa"/>
            </w:tcMar>
            <w:vAlign w:val="center"/>
          </w:tcPr>
          <w:p w14:paraId="69E3258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95,5</w:t>
            </w:r>
          </w:p>
        </w:tc>
        <w:tc>
          <w:tcPr>
            <w:tcW w:w="1134" w:type="dxa"/>
            <w:shd w:val="clear" w:color="auto" w:fill="auto"/>
            <w:noWrap/>
            <w:tcMar>
              <w:top w:w="0" w:type="dxa"/>
              <w:left w:w="108" w:type="dxa"/>
              <w:bottom w:w="0" w:type="dxa"/>
              <w:right w:w="108" w:type="dxa"/>
            </w:tcMar>
            <w:vAlign w:val="center"/>
          </w:tcPr>
          <w:p w14:paraId="4A2325AC"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110,5</w:t>
            </w:r>
          </w:p>
        </w:tc>
      </w:tr>
      <w:tr w:rsidR="002B038C" w:rsidRPr="002B038C" w14:paraId="42466359" w14:textId="77777777" w:rsidTr="00275E36">
        <w:trPr>
          <w:trHeight w:val="20"/>
        </w:trPr>
        <w:tc>
          <w:tcPr>
            <w:tcW w:w="2297" w:type="dxa"/>
            <w:shd w:val="clear" w:color="auto" w:fill="auto"/>
            <w:noWrap/>
            <w:tcMar>
              <w:top w:w="0" w:type="dxa"/>
              <w:left w:w="108" w:type="dxa"/>
              <w:bottom w:w="0" w:type="dxa"/>
              <w:right w:w="108" w:type="dxa"/>
            </w:tcMar>
            <w:vAlign w:val="bottom"/>
          </w:tcPr>
          <w:p w14:paraId="7A0369B4"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Вяз и др.</w:t>
            </w:r>
          </w:p>
        </w:tc>
        <w:tc>
          <w:tcPr>
            <w:tcW w:w="1843" w:type="dxa"/>
            <w:shd w:val="clear" w:color="auto" w:fill="auto"/>
            <w:noWrap/>
            <w:tcMar>
              <w:top w:w="0" w:type="dxa"/>
              <w:left w:w="108" w:type="dxa"/>
              <w:bottom w:w="0" w:type="dxa"/>
              <w:right w:w="108" w:type="dxa"/>
            </w:tcMar>
            <w:vAlign w:val="bottom"/>
          </w:tcPr>
          <w:p w14:paraId="6FFB24A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10BA546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57454B6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55,5</w:t>
            </w:r>
          </w:p>
        </w:tc>
        <w:tc>
          <w:tcPr>
            <w:tcW w:w="1701" w:type="dxa"/>
            <w:shd w:val="clear" w:color="auto" w:fill="auto"/>
            <w:noWrap/>
            <w:tcMar>
              <w:top w:w="0" w:type="dxa"/>
              <w:left w:w="108" w:type="dxa"/>
              <w:bottom w:w="0" w:type="dxa"/>
              <w:right w:w="108" w:type="dxa"/>
            </w:tcMar>
            <w:vAlign w:val="center"/>
          </w:tcPr>
          <w:p w14:paraId="186BD4D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95,5</w:t>
            </w:r>
          </w:p>
        </w:tc>
        <w:tc>
          <w:tcPr>
            <w:tcW w:w="1134" w:type="dxa"/>
            <w:shd w:val="clear" w:color="auto" w:fill="auto"/>
            <w:noWrap/>
            <w:tcMar>
              <w:top w:w="0" w:type="dxa"/>
              <w:left w:w="108" w:type="dxa"/>
              <w:bottom w:w="0" w:type="dxa"/>
              <w:right w:w="108" w:type="dxa"/>
            </w:tcMar>
            <w:vAlign w:val="center"/>
          </w:tcPr>
          <w:p w14:paraId="7BD1FF91"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110,5</w:t>
            </w:r>
          </w:p>
        </w:tc>
      </w:tr>
      <w:tr w:rsidR="002B038C" w:rsidRPr="002B038C" w14:paraId="61A69F66" w14:textId="77777777" w:rsidTr="00275E36">
        <w:trPr>
          <w:trHeight w:val="20"/>
        </w:trPr>
        <w:tc>
          <w:tcPr>
            <w:tcW w:w="2297" w:type="dxa"/>
            <w:shd w:val="clear" w:color="auto" w:fill="auto"/>
            <w:noWrap/>
            <w:tcMar>
              <w:top w:w="0" w:type="dxa"/>
              <w:left w:w="108" w:type="dxa"/>
              <w:bottom w:w="0" w:type="dxa"/>
              <w:right w:w="108" w:type="dxa"/>
            </w:tcMar>
            <w:vAlign w:val="bottom"/>
          </w:tcPr>
          <w:p w14:paraId="215E28F9"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Ясень</w:t>
            </w:r>
          </w:p>
        </w:tc>
        <w:tc>
          <w:tcPr>
            <w:tcW w:w="1843" w:type="dxa"/>
            <w:shd w:val="clear" w:color="auto" w:fill="auto"/>
            <w:noWrap/>
            <w:tcMar>
              <w:top w:w="0" w:type="dxa"/>
              <w:left w:w="108" w:type="dxa"/>
              <w:bottom w:w="0" w:type="dxa"/>
              <w:right w:w="108" w:type="dxa"/>
            </w:tcMar>
            <w:vAlign w:val="bottom"/>
          </w:tcPr>
          <w:p w14:paraId="3456918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781AB7C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3409E45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60,5</w:t>
            </w:r>
          </w:p>
        </w:tc>
        <w:tc>
          <w:tcPr>
            <w:tcW w:w="1701" w:type="dxa"/>
            <w:shd w:val="clear" w:color="auto" w:fill="auto"/>
            <w:noWrap/>
            <w:tcMar>
              <w:top w:w="0" w:type="dxa"/>
              <w:left w:w="108" w:type="dxa"/>
              <w:bottom w:w="0" w:type="dxa"/>
              <w:right w:w="108" w:type="dxa"/>
            </w:tcMar>
            <w:vAlign w:val="center"/>
          </w:tcPr>
          <w:p w14:paraId="7A892E7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110,5</w:t>
            </w:r>
          </w:p>
        </w:tc>
        <w:tc>
          <w:tcPr>
            <w:tcW w:w="1134" w:type="dxa"/>
            <w:shd w:val="clear" w:color="auto" w:fill="auto"/>
            <w:noWrap/>
            <w:tcMar>
              <w:top w:w="0" w:type="dxa"/>
              <w:left w:w="108" w:type="dxa"/>
              <w:bottom w:w="0" w:type="dxa"/>
              <w:right w:w="108" w:type="dxa"/>
            </w:tcMar>
            <w:vAlign w:val="center"/>
          </w:tcPr>
          <w:p w14:paraId="7BC8CE7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130,5</w:t>
            </w:r>
          </w:p>
        </w:tc>
      </w:tr>
      <w:tr w:rsidR="002B038C" w:rsidRPr="002B038C" w14:paraId="72DFC5E5" w14:textId="77777777" w:rsidTr="00275E36">
        <w:trPr>
          <w:trHeight w:val="20"/>
        </w:trPr>
        <w:tc>
          <w:tcPr>
            <w:tcW w:w="9952" w:type="dxa"/>
            <w:gridSpan w:val="6"/>
            <w:shd w:val="clear" w:color="auto" w:fill="auto"/>
            <w:noWrap/>
            <w:tcMar>
              <w:top w:w="0" w:type="dxa"/>
              <w:left w:w="108" w:type="dxa"/>
              <w:bottom w:w="0" w:type="dxa"/>
              <w:right w:w="108" w:type="dxa"/>
            </w:tcMar>
            <w:vAlign w:val="bottom"/>
          </w:tcPr>
          <w:p w14:paraId="503DEDFC"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B038C">
              <w:rPr>
                <w:rFonts w:ascii="Times New Roman" w:eastAsia="Times New Roman" w:hAnsi="Times New Roman" w:cs="Times New Roman"/>
                <w:b/>
                <w:bCs/>
                <w:color w:val="000000"/>
                <w:sz w:val="20"/>
                <w:szCs w:val="20"/>
                <w:lang w:eastAsia="ru-RU"/>
              </w:rPr>
              <w:t>Мягколиственные</w:t>
            </w:r>
          </w:p>
        </w:tc>
      </w:tr>
      <w:tr w:rsidR="002B038C" w:rsidRPr="002B038C" w14:paraId="446F1047" w14:textId="77777777" w:rsidTr="00275E36">
        <w:trPr>
          <w:trHeight w:val="20"/>
        </w:trPr>
        <w:tc>
          <w:tcPr>
            <w:tcW w:w="2297" w:type="dxa"/>
            <w:shd w:val="clear" w:color="auto" w:fill="auto"/>
            <w:noWrap/>
            <w:tcMar>
              <w:top w:w="0" w:type="dxa"/>
              <w:left w:w="108" w:type="dxa"/>
              <w:bottom w:w="0" w:type="dxa"/>
              <w:right w:w="108" w:type="dxa"/>
            </w:tcMar>
            <w:vAlign w:val="bottom"/>
          </w:tcPr>
          <w:p w14:paraId="0DB7CADF"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Липа</w:t>
            </w:r>
          </w:p>
        </w:tc>
        <w:tc>
          <w:tcPr>
            <w:tcW w:w="1843" w:type="dxa"/>
            <w:shd w:val="clear" w:color="auto" w:fill="auto"/>
            <w:noWrap/>
            <w:tcMar>
              <w:top w:w="0" w:type="dxa"/>
              <w:left w:w="108" w:type="dxa"/>
              <w:bottom w:w="0" w:type="dxa"/>
              <w:right w:w="108" w:type="dxa"/>
            </w:tcMar>
            <w:vAlign w:val="bottom"/>
          </w:tcPr>
          <w:p w14:paraId="5EEE770C"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7D59DD6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7B8E99C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45,5</w:t>
            </w:r>
          </w:p>
        </w:tc>
        <w:tc>
          <w:tcPr>
            <w:tcW w:w="1701" w:type="dxa"/>
            <w:shd w:val="clear" w:color="auto" w:fill="auto"/>
            <w:noWrap/>
            <w:tcMar>
              <w:top w:w="0" w:type="dxa"/>
              <w:left w:w="108" w:type="dxa"/>
              <w:bottom w:w="0" w:type="dxa"/>
              <w:right w:w="108" w:type="dxa"/>
            </w:tcMar>
            <w:vAlign w:val="center"/>
          </w:tcPr>
          <w:p w14:paraId="28AEEC9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75,5</w:t>
            </w:r>
          </w:p>
        </w:tc>
        <w:tc>
          <w:tcPr>
            <w:tcW w:w="1134" w:type="dxa"/>
            <w:shd w:val="clear" w:color="auto" w:fill="auto"/>
            <w:noWrap/>
            <w:tcMar>
              <w:top w:w="0" w:type="dxa"/>
              <w:left w:w="108" w:type="dxa"/>
              <w:bottom w:w="0" w:type="dxa"/>
              <w:right w:w="108" w:type="dxa"/>
            </w:tcMar>
            <w:vAlign w:val="center"/>
          </w:tcPr>
          <w:p w14:paraId="59B65F3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85,5</w:t>
            </w:r>
          </w:p>
        </w:tc>
      </w:tr>
      <w:tr w:rsidR="002B038C" w:rsidRPr="002B038C" w14:paraId="2B366B78" w14:textId="77777777" w:rsidTr="00275E36">
        <w:trPr>
          <w:trHeight w:val="20"/>
        </w:trPr>
        <w:tc>
          <w:tcPr>
            <w:tcW w:w="2297" w:type="dxa"/>
            <w:shd w:val="clear" w:color="auto" w:fill="auto"/>
            <w:noWrap/>
            <w:tcMar>
              <w:top w:w="0" w:type="dxa"/>
              <w:left w:w="108" w:type="dxa"/>
              <w:bottom w:w="0" w:type="dxa"/>
              <w:right w:w="108" w:type="dxa"/>
            </w:tcMar>
            <w:vAlign w:val="bottom"/>
          </w:tcPr>
          <w:p w14:paraId="73D04B15"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Береза</w:t>
            </w:r>
          </w:p>
        </w:tc>
        <w:tc>
          <w:tcPr>
            <w:tcW w:w="1843" w:type="dxa"/>
            <w:shd w:val="clear" w:color="auto" w:fill="auto"/>
            <w:noWrap/>
            <w:tcMar>
              <w:top w:w="0" w:type="dxa"/>
              <w:left w:w="108" w:type="dxa"/>
              <w:bottom w:w="0" w:type="dxa"/>
              <w:right w:w="108" w:type="dxa"/>
            </w:tcMar>
            <w:vAlign w:val="bottom"/>
          </w:tcPr>
          <w:p w14:paraId="18DD55EC"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7E360AC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7A48A8D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40,5</w:t>
            </w:r>
          </w:p>
        </w:tc>
        <w:tc>
          <w:tcPr>
            <w:tcW w:w="1701" w:type="dxa"/>
            <w:shd w:val="clear" w:color="auto" w:fill="auto"/>
            <w:noWrap/>
            <w:tcMar>
              <w:top w:w="0" w:type="dxa"/>
              <w:left w:w="108" w:type="dxa"/>
              <w:bottom w:w="0" w:type="dxa"/>
              <w:right w:w="108" w:type="dxa"/>
            </w:tcMar>
            <w:vAlign w:val="center"/>
          </w:tcPr>
          <w:p w14:paraId="5083438F"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65,5</w:t>
            </w:r>
          </w:p>
        </w:tc>
        <w:tc>
          <w:tcPr>
            <w:tcW w:w="1134" w:type="dxa"/>
            <w:shd w:val="clear" w:color="auto" w:fill="auto"/>
            <w:noWrap/>
            <w:tcMar>
              <w:top w:w="0" w:type="dxa"/>
              <w:left w:w="108" w:type="dxa"/>
              <w:bottom w:w="0" w:type="dxa"/>
              <w:right w:w="108" w:type="dxa"/>
            </w:tcMar>
            <w:vAlign w:val="center"/>
          </w:tcPr>
          <w:p w14:paraId="56C3A8F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75,5</w:t>
            </w:r>
          </w:p>
        </w:tc>
      </w:tr>
      <w:tr w:rsidR="002B038C" w:rsidRPr="002B038C" w14:paraId="2BEC763F" w14:textId="77777777" w:rsidTr="00275E36">
        <w:trPr>
          <w:trHeight w:val="20"/>
        </w:trPr>
        <w:tc>
          <w:tcPr>
            <w:tcW w:w="2297" w:type="dxa"/>
            <w:shd w:val="clear" w:color="auto" w:fill="auto"/>
            <w:noWrap/>
            <w:tcMar>
              <w:top w:w="0" w:type="dxa"/>
              <w:left w:w="108" w:type="dxa"/>
              <w:bottom w:w="0" w:type="dxa"/>
              <w:right w:w="108" w:type="dxa"/>
            </w:tcMar>
            <w:vAlign w:val="bottom"/>
          </w:tcPr>
          <w:p w14:paraId="61C59C9B"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Ольха черная</w:t>
            </w:r>
          </w:p>
        </w:tc>
        <w:tc>
          <w:tcPr>
            <w:tcW w:w="1843" w:type="dxa"/>
            <w:shd w:val="clear" w:color="auto" w:fill="auto"/>
            <w:noWrap/>
            <w:tcMar>
              <w:top w:w="0" w:type="dxa"/>
              <w:left w:w="108" w:type="dxa"/>
              <w:bottom w:w="0" w:type="dxa"/>
              <w:right w:w="108" w:type="dxa"/>
            </w:tcMar>
            <w:vAlign w:val="bottom"/>
          </w:tcPr>
          <w:p w14:paraId="7515C11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5E9EA1C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06B1D95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40,5</w:t>
            </w:r>
          </w:p>
        </w:tc>
        <w:tc>
          <w:tcPr>
            <w:tcW w:w="1701" w:type="dxa"/>
            <w:shd w:val="clear" w:color="auto" w:fill="auto"/>
            <w:noWrap/>
            <w:tcMar>
              <w:top w:w="0" w:type="dxa"/>
              <w:left w:w="108" w:type="dxa"/>
              <w:bottom w:w="0" w:type="dxa"/>
              <w:right w:w="108" w:type="dxa"/>
            </w:tcMar>
            <w:vAlign w:val="center"/>
          </w:tcPr>
          <w:p w14:paraId="6FEC9ED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65,5</w:t>
            </w:r>
          </w:p>
        </w:tc>
        <w:tc>
          <w:tcPr>
            <w:tcW w:w="1134" w:type="dxa"/>
            <w:shd w:val="clear" w:color="auto" w:fill="auto"/>
            <w:noWrap/>
            <w:tcMar>
              <w:top w:w="0" w:type="dxa"/>
              <w:left w:w="108" w:type="dxa"/>
              <w:bottom w:w="0" w:type="dxa"/>
              <w:right w:w="108" w:type="dxa"/>
            </w:tcMar>
            <w:vAlign w:val="center"/>
          </w:tcPr>
          <w:p w14:paraId="6396D16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75,5</w:t>
            </w:r>
          </w:p>
        </w:tc>
      </w:tr>
      <w:tr w:rsidR="002B038C" w:rsidRPr="002B038C" w14:paraId="7259DB26" w14:textId="77777777" w:rsidTr="00275E36">
        <w:trPr>
          <w:trHeight w:val="20"/>
        </w:trPr>
        <w:tc>
          <w:tcPr>
            <w:tcW w:w="2297" w:type="dxa"/>
            <w:shd w:val="clear" w:color="auto" w:fill="auto"/>
            <w:noWrap/>
            <w:tcMar>
              <w:top w:w="0" w:type="dxa"/>
              <w:left w:w="108" w:type="dxa"/>
              <w:bottom w:w="0" w:type="dxa"/>
              <w:right w:w="108" w:type="dxa"/>
            </w:tcMar>
            <w:vAlign w:val="bottom"/>
          </w:tcPr>
          <w:p w14:paraId="29812535" w14:textId="77777777" w:rsidR="002B038C" w:rsidRPr="002B038C" w:rsidRDefault="002B038C" w:rsidP="00275E36">
            <w:pPr>
              <w:suppressAutoHyphens/>
              <w:autoSpaceDN w:val="0"/>
              <w:spacing w:after="0" w:line="240" w:lineRule="auto"/>
              <w:jc w:val="both"/>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lastRenderedPageBreak/>
              <w:t>Ольха серая</w:t>
            </w:r>
          </w:p>
        </w:tc>
        <w:tc>
          <w:tcPr>
            <w:tcW w:w="1843" w:type="dxa"/>
            <w:shd w:val="clear" w:color="auto" w:fill="auto"/>
            <w:noWrap/>
            <w:tcMar>
              <w:top w:w="0" w:type="dxa"/>
              <w:left w:w="108" w:type="dxa"/>
              <w:bottom w:w="0" w:type="dxa"/>
              <w:right w:w="108" w:type="dxa"/>
            </w:tcMar>
            <w:vAlign w:val="bottom"/>
          </w:tcPr>
          <w:p w14:paraId="5A7D1F5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0D27680E"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3BCF9DB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30,5</w:t>
            </w:r>
          </w:p>
        </w:tc>
        <w:tc>
          <w:tcPr>
            <w:tcW w:w="1701" w:type="dxa"/>
            <w:shd w:val="clear" w:color="auto" w:fill="auto"/>
            <w:noWrap/>
            <w:tcMar>
              <w:top w:w="0" w:type="dxa"/>
              <w:left w:w="108" w:type="dxa"/>
              <w:bottom w:w="0" w:type="dxa"/>
              <w:right w:w="108" w:type="dxa"/>
            </w:tcMar>
            <w:vAlign w:val="center"/>
          </w:tcPr>
          <w:p w14:paraId="26E1DA35"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45,5</w:t>
            </w:r>
          </w:p>
        </w:tc>
        <w:tc>
          <w:tcPr>
            <w:tcW w:w="1134" w:type="dxa"/>
            <w:shd w:val="clear" w:color="auto" w:fill="auto"/>
            <w:noWrap/>
            <w:tcMar>
              <w:top w:w="0" w:type="dxa"/>
              <w:left w:w="108" w:type="dxa"/>
              <w:bottom w:w="0" w:type="dxa"/>
              <w:right w:w="108" w:type="dxa"/>
            </w:tcMar>
            <w:vAlign w:val="center"/>
          </w:tcPr>
          <w:p w14:paraId="417CF89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55,5</w:t>
            </w:r>
          </w:p>
        </w:tc>
      </w:tr>
      <w:tr w:rsidR="002B038C" w:rsidRPr="002B038C" w14:paraId="11CB6EED" w14:textId="77777777" w:rsidTr="00275E36">
        <w:trPr>
          <w:trHeight w:val="20"/>
        </w:trPr>
        <w:tc>
          <w:tcPr>
            <w:tcW w:w="2297" w:type="dxa"/>
            <w:shd w:val="clear" w:color="auto" w:fill="auto"/>
            <w:noWrap/>
            <w:tcMar>
              <w:top w:w="0" w:type="dxa"/>
              <w:left w:w="108" w:type="dxa"/>
              <w:bottom w:w="0" w:type="dxa"/>
              <w:right w:w="108" w:type="dxa"/>
            </w:tcMar>
            <w:vAlign w:val="bottom"/>
          </w:tcPr>
          <w:p w14:paraId="7C392B46"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Тополь</w:t>
            </w:r>
          </w:p>
        </w:tc>
        <w:tc>
          <w:tcPr>
            <w:tcW w:w="1843" w:type="dxa"/>
            <w:shd w:val="clear" w:color="auto" w:fill="auto"/>
            <w:noWrap/>
            <w:tcMar>
              <w:top w:w="0" w:type="dxa"/>
              <w:left w:w="108" w:type="dxa"/>
              <w:bottom w:w="0" w:type="dxa"/>
              <w:right w:w="108" w:type="dxa"/>
            </w:tcMar>
            <w:vAlign w:val="bottom"/>
          </w:tcPr>
          <w:p w14:paraId="383E20FB"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4283FD1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5C917F99"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30,5</w:t>
            </w:r>
          </w:p>
        </w:tc>
        <w:tc>
          <w:tcPr>
            <w:tcW w:w="1701" w:type="dxa"/>
            <w:shd w:val="clear" w:color="auto" w:fill="auto"/>
            <w:noWrap/>
            <w:tcMar>
              <w:top w:w="0" w:type="dxa"/>
              <w:left w:w="108" w:type="dxa"/>
              <w:bottom w:w="0" w:type="dxa"/>
              <w:right w:w="108" w:type="dxa"/>
            </w:tcMar>
            <w:vAlign w:val="center"/>
          </w:tcPr>
          <w:p w14:paraId="54D8F06A"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45,5</w:t>
            </w:r>
          </w:p>
        </w:tc>
        <w:tc>
          <w:tcPr>
            <w:tcW w:w="1134" w:type="dxa"/>
            <w:shd w:val="clear" w:color="auto" w:fill="auto"/>
            <w:noWrap/>
            <w:tcMar>
              <w:top w:w="0" w:type="dxa"/>
              <w:left w:w="108" w:type="dxa"/>
              <w:bottom w:w="0" w:type="dxa"/>
              <w:right w:w="108" w:type="dxa"/>
            </w:tcMar>
            <w:vAlign w:val="center"/>
          </w:tcPr>
          <w:p w14:paraId="218BF890"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55,5</w:t>
            </w:r>
          </w:p>
        </w:tc>
      </w:tr>
      <w:tr w:rsidR="002B038C" w:rsidRPr="002B038C" w14:paraId="0B8CD172" w14:textId="77777777" w:rsidTr="00275E36">
        <w:trPr>
          <w:trHeight w:val="20"/>
        </w:trPr>
        <w:tc>
          <w:tcPr>
            <w:tcW w:w="2297" w:type="dxa"/>
            <w:shd w:val="clear" w:color="auto" w:fill="auto"/>
            <w:noWrap/>
            <w:tcMar>
              <w:top w:w="0" w:type="dxa"/>
              <w:left w:w="108" w:type="dxa"/>
              <w:bottom w:w="0" w:type="dxa"/>
              <w:right w:w="108" w:type="dxa"/>
            </w:tcMar>
            <w:vAlign w:val="bottom"/>
          </w:tcPr>
          <w:p w14:paraId="446B3FEE"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Осина</w:t>
            </w:r>
          </w:p>
        </w:tc>
        <w:tc>
          <w:tcPr>
            <w:tcW w:w="1843" w:type="dxa"/>
            <w:shd w:val="clear" w:color="auto" w:fill="auto"/>
            <w:noWrap/>
            <w:tcMar>
              <w:top w:w="0" w:type="dxa"/>
              <w:left w:w="108" w:type="dxa"/>
              <w:bottom w:w="0" w:type="dxa"/>
              <w:right w:w="108" w:type="dxa"/>
            </w:tcMar>
            <w:vAlign w:val="bottom"/>
          </w:tcPr>
          <w:p w14:paraId="6180726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17B13382"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0411B92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30,5</w:t>
            </w:r>
          </w:p>
        </w:tc>
        <w:tc>
          <w:tcPr>
            <w:tcW w:w="1701" w:type="dxa"/>
            <w:shd w:val="clear" w:color="auto" w:fill="auto"/>
            <w:noWrap/>
            <w:tcMar>
              <w:top w:w="0" w:type="dxa"/>
              <w:left w:w="108" w:type="dxa"/>
              <w:bottom w:w="0" w:type="dxa"/>
              <w:right w:w="108" w:type="dxa"/>
            </w:tcMar>
            <w:vAlign w:val="center"/>
          </w:tcPr>
          <w:p w14:paraId="36F8C61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45,5</w:t>
            </w:r>
          </w:p>
        </w:tc>
        <w:tc>
          <w:tcPr>
            <w:tcW w:w="1134" w:type="dxa"/>
            <w:shd w:val="clear" w:color="auto" w:fill="auto"/>
            <w:noWrap/>
            <w:tcMar>
              <w:top w:w="0" w:type="dxa"/>
              <w:left w:w="108" w:type="dxa"/>
              <w:bottom w:w="0" w:type="dxa"/>
              <w:right w:w="108" w:type="dxa"/>
            </w:tcMar>
            <w:vAlign w:val="center"/>
          </w:tcPr>
          <w:p w14:paraId="00D5222D"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55,5</w:t>
            </w:r>
          </w:p>
        </w:tc>
      </w:tr>
      <w:tr w:rsidR="002B038C" w:rsidRPr="002B038C" w14:paraId="1C74D210" w14:textId="77777777" w:rsidTr="00275E36">
        <w:trPr>
          <w:trHeight w:val="20"/>
        </w:trPr>
        <w:tc>
          <w:tcPr>
            <w:tcW w:w="2297" w:type="dxa"/>
            <w:shd w:val="clear" w:color="auto" w:fill="auto"/>
            <w:noWrap/>
            <w:tcMar>
              <w:top w:w="0" w:type="dxa"/>
              <w:left w:w="108" w:type="dxa"/>
              <w:bottom w:w="0" w:type="dxa"/>
              <w:right w:w="108" w:type="dxa"/>
            </w:tcMar>
            <w:vAlign w:val="bottom"/>
          </w:tcPr>
          <w:p w14:paraId="344BC5A1" w14:textId="77777777" w:rsidR="002B038C" w:rsidRPr="002B038C" w:rsidRDefault="002B038C" w:rsidP="002B038C">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Ива древовидная</w:t>
            </w:r>
          </w:p>
        </w:tc>
        <w:tc>
          <w:tcPr>
            <w:tcW w:w="1843" w:type="dxa"/>
            <w:shd w:val="clear" w:color="auto" w:fill="auto"/>
            <w:noWrap/>
            <w:tcMar>
              <w:top w:w="0" w:type="dxa"/>
              <w:left w:w="108" w:type="dxa"/>
              <w:bottom w:w="0" w:type="dxa"/>
              <w:right w:w="108" w:type="dxa"/>
            </w:tcMar>
            <w:vAlign w:val="bottom"/>
          </w:tcPr>
          <w:p w14:paraId="59E96DD7"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w:t>
            </w:r>
          </w:p>
        </w:tc>
        <w:tc>
          <w:tcPr>
            <w:tcW w:w="1418" w:type="dxa"/>
            <w:shd w:val="clear" w:color="auto" w:fill="auto"/>
            <w:noWrap/>
            <w:tcMar>
              <w:top w:w="0" w:type="dxa"/>
              <w:left w:w="108" w:type="dxa"/>
              <w:bottom w:w="0" w:type="dxa"/>
              <w:right w:w="108" w:type="dxa"/>
            </w:tcMar>
            <w:vAlign w:val="center"/>
          </w:tcPr>
          <w:p w14:paraId="6B27CA1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10,5</w:t>
            </w:r>
          </w:p>
        </w:tc>
        <w:tc>
          <w:tcPr>
            <w:tcW w:w="1559" w:type="dxa"/>
            <w:shd w:val="clear" w:color="auto" w:fill="auto"/>
            <w:noWrap/>
            <w:tcMar>
              <w:top w:w="0" w:type="dxa"/>
              <w:left w:w="108" w:type="dxa"/>
              <w:bottom w:w="0" w:type="dxa"/>
              <w:right w:w="108" w:type="dxa"/>
            </w:tcMar>
            <w:vAlign w:val="center"/>
          </w:tcPr>
          <w:p w14:paraId="708031E3"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25,5</w:t>
            </w:r>
          </w:p>
        </w:tc>
        <w:tc>
          <w:tcPr>
            <w:tcW w:w="1701" w:type="dxa"/>
            <w:shd w:val="clear" w:color="auto" w:fill="auto"/>
            <w:noWrap/>
            <w:tcMar>
              <w:top w:w="0" w:type="dxa"/>
              <w:left w:w="108" w:type="dxa"/>
              <w:bottom w:w="0" w:type="dxa"/>
              <w:right w:w="108" w:type="dxa"/>
            </w:tcMar>
            <w:vAlign w:val="center"/>
          </w:tcPr>
          <w:p w14:paraId="0106BC64"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35,5</w:t>
            </w:r>
          </w:p>
        </w:tc>
        <w:tc>
          <w:tcPr>
            <w:tcW w:w="1134" w:type="dxa"/>
            <w:shd w:val="clear" w:color="auto" w:fill="auto"/>
            <w:noWrap/>
            <w:tcMar>
              <w:top w:w="0" w:type="dxa"/>
              <w:left w:w="108" w:type="dxa"/>
              <w:bottom w:w="0" w:type="dxa"/>
              <w:right w:w="108" w:type="dxa"/>
            </w:tcMar>
            <w:vAlign w:val="center"/>
          </w:tcPr>
          <w:p w14:paraId="7A760398" w14:textId="77777777" w:rsidR="002B038C" w:rsidRPr="002B038C" w:rsidRDefault="002B038C" w:rsidP="002B038C">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B038C">
              <w:rPr>
                <w:rFonts w:ascii="Times New Roman" w:eastAsia="Times New Roman" w:hAnsi="Times New Roman" w:cs="Times New Roman"/>
                <w:color w:val="000000"/>
                <w:sz w:val="20"/>
                <w:szCs w:val="20"/>
                <w:lang w:eastAsia="ru-RU"/>
              </w:rPr>
              <w:t>45,5</w:t>
            </w:r>
          </w:p>
        </w:tc>
      </w:tr>
    </w:tbl>
    <w:p w14:paraId="31843593" w14:textId="77777777" w:rsidR="00275E36" w:rsidRPr="00275E36" w:rsidRDefault="00275E36" w:rsidP="00275E36">
      <w:pPr>
        <w:spacing w:before="120" w:after="0" w:line="240" w:lineRule="auto"/>
        <w:ind w:firstLine="709"/>
        <w:jc w:val="both"/>
        <w:rPr>
          <w:rFonts w:ascii="Times New Roman" w:hAnsi="Times New Roman" w:cs="Times New Roman"/>
          <w:sz w:val="24"/>
          <w:szCs w:val="24"/>
        </w:rPr>
      </w:pPr>
      <w:r w:rsidRPr="00275E36">
        <w:rPr>
          <w:rFonts w:ascii="Times New Roman" w:hAnsi="Times New Roman" w:cs="Times New Roman"/>
          <w:sz w:val="24"/>
          <w:szCs w:val="24"/>
        </w:rPr>
        <w:t>Количество лет, через которое насаждения войдут в категорию спелых, определено Оценщиком как разность возраста рубок (среднего значения) и среднего значения для соответствующей группы возраста.</w:t>
      </w:r>
    </w:p>
    <w:p w14:paraId="09063833" w14:textId="08B20AD2" w:rsidR="00275E36" w:rsidRDefault="00275E36" w:rsidP="00275E36">
      <w:pPr>
        <w:spacing w:before="120" w:after="0"/>
        <w:jc w:val="both"/>
        <w:rPr>
          <w:rFonts w:ascii="Times New Roman" w:hAnsi="Times New Roman" w:cs="Times New Roman"/>
          <w:sz w:val="24"/>
          <w:szCs w:val="24"/>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5</w:t>
      </w:r>
      <w:r w:rsidRPr="00EA4898">
        <w:rPr>
          <w:rFonts w:ascii="Times New Roman" w:hAnsi="Times New Roman"/>
          <w:b/>
          <w:bCs/>
          <w:sz w:val="20"/>
          <w:szCs w:val="20"/>
          <w:lang w:eastAsia="ru-RU"/>
        </w:rPr>
        <w:t xml:space="preserve">. </w:t>
      </w:r>
      <w:r w:rsidRPr="00275E36">
        <w:rPr>
          <w:rFonts w:ascii="Times New Roman" w:hAnsi="Times New Roman"/>
          <w:b/>
          <w:bCs/>
          <w:iCs/>
          <w:sz w:val="20"/>
          <w:szCs w:val="20"/>
          <w:lang w:eastAsia="ru-RU"/>
        </w:rPr>
        <w:t>Количество лет, через которое насаждения войдут в категорию спелых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72"/>
        <w:gridCol w:w="1843"/>
        <w:gridCol w:w="1417"/>
        <w:gridCol w:w="1985"/>
        <w:gridCol w:w="1694"/>
      </w:tblGrid>
      <w:tr w:rsidR="00275E36" w:rsidRPr="00275E36" w14:paraId="07B3FE37" w14:textId="77777777" w:rsidTr="00275E36">
        <w:trPr>
          <w:trHeight w:val="20"/>
        </w:trPr>
        <w:tc>
          <w:tcPr>
            <w:tcW w:w="2972" w:type="dxa"/>
            <w:shd w:val="clear" w:color="auto" w:fill="auto"/>
            <w:tcMar>
              <w:top w:w="0" w:type="dxa"/>
              <w:left w:w="108" w:type="dxa"/>
              <w:bottom w:w="0" w:type="dxa"/>
              <w:right w:w="108" w:type="dxa"/>
            </w:tcMar>
            <w:vAlign w:val="center"/>
          </w:tcPr>
          <w:p w14:paraId="6EFB88BA"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b/>
                <w:color w:val="000000"/>
                <w:sz w:val="20"/>
                <w:szCs w:val="20"/>
                <w:lang w:eastAsia="ru-RU"/>
              </w:rPr>
            </w:pPr>
            <w:r w:rsidRPr="00275E36">
              <w:rPr>
                <w:rFonts w:ascii="Times New Roman" w:eastAsia="Times New Roman" w:hAnsi="Times New Roman" w:cs="Times New Roman"/>
                <w:b/>
                <w:color w:val="000000"/>
                <w:sz w:val="20"/>
                <w:szCs w:val="20"/>
                <w:lang w:eastAsia="ru-RU"/>
              </w:rPr>
              <w:t>Лесообразующая порода</w:t>
            </w:r>
          </w:p>
        </w:tc>
        <w:tc>
          <w:tcPr>
            <w:tcW w:w="1843" w:type="dxa"/>
            <w:shd w:val="clear" w:color="auto" w:fill="auto"/>
            <w:tcMar>
              <w:top w:w="0" w:type="dxa"/>
              <w:left w:w="108" w:type="dxa"/>
              <w:bottom w:w="0" w:type="dxa"/>
              <w:right w:w="108" w:type="dxa"/>
            </w:tcMar>
            <w:vAlign w:val="center"/>
          </w:tcPr>
          <w:p w14:paraId="42B94BF8"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b/>
                <w:color w:val="000000"/>
                <w:sz w:val="20"/>
                <w:szCs w:val="20"/>
                <w:lang w:eastAsia="ru-RU"/>
              </w:rPr>
            </w:pPr>
            <w:r w:rsidRPr="00275E36">
              <w:rPr>
                <w:rFonts w:ascii="Times New Roman" w:eastAsia="Times New Roman" w:hAnsi="Times New Roman" w:cs="Times New Roman"/>
                <w:b/>
                <w:color w:val="000000"/>
                <w:sz w:val="20"/>
                <w:szCs w:val="20"/>
                <w:lang w:eastAsia="ru-RU"/>
              </w:rPr>
              <w:t>Интервал класса возраста, лет</w:t>
            </w:r>
          </w:p>
        </w:tc>
        <w:tc>
          <w:tcPr>
            <w:tcW w:w="1417" w:type="dxa"/>
            <w:shd w:val="clear" w:color="auto" w:fill="auto"/>
            <w:tcMar>
              <w:top w:w="0" w:type="dxa"/>
              <w:left w:w="108" w:type="dxa"/>
              <w:bottom w:w="0" w:type="dxa"/>
              <w:right w:w="108" w:type="dxa"/>
            </w:tcMar>
            <w:vAlign w:val="center"/>
          </w:tcPr>
          <w:p w14:paraId="59A4416F"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b/>
                <w:color w:val="000000"/>
                <w:sz w:val="20"/>
                <w:szCs w:val="20"/>
                <w:lang w:eastAsia="ru-RU"/>
              </w:rPr>
            </w:pPr>
            <w:r w:rsidRPr="00275E36">
              <w:rPr>
                <w:rFonts w:ascii="Times New Roman" w:eastAsia="Times New Roman" w:hAnsi="Times New Roman" w:cs="Times New Roman"/>
                <w:b/>
                <w:color w:val="000000"/>
                <w:sz w:val="20"/>
                <w:szCs w:val="20"/>
                <w:lang w:eastAsia="ru-RU"/>
              </w:rPr>
              <w:t>Молодняки 1 и 2 класса</w:t>
            </w:r>
          </w:p>
        </w:tc>
        <w:tc>
          <w:tcPr>
            <w:tcW w:w="1985" w:type="dxa"/>
            <w:shd w:val="clear" w:color="auto" w:fill="auto"/>
            <w:tcMar>
              <w:top w:w="0" w:type="dxa"/>
              <w:left w:w="108" w:type="dxa"/>
              <w:bottom w:w="0" w:type="dxa"/>
              <w:right w:w="108" w:type="dxa"/>
            </w:tcMar>
            <w:vAlign w:val="center"/>
          </w:tcPr>
          <w:p w14:paraId="0D6F1F16"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b/>
                <w:color w:val="000000"/>
                <w:sz w:val="20"/>
                <w:szCs w:val="20"/>
                <w:lang w:eastAsia="ru-RU"/>
              </w:rPr>
            </w:pPr>
            <w:r w:rsidRPr="00275E36">
              <w:rPr>
                <w:rFonts w:ascii="Times New Roman" w:eastAsia="Times New Roman" w:hAnsi="Times New Roman" w:cs="Times New Roman"/>
                <w:b/>
                <w:color w:val="000000"/>
                <w:sz w:val="20"/>
                <w:szCs w:val="20"/>
                <w:lang w:eastAsia="ru-RU"/>
              </w:rPr>
              <w:t>Средневозрастные</w:t>
            </w:r>
          </w:p>
        </w:tc>
        <w:tc>
          <w:tcPr>
            <w:tcW w:w="1694" w:type="dxa"/>
            <w:shd w:val="clear" w:color="auto" w:fill="auto"/>
            <w:tcMar>
              <w:top w:w="0" w:type="dxa"/>
              <w:left w:w="108" w:type="dxa"/>
              <w:bottom w:w="0" w:type="dxa"/>
              <w:right w:w="108" w:type="dxa"/>
            </w:tcMar>
            <w:vAlign w:val="center"/>
          </w:tcPr>
          <w:p w14:paraId="7B0847B6"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b/>
                <w:color w:val="000000"/>
                <w:sz w:val="20"/>
                <w:szCs w:val="20"/>
                <w:lang w:eastAsia="ru-RU"/>
              </w:rPr>
            </w:pPr>
            <w:r w:rsidRPr="00275E36">
              <w:rPr>
                <w:rFonts w:ascii="Times New Roman" w:eastAsia="Times New Roman" w:hAnsi="Times New Roman" w:cs="Times New Roman"/>
                <w:b/>
                <w:color w:val="000000"/>
                <w:sz w:val="20"/>
                <w:szCs w:val="20"/>
                <w:lang w:eastAsia="ru-RU"/>
              </w:rPr>
              <w:t>Приспевающие</w:t>
            </w:r>
          </w:p>
        </w:tc>
      </w:tr>
      <w:tr w:rsidR="00275E36" w:rsidRPr="00275E36" w14:paraId="010A3624" w14:textId="77777777" w:rsidTr="00275E36">
        <w:trPr>
          <w:trHeight w:val="20"/>
        </w:trPr>
        <w:tc>
          <w:tcPr>
            <w:tcW w:w="9911" w:type="dxa"/>
            <w:gridSpan w:val="5"/>
            <w:shd w:val="clear" w:color="auto" w:fill="auto"/>
            <w:noWrap/>
            <w:tcMar>
              <w:top w:w="0" w:type="dxa"/>
              <w:left w:w="108" w:type="dxa"/>
              <w:bottom w:w="0" w:type="dxa"/>
              <w:right w:w="108" w:type="dxa"/>
            </w:tcMar>
            <w:vAlign w:val="center"/>
          </w:tcPr>
          <w:p w14:paraId="1F2C4971"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75E36">
              <w:rPr>
                <w:rFonts w:ascii="Times New Roman" w:eastAsia="Times New Roman" w:hAnsi="Times New Roman" w:cs="Times New Roman"/>
                <w:b/>
                <w:bCs/>
                <w:color w:val="000000"/>
                <w:sz w:val="20"/>
                <w:szCs w:val="20"/>
                <w:lang w:eastAsia="ru-RU"/>
              </w:rPr>
              <w:t>Хвойные</w:t>
            </w:r>
          </w:p>
        </w:tc>
      </w:tr>
      <w:tr w:rsidR="00275E36" w:rsidRPr="00275E36" w14:paraId="5FC831D9" w14:textId="77777777" w:rsidTr="00275E36">
        <w:trPr>
          <w:trHeight w:val="20"/>
        </w:trPr>
        <w:tc>
          <w:tcPr>
            <w:tcW w:w="2972" w:type="dxa"/>
            <w:shd w:val="clear" w:color="auto" w:fill="auto"/>
            <w:noWrap/>
            <w:tcMar>
              <w:top w:w="0" w:type="dxa"/>
              <w:left w:w="108" w:type="dxa"/>
              <w:bottom w:w="0" w:type="dxa"/>
              <w:right w:w="108" w:type="dxa"/>
            </w:tcMar>
            <w:vAlign w:val="bottom"/>
          </w:tcPr>
          <w:p w14:paraId="7FCBBE7E"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Сосна</w:t>
            </w:r>
          </w:p>
        </w:tc>
        <w:tc>
          <w:tcPr>
            <w:tcW w:w="1843" w:type="dxa"/>
            <w:shd w:val="clear" w:color="auto" w:fill="auto"/>
            <w:noWrap/>
            <w:tcMar>
              <w:top w:w="0" w:type="dxa"/>
              <w:left w:w="108" w:type="dxa"/>
              <w:bottom w:w="0" w:type="dxa"/>
              <w:right w:w="108" w:type="dxa"/>
            </w:tcMar>
            <w:vAlign w:val="bottom"/>
          </w:tcPr>
          <w:p w14:paraId="4657E98D"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c>
          <w:tcPr>
            <w:tcW w:w="1417" w:type="dxa"/>
            <w:shd w:val="clear" w:color="auto" w:fill="auto"/>
            <w:noWrap/>
            <w:tcMar>
              <w:top w:w="0" w:type="dxa"/>
              <w:left w:w="108" w:type="dxa"/>
              <w:bottom w:w="0" w:type="dxa"/>
              <w:right w:w="108" w:type="dxa"/>
            </w:tcMar>
            <w:vAlign w:val="center"/>
          </w:tcPr>
          <w:p w14:paraId="35A79C51"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90</w:t>
            </w:r>
          </w:p>
        </w:tc>
        <w:tc>
          <w:tcPr>
            <w:tcW w:w="1985" w:type="dxa"/>
            <w:shd w:val="clear" w:color="auto" w:fill="auto"/>
            <w:noWrap/>
            <w:tcMar>
              <w:top w:w="0" w:type="dxa"/>
              <w:left w:w="108" w:type="dxa"/>
              <w:bottom w:w="0" w:type="dxa"/>
              <w:right w:w="108" w:type="dxa"/>
            </w:tcMar>
            <w:vAlign w:val="center"/>
          </w:tcPr>
          <w:p w14:paraId="7A249DF3"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50</w:t>
            </w:r>
          </w:p>
        </w:tc>
        <w:tc>
          <w:tcPr>
            <w:tcW w:w="1694" w:type="dxa"/>
            <w:shd w:val="clear" w:color="auto" w:fill="auto"/>
            <w:noWrap/>
            <w:tcMar>
              <w:top w:w="0" w:type="dxa"/>
              <w:left w:w="108" w:type="dxa"/>
              <w:bottom w:w="0" w:type="dxa"/>
              <w:right w:w="108" w:type="dxa"/>
            </w:tcMar>
            <w:vAlign w:val="center"/>
          </w:tcPr>
          <w:p w14:paraId="69CC5AE7"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r>
      <w:tr w:rsidR="00275E36" w:rsidRPr="00275E36" w14:paraId="5EDAACD1" w14:textId="77777777" w:rsidTr="00275E36">
        <w:trPr>
          <w:trHeight w:val="20"/>
        </w:trPr>
        <w:tc>
          <w:tcPr>
            <w:tcW w:w="2972" w:type="dxa"/>
            <w:shd w:val="clear" w:color="auto" w:fill="auto"/>
            <w:noWrap/>
            <w:tcMar>
              <w:top w:w="0" w:type="dxa"/>
              <w:left w:w="108" w:type="dxa"/>
              <w:bottom w:w="0" w:type="dxa"/>
              <w:right w:w="108" w:type="dxa"/>
            </w:tcMar>
            <w:vAlign w:val="bottom"/>
          </w:tcPr>
          <w:p w14:paraId="1E2D3B2F"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Ель</w:t>
            </w:r>
          </w:p>
        </w:tc>
        <w:tc>
          <w:tcPr>
            <w:tcW w:w="1843" w:type="dxa"/>
            <w:shd w:val="clear" w:color="auto" w:fill="auto"/>
            <w:noWrap/>
            <w:tcMar>
              <w:top w:w="0" w:type="dxa"/>
              <w:left w:w="108" w:type="dxa"/>
              <w:bottom w:w="0" w:type="dxa"/>
              <w:right w:w="108" w:type="dxa"/>
            </w:tcMar>
            <w:vAlign w:val="bottom"/>
          </w:tcPr>
          <w:p w14:paraId="48443C63"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c>
          <w:tcPr>
            <w:tcW w:w="1417" w:type="dxa"/>
            <w:shd w:val="clear" w:color="auto" w:fill="auto"/>
            <w:noWrap/>
            <w:tcMar>
              <w:top w:w="0" w:type="dxa"/>
              <w:left w:w="108" w:type="dxa"/>
              <w:bottom w:w="0" w:type="dxa"/>
              <w:right w:w="108" w:type="dxa"/>
            </w:tcMar>
            <w:vAlign w:val="center"/>
          </w:tcPr>
          <w:p w14:paraId="7CCD7249"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90</w:t>
            </w:r>
          </w:p>
        </w:tc>
        <w:tc>
          <w:tcPr>
            <w:tcW w:w="1985" w:type="dxa"/>
            <w:shd w:val="clear" w:color="auto" w:fill="auto"/>
            <w:noWrap/>
            <w:tcMar>
              <w:top w:w="0" w:type="dxa"/>
              <w:left w:w="108" w:type="dxa"/>
              <w:bottom w:w="0" w:type="dxa"/>
              <w:right w:w="108" w:type="dxa"/>
            </w:tcMar>
            <w:vAlign w:val="center"/>
          </w:tcPr>
          <w:p w14:paraId="70A64FEE"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50</w:t>
            </w:r>
          </w:p>
        </w:tc>
        <w:tc>
          <w:tcPr>
            <w:tcW w:w="1694" w:type="dxa"/>
            <w:shd w:val="clear" w:color="auto" w:fill="auto"/>
            <w:noWrap/>
            <w:tcMar>
              <w:top w:w="0" w:type="dxa"/>
              <w:left w:w="108" w:type="dxa"/>
              <w:bottom w:w="0" w:type="dxa"/>
              <w:right w:w="108" w:type="dxa"/>
            </w:tcMar>
            <w:vAlign w:val="center"/>
          </w:tcPr>
          <w:p w14:paraId="37554F94"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r>
      <w:tr w:rsidR="00275E36" w:rsidRPr="00275E36" w14:paraId="266A151D" w14:textId="77777777" w:rsidTr="00275E36">
        <w:trPr>
          <w:trHeight w:val="20"/>
        </w:trPr>
        <w:tc>
          <w:tcPr>
            <w:tcW w:w="2972" w:type="dxa"/>
            <w:shd w:val="clear" w:color="auto" w:fill="auto"/>
            <w:noWrap/>
            <w:tcMar>
              <w:top w:w="0" w:type="dxa"/>
              <w:left w:w="108" w:type="dxa"/>
              <w:bottom w:w="0" w:type="dxa"/>
              <w:right w:w="108" w:type="dxa"/>
            </w:tcMar>
            <w:vAlign w:val="bottom"/>
          </w:tcPr>
          <w:p w14:paraId="0624B5C8"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Лиственница</w:t>
            </w:r>
          </w:p>
        </w:tc>
        <w:tc>
          <w:tcPr>
            <w:tcW w:w="1843" w:type="dxa"/>
            <w:shd w:val="clear" w:color="auto" w:fill="auto"/>
            <w:noWrap/>
            <w:tcMar>
              <w:top w:w="0" w:type="dxa"/>
              <w:left w:w="108" w:type="dxa"/>
              <w:bottom w:w="0" w:type="dxa"/>
              <w:right w:w="108" w:type="dxa"/>
            </w:tcMar>
            <w:vAlign w:val="bottom"/>
          </w:tcPr>
          <w:p w14:paraId="495E63B1"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c>
          <w:tcPr>
            <w:tcW w:w="1417" w:type="dxa"/>
            <w:shd w:val="clear" w:color="auto" w:fill="auto"/>
            <w:noWrap/>
            <w:tcMar>
              <w:top w:w="0" w:type="dxa"/>
              <w:left w:w="108" w:type="dxa"/>
              <w:bottom w:w="0" w:type="dxa"/>
              <w:right w:w="108" w:type="dxa"/>
            </w:tcMar>
            <w:vAlign w:val="center"/>
          </w:tcPr>
          <w:p w14:paraId="4523535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90</w:t>
            </w:r>
          </w:p>
        </w:tc>
        <w:tc>
          <w:tcPr>
            <w:tcW w:w="1985" w:type="dxa"/>
            <w:shd w:val="clear" w:color="auto" w:fill="auto"/>
            <w:noWrap/>
            <w:tcMar>
              <w:top w:w="0" w:type="dxa"/>
              <w:left w:w="108" w:type="dxa"/>
              <w:bottom w:w="0" w:type="dxa"/>
              <w:right w:w="108" w:type="dxa"/>
            </w:tcMar>
            <w:vAlign w:val="center"/>
          </w:tcPr>
          <w:p w14:paraId="77403858"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50</w:t>
            </w:r>
          </w:p>
        </w:tc>
        <w:tc>
          <w:tcPr>
            <w:tcW w:w="1694" w:type="dxa"/>
            <w:shd w:val="clear" w:color="auto" w:fill="auto"/>
            <w:noWrap/>
            <w:tcMar>
              <w:top w:w="0" w:type="dxa"/>
              <w:left w:w="108" w:type="dxa"/>
              <w:bottom w:w="0" w:type="dxa"/>
              <w:right w:w="108" w:type="dxa"/>
            </w:tcMar>
            <w:vAlign w:val="center"/>
          </w:tcPr>
          <w:p w14:paraId="75BE73B6"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r>
      <w:tr w:rsidR="00275E36" w:rsidRPr="00275E36" w14:paraId="236F483A" w14:textId="77777777" w:rsidTr="00275E36">
        <w:trPr>
          <w:trHeight w:val="20"/>
        </w:trPr>
        <w:tc>
          <w:tcPr>
            <w:tcW w:w="2972" w:type="dxa"/>
            <w:shd w:val="clear" w:color="auto" w:fill="auto"/>
            <w:noWrap/>
            <w:tcMar>
              <w:top w:w="0" w:type="dxa"/>
              <w:left w:w="108" w:type="dxa"/>
              <w:bottom w:w="0" w:type="dxa"/>
              <w:right w:w="108" w:type="dxa"/>
            </w:tcMar>
            <w:vAlign w:val="bottom"/>
          </w:tcPr>
          <w:p w14:paraId="4EB8C716"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Кедр</w:t>
            </w:r>
          </w:p>
        </w:tc>
        <w:tc>
          <w:tcPr>
            <w:tcW w:w="1843" w:type="dxa"/>
            <w:shd w:val="clear" w:color="auto" w:fill="auto"/>
            <w:noWrap/>
            <w:tcMar>
              <w:top w:w="0" w:type="dxa"/>
              <w:left w:w="108" w:type="dxa"/>
              <w:bottom w:w="0" w:type="dxa"/>
              <w:right w:w="108" w:type="dxa"/>
            </w:tcMar>
            <w:vAlign w:val="bottom"/>
          </w:tcPr>
          <w:p w14:paraId="21BA70C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40</w:t>
            </w:r>
          </w:p>
        </w:tc>
        <w:tc>
          <w:tcPr>
            <w:tcW w:w="1417" w:type="dxa"/>
            <w:shd w:val="clear" w:color="auto" w:fill="auto"/>
            <w:noWrap/>
            <w:tcMar>
              <w:top w:w="0" w:type="dxa"/>
              <w:left w:w="108" w:type="dxa"/>
              <w:bottom w:w="0" w:type="dxa"/>
              <w:right w:w="108" w:type="dxa"/>
            </w:tcMar>
            <w:vAlign w:val="center"/>
          </w:tcPr>
          <w:p w14:paraId="08848D2F"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180</w:t>
            </w:r>
          </w:p>
        </w:tc>
        <w:tc>
          <w:tcPr>
            <w:tcW w:w="1985" w:type="dxa"/>
            <w:shd w:val="clear" w:color="auto" w:fill="auto"/>
            <w:noWrap/>
            <w:tcMar>
              <w:top w:w="0" w:type="dxa"/>
              <w:left w:w="108" w:type="dxa"/>
              <w:bottom w:w="0" w:type="dxa"/>
              <w:right w:w="108" w:type="dxa"/>
            </w:tcMar>
            <w:vAlign w:val="center"/>
          </w:tcPr>
          <w:p w14:paraId="6028FB38"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100</w:t>
            </w:r>
          </w:p>
        </w:tc>
        <w:tc>
          <w:tcPr>
            <w:tcW w:w="1694" w:type="dxa"/>
            <w:shd w:val="clear" w:color="auto" w:fill="auto"/>
            <w:noWrap/>
            <w:tcMar>
              <w:top w:w="0" w:type="dxa"/>
              <w:left w:w="108" w:type="dxa"/>
              <w:bottom w:w="0" w:type="dxa"/>
              <w:right w:w="108" w:type="dxa"/>
            </w:tcMar>
            <w:vAlign w:val="center"/>
          </w:tcPr>
          <w:p w14:paraId="1F3A878F"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40</w:t>
            </w:r>
          </w:p>
        </w:tc>
      </w:tr>
      <w:tr w:rsidR="00275E36" w:rsidRPr="00275E36" w14:paraId="52495CE4" w14:textId="77777777" w:rsidTr="00275E36">
        <w:trPr>
          <w:trHeight w:val="20"/>
        </w:trPr>
        <w:tc>
          <w:tcPr>
            <w:tcW w:w="9911" w:type="dxa"/>
            <w:gridSpan w:val="5"/>
            <w:shd w:val="clear" w:color="auto" w:fill="auto"/>
            <w:noWrap/>
            <w:tcMar>
              <w:top w:w="0" w:type="dxa"/>
              <w:left w:w="108" w:type="dxa"/>
              <w:bottom w:w="0" w:type="dxa"/>
              <w:right w:w="108" w:type="dxa"/>
            </w:tcMar>
            <w:vAlign w:val="bottom"/>
          </w:tcPr>
          <w:p w14:paraId="7F329349"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75E36">
              <w:rPr>
                <w:rFonts w:ascii="Times New Roman" w:eastAsia="Times New Roman" w:hAnsi="Times New Roman" w:cs="Times New Roman"/>
                <w:b/>
                <w:bCs/>
                <w:color w:val="000000"/>
                <w:sz w:val="20"/>
                <w:szCs w:val="20"/>
                <w:lang w:eastAsia="ru-RU"/>
              </w:rPr>
              <w:t>Твердолиственные</w:t>
            </w:r>
          </w:p>
        </w:tc>
      </w:tr>
      <w:tr w:rsidR="00275E36" w:rsidRPr="00275E36" w14:paraId="77F7B3F7" w14:textId="77777777" w:rsidTr="00275E36">
        <w:trPr>
          <w:trHeight w:val="20"/>
        </w:trPr>
        <w:tc>
          <w:tcPr>
            <w:tcW w:w="2972" w:type="dxa"/>
            <w:shd w:val="clear" w:color="auto" w:fill="auto"/>
            <w:noWrap/>
            <w:tcMar>
              <w:top w:w="0" w:type="dxa"/>
              <w:left w:w="108" w:type="dxa"/>
              <w:bottom w:w="0" w:type="dxa"/>
              <w:right w:w="108" w:type="dxa"/>
            </w:tcMar>
            <w:vAlign w:val="bottom"/>
          </w:tcPr>
          <w:p w14:paraId="637D7CF4"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Дуб высокоствольный</w:t>
            </w:r>
          </w:p>
        </w:tc>
        <w:tc>
          <w:tcPr>
            <w:tcW w:w="1843" w:type="dxa"/>
            <w:shd w:val="clear" w:color="auto" w:fill="auto"/>
            <w:noWrap/>
            <w:tcMar>
              <w:top w:w="0" w:type="dxa"/>
              <w:left w:w="108" w:type="dxa"/>
              <w:bottom w:w="0" w:type="dxa"/>
              <w:right w:w="108" w:type="dxa"/>
            </w:tcMar>
            <w:vAlign w:val="bottom"/>
          </w:tcPr>
          <w:p w14:paraId="602F8C95"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1B311835"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100</w:t>
            </w:r>
          </w:p>
        </w:tc>
        <w:tc>
          <w:tcPr>
            <w:tcW w:w="1985" w:type="dxa"/>
            <w:shd w:val="clear" w:color="auto" w:fill="auto"/>
            <w:noWrap/>
            <w:tcMar>
              <w:top w:w="0" w:type="dxa"/>
              <w:left w:w="108" w:type="dxa"/>
              <w:bottom w:w="0" w:type="dxa"/>
              <w:right w:w="108" w:type="dxa"/>
            </w:tcMar>
            <w:vAlign w:val="center"/>
          </w:tcPr>
          <w:p w14:paraId="457A683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55</w:t>
            </w:r>
          </w:p>
        </w:tc>
        <w:tc>
          <w:tcPr>
            <w:tcW w:w="1694" w:type="dxa"/>
            <w:shd w:val="clear" w:color="auto" w:fill="auto"/>
            <w:noWrap/>
            <w:tcMar>
              <w:top w:w="0" w:type="dxa"/>
              <w:left w:w="108" w:type="dxa"/>
              <w:bottom w:w="0" w:type="dxa"/>
              <w:right w:w="108" w:type="dxa"/>
            </w:tcMar>
            <w:vAlign w:val="center"/>
          </w:tcPr>
          <w:p w14:paraId="03FC0FD3"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15</w:t>
            </w:r>
          </w:p>
        </w:tc>
      </w:tr>
      <w:tr w:rsidR="00275E36" w:rsidRPr="00275E36" w14:paraId="59B25CAB" w14:textId="77777777" w:rsidTr="00275E36">
        <w:trPr>
          <w:trHeight w:val="20"/>
        </w:trPr>
        <w:tc>
          <w:tcPr>
            <w:tcW w:w="2972" w:type="dxa"/>
            <w:shd w:val="clear" w:color="auto" w:fill="auto"/>
            <w:noWrap/>
            <w:tcMar>
              <w:top w:w="0" w:type="dxa"/>
              <w:left w:w="108" w:type="dxa"/>
              <w:bottom w:w="0" w:type="dxa"/>
              <w:right w:w="108" w:type="dxa"/>
            </w:tcMar>
            <w:vAlign w:val="bottom"/>
          </w:tcPr>
          <w:p w14:paraId="74C01246"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Дуб низкоствольный</w:t>
            </w:r>
          </w:p>
        </w:tc>
        <w:tc>
          <w:tcPr>
            <w:tcW w:w="1843" w:type="dxa"/>
            <w:shd w:val="clear" w:color="auto" w:fill="auto"/>
            <w:noWrap/>
            <w:tcMar>
              <w:top w:w="0" w:type="dxa"/>
              <w:left w:w="108" w:type="dxa"/>
              <w:bottom w:w="0" w:type="dxa"/>
              <w:right w:w="108" w:type="dxa"/>
            </w:tcMar>
            <w:vAlign w:val="bottom"/>
          </w:tcPr>
          <w:p w14:paraId="0789F7E7"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52F7FEC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65</w:t>
            </w:r>
          </w:p>
        </w:tc>
        <w:tc>
          <w:tcPr>
            <w:tcW w:w="1985" w:type="dxa"/>
            <w:shd w:val="clear" w:color="auto" w:fill="auto"/>
            <w:noWrap/>
            <w:tcMar>
              <w:top w:w="0" w:type="dxa"/>
              <w:left w:w="108" w:type="dxa"/>
              <w:bottom w:w="0" w:type="dxa"/>
              <w:right w:w="108" w:type="dxa"/>
            </w:tcMar>
            <w:vAlign w:val="center"/>
          </w:tcPr>
          <w:p w14:paraId="0EF527E7"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35</w:t>
            </w:r>
          </w:p>
        </w:tc>
        <w:tc>
          <w:tcPr>
            <w:tcW w:w="1694" w:type="dxa"/>
            <w:shd w:val="clear" w:color="auto" w:fill="auto"/>
            <w:noWrap/>
            <w:tcMar>
              <w:top w:w="0" w:type="dxa"/>
              <w:left w:w="108" w:type="dxa"/>
              <w:bottom w:w="0" w:type="dxa"/>
              <w:right w:w="108" w:type="dxa"/>
            </w:tcMar>
            <w:vAlign w:val="center"/>
          </w:tcPr>
          <w:p w14:paraId="6E08911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r w:rsidR="00275E36" w:rsidRPr="00275E36" w14:paraId="4A7EEB2C" w14:textId="77777777" w:rsidTr="00275E36">
        <w:trPr>
          <w:trHeight w:val="20"/>
        </w:trPr>
        <w:tc>
          <w:tcPr>
            <w:tcW w:w="2972" w:type="dxa"/>
            <w:shd w:val="clear" w:color="auto" w:fill="auto"/>
            <w:noWrap/>
            <w:tcMar>
              <w:top w:w="0" w:type="dxa"/>
              <w:left w:w="108" w:type="dxa"/>
              <w:bottom w:w="0" w:type="dxa"/>
              <w:right w:w="108" w:type="dxa"/>
            </w:tcMar>
            <w:vAlign w:val="bottom"/>
          </w:tcPr>
          <w:p w14:paraId="2A99F326"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Клен</w:t>
            </w:r>
          </w:p>
        </w:tc>
        <w:tc>
          <w:tcPr>
            <w:tcW w:w="1843" w:type="dxa"/>
            <w:shd w:val="clear" w:color="auto" w:fill="auto"/>
            <w:noWrap/>
            <w:tcMar>
              <w:top w:w="0" w:type="dxa"/>
              <w:left w:w="108" w:type="dxa"/>
              <w:bottom w:w="0" w:type="dxa"/>
              <w:right w:w="108" w:type="dxa"/>
            </w:tcMar>
            <w:vAlign w:val="bottom"/>
          </w:tcPr>
          <w:p w14:paraId="6F11C946"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186385C8"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100</w:t>
            </w:r>
          </w:p>
        </w:tc>
        <w:tc>
          <w:tcPr>
            <w:tcW w:w="1985" w:type="dxa"/>
            <w:shd w:val="clear" w:color="auto" w:fill="auto"/>
            <w:noWrap/>
            <w:tcMar>
              <w:top w:w="0" w:type="dxa"/>
              <w:left w:w="108" w:type="dxa"/>
              <w:bottom w:w="0" w:type="dxa"/>
              <w:right w:w="108" w:type="dxa"/>
            </w:tcMar>
            <w:vAlign w:val="center"/>
          </w:tcPr>
          <w:p w14:paraId="3D100D2B"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55</w:t>
            </w:r>
          </w:p>
        </w:tc>
        <w:tc>
          <w:tcPr>
            <w:tcW w:w="1694" w:type="dxa"/>
            <w:shd w:val="clear" w:color="auto" w:fill="auto"/>
            <w:noWrap/>
            <w:tcMar>
              <w:top w:w="0" w:type="dxa"/>
              <w:left w:w="108" w:type="dxa"/>
              <w:bottom w:w="0" w:type="dxa"/>
              <w:right w:w="108" w:type="dxa"/>
            </w:tcMar>
            <w:vAlign w:val="center"/>
          </w:tcPr>
          <w:p w14:paraId="2BD5F759"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15</w:t>
            </w:r>
          </w:p>
        </w:tc>
      </w:tr>
      <w:tr w:rsidR="00275E36" w:rsidRPr="00275E36" w14:paraId="0D98BBFB" w14:textId="77777777" w:rsidTr="00275E36">
        <w:trPr>
          <w:trHeight w:val="20"/>
        </w:trPr>
        <w:tc>
          <w:tcPr>
            <w:tcW w:w="2972" w:type="dxa"/>
            <w:shd w:val="clear" w:color="auto" w:fill="auto"/>
            <w:noWrap/>
            <w:tcMar>
              <w:top w:w="0" w:type="dxa"/>
              <w:left w:w="108" w:type="dxa"/>
              <w:bottom w:w="0" w:type="dxa"/>
              <w:right w:w="108" w:type="dxa"/>
            </w:tcMar>
            <w:vAlign w:val="bottom"/>
          </w:tcPr>
          <w:p w14:paraId="0210C8A9"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Вяз и др.</w:t>
            </w:r>
          </w:p>
        </w:tc>
        <w:tc>
          <w:tcPr>
            <w:tcW w:w="1843" w:type="dxa"/>
            <w:shd w:val="clear" w:color="auto" w:fill="auto"/>
            <w:noWrap/>
            <w:tcMar>
              <w:top w:w="0" w:type="dxa"/>
              <w:left w:w="108" w:type="dxa"/>
              <w:bottom w:w="0" w:type="dxa"/>
              <w:right w:w="108" w:type="dxa"/>
            </w:tcMar>
            <w:vAlign w:val="bottom"/>
          </w:tcPr>
          <w:p w14:paraId="58EEAE6B"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57A63376"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100</w:t>
            </w:r>
          </w:p>
        </w:tc>
        <w:tc>
          <w:tcPr>
            <w:tcW w:w="1985" w:type="dxa"/>
            <w:shd w:val="clear" w:color="auto" w:fill="auto"/>
            <w:noWrap/>
            <w:tcMar>
              <w:top w:w="0" w:type="dxa"/>
              <w:left w:w="108" w:type="dxa"/>
              <w:bottom w:w="0" w:type="dxa"/>
              <w:right w:w="108" w:type="dxa"/>
            </w:tcMar>
            <w:vAlign w:val="center"/>
          </w:tcPr>
          <w:p w14:paraId="1E1118A0"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55</w:t>
            </w:r>
          </w:p>
        </w:tc>
        <w:tc>
          <w:tcPr>
            <w:tcW w:w="1694" w:type="dxa"/>
            <w:shd w:val="clear" w:color="auto" w:fill="auto"/>
            <w:noWrap/>
            <w:tcMar>
              <w:top w:w="0" w:type="dxa"/>
              <w:left w:w="108" w:type="dxa"/>
              <w:bottom w:w="0" w:type="dxa"/>
              <w:right w:w="108" w:type="dxa"/>
            </w:tcMar>
            <w:vAlign w:val="center"/>
          </w:tcPr>
          <w:p w14:paraId="10EA750A"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15</w:t>
            </w:r>
          </w:p>
        </w:tc>
      </w:tr>
      <w:tr w:rsidR="00275E36" w:rsidRPr="00275E36" w14:paraId="70222F32" w14:textId="77777777" w:rsidTr="00275E36">
        <w:trPr>
          <w:trHeight w:val="20"/>
        </w:trPr>
        <w:tc>
          <w:tcPr>
            <w:tcW w:w="2972" w:type="dxa"/>
            <w:shd w:val="clear" w:color="auto" w:fill="auto"/>
            <w:noWrap/>
            <w:tcMar>
              <w:top w:w="0" w:type="dxa"/>
              <w:left w:w="108" w:type="dxa"/>
              <w:bottom w:w="0" w:type="dxa"/>
              <w:right w:w="108" w:type="dxa"/>
            </w:tcMar>
            <w:vAlign w:val="bottom"/>
          </w:tcPr>
          <w:p w14:paraId="37703A44"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Ясень</w:t>
            </w:r>
          </w:p>
        </w:tc>
        <w:tc>
          <w:tcPr>
            <w:tcW w:w="1843" w:type="dxa"/>
            <w:shd w:val="clear" w:color="auto" w:fill="auto"/>
            <w:noWrap/>
            <w:tcMar>
              <w:top w:w="0" w:type="dxa"/>
              <w:left w:w="108" w:type="dxa"/>
              <w:bottom w:w="0" w:type="dxa"/>
              <w:right w:w="108" w:type="dxa"/>
            </w:tcMar>
            <w:vAlign w:val="bottom"/>
          </w:tcPr>
          <w:p w14:paraId="67781160"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043F8571"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120</w:t>
            </w:r>
          </w:p>
        </w:tc>
        <w:tc>
          <w:tcPr>
            <w:tcW w:w="1985" w:type="dxa"/>
            <w:shd w:val="clear" w:color="auto" w:fill="auto"/>
            <w:noWrap/>
            <w:tcMar>
              <w:top w:w="0" w:type="dxa"/>
              <w:left w:w="108" w:type="dxa"/>
              <w:bottom w:w="0" w:type="dxa"/>
              <w:right w:w="108" w:type="dxa"/>
            </w:tcMar>
            <w:vAlign w:val="center"/>
          </w:tcPr>
          <w:p w14:paraId="13EEF34E"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70</w:t>
            </w:r>
          </w:p>
        </w:tc>
        <w:tc>
          <w:tcPr>
            <w:tcW w:w="1694" w:type="dxa"/>
            <w:shd w:val="clear" w:color="auto" w:fill="auto"/>
            <w:noWrap/>
            <w:tcMar>
              <w:top w:w="0" w:type="dxa"/>
              <w:left w:w="108" w:type="dxa"/>
              <w:bottom w:w="0" w:type="dxa"/>
              <w:right w:w="108" w:type="dxa"/>
            </w:tcMar>
            <w:vAlign w:val="center"/>
          </w:tcPr>
          <w:p w14:paraId="50F8B41A"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r>
      <w:tr w:rsidR="00275E36" w:rsidRPr="00275E36" w14:paraId="52E1EAE1" w14:textId="77777777" w:rsidTr="00275E36">
        <w:trPr>
          <w:trHeight w:val="20"/>
        </w:trPr>
        <w:tc>
          <w:tcPr>
            <w:tcW w:w="9911" w:type="dxa"/>
            <w:gridSpan w:val="5"/>
            <w:shd w:val="clear" w:color="auto" w:fill="auto"/>
            <w:noWrap/>
            <w:tcMar>
              <w:top w:w="0" w:type="dxa"/>
              <w:left w:w="108" w:type="dxa"/>
              <w:bottom w:w="0" w:type="dxa"/>
              <w:right w:w="108" w:type="dxa"/>
            </w:tcMar>
            <w:vAlign w:val="bottom"/>
          </w:tcPr>
          <w:p w14:paraId="6A7984A0"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b/>
                <w:bCs/>
                <w:color w:val="000000"/>
                <w:sz w:val="20"/>
                <w:szCs w:val="20"/>
                <w:lang w:eastAsia="ru-RU"/>
              </w:rPr>
            </w:pPr>
            <w:r w:rsidRPr="00275E36">
              <w:rPr>
                <w:rFonts w:ascii="Times New Roman" w:eastAsia="Times New Roman" w:hAnsi="Times New Roman" w:cs="Times New Roman"/>
                <w:b/>
                <w:bCs/>
                <w:color w:val="000000"/>
                <w:sz w:val="20"/>
                <w:szCs w:val="20"/>
                <w:lang w:eastAsia="ru-RU"/>
              </w:rPr>
              <w:t>Мягколиственные</w:t>
            </w:r>
          </w:p>
        </w:tc>
      </w:tr>
      <w:tr w:rsidR="00275E36" w:rsidRPr="00275E36" w14:paraId="79710757" w14:textId="77777777" w:rsidTr="00275E36">
        <w:trPr>
          <w:trHeight w:val="20"/>
        </w:trPr>
        <w:tc>
          <w:tcPr>
            <w:tcW w:w="2972" w:type="dxa"/>
            <w:shd w:val="clear" w:color="auto" w:fill="auto"/>
            <w:noWrap/>
            <w:tcMar>
              <w:top w:w="0" w:type="dxa"/>
              <w:left w:w="108" w:type="dxa"/>
              <w:bottom w:w="0" w:type="dxa"/>
              <w:right w:w="108" w:type="dxa"/>
            </w:tcMar>
            <w:vAlign w:val="bottom"/>
          </w:tcPr>
          <w:p w14:paraId="3FFCA423"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 xml:space="preserve">Липа </w:t>
            </w:r>
          </w:p>
        </w:tc>
        <w:tc>
          <w:tcPr>
            <w:tcW w:w="1843" w:type="dxa"/>
            <w:shd w:val="clear" w:color="auto" w:fill="auto"/>
            <w:noWrap/>
            <w:tcMar>
              <w:top w:w="0" w:type="dxa"/>
              <w:left w:w="108" w:type="dxa"/>
              <w:bottom w:w="0" w:type="dxa"/>
              <w:right w:w="108" w:type="dxa"/>
            </w:tcMar>
            <w:vAlign w:val="bottom"/>
          </w:tcPr>
          <w:p w14:paraId="5A31A9DB"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3E4E19EA"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75</w:t>
            </w:r>
          </w:p>
        </w:tc>
        <w:tc>
          <w:tcPr>
            <w:tcW w:w="1985" w:type="dxa"/>
            <w:shd w:val="clear" w:color="auto" w:fill="auto"/>
            <w:noWrap/>
            <w:tcMar>
              <w:top w:w="0" w:type="dxa"/>
              <w:left w:w="108" w:type="dxa"/>
              <w:bottom w:w="0" w:type="dxa"/>
              <w:right w:w="108" w:type="dxa"/>
            </w:tcMar>
            <w:vAlign w:val="center"/>
          </w:tcPr>
          <w:p w14:paraId="5544FA4D"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40</w:t>
            </w:r>
          </w:p>
        </w:tc>
        <w:tc>
          <w:tcPr>
            <w:tcW w:w="1694" w:type="dxa"/>
            <w:shd w:val="clear" w:color="auto" w:fill="auto"/>
            <w:noWrap/>
            <w:tcMar>
              <w:top w:w="0" w:type="dxa"/>
              <w:left w:w="108" w:type="dxa"/>
              <w:bottom w:w="0" w:type="dxa"/>
              <w:right w:w="108" w:type="dxa"/>
            </w:tcMar>
            <w:vAlign w:val="center"/>
          </w:tcPr>
          <w:p w14:paraId="52434313"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r w:rsidR="00275E36" w:rsidRPr="00275E36" w14:paraId="36F6709B" w14:textId="77777777" w:rsidTr="00275E36">
        <w:trPr>
          <w:trHeight w:val="20"/>
        </w:trPr>
        <w:tc>
          <w:tcPr>
            <w:tcW w:w="2972" w:type="dxa"/>
            <w:shd w:val="clear" w:color="auto" w:fill="auto"/>
            <w:noWrap/>
            <w:tcMar>
              <w:top w:w="0" w:type="dxa"/>
              <w:left w:w="108" w:type="dxa"/>
              <w:bottom w:w="0" w:type="dxa"/>
              <w:right w:w="108" w:type="dxa"/>
            </w:tcMar>
            <w:vAlign w:val="bottom"/>
          </w:tcPr>
          <w:p w14:paraId="003393D7"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Береза</w:t>
            </w:r>
          </w:p>
        </w:tc>
        <w:tc>
          <w:tcPr>
            <w:tcW w:w="1843" w:type="dxa"/>
            <w:shd w:val="clear" w:color="auto" w:fill="auto"/>
            <w:noWrap/>
            <w:tcMar>
              <w:top w:w="0" w:type="dxa"/>
              <w:left w:w="108" w:type="dxa"/>
              <w:bottom w:w="0" w:type="dxa"/>
              <w:right w:w="108" w:type="dxa"/>
            </w:tcMar>
            <w:vAlign w:val="bottom"/>
          </w:tcPr>
          <w:p w14:paraId="55BB3CB3"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0B14959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65</w:t>
            </w:r>
          </w:p>
        </w:tc>
        <w:tc>
          <w:tcPr>
            <w:tcW w:w="1985" w:type="dxa"/>
            <w:shd w:val="clear" w:color="auto" w:fill="auto"/>
            <w:noWrap/>
            <w:tcMar>
              <w:top w:w="0" w:type="dxa"/>
              <w:left w:w="108" w:type="dxa"/>
              <w:bottom w:w="0" w:type="dxa"/>
              <w:right w:w="108" w:type="dxa"/>
            </w:tcMar>
            <w:vAlign w:val="center"/>
          </w:tcPr>
          <w:p w14:paraId="2FBAAB2D"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35</w:t>
            </w:r>
          </w:p>
        </w:tc>
        <w:tc>
          <w:tcPr>
            <w:tcW w:w="1694" w:type="dxa"/>
            <w:shd w:val="clear" w:color="auto" w:fill="auto"/>
            <w:noWrap/>
            <w:tcMar>
              <w:top w:w="0" w:type="dxa"/>
              <w:left w:w="108" w:type="dxa"/>
              <w:bottom w:w="0" w:type="dxa"/>
              <w:right w:w="108" w:type="dxa"/>
            </w:tcMar>
            <w:vAlign w:val="center"/>
          </w:tcPr>
          <w:p w14:paraId="2745AC79"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r w:rsidR="00275E36" w:rsidRPr="00275E36" w14:paraId="706E6C56" w14:textId="77777777" w:rsidTr="00275E36">
        <w:trPr>
          <w:trHeight w:val="20"/>
        </w:trPr>
        <w:tc>
          <w:tcPr>
            <w:tcW w:w="2972" w:type="dxa"/>
            <w:shd w:val="clear" w:color="auto" w:fill="auto"/>
            <w:noWrap/>
            <w:tcMar>
              <w:top w:w="0" w:type="dxa"/>
              <w:left w:w="108" w:type="dxa"/>
              <w:bottom w:w="0" w:type="dxa"/>
              <w:right w:w="108" w:type="dxa"/>
            </w:tcMar>
            <w:vAlign w:val="bottom"/>
          </w:tcPr>
          <w:p w14:paraId="274AAB33"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Ольха черная</w:t>
            </w:r>
          </w:p>
        </w:tc>
        <w:tc>
          <w:tcPr>
            <w:tcW w:w="1843" w:type="dxa"/>
            <w:shd w:val="clear" w:color="auto" w:fill="auto"/>
            <w:noWrap/>
            <w:tcMar>
              <w:top w:w="0" w:type="dxa"/>
              <w:left w:w="108" w:type="dxa"/>
              <w:bottom w:w="0" w:type="dxa"/>
              <w:right w:w="108" w:type="dxa"/>
            </w:tcMar>
            <w:vAlign w:val="bottom"/>
          </w:tcPr>
          <w:p w14:paraId="7696828A"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071ADF1F"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65</w:t>
            </w:r>
          </w:p>
        </w:tc>
        <w:tc>
          <w:tcPr>
            <w:tcW w:w="1985" w:type="dxa"/>
            <w:shd w:val="clear" w:color="auto" w:fill="auto"/>
            <w:noWrap/>
            <w:tcMar>
              <w:top w:w="0" w:type="dxa"/>
              <w:left w:w="108" w:type="dxa"/>
              <w:bottom w:w="0" w:type="dxa"/>
              <w:right w:w="108" w:type="dxa"/>
            </w:tcMar>
            <w:vAlign w:val="center"/>
          </w:tcPr>
          <w:p w14:paraId="2CEE6CD3"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35</w:t>
            </w:r>
          </w:p>
        </w:tc>
        <w:tc>
          <w:tcPr>
            <w:tcW w:w="1694" w:type="dxa"/>
            <w:shd w:val="clear" w:color="auto" w:fill="auto"/>
            <w:noWrap/>
            <w:tcMar>
              <w:top w:w="0" w:type="dxa"/>
              <w:left w:w="108" w:type="dxa"/>
              <w:bottom w:w="0" w:type="dxa"/>
              <w:right w:w="108" w:type="dxa"/>
            </w:tcMar>
            <w:vAlign w:val="center"/>
          </w:tcPr>
          <w:p w14:paraId="51D195D8"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r w:rsidR="00275E36" w:rsidRPr="00275E36" w14:paraId="47CB9831" w14:textId="77777777" w:rsidTr="00275E36">
        <w:trPr>
          <w:trHeight w:val="20"/>
        </w:trPr>
        <w:tc>
          <w:tcPr>
            <w:tcW w:w="2972" w:type="dxa"/>
            <w:shd w:val="clear" w:color="auto" w:fill="auto"/>
            <w:noWrap/>
            <w:tcMar>
              <w:top w:w="0" w:type="dxa"/>
              <w:left w:w="108" w:type="dxa"/>
              <w:bottom w:w="0" w:type="dxa"/>
              <w:right w:w="108" w:type="dxa"/>
            </w:tcMar>
            <w:vAlign w:val="bottom"/>
          </w:tcPr>
          <w:p w14:paraId="573F1C85"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Ольха серая</w:t>
            </w:r>
          </w:p>
        </w:tc>
        <w:tc>
          <w:tcPr>
            <w:tcW w:w="1843" w:type="dxa"/>
            <w:shd w:val="clear" w:color="auto" w:fill="auto"/>
            <w:noWrap/>
            <w:tcMar>
              <w:top w:w="0" w:type="dxa"/>
              <w:left w:w="108" w:type="dxa"/>
              <w:bottom w:w="0" w:type="dxa"/>
              <w:right w:w="108" w:type="dxa"/>
            </w:tcMar>
            <w:vAlign w:val="bottom"/>
          </w:tcPr>
          <w:p w14:paraId="2B360F2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53EF45A5"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45</w:t>
            </w:r>
          </w:p>
        </w:tc>
        <w:tc>
          <w:tcPr>
            <w:tcW w:w="1985" w:type="dxa"/>
            <w:shd w:val="clear" w:color="auto" w:fill="auto"/>
            <w:noWrap/>
            <w:tcMar>
              <w:top w:w="0" w:type="dxa"/>
              <w:left w:w="108" w:type="dxa"/>
              <w:bottom w:w="0" w:type="dxa"/>
              <w:right w:w="108" w:type="dxa"/>
            </w:tcMar>
            <w:vAlign w:val="center"/>
          </w:tcPr>
          <w:p w14:paraId="1D4FB0EC"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25</w:t>
            </w:r>
          </w:p>
        </w:tc>
        <w:tc>
          <w:tcPr>
            <w:tcW w:w="1694" w:type="dxa"/>
            <w:shd w:val="clear" w:color="auto" w:fill="auto"/>
            <w:noWrap/>
            <w:tcMar>
              <w:top w:w="0" w:type="dxa"/>
              <w:left w:w="108" w:type="dxa"/>
              <w:bottom w:w="0" w:type="dxa"/>
              <w:right w:w="108" w:type="dxa"/>
            </w:tcMar>
            <w:vAlign w:val="center"/>
          </w:tcPr>
          <w:p w14:paraId="15430961"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r w:rsidR="00275E36" w:rsidRPr="00275E36" w14:paraId="7C7B9173" w14:textId="77777777" w:rsidTr="00275E36">
        <w:trPr>
          <w:trHeight w:val="20"/>
        </w:trPr>
        <w:tc>
          <w:tcPr>
            <w:tcW w:w="2972" w:type="dxa"/>
            <w:shd w:val="clear" w:color="auto" w:fill="auto"/>
            <w:noWrap/>
            <w:tcMar>
              <w:top w:w="0" w:type="dxa"/>
              <w:left w:w="108" w:type="dxa"/>
              <w:bottom w:w="0" w:type="dxa"/>
              <w:right w:w="108" w:type="dxa"/>
            </w:tcMar>
            <w:vAlign w:val="bottom"/>
          </w:tcPr>
          <w:p w14:paraId="689A745A"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Тополь</w:t>
            </w:r>
          </w:p>
        </w:tc>
        <w:tc>
          <w:tcPr>
            <w:tcW w:w="1843" w:type="dxa"/>
            <w:shd w:val="clear" w:color="auto" w:fill="auto"/>
            <w:noWrap/>
            <w:tcMar>
              <w:top w:w="0" w:type="dxa"/>
              <w:left w:w="108" w:type="dxa"/>
              <w:bottom w:w="0" w:type="dxa"/>
              <w:right w:w="108" w:type="dxa"/>
            </w:tcMar>
            <w:vAlign w:val="bottom"/>
          </w:tcPr>
          <w:p w14:paraId="086E97C3"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15C0B902"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45</w:t>
            </w:r>
          </w:p>
        </w:tc>
        <w:tc>
          <w:tcPr>
            <w:tcW w:w="1985" w:type="dxa"/>
            <w:shd w:val="clear" w:color="auto" w:fill="auto"/>
            <w:noWrap/>
            <w:tcMar>
              <w:top w:w="0" w:type="dxa"/>
              <w:left w:w="108" w:type="dxa"/>
              <w:bottom w:w="0" w:type="dxa"/>
              <w:right w:w="108" w:type="dxa"/>
            </w:tcMar>
            <w:vAlign w:val="center"/>
          </w:tcPr>
          <w:p w14:paraId="1D8638CD"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25</w:t>
            </w:r>
          </w:p>
        </w:tc>
        <w:tc>
          <w:tcPr>
            <w:tcW w:w="1694" w:type="dxa"/>
            <w:shd w:val="clear" w:color="auto" w:fill="auto"/>
            <w:noWrap/>
            <w:tcMar>
              <w:top w:w="0" w:type="dxa"/>
              <w:left w:w="108" w:type="dxa"/>
              <w:bottom w:w="0" w:type="dxa"/>
              <w:right w:w="108" w:type="dxa"/>
            </w:tcMar>
            <w:vAlign w:val="center"/>
          </w:tcPr>
          <w:p w14:paraId="413DD75B"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r w:rsidR="00275E36" w:rsidRPr="00275E36" w14:paraId="18D5306D" w14:textId="77777777" w:rsidTr="00275E36">
        <w:trPr>
          <w:trHeight w:val="20"/>
        </w:trPr>
        <w:tc>
          <w:tcPr>
            <w:tcW w:w="2972" w:type="dxa"/>
            <w:shd w:val="clear" w:color="auto" w:fill="auto"/>
            <w:noWrap/>
            <w:tcMar>
              <w:top w:w="0" w:type="dxa"/>
              <w:left w:w="108" w:type="dxa"/>
              <w:bottom w:w="0" w:type="dxa"/>
              <w:right w:w="108" w:type="dxa"/>
            </w:tcMar>
            <w:vAlign w:val="bottom"/>
          </w:tcPr>
          <w:p w14:paraId="2B87EF5A"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Осина</w:t>
            </w:r>
          </w:p>
        </w:tc>
        <w:tc>
          <w:tcPr>
            <w:tcW w:w="1843" w:type="dxa"/>
            <w:shd w:val="clear" w:color="auto" w:fill="auto"/>
            <w:noWrap/>
            <w:tcMar>
              <w:top w:w="0" w:type="dxa"/>
              <w:left w:w="108" w:type="dxa"/>
              <w:bottom w:w="0" w:type="dxa"/>
              <w:right w:w="108" w:type="dxa"/>
            </w:tcMar>
            <w:vAlign w:val="bottom"/>
          </w:tcPr>
          <w:p w14:paraId="18F60BDE"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3231F1A8"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45</w:t>
            </w:r>
          </w:p>
        </w:tc>
        <w:tc>
          <w:tcPr>
            <w:tcW w:w="1985" w:type="dxa"/>
            <w:shd w:val="clear" w:color="auto" w:fill="auto"/>
            <w:noWrap/>
            <w:tcMar>
              <w:top w:w="0" w:type="dxa"/>
              <w:left w:w="108" w:type="dxa"/>
              <w:bottom w:w="0" w:type="dxa"/>
              <w:right w:w="108" w:type="dxa"/>
            </w:tcMar>
            <w:vAlign w:val="center"/>
          </w:tcPr>
          <w:p w14:paraId="411081BD"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25</w:t>
            </w:r>
          </w:p>
        </w:tc>
        <w:tc>
          <w:tcPr>
            <w:tcW w:w="1694" w:type="dxa"/>
            <w:shd w:val="clear" w:color="auto" w:fill="auto"/>
            <w:noWrap/>
            <w:tcMar>
              <w:top w:w="0" w:type="dxa"/>
              <w:left w:w="108" w:type="dxa"/>
              <w:bottom w:w="0" w:type="dxa"/>
              <w:right w:w="108" w:type="dxa"/>
            </w:tcMar>
            <w:vAlign w:val="center"/>
          </w:tcPr>
          <w:p w14:paraId="314E02FB"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r w:rsidR="00275E36" w:rsidRPr="00275E36" w14:paraId="37F49078" w14:textId="77777777" w:rsidTr="00275E36">
        <w:trPr>
          <w:trHeight w:val="20"/>
        </w:trPr>
        <w:tc>
          <w:tcPr>
            <w:tcW w:w="2972" w:type="dxa"/>
            <w:shd w:val="clear" w:color="auto" w:fill="auto"/>
            <w:noWrap/>
            <w:tcMar>
              <w:top w:w="0" w:type="dxa"/>
              <w:left w:w="108" w:type="dxa"/>
              <w:bottom w:w="0" w:type="dxa"/>
              <w:right w:w="108" w:type="dxa"/>
            </w:tcMar>
            <w:vAlign w:val="bottom"/>
          </w:tcPr>
          <w:p w14:paraId="45AF85E3" w14:textId="77777777" w:rsidR="00275E36" w:rsidRPr="00275E36" w:rsidRDefault="00275E36" w:rsidP="00275E36">
            <w:pPr>
              <w:suppressAutoHyphens/>
              <w:autoSpaceDN w:val="0"/>
              <w:spacing w:after="0" w:line="240" w:lineRule="auto"/>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Ива древовидная</w:t>
            </w:r>
          </w:p>
        </w:tc>
        <w:tc>
          <w:tcPr>
            <w:tcW w:w="1843" w:type="dxa"/>
            <w:shd w:val="clear" w:color="auto" w:fill="auto"/>
            <w:noWrap/>
            <w:tcMar>
              <w:top w:w="0" w:type="dxa"/>
              <w:left w:w="108" w:type="dxa"/>
              <w:bottom w:w="0" w:type="dxa"/>
              <w:right w:w="108" w:type="dxa"/>
            </w:tcMar>
            <w:vAlign w:val="bottom"/>
          </w:tcPr>
          <w:p w14:paraId="79B02975"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c>
          <w:tcPr>
            <w:tcW w:w="1417" w:type="dxa"/>
            <w:shd w:val="clear" w:color="auto" w:fill="auto"/>
            <w:noWrap/>
            <w:tcMar>
              <w:top w:w="0" w:type="dxa"/>
              <w:left w:w="108" w:type="dxa"/>
              <w:bottom w:w="0" w:type="dxa"/>
              <w:right w:w="108" w:type="dxa"/>
            </w:tcMar>
            <w:vAlign w:val="center"/>
          </w:tcPr>
          <w:p w14:paraId="76335F18"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35</w:t>
            </w:r>
          </w:p>
        </w:tc>
        <w:tc>
          <w:tcPr>
            <w:tcW w:w="1985" w:type="dxa"/>
            <w:shd w:val="clear" w:color="auto" w:fill="auto"/>
            <w:noWrap/>
            <w:tcMar>
              <w:top w:w="0" w:type="dxa"/>
              <w:left w:w="108" w:type="dxa"/>
              <w:bottom w:w="0" w:type="dxa"/>
              <w:right w:w="108" w:type="dxa"/>
            </w:tcMar>
            <w:vAlign w:val="center"/>
          </w:tcPr>
          <w:p w14:paraId="2BD403A5"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20</w:t>
            </w:r>
          </w:p>
        </w:tc>
        <w:tc>
          <w:tcPr>
            <w:tcW w:w="1694" w:type="dxa"/>
            <w:shd w:val="clear" w:color="auto" w:fill="auto"/>
            <w:noWrap/>
            <w:tcMar>
              <w:top w:w="0" w:type="dxa"/>
              <w:left w:w="108" w:type="dxa"/>
              <w:bottom w:w="0" w:type="dxa"/>
              <w:right w:w="108" w:type="dxa"/>
            </w:tcMar>
            <w:vAlign w:val="center"/>
          </w:tcPr>
          <w:p w14:paraId="7F9CA861" w14:textId="77777777" w:rsidR="00275E36" w:rsidRPr="00275E36" w:rsidRDefault="00275E36" w:rsidP="00275E36">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275E36">
              <w:rPr>
                <w:rFonts w:ascii="Times New Roman" w:eastAsia="Times New Roman" w:hAnsi="Times New Roman" w:cs="Times New Roman"/>
                <w:color w:val="000000"/>
                <w:sz w:val="20"/>
                <w:szCs w:val="20"/>
                <w:lang w:eastAsia="ru-RU"/>
              </w:rPr>
              <w:t>10</w:t>
            </w:r>
          </w:p>
        </w:tc>
      </w:tr>
    </w:tbl>
    <w:p w14:paraId="0D611B4F" w14:textId="5D047EEE" w:rsidR="00275E36" w:rsidRDefault="00275E36" w:rsidP="00275E36">
      <w:pPr>
        <w:suppressAutoHyphens/>
        <w:autoSpaceDN w:val="0"/>
        <w:spacing w:before="120" w:after="0" w:line="240" w:lineRule="auto"/>
        <w:ind w:firstLine="709"/>
        <w:jc w:val="both"/>
        <w:textAlignment w:val="baseline"/>
        <w:rPr>
          <w:rFonts w:ascii="Times New Roman" w:eastAsia="Calibri" w:hAnsi="Times New Roman" w:cs="Times New Roman"/>
          <w:sz w:val="24"/>
          <w:szCs w:val="24"/>
          <w:lang w:eastAsia="ru-RU"/>
        </w:rPr>
      </w:pPr>
      <w:r w:rsidRPr="00275E36">
        <w:rPr>
          <w:rFonts w:ascii="Times New Roman" w:eastAsia="Calibri" w:hAnsi="Times New Roman" w:cs="Times New Roman"/>
          <w:iCs/>
          <w:sz w:val="24"/>
          <w:szCs w:val="26"/>
        </w:rPr>
        <w:t xml:space="preserve">Рыночная цена 1 куб.м. древесины, отпускаемой </w:t>
      </w:r>
      <w:r w:rsidR="00D86661">
        <w:rPr>
          <w:rFonts w:ascii="Times New Roman" w:eastAsia="Calibri" w:hAnsi="Times New Roman" w:cs="Times New Roman"/>
          <w:iCs/>
          <w:sz w:val="24"/>
          <w:szCs w:val="26"/>
        </w:rPr>
        <w:t>«</w:t>
      </w:r>
      <w:r w:rsidRPr="00275E36">
        <w:rPr>
          <w:rFonts w:ascii="Times New Roman" w:eastAsia="Calibri" w:hAnsi="Times New Roman" w:cs="Times New Roman"/>
          <w:iCs/>
          <w:sz w:val="24"/>
          <w:szCs w:val="26"/>
        </w:rPr>
        <w:t>на корню</w:t>
      </w:r>
      <w:r w:rsidR="00D86661">
        <w:rPr>
          <w:rFonts w:ascii="Times New Roman" w:eastAsia="Calibri" w:hAnsi="Times New Roman" w:cs="Times New Roman"/>
          <w:iCs/>
          <w:sz w:val="24"/>
          <w:szCs w:val="26"/>
        </w:rPr>
        <w:t>»</w:t>
      </w:r>
      <w:r w:rsidRPr="00275E36">
        <w:rPr>
          <w:rFonts w:ascii="Times New Roman" w:eastAsia="Calibri" w:hAnsi="Times New Roman" w:cs="Times New Roman"/>
          <w:iCs/>
          <w:sz w:val="24"/>
          <w:szCs w:val="26"/>
        </w:rPr>
        <w:t xml:space="preserve"> на 1 га</w:t>
      </w:r>
      <w:r>
        <w:rPr>
          <w:rFonts w:ascii="Times New Roman" w:eastAsia="Calibri" w:hAnsi="Times New Roman" w:cs="Times New Roman"/>
          <w:iCs/>
          <w:sz w:val="24"/>
          <w:szCs w:val="26"/>
        </w:rPr>
        <w:t>.</w:t>
      </w:r>
      <w:r w:rsidRPr="00275E36">
        <w:rPr>
          <w:rFonts w:ascii="Times New Roman" w:eastAsia="Calibri" w:hAnsi="Times New Roman" w:cs="Times New Roman"/>
          <w:iCs/>
          <w:sz w:val="24"/>
          <w:szCs w:val="26"/>
        </w:rPr>
        <w:t xml:space="preserve"> спелых насаждений по основным лесообразующим породам (РЦ) для Республики Мордовия, была принята согласно сведениям, полученным по результатам аукционов по продаже древесины </w:t>
      </w:r>
      <w:r w:rsidR="00D86661">
        <w:rPr>
          <w:rFonts w:ascii="Times New Roman" w:eastAsia="Calibri" w:hAnsi="Times New Roman" w:cs="Times New Roman"/>
          <w:iCs/>
          <w:sz w:val="24"/>
          <w:szCs w:val="26"/>
        </w:rPr>
        <w:t>«</w:t>
      </w:r>
      <w:r w:rsidRPr="00275E36">
        <w:rPr>
          <w:rFonts w:ascii="Times New Roman" w:eastAsia="Calibri" w:hAnsi="Times New Roman" w:cs="Times New Roman"/>
          <w:iCs/>
          <w:sz w:val="24"/>
          <w:szCs w:val="26"/>
        </w:rPr>
        <w:t>на корню</w:t>
      </w:r>
      <w:r w:rsidR="00D86661">
        <w:rPr>
          <w:rFonts w:ascii="Times New Roman" w:eastAsia="Calibri" w:hAnsi="Times New Roman" w:cs="Times New Roman"/>
          <w:iCs/>
          <w:sz w:val="24"/>
          <w:szCs w:val="26"/>
        </w:rPr>
        <w:t>»</w:t>
      </w:r>
      <w:r w:rsidRPr="00275E36">
        <w:rPr>
          <w:rFonts w:ascii="Times New Roman" w:eastAsia="Calibri" w:hAnsi="Times New Roman" w:cs="Times New Roman"/>
          <w:iCs/>
          <w:sz w:val="24"/>
          <w:szCs w:val="26"/>
        </w:rPr>
        <w:t xml:space="preserve"> за период с 01.01.2021 по 31.12.2021. Информация о результатах проведенных аукционов размещена на официальном сайте Российской Федерации для размещения информации о проведении торгов - </w:t>
      </w:r>
      <w:hyperlink r:id="rId57" w:history="1">
        <w:r w:rsidRPr="00275E36">
          <w:rPr>
            <w:rFonts w:ascii="Times New Roman" w:eastAsia="Calibri" w:hAnsi="Times New Roman" w:cs="Times New Roman"/>
            <w:sz w:val="24"/>
            <w:szCs w:val="24"/>
            <w:lang w:eastAsia="ru-RU"/>
          </w:rPr>
          <w:t>https://torgi.gov.ru</w:t>
        </w:r>
      </w:hyperlink>
      <w:r w:rsidRPr="00275E36">
        <w:rPr>
          <w:rFonts w:ascii="Times New Roman" w:eastAsia="Calibri" w:hAnsi="Times New Roman" w:cs="Times New Roman"/>
          <w:sz w:val="24"/>
          <w:szCs w:val="24"/>
          <w:lang w:eastAsia="ru-RU"/>
        </w:rPr>
        <w:t xml:space="preserve">. </w:t>
      </w:r>
    </w:p>
    <w:p w14:paraId="50A6E4A1" w14:textId="1A4076C0" w:rsid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75E36">
        <w:rPr>
          <w:rFonts w:ascii="Times New Roman" w:eastAsia="Calibri" w:hAnsi="Times New Roman" w:cs="Times New Roman"/>
          <w:sz w:val="24"/>
          <w:szCs w:val="24"/>
          <w:lang w:eastAsia="ru-RU"/>
        </w:rPr>
        <w:t xml:space="preserve">Для расчета ставки древесины проанализировано 30 торгов по продаже леса </w:t>
      </w:r>
      <w:r w:rsidR="00D86661">
        <w:rPr>
          <w:rFonts w:ascii="Times New Roman" w:eastAsia="Calibri" w:hAnsi="Times New Roman" w:cs="Times New Roman"/>
          <w:sz w:val="24"/>
          <w:szCs w:val="24"/>
          <w:lang w:eastAsia="ru-RU"/>
        </w:rPr>
        <w:t>«</w:t>
      </w:r>
      <w:r w:rsidRPr="00275E36">
        <w:rPr>
          <w:rFonts w:ascii="Times New Roman" w:eastAsia="Calibri" w:hAnsi="Times New Roman" w:cs="Times New Roman"/>
          <w:sz w:val="24"/>
          <w:szCs w:val="24"/>
          <w:lang w:eastAsia="ru-RU"/>
        </w:rPr>
        <w:t>на корню</w:t>
      </w:r>
      <w:r w:rsidR="00D86661">
        <w:rPr>
          <w:rFonts w:ascii="Times New Roman" w:eastAsia="Calibri" w:hAnsi="Times New Roman" w:cs="Times New Roman"/>
          <w:sz w:val="24"/>
          <w:szCs w:val="24"/>
          <w:lang w:eastAsia="ru-RU"/>
        </w:rPr>
        <w:t>»</w:t>
      </w:r>
      <w:r w:rsidRPr="00275E36">
        <w:rPr>
          <w:rFonts w:ascii="Times New Roman" w:eastAsia="Calibri" w:hAnsi="Times New Roman" w:cs="Times New Roman"/>
          <w:sz w:val="24"/>
          <w:szCs w:val="24"/>
          <w:lang w:eastAsia="ru-RU"/>
        </w:rPr>
        <w:t xml:space="preserve">. Минимальная стоимость 1 куб.м. в Республике Мордовии составляет 2,51 руб./куб.м., максимальная стоимость 1 куб.м. древесины составляет 689,09 руб./куб.м. Для расчетов была принята средняя стоимость 1 куб.м. древесины, отпускаемой </w:t>
      </w:r>
      <w:r w:rsidR="00D86661">
        <w:rPr>
          <w:rFonts w:ascii="Times New Roman" w:eastAsia="Calibri" w:hAnsi="Times New Roman" w:cs="Times New Roman"/>
          <w:sz w:val="24"/>
          <w:szCs w:val="24"/>
          <w:lang w:eastAsia="ru-RU"/>
        </w:rPr>
        <w:t>«</w:t>
      </w:r>
      <w:r w:rsidRPr="00275E36">
        <w:rPr>
          <w:rFonts w:ascii="Times New Roman" w:eastAsia="Calibri" w:hAnsi="Times New Roman" w:cs="Times New Roman"/>
          <w:sz w:val="24"/>
          <w:szCs w:val="24"/>
          <w:lang w:eastAsia="ru-RU"/>
        </w:rPr>
        <w:t>на корню</w:t>
      </w:r>
      <w:r w:rsidR="00D86661">
        <w:rPr>
          <w:rFonts w:ascii="Times New Roman" w:eastAsia="Calibri" w:hAnsi="Times New Roman" w:cs="Times New Roman"/>
          <w:sz w:val="24"/>
          <w:szCs w:val="24"/>
          <w:lang w:eastAsia="ru-RU"/>
        </w:rPr>
        <w:t>»</w:t>
      </w:r>
      <w:r w:rsidRPr="00275E36">
        <w:rPr>
          <w:rFonts w:ascii="Times New Roman" w:eastAsia="Calibri" w:hAnsi="Times New Roman" w:cs="Times New Roman"/>
          <w:sz w:val="24"/>
          <w:szCs w:val="24"/>
          <w:lang w:eastAsia="ru-RU"/>
        </w:rPr>
        <w:t xml:space="preserve">, и составила 400,62 </w:t>
      </w:r>
      <w:r w:rsidRPr="00C5394D">
        <w:rPr>
          <w:rFonts w:ascii="Times New Roman" w:eastAsia="Calibri" w:hAnsi="Times New Roman" w:cs="Times New Roman"/>
          <w:sz w:val="24"/>
          <w:szCs w:val="24"/>
          <w:lang w:eastAsia="ru-RU"/>
        </w:rPr>
        <w:t>руб./куб.м. (Приложение</w:t>
      </w:r>
      <w:r w:rsidR="00C5394D" w:rsidRPr="00C5394D">
        <w:rPr>
          <w:rFonts w:ascii="Times New Roman" w:eastAsia="Calibri" w:hAnsi="Times New Roman" w:cs="Times New Roman"/>
          <w:sz w:val="24"/>
          <w:szCs w:val="24"/>
          <w:lang w:eastAsia="ru-RU"/>
        </w:rPr>
        <w:t xml:space="preserve"> 2.4</w:t>
      </w:r>
      <w:r w:rsidRPr="00C5394D">
        <w:rPr>
          <w:rFonts w:ascii="Times New Roman" w:eastAsia="Calibri" w:hAnsi="Times New Roman" w:cs="Times New Roman"/>
          <w:sz w:val="24"/>
          <w:szCs w:val="24"/>
          <w:lang w:eastAsia="ru-RU"/>
        </w:rPr>
        <w:t>).</w:t>
      </w:r>
    </w:p>
    <w:p w14:paraId="7C88582D" w14:textId="77777777" w:rsidR="00275E36" w:rsidRPr="00275E36" w:rsidRDefault="00275E36" w:rsidP="00275E36">
      <w:pPr>
        <w:suppressAutoHyphens/>
        <w:autoSpaceDN w:val="0"/>
        <w:spacing w:before="120" w:after="0" w:line="240" w:lineRule="auto"/>
        <w:ind w:firstLine="709"/>
        <w:textAlignment w:val="baseline"/>
        <w:rPr>
          <w:rFonts w:ascii="Times New Roman" w:eastAsia="Calibri" w:hAnsi="Times New Roman" w:cs="Times New Roman"/>
          <w:b/>
          <w:bCs/>
          <w:sz w:val="24"/>
          <w:szCs w:val="24"/>
        </w:rPr>
      </w:pPr>
      <w:r w:rsidRPr="00275E36">
        <w:rPr>
          <w:rFonts w:ascii="Times New Roman" w:eastAsia="Calibri" w:hAnsi="Times New Roman" w:cs="Times New Roman"/>
          <w:b/>
          <w:bCs/>
          <w:sz w:val="24"/>
          <w:szCs w:val="24"/>
        </w:rPr>
        <w:t>Определение величины затрат на воспроизводство земель лесного фонда</w:t>
      </w:r>
    </w:p>
    <w:p w14:paraId="4B2A6BAB" w14:textId="77777777" w:rsidR="00275E36" w:rsidRP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75E36">
        <w:rPr>
          <w:rFonts w:ascii="Times New Roman" w:eastAsia="Calibri" w:hAnsi="Times New Roman" w:cs="Times New Roman"/>
          <w:sz w:val="24"/>
          <w:szCs w:val="24"/>
          <w:lang w:eastAsia="ru-RU"/>
        </w:rPr>
        <w:t>Согласно п. 59.4. МУ о ГКО определение стоимости затрат на воспроизводство земель лесного фонда происходит путем суммирования фактических затрат за соответствующий год на восстановление, выращивание, охрану, защиту лесов и управленческие расходы, финансируемые за счет федерального, регионального и местного бюджетов.</w:t>
      </w:r>
    </w:p>
    <w:p w14:paraId="35715FDB" w14:textId="090E59F1" w:rsidR="00275E36" w:rsidRP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75E36">
        <w:rPr>
          <w:rFonts w:ascii="Times New Roman" w:eastAsia="Calibri" w:hAnsi="Times New Roman" w:cs="Times New Roman"/>
          <w:sz w:val="24"/>
          <w:szCs w:val="24"/>
          <w:lang w:eastAsia="ru-RU"/>
        </w:rPr>
        <w:t>В соответствии с вышеуказанными требованиями сделан запрос № 412 от 04.03.2022 в Министерство лесного, охотничьего хозяйства и природопользования Республики Мордовия (Приложение 1.4.1. Запросы). Ответным письмом № 1205 от 23.03.2022 (Приложение 1.4.2. Ответы) получена форма 1 – субвенция за 2021 г. Данная форма содержит информацию о фактических расходах на восстановление, выращивание, охрану, защиту лесов и управленческие расходы за 2021 год.</w:t>
      </w:r>
    </w:p>
    <w:p w14:paraId="59771B24" w14:textId="77777777" w:rsidR="00275E36" w:rsidRP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75E36">
        <w:rPr>
          <w:rFonts w:ascii="Times New Roman" w:eastAsia="Calibri" w:hAnsi="Times New Roman" w:cs="Times New Roman"/>
          <w:sz w:val="24"/>
          <w:szCs w:val="24"/>
          <w:lang w:eastAsia="ru-RU"/>
        </w:rPr>
        <w:lastRenderedPageBreak/>
        <w:t xml:space="preserve">Затраты в 2021 году на воспроизводство насаждений по основным лесообразующим породам (фактические затраты за год на восстановление, выращивание, охрану, защиту лесов и управленческие расходы) составляют 194 776,3 тыс.руб. </w:t>
      </w:r>
    </w:p>
    <w:p w14:paraId="495911F7" w14:textId="77777777" w:rsidR="00275E36" w:rsidRP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75E36">
        <w:rPr>
          <w:rFonts w:ascii="Times New Roman" w:eastAsia="Calibri" w:hAnsi="Times New Roman" w:cs="Times New Roman"/>
          <w:sz w:val="24"/>
          <w:szCs w:val="24"/>
          <w:lang w:eastAsia="ru-RU"/>
        </w:rPr>
        <w:t>Площадь земель лесного фонда, на которых расположены леса, составляет 680,6 тыс. га.</w:t>
      </w:r>
    </w:p>
    <w:p w14:paraId="7912FB0E" w14:textId="77777777" w:rsidR="00275E36" w:rsidRP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75E36">
        <w:rPr>
          <w:rFonts w:ascii="Times New Roman" w:eastAsia="Calibri" w:hAnsi="Times New Roman" w:cs="Times New Roman"/>
          <w:sz w:val="24"/>
          <w:szCs w:val="24"/>
          <w:lang w:eastAsia="ru-RU"/>
        </w:rPr>
        <w:t>Таким образом, стоимость расходов на 1 га составляет 286,18 руб. в год.</w:t>
      </w:r>
    </w:p>
    <w:p w14:paraId="2C801837" w14:textId="77777777" w:rsidR="00E6651A" w:rsidRPr="00E6651A" w:rsidRDefault="00E6651A" w:rsidP="00E6651A">
      <w:pPr>
        <w:suppressAutoHyphens/>
        <w:autoSpaceDN w:val="0"/>
        <w:spacing w:before="120" w:after="0" w:line="240" w:lineRule="auto"/>
        <w:ind w:firstLine="709"/>
        <w:jc w:val="both"/>
        <w:textAlignment w:val="baseline"/>
        <w:rPr>
          <w:rFonts w:ascii="Times New Roman" w:eastAsia="Calibri" w:hAnsi="Times New Roman" w:cs="Times New Roman"/>
          <w:b/>
          <w:iCs/>
          <w:sz w:val="24"/>
          <w:szCs w:val="24"/>
          <w:lang w:eastAsia="ru-RU"/>
        </w:rPr>
      </w:pPr>
      <w:bookmarkStart w:id="493" w:name="_Toc509310710"/>
      <w:r w:rsidRPr="00E6651A">
        <w:rPr>
          <w:rFonts w:ascii="Times New Roman" w:eastAsia="Calibri" w:hAnsi="Times New Roman" w:cs="Times New Roman"/>
          <w:b/>
          <w:iCs/>
          <w:sz w:val="24"/>
          <w:szCs w:val="24"/>
          <w:lang w:eastAsia="ru-RU"/>
        </w:rPr>
        <w:t>Определение удельного показателя рентного дохода земел</w:t>
      </w:r>
      <w:bookmarkEnd w:id="493"/>
      <w:r w:rsidRPr="00E6651A">
        <w:rPr>
          <w:rFonts w:ascii="Times New Roman" w:eastAsia="Calibri" w:hAnsi="Times New Roman" w:cs="Times New Roman"/>
          <w:b/>
          <w:iCs/>
          <w:sz w:val="24"/>
          <w:szCs w:val="24"/>
          <w:lang w:eastAsia="ru-RU"/>
        </w:rPr>
        <w:t>ь, занятых спелыми насаждениями по основным лесообразующим породам и оборотам рубки</w:t>
      </w:r>
    </w:p>
    <w:p w14:paraId="605E036B" w14:textId="5C93661C"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Удельный показатель рентного дохода земель находится через вычитание из продуктивности 1 га земель затрат на воспроизводство 1 га</w:t>
      </w:r>
      <w:r>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 xml:space="preserve"> спелых насаждений по основным лесообразующим породам и оборотам рубки.</w:t>
      </w:r>
    </w:p>
    <w:p w14:paraId="104A497C" w14:textId="2F08D3C2" w:rsidR="00E6651A" w:rsidRPr="00E6651A" w:rsidRDefault="0092349E" w:rsidP="00E6651A">
      <w:pPr>
        <w:suppressAutoHyphens/>
        <w:autoSpaceDN w:val="0"/>
        <w:spacing w:after="0" w:line="240" w:lineRule="auto"/>
        <w:ind w:firstLine="709"/>
        <w:jc w:val="center"/>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УПРД =</w:t>
      </w:r>
      <w:r w:rsidR="00E6651A" w:rsidRPr="00E6651A">
        <w:rPr>
          <w:rFonts w:ascii="Times New Roman" w:eastAsia="Calibri" w:hAnsi="Times New Roman" w:cs="Times New Roman"/>
          <w:sz w:val="24"/>
          <w:szCs w:val="24"/>
          <w:lang w:eastAsia="ru-RU"/>
        </w:rPr>
        <w:t xml:space="preserve"> C</w:t>
      </w:r>
      <w:r w:rsidR="00E6651A" w:rsidRPr="00E6651A">
        <w:rPr>
          <w:rFonts w:ascii="Times New Roman" w:eastAsia="Calibri" w:hAnsi="Times New Roman" w:cs="Times New Roman"/>
          <w:sz w:val="24"/>
          <w:szCs w:val="24"/>
          <w:vertAlign w:val="subscript"/>
          <w:lang w:eastAsia="ru-RU"/>
        </w:rPr>
        <w:t>продуктивность</w:t>
      </w:r>
      <w:r w:rsidR="00E6651A" w:rsidRPr="00E6651A">
        <w:rPr>
          <w:rFonts w:ascii="Times New Roman" w:eastAsia="Calibri" w:hAnsi="Times New Roman" w:cs="Times New Roman"/>
          <w:sz w:val="24"/>
          <w:szCs w:val="24"/>
          <w:lang w:eastAsia="ru-RU"/>
        </w:rPr>
        <w:t xml:space="preserve"> - C</w:t>
      </w:r>
      <w:r w:rsidR="00E6651A" w:rsidRPr="00E6651A">
        <w:rPr>
          <w:rFonts w:ascii="Times New Roman" w:eastAsia="Calibri" w:hAnsi="Times New Roman" w:cs="Times New Roman"/>
          <w:sz w:val="24"/>
          <w:szCs w:val="24"/>
          <w:vertAlign w:val="subscript"/>
          <w:lang w:eastAsia="ru-RU"/>
        </w:rPr>
        <w:t>затраты</w:t>
      </w:r>
      <w:r w:rsidR="00E6651A" w:rsidRPr="00E6651A">
        <w:rPr>
          <w:rFonts w:ascii="Times New Roman" w:eastAsia="Calibri" w:hAnsi="Times New Roman" w:cs="Times New Roman"/>
          <w:sz w:val="24"/>
          <w:szCs w:val="24"/>
          <w:lang w:eastAsia="ru-RU"/>
        </w:rPr>
        <w:t>, где</w:t>
      </w:r>
    </w:p>
    <w:p w14:paraId="3734D383" w14:textId="7777777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УПРД – удельный показатель рентного дохода земель.</w:t>
      </w:r>
    </w:p>
    <w:p w14:paraId="00A31206" w14:textId="6240F66D"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C</w:t>
      </w:r>
      <w:r w:rsidRPr="00E6651A">
        <w:rPr>
          <w:rFonts w:ascii="Times New Roman" w:eastAsia="Calibri" w:hAnsi="Times New Roman" w:cs="Times New Roman"/>
          <w:sz w:val="24"/>
          <w:szCs w:val="24"/>
          <w:vertAlign w:val="subscript"/>
          <w:lang w:eastAsia="ru-RU"/>
        </w:rPr>
        <w:t xml:space="preserve">продуктивность </w:t>
      </w:r>
      <w:r w:rsidRPr="00E6651A">
        <w:rPr>
          <w:rFonts w:ascii="Times New Roman" w:eastAsia="Calibri" w:hAnsi="Times New Roman" w:cs="Times New Roman"/>
          <w:sz w:val="24"/>
          <w:szCs w:val="24"/>
          <w:lang w:eastAsia="ru-RU"/>
        </w:rPr>
        <w:t xml:space="preserve">– продуктивность 1 гектара земель, процесс расчета приведен в разделе </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Определение продуктивности 1 гектара земель, занятых спелыми насаждениями, по основным лесообразующим породам и оборотам рубки в денежном выражении.</w:t>
      </w:r>
    </w:p>
    <w:p w14:paraId="0AF723F5" w14:textId="4ECEC155"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C</w:t>
      </w:r>
      <w:r w:rsidRPr="00E6651A">
        <w:rPr>
          <w:rFonts w:ascii="Times New Roman" w:eastAsia="Calibri" w:hAnsi="Times New Roman" w:cs="Times New Roman"/>
          <w:sz w:val="24"/>
          <w:szCs w:val="24"/>
          <w:vertAlign w:val="subscript"/>
          <w:lang w:eastAsia="ru-RU"/>
        </w:rPr>
        <w:t>затраты</w:t>
      </w:r>
      <w:r w:rsidRPr="00E6651A">
        <w:rPr>
          <w:rFonts w:ascii="Times New Roman" w:eastAsia="Calibri" w:hAnsi="Times New Roman" w:cs="Times New Roman"/>
          <w:sz w:val="24"/>
          <w:szCs w:val="24"/>
          <w:lang w:eastAsia="ru-RU"/>
        </w:rPr>
        <w:t xml:space="preserve"> – затраты на воспроизводство 1 гектара земель, расчеты приведены в разделе </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Определение стоимости затрат на воспроизводство земель лесного фонда по основным лесообразующим породам и оборотам рубки</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w:t>
      </w:r>
    </w:p>
    <w:p w14:paraId="462B3530" w14:textId="6E80D939"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 xml:space="preserve">Расчет удельного показателя рентного дохода земель, занятых спелыми насаждениями по основным ценообразующим породам </w:t>
      </w:r>
      <w:r w:rsidRPr="00C5394D">
        <w:rPr>
          <w:rFonts w:ascii="Times New Roman" w:eastAsia="Calibri" w:hAnsi="Times New Roman" w:cs="Times New Roman"/>
          <w:sz w:val="24"/>
          <w:szCs w:val="24"/>
          <w:lang w:eastAsia="ru-RU"/>
        </w:rPr>
        <w:t>представлен в Приложении</w:t>
      </w:r>
      <w:r w:rsidR="00C5394D" w:rsidRPr="00C5394D">
        <w:rPr>
          <w:rFonts w:ascii="Times New Roman" w:eastAsia="Calibri" w:hAnsi="Times New Roman" w:cs="Times New Roman"/>
          <w:sz w:val="24"/>
          <w:szCs w:val="24"/>
          <w:lang w:eastAsia="ru-RU"/>
        </w:rPr>
        <w:t xml:space="preserve"> 2.4</w:t>
      </w:r>
      <w:r w:rsidRPr="00C5394D">
        <w:rPr>
          <w:rFonts w:ascii="Times New Roman" w:eastAsia="Calibri" w:hAnsi="Times New Roman" w:cs="Times New Roman"/>
          <w:sz w:val="24"/>
          <w:szCs w:val="24"/>
          <w:lang w:eastAsia="ru-RU"/>
        </w:rPr>
        <w:t>.</w:t>
      </w:r>
    </w:p>
    <w:p w14:paraId="56527AD1" w14:textId="77777777" w:rsidR="00E6651A" w:rsidRPr="00E6651A" w:rsidRDefault="00E6651A" w:rsidP="00E6651A">
      <w:pPr>
        <w:suppressAutoHyphens/>
        <w:autoSpaceDN w:val="0"/>
        <w:spacing w:before="120" w:after="0" w:line="240" w:lineRule="auto"/>
        <w:ind w:firstLine="709"/>
        <w:jc w:val="both"/>
        <w:textAlignment w:val="baseline"/>
        <w:rPr>
          <w:rFonts w:ascii="Times New Roman" w:eastAsia="Calibri" w:hAnsi="Times New Roman" w:cs="Times New Roman"/>
          <w:b/>
          <w:iCs/>
          <w:sz w:val="24"/>
          <w:szCs w:val="24"/>
          <w:lang w:eastAsia="ru-RU"/>
        </w:rPr>
      </w:pPr>
      <w:r w:rsidRPr="00E6651A">
        <w:rPr>
          <w:rFonts w:ascii="Times New Roman" w:eastAsia="Calibri" w:hAnsi="Times New Roman" w:cs="Times New Roman"/>
          <w:b/>
          <w:iCs/>
          <w:sz w:val="24"/>
          <w:szCs w:val="24"/>
          <w:lang w:eastAsia="ru-RU"/>
        </w:rPr>
        <w:t>Определение величины коэффициента капитализации</w:t>
      </w:r>
    </w:p>
    <w:p w14:paraId="40CE1BF8" w14:textId="7777777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Коэффициент капитализации – это ставка, применяемая для приведения потока доходов к единой сумме стоимости путем деления чистого операционного дохода на коэффициент капитализации. С экономической точки зрения, коэффициент капитализации отражает норму доходности инвестора.</w:t>
      </w:r>
    </w:p>
    <w:p w14:paraId="3E13BF4D" w14:textId="3C6FE3C3"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 xml:space="preserve">В качестве ставки капитализации использовались данные о рентабельности по виду экономической деятельности </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Лесозаготовки</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 xml:space="preserve">. </w:t>
      </w:r>
    </w:p>
    <w:p w14:paraId="169ECE62" w14:textId="393E7B5A"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 xml:space="preserve">Учитывая то, что показатели </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Рентабельность</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 xml:space="preserve"> и </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Коэффициент капитализации</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 xml:space="preserve"> определяются на основании похожих по экономической сущности показателей: отношение дохода после вычета расходов к стоимости активов, принимаем, что показатель </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Рентабельность</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 xml:space="preserve"> в рамках настоящих расчетов может быть использован в качестве коэффициента капитализации.</w:t>
      </w:r>
    </w:p>
    <w:p w14:paraId="65603E2C" w14:textId="7777777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Наиболее актуальным на дату оценки является Российский статистический ежегодник 2021 года (источник https://rosstat.gov.ru/storage/mediabank/Ejegodnik_2021.pdf).</w:t>
      </w:r>
    </w:p>
    <w:p w14:paraId="383DFD25" w14:textId="086371D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 xml:space="preserve">В сборнике представлены данные о рентабельности по виду экономической деятельности </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Лесозаготовки</w:t>
      </w:r>
      <w:r w:rsidR="00D86661">
        <w:rPr>
          <w:rFonts w:ascii="Times New Roman" w:eastAsia="Calibri" w:hAnsi="Times New Roman" w:cs="Times New Roman"/>
          <w:sz w:val="24"/>
          <w:szCs w:val="24"/>
          <w:lang w:eastAsia="ru-RU"/>
        </w:rPr>
        <w:t>»</w:t>
      </w:r>
      <w:r w:rsidRPr="00E6651A">
        <w:rPr>
          <w:rFonts w:ascii="Times New Roman" w:eastAsia="Calibri" w:hAnsi="Times New Roman" w:cs="Times New Roman"/>
          <w:sz w:val="24"/>
          <w:szCs w:val="24"/>
          <w:lang w:eastAsia="ru-RU"/>
        </w:rPr>
        <w:t>. Для расчета коэффициента капитализации использованы данные за 2018-2020 гг.</w:t>
      </w:r>
    </w:p>
    <w:p w14:paraId="4D21B362" w14:textId="349E5476" w:rsidR="00E6651A" w:rsidRDefault="00E6651A" w:rsidP="00E6651A">
      <w:pPr>
        <w:spacing w:before="120" w:after="0"/>
        <w:jc w:val="both"/>
        <w:rPr>
          <w:rFonts w:ascii="Times New Roman" w:hAnsi="Times New Roman" w:cs="Times New Roman"/>
          <w:sz w:val="24"/>
          <w:szCs w:val="24"/>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6</w:t>
      </w:r>
      <w:r w:rsidRPr="00EA4898">
        <w:rPr>
          <w:rFonts w:ascii="Times New Roman" w:hAnsi="Times New Roman"/>
          <w:b/>
          <w:bCs/>
          <w:sz w:val="20"/>
          <w:szCs w:val="20"/>
          <w:lang w:eastAsia="ru-RU"/>
        </w:rPr>
        <w:t xml:space="preserve">. </w:t>
      </w:r>
      <w:r w:rsidRPr="00E6651A">
        <w:rPr>
          <w:rFonts w:ascii="Times New Roman" w:hAnsi="Times New Roman"/>
          <w:b/>
          <w:bCs/>
          <w:iCs/>
          <w:sz w:val="20"/>
          <w:szCs w:val="20"/>
          <w:lang w:eastAsia="ru-RU"/>
        </w:rPr>
        <w:t>Расчет коэффициента капитализации</w:t>
      </w:r>
    </w:p>
    <w:tbl>
      <w:tblPr>
        <w:tblW w:w="5000" w:type="pct"/>
        <w:tblCellMar>
          <w:left w:w="10" w:type="dxa"/>
          <w:right w:w="10" w:type="dxa"/>
        </w:tblCellMar>
        <w:tblLook w:val="0000" w:firstRow="0" w:lastRow="0" w:firstColumn="0" w:lastColumn="0" w:noHBand="0" w:noVBand="0"/>
      </w:tblPr>
      <w:tblGrid>
        <w:gridCol w:w="4286"/>
        <w:gridCol w:w="1233"/>
        <w:gridCol w:w="1275"/>
        <w:gridCol w:w="1276"/>
        <w:gridCol w:w="1831"/>
      </w:tblGrid>
      <w:tr w:rsidR="00E6651A" w:rsidRPr="00E6651A" w14:paraId="3E3F215D" w14:textId="77777777" w:rsidTr="00E6651A">
        <w:trPr>
          <w:trHeight w:val="20"/>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14E3FA9" w14:textId="2EF94712" w:rsidR="00E6651A" w:rsidRPr="00E6651A" w:rsidRDefault="00E6651A" w:rsidP="00E6651A">
            <w:pPr>
              <w:suppressAutoHyphens/>
              <w:autoSpaceDN w:val="0"/>
              <w:spacing w:after="0" w:line="240" w:lineRule="auto"/>
              <w:jc w:val="center"/>
              <w:textAlignment w:val="baseline"/>
              <w:rPr>
                <w:rFonts w:ascii="Calibri" w:eastAsia="Calibri" w:hAnsi="Calibri" w:cs="Times New Roman"/>
                <w:b/>
                <w:sz w:val="20"/>
                <w:szCs w:val="20"/>
              </w:rPr>
            </w:pPr>
            <w:r w:rsidRPr="00E6651A">
              <w:rPr>
                <w:rFonts w:ascii="Times New Roman" w:eastAsia="Times New Roman" w:hAnsi="Times New Roman" w:cs="Times New Roman"/>
                <w:b/>
                <w:iCs/>
                <w:color w:val="000000"/>
                <w:sz w:val="20"/>
                <w:szCs w:val="20"/>
                <w:lang w:eastAsia="ru-RU"/>
              </w:rPr>
              <w:t> Период</w:t>
            </w:r>
          </w:p>
        </w:tc>
        <w:tc>
          <w:tcPr>
            <w:tcW w:w="123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1ED0F90"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b/>
                <w:iCs/>
                <w:color w:val="000000"/>
                <w:sz w:val="20"/>
                <w:szCs w:val="20"/>
                <w:lang w:eastAsia="ru-RU"/>
              </w:rPr>
            </w:pPr>
            <w:r w:rsidRPr="00E6651A">
              <w:rPr>
                <w:rFonts w:ascii="Times New Roman" w:eastAsia="Times New Roman" w:hAnsi="Times New Roman" w:cs="Times New Roman"/>
                <w:b/>
                <w:iCs/>
                <w:color w:val="000000"/>
                <w:sz w:val="20"/>
                <w:szCs w:val="20"/>
                <w:lang w:eastAsia="ru-RU"/>
              </w:rPr>
              <w:t>2018 г.</w:t>
            </w:r>
          </w:p>
        </w:tc>
        <w:tc>
          <w:tcPr>
            <w:tcW w:w="127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E7AC0A3"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b/>
                <w:iCs/>
                <w:color w:val="000000"/>
                <w:sz w:val="20"/>
                <w:szCs w:val="20"/>
                <w:lang w:eastAsia="ru-RU"/>
              </w:rPr>
            </w:pPr>
            <w:r w:rsidRPr="00E6651A">
              <w:rPr>
                <w:rFonts w:ascii="Times New Roman" w:eastAsia="Times New Roman" w:hAnsi="Times New Roman" w:cs="Times New Roman"/>
                <w:b/>
                <w:iCs/>
                <w:color w:val="000000"/>
                <w:sz w:val="20"/>
                <w:szCs w:val="20"/>
                <w:lang w:eastAsia="ru-RU"/>
              </w:rPr>
              <w:t>2019 г.</w:t>
            </w:r>
          </w:p>
        </w:tc>
        <w:tc>
          <w:tcPr>
            <w:tcW w:w="127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63CDEF7"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b/>
                <w:iCs/>
                <w:color w:val="000000"/>
                <w:sz w:val="20"/>
                <w:szCs w:val="20"/>
                <w:lang w:eastAsia="ru-RU"/>
              </w:rPr>
            </w:pPr>
            <w:r w:rsidRPr="00E6651A">
              <w:rPr>
                <w:rFonts w:ascii="Times New Roman" w:eastAsia="Times New Roman" w:hAnsi="Times New Roman" w:cs="Times New Roman"/>
                <w:b/>
                <w:iCs/>
                <w:color w:val="000000"/>
                <w:sz w:val="20"/>
                <w:szCs w:val="20"/>
                <w:lang w:eastAsia="ru-RU"/>
              </w:rPr>
              <w:t>2020 г.</w:t>
            </w:r>
          </w:p>
        </w:tc>
        <w:tc>
          <w:tcPr>
            <w:tcW w:w="183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8429AF2"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b/>
                <w:iCs/>
                <w:color w:val="000000"/>
                <w:sz w:val="20"/>
                <w:szCs w:val="20"/>
                <w:lang w:eastAsia="ru-RU"/>
              </w:rPr>
            </w:pPr>
            <w:r w:rsidRPr="00E6651A">
              <w:rPr>
                <w:rFonts w:ascii="Times New Roman" w:eastAsia="Times New Roman" w:hAnsi="Times New Roman" w:cs="Times New Roman"/>
                <w:b/>
                <w:iCs/>
                <w:color w:val="000000"/>
                <w:sz w:val="20"/>
                <w:szCs w:val="20"/>
                <w:lang w:eastAsia="ru-RU"/>
              </w:rPr>
              <w:t>Среднее значение</w:t>
            </w:r>
          </w:p>
        </w:tc>
      </w:tr>
      <w:tr w:rsidR="00E6651A" w:rsidRPr="00E6651A" w14:paraId="7419C663" w14:textId="77777777" w:rsidTr="00E6651A">
        <w:trPr>
          <w:trHeight w:val="20"/>
        </w:trPr>
        <w:tc>
          <w:tcPr>
            <w:tcW w:w="428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6EFB265" w14:textId="77777777" w:rsidR="00E6651A" w:rsidRPr="00E6651A" w:rsidRDefault="00E6651A" w:rsidP="00E6651A">
            <w:pPr>
              <w:suppressAutoHyphens/>
              <w:autoSpaceDN w:val="0"/>
              <w:spacing w:after="0" w:line="240" w:lineRule="auto"/>
              <w:jc w:val="both"/>
              <w:textAlignment w:val="baseline"/>
              <w:rPr>
                <w:rFonts w:ascii="Times New Roman" w:eastAsia="Times New Roman" w:hAnsi="Times New Roman" w:cs="Times New Roman"/>
                <w:color w:val="000000"/>
                <w:sz w:val="20"/>
                <w:szCs w:val="20"/>
                <w:lang w:eastAsia="ru-RU"/>
              </w:rPr>
            </w:pPr>
            <w:r w:rsidRPr="00E6651A">
              <w:rPr>
                <w:rFonts w:ascii="Times New Roman" w:eastAsia="Times New Roman" w:hAnsi="Times New Roman" w:cs="Times New Roman"/>
                <w:color w:val="000000"/>
                <w:sz w:val="20"/>
                <w:szCs w:val="20"/>
                <w:lang w:eastAsia="ru-RU"/>
              </w:rPr>
              <w:t>Рентабельность проданных товаров, продукции (работ, услуг), %</w:t>
            </w:r>
          </w:p>
        </w:tc>
        <w:tc>
          <w:tcPr>
            <w:tcW w:w="123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49B9CB8"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E6651A">
              <w:rPr>
                <w:rFonts w:ascii="Times New Roman" w:eastAsia="Times New Roman" w:hAnsi="Times New Roman" w:cs="Times New Roman"/>
                <w:color w:val="000000"/>
                <w:sz w:val="20"/>
                <w:szCs w:val="20"/>
                <w:lang w:eastAsia="ru-RU"/>
              </w:rPr>
              <w:t>7,6</w:t>
            </w:r>
          </w:p>
        </w:tc>
        <w:tc>
          <w:tcPr>
            <w:tcW w:w="127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0D7F205"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E6651A">
              <w:rPr>
                <w:rFonts w:ascii="Times New Roman" w:eastAsia="Times New Roman" w:hAnsi="Times New Roman" w:cs="Times New Roman"/>
                <w:color w:val="000000"/>
                <w:sz w:val="20"/>
                <w:szCs w:val="20"/>
                <w:lang w:eastAsia="ru-RU"/>
              </w:rPr>
              <w:t>2,3</w:t>
            </w:r>
          </w:p>
        </w:tc>
        <w:tc>
          <w:tcPr>
            <w:tcW w:w="1276"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76C85FA"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E6651A">
              <w:rPr>
                <w:rFonts w:ascii="Times New Roman" w:eastAsia="Times New Roman" w:hAnsi="Times New Roman" w:cs="Times New Roman"/>
                <w:color w:val="000000"/>
                <w:sz w:val="20"/>
                <w:szCs w:val="20"/>
                <w:lang w:eastAsia="ru-RU"/>
              </w:rPr>
              <w:t>3,5</w:t>
            </w:r>
          </w:p>
        </w:tc>
        <w:tc>
          <w:tcPr>
            <w:tcW w:w="18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95CB1B1" w14:textId="77777777" w:rsidR="00E6651A" w:rsidRPr="00E6651A" w:rsidRDefault="00E6651A" w:rsidP="00E6651A">
            <w:pPr>
              <w:suppressAutoHyphens/>
              <w:autoSpaceDN w:val="0"/>
              <w:spacing w:after="0" w:line="240" w:lineRule="auto"/>
              <w:jc w:val="center"/>
              <w:textAlignment w:val="baseline"/>
              <w:rPr>
                <w:rFonts w:ascii="Times New Roman" w:eastAsia="Times New Roman" w:hAnsi="Times New Roman" w:cs="Times New Roman"/>
                <w:color w:val="000000"/>
                <w:sz w:val="20"/>
                <w:szCs w:val="20"/>
                <w:lang w:eastAsia="ru-RU"/>
              </w:rPr>
            </w:pPr>
            <w:r w:rsidRPr="00E6651A">
              <w:rPr>
                <w:rFonts w:ascii="Times New Roman" w:eastAsia="Times New Roman" w:hAnsi="Times New Roman" w:cs="Times New Roman"/>
                <w:color w:val="000000"/>
                <w:sz w:val="20"/>
                <w:szCs w:val="20"/>
                <w:lang w:eastAsia="ru-RU"/>
              </w:rPr>
              <w:t>4,47</w:t>
            </w:r>
          </w:p>
        </w:tc>
      </w:tr>
    </w:tbl>
    <w:p w14:paraId="3A8FAF4A" w14:textId="7E1447A7" w:rsidR="00E6651A" w:rsidRDefault="00E6651A" w:rsidP="00E6651A">
      <w:pPr>
        <w:suppressAutoHyphens/>
        <w:autoSpaceDN w:val="0"/>
        <w:spacing w:before="120"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 xml:space="preserve">Таким образом, коэффициент капитализации, использованный в рамках расчета, принят равным 4,47 %. </w:t>
      </w:r>
    </w:p>
    <w:p w14:paraId="0A6D3E74" w14:textId="77777777" w:rsidR="00E6651A" w:rsidRPr="00E6651A" w:rsidRDefault="00E6651A" w:rsidP="00E6651A">
      <w:pPr>
        <w:suppressAutoHyphens/>
        <w:autoSpaceDN w:val="0"/>
        <w:spacing w:before="120" w:after="0" w:line="240" w:lineRule="auto"/>
        <w:ind w:firstLine="709"/>
        <w:jc w:val="both"/>
        <w:textAlignment w:val="baseline"/>
        <w:rPr>
          <w:rFonts w:ascii="Times New Roman" w:eastAsia="Calibri" w:hAnsi="Times New Roman" w:cs="Times New Roman"/>
          <w:b/>
          <w:iCs/>
          <w:sz w:val="24"/>
          <w:szCs w:val="24"/>
          <w:lang w:eastAsia="ru-RU"/>
        </w:rPr>
      </w:pPr>
      <w:r w:rsidRPr="00E6651A">
        <w:rPr>
          <w:rFonts w:ascii="Times New Roman" w:eastAsia="Calibri" w:hAnsi="Times New Roman" w:cs="Times New Roman"/>
          <w:b/>
          <w:iCs/>
          <w:sz w:val="24"/>
          <w:szCs w:val="24"/>
          <w:lang w:eastAsia="ru-RU"/>
        </w:rPr>
        <w:t>Определение удельного показателя кадастровой стоимости земель, занятых спелыми насаждениями, по основным лесообразующим породам и оборотам рубки</w:t>
      </w:r>
    </w:p>
    <w:p w14:paraId="0BB8D742" w14:textId="7777777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Расчет удельных показателей кадастровой стоимости, занятых спелыми насаждениями, по основным лесообразующим породам и оборотам рубки осуществляется методом капитализации земельной ренты по формуле:</w:t>
      </w:r>
    </w:p>
    <w:p w14:paraId="4D26B347" w14:textId="34A7D1BA" w:rsidR="00E6651A" w:rsidRPr="00E6651A" w:rsidRDefault="0074517E" w:rsidP="00E6651A">
      <w:pPr>
        <w:suppressAutoHyphens/>
        <w:autoSpaceDN w:val="0"/>
        <w:spacing w:after="0" w:line="240" w:lineRule="auto"/>
        <w:ind w:firstLine="709"/>
        <w:jc w:val="center"/>
        <w:textAlignment w:val="baseline"/>
        <w:rPr>
          <w:rFonts w:ascii="Times New Roman" w:eastAsia="Calibri" w:hAnsi="Times New Roman" w:cs="Times New Roman"/>
          <w:sz w:val="24"/>
          <w:szCs w:val="24"/>
          <w:lang w:eastAsia="ru-RU"/>
        </w:rPr>
      </w:pPr>
      <m:oMath>
        <m:sSub>
          <m:sSubPr>
            <m:ctrlPr>
              <w:rPr>
                <w:rFonts w:ascii="Cambria Math" w:eastAsia="Calibri" w:hAnsi="Cambria Math" w:cs="Times New Roman"/>
                <w:sz w:val="24"/>
                <w:szCs w:val="24"/>
                <w:lang w:eastAsia="ru-RU"/>
              </w:rPr>
            </m:ctrlPr>
          </m:sSubPr>
          <m:e>
            <m:r>
              <m:rPr>
                <m:sty m:val="p"/>
              </m:rPr>
              <w:rPr>
                <w:rFonts w:ascii="Cambria Math" w:eastAsia="Calibri" w:hAnsi="Cambria Math" w:cs="Times New Roman"/>
                <w:sz w:val="24"/>
                <w:szCs w:val="24"/>
                <w:lang w:eastAsia="ru-RU"/>
              </w:rPr>
              <m:t>УПКС</m:t>
            </m:r>
          </m:e>
          <m:sub>
            <m:r>
              <m:rPr>
                <m:sty m:val="p"/>
              </m:rPr>
              <w:rPr>
                <w:rFonts w:ascii="Cambria Math" w:eastAsia="Calibri" w:hAnsi="Cambria Math" w:cs="Times New Roman"/>
                <w:sz w:val="24"/>
                <w:szCs w:val="24"/>
                <w:lang w:eastAsia="ru-RU"/>
              </w:rPr>
              <m:t>спел</m:t>
            </m:r>
          </m:sub>
        </m:sSub>
        <m:r>
          <w:rPr>
            <w:rFonts w:ascii="Cambria Math" w:eastAsia="Calibri" w:hAnsi="Cambria Math" w:cs="Times New Roman"/>
            <w:sz w:val="24"/>
            <w:szCs w:val="24"/>
            <w:lang w:eastAsia="ru-RU"/>
          </w:rPr>
          <m:t>=</m:t>
        </m:r>
        <m:f>
          <m:fPr>
            <m:ctrlPr>
              <w:rPr>
                <w:rFonts w:ascii="Cambria Math" w:eastAsia="Calibri" w:hAnsi="Cambria Math" w:cs="Times New Roman"/>
                <w:sz w:val="24"/>
                <w:szCs w:val="24"/>
                <w:lang w:eastAsia="ru-RU"/>
              </w:rPr>
            </m:ctrlPr>
          </m:fPr>
          <m:num>
            <m:r>
              <m:rPr>
                <m:sty m:val="p"/>
              </m:rPr>
              <w:rPr>
                <w:rFonts w:ascii="Cambria Math" w:eastAsia="Calibri" w:hAnsi="Cambria Math" w:cs="Times New Roman"/>
                <w:sz w:val="24"/>
                <w:szCs w:val="24"/>
                <w:lang w:eastAsia="ru-RU"/>
              </w:rPr>
              <m:t>УПРД</m:t>
            </m:r>
          </m:num>
          <m:den>
            <m:sSub>
              <m:sSubPr>
                <m:ctrlPr>
                  <w:rPr>
                    <w:rFonts w:ascii="Cambria Math" w:eastAsia="Calibri" w:hAnsi="Cambria Math" w:cs="Times New Roman"/>
                    <w:sz w:val="24"/>
                    <w:szCs w:val="24"/>
                    <w:lang w:eastAsia="ru-RU"/>
                  </w:rPr>
                </m:ctrlPr>
              </m:sSubPr>
              <m:e>
                <m:r>
                  <m:rPr>
                    <m:sty m:val="p"/>
                  </m:rPr>
                  <w:rPr>
                    <w:rFonts w:ascii="Cambria Math" w:eastAsia="Calibri" w:hAnsi="Cambria Math" w:cs="Times New Roman"/>
                    <w:sz w:val="24"/>
                    <w:szCs w:val="24"/>
                    <w:lang w:eastAsia="ru-RU"/>
                  </w:rPr>
                  <m:t>К</m:t>
                </m:r>
              </m:e>
              <m:sub>
                <m:r>
                  <m:rPr>
                    <m:sty m:val="p"/>
                  </m:rPr>
                  <w:rPr>
                    <w:rFonts w:ascii="Cambria Math" w:eastAsia="Calibri" w:hAnsi="Cambria Math" w:cs="Times New Roman"/>
                    <w:sz w:val="24"/>
                    <w:szCs w:val="24"/>
                    <w:lang w:eastAsia="ru-RU"/>
                  </w:rPr>
                  <m:t>к</m:t>
                </m:r>
              </m:sub>
            </m:sSub>
          </m:den>
        </m:f>
      </m:oMath>
      <w:r w:rsidR="00E6651A" w:rsidRPr="00E6651A">
        <w:rPr>
          <w:rFonts w:ascii="Times New Roman" w:eastAsia="Calibri" w:hAnsi="Times New Roman" w:cs="Times New Roman"/>
          <w:sz w:val="24"/>
          <w:szCs w:val="24"/>
          <w:lang w:eastAsia="ru-RU"/>
        </w:rPr>
        <w:t xml:space="preserve"> , где</w:t>
      </w:r>
    </w:p>
    <w:p w14:paraId="60B87C63" w14:textId="7777777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lastRenderedPageBreak/>
        <w:t>УПКС</w:t>
      </w:r>
      <w:r w:rsidRPr="00E6651A">
        <w:rPr>
          <w:rFonts w:ascii="Times New Roman" w:eastAsia="Calibri" w:hAnsi="Times New Roman" w:cs="Times New Roman"/>
          <w:sz w:val="24"/>
          <w:szCs w:val="24"/>
          <w:vertAlign w:val="subscript"/>
          <w:lang w:eastAsia="ru-RU"/>
        </w:rPr>
        <w:t>спел</w:t>
      </w:r>
      <w:r w:rsidRPr="00E6651A">
        <w:rPr>
          <w:rFonts w:ascii="Times New Roman" w:eastAsia="Calibri" w:hAnsi="Times New Roman" w:cs="Times New Roman"/>
          <w:sz w:val="24"/>
          <w:szCs w:val="24"/>
          <w:lang w:eastAsia="ru-RU"/>
        </w:rPr>
        <w:t xml:space="preserve"> – удельный показатель кадастровой стоимости земель по основным лесообразующим породам и оборотам рубки;</w:t>
      </w:r>
    </w:p>
    <w:p w14:paraId="2088DAC0" w14:textId="7777777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УПРД – удельный показатель рентного дохода земель (показатель земельной ренты);</w:t>
      </w:r>
    </w:p>
    <w:p w14:paraId="3D3CCA19" w14:textId="77777777"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Кк – коэффициент капитализации земельной ренты.</w:t>
      </w:r>
    </w:p>
    <w:p w14:paraId="6021EC75" w14:textId="112D4B6D" w:rsidR="00E6651A" w:rsidRPr="00E6651A" w:rsidRDefault="00E6651A" w:rsidP="00E6651A">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6651A">
        <w:rPr>
          <w:rFonts w:ascii="Times New Roman" w:eastAsia="Calibri" w:hAnsi="Times New Roman" w:cs="Times New Roman"/>
          <w:sz w:val="24"/>
          <w:szCs w:val="24"/>
          <w:lang w:eastAsia="ru-RU"/>
        </w:rPr>
        <w:t xml:space="preserve">Расчет удельного показателя кадастровой стоимости земельных участков, занятых спелыми насаждениями по основным лесообразующим породам и оборотам рубки представлен </w:t>
      </w:r>
      <w:r w:rsidRPr="00C5394D">
        <w:rPr>
          <w:rFonts w:ascii="Times New Roman" w:eastAsia="Calibri" w:hAnsi="Times New Roman" w:cs="Times New Roman"/>
          <w:sz w:val="24"/>
          <w:szCs w:val="24"/>
          <w:lang w:eastAsia="ru-RU"/>
        </w:rPr>
        <w:t xml:space="preserve">в Приложении </w:t>
      </w:r>
      <w:r w:rsidR="00C5394D" w:rsidRPr="00C5394D">
        <w:rPr>
          <w:rFonts w:ascii="Times New Roman" w:eastAsia="Calibri" w:hAnsi="Times New Roman" w:cs="Times New Roman"/>
          <w:sz w:val="24"/>
          <w:szCs w:val="24"/>
          <w:lang w:eastAsia="ru-RU"/>
        </w:rPr>
        <w:t>2.4</w:t>
      </w:r>
      <w:r w:rsidRPr="00C5394D">
        <w:rPr>
          <w:rFonts w:ascii="Times New Roman" w:eastAsia="Calibri" w:hAnsi="Times New Roman" w:cs="Times New Roman"/>
          <w:sz w:val="24"/>
          <w:szCs w:val="24"/>
          <w:lang w:eastAsia="ru-RU"/>
        </w:rPr>
        <w:t>.</w:t>
      </w:r>
    </w:p>
    <w:p w14:paraId="294BAEC8" w14:textId="77777777" w:rsidR="00F04191" w:rsidRPr="00F04191" w:rsidRDefault="00F04191" w:rsidP="00F04191">
      <w:pPr>
        <w:suppressAutoHyphens/>
        <w:autoSpaceDN w:val="0"/>
        <w:spacing w:before="120" w:after="0" w:line="240" w:lineRule="auto"/>
        <w:ind w:firstLine="709"/>
        <w:jc w:val="both"/>
        <w:textAlignment w:val="baseline"/>
        <w:rPr>
          <w:rFonts w:ascii="Times New Roman" w:eastAsia="Calibri" w:hAnsi="Times New Roman" w:cs="Times New Roman"/>
          <w:b/>
          <w:iCs/>
          <w:sz w:val="24"/>
          <w:szCs w:val="24"/>
          <w:lang w:eastAsia="ru-RU"/>
        </w:rPr>
      </w:pPr>
      <w:r w:rsidRPr="00F04191">
        <w:rPr>
          <w:rFonts w:ascii="Times New Roman" w:eastAsia="Calibri" w:hAnsi="Times New Roman" w:cs="Times New Roman"/>
          <w:b/>
          <w:iCs/>
          <w:sz w:val="24"/>
          <w:szCs w:val="24"/>
          <w:lang w:eastAsia="ru-RU"/>
        </w:rPr>
        <w:t>Определение ставки дисконтирования</w:t>
      </w:r>
    </w:p>
    <w:p w14:paraId="0FB7AABB"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Ставка капитализации, в общем виде, отражает текущую доходность вложений в объект недвижимости и состоит из двух составляющих - ставки дисконтирования и ставки возврата капитала. Ставка дисконтирования — это уровень доходности вложений в объект без учета изменения стоимости самого объекта. Ставка возврата капитала учитывает изменение стоимости самого объекта в конце срока его эксплуатации и отвечает за возврат вложенных в объект средств. </w:t>
      </w:r>
    </w:p>
    <w:p w14:paraId="141D73B2"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Поскольку земля является неизнашиваемым активом, ставка капитализации для земельного участка равна ставке дисконтирования.</w:t>
      </w:r>
    </w:p>
    <w:p w14:paraId="48EC2A23" w14:textId="4B5A7D90"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Ставка капитализации была рассчитана в таблице </w:t>
      </w:r>
      <w:r>
        <w:rPr>
          <w:rFonts w:ascii="Times New Roman" w:eastAsia="Calibri" w:hAnsi="Times New Roman" w:cs="Times New Roman"/>
          <w:sz w:val="24"/>
          <w:szCs w:val="24"/>
          <w:lang w:eastAsia="ru-RU"/>
        </w:rPr>
        <w:t>116</w:t>
      </w:r>
      <w:r w:rsidRPr="00F04191">
        <w:rPr>
          <w:rFonts w:ascii="Times New Roman" w:eastAsia="Calibri" w:hAnsi="Times New Roman" w:cs="Times New Roman"/>
          <w:sz w:val="24"/>
          <w:szCs w:val="24"/>
          <w:lang w:eastAsia="ru-RU"/>
        </w:rPr>
        <w:t xml:space="preserve"> и составляет 4,47%.</w:t>
      </w:r>
    </w:p>
    <w:p w14:paraId="27195C94"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Таким образом, величина ставки дисконтирования, применяемой в данных расчетах, составляет 4,47%.</w:t>
      </w:r>
    </w:p>
    <w:p w14:paraId="4D6BEE48" w14:textId="77777777" w:rsidR="00F04191" w:rsidRPr="00F04191" w:rsidRDefault="00F04191" w:rsidP="00F04191">
      <w:pPr>
        <w:suppressAutoHyphens/>
        <w:autoSpaceDN w:val="0"/>
        <w:spacing w:before="120" w:after="0" w:line="240" w:lineRule="auto"/>
        <w:ind w:firstLine="709"/>
        <w:jc w:val="both"/>
        <w:textAlignment w:val="baseline"/>
        <w:rPr>
          <w:rFonts w:ascii="Times New Roman" w:eastAsia="Calibri" w:hAnsi="Times New Roman" w:cs="Times New Roman"/>
          <w:b/>
          <w:bCs/>
          <w:sz w:val="24"/>
          <w:szCs w:val="24"/>
          <w:lang w:eastAsia="ru-RU"/>
        </w:rPr>
      </w:pPr>
      <w:r w:rsidRPr="00F04191">
        <w:rPr>
          <w:rFonts w:ascii="Times New Roman" w:eastAsia="Calibri" w:hAnsi="Times New Roman" w:cs="Times New Roman"/>
          <w:b/>
          <w:bCs/>
          <w:sz w:val="24"/>
          <w:szCs w:val="24"/>
          <w:lang w:eastAsia="ru-RU"/>
        </w:rPr>
        <w:t>Определение удельного показателя кадастровой стоимости земель, занятых неспелыми насаждениями, по основным лесообразующим породам и оборотам рубки</w:t>
      </w:r>
    </w:p>
    <w:p w14:paraId="7604FD6D" w14:textId="1E6E0630"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Оценка земель лесного фонда, занятых насаждениями, которые на момент оценки их стоимости не входят в категорию спелых и перестойных лесов (земли, занятые молодняками, средневозрастными и приспевающими насаждениями) выполняется путем дисконтирования приведения будущих доходов к текущей стоимости. </w:t>
      </w:r>
      <w:r w:rsidR="0032552E">
        <w:rPr>
          <w:rFonts w:ascii="Times New Roman" w:eastAsia="Calibri" w:hAnsi="Times New Roman" w:cs="Times New Roman"/>
          <w:sz w:val="24"/>
          <w:szCs w:val="24"/>
          <w:lang w:eastAsia="ru-RU"/>
        </w:rPr>
        <w:t>т</w:t>
      </w:r>
      <w:r w:rsidRPr="00F04191">
        <w:rPr>
          <w:rFonts w:ascii="Times New Roman" w:eastAsia="Calibri" w:hAnsi="Times New Roman" w:cs="Times New Roman"/>
          <w:sz w:val="24"/>
          <w:szCs w:val="24"/>
          <w:lang w:eastAsia="ru-RU"/>
        </w:rPr>
        <w:t>.е. применяется ставка дисконтирования по формуле:</w:t>
      </w:r>
    </w:p>
    <w:p w14:paraId="6BE5A7A1" w14:textId="71C08CEA" w:rsidR="00F04191" w:rsidRPr="00F04191" w:rsidRDefault="0074517E" w:rsidP="00F04191">
      <w:pPr>
        <w:suppressAutoHyphens/>
        <w:autoSpaceDN w:val="0"/>
        <w:spacing w:after="0" w:line="240" w:lineRule="auto"/>
        <w:ind w:firstLine="709"/>
        <w:jc w:val="center"/>
        <w:textAlignment w:val="baseline"/>
        <w:rPr>
          <w:rFonts w:ascii="Times New Roman" w:eastAsia="Calibri" w:hAnsi="Times New Roman" w:cs="Times New Roman"/>
          <w:sz w:val="24"/>
          <w:szCs w:val="24"/>
          <w:lang w:eastAsia="ru-RU"/>
        </w:rPr>
      </w:pPr>
      <m:oMath>
        <m:sSub>
          <m:sSubPr>
            <m:ctrlPr>
              <w:rPr>
                <w:rFonts w:ascii="Cambria Math" w:eastAsia="Calibri" w:hAnsi="Cambria Math" w:cs="Times New Roman"/>
                <w:sz w:val="24"/>
                <w:szCs w:val="24"/>
                <w:lang w:eastAsia="ru-RU"/>
              </w:rPr>
            </m:ctrlPr>
          </m:sSubPr>
          <m:e>
            <m:r>
              <m:rPr>
                <m:sty m:val="bi"/>
              </m:rPr>
              <w:rPr>
                <w:rFonts w:ascii="Cambria Math" w:eastAsia="Calibri" w:hAnsi="Cambria Math" w:cs="Times New Roman"/>
                <w:sz w:val="24"/>
                <w:szCs w:val="24"/>
                <w:lang w:eastAsia="ru-RU"/>
              </w:rPr>
              <m:t>УПКС</m:t>
            </m:r>
          </m:e>
          <m:sub>
            <m:r>
              <m:rPr>
                <m:sty m:val="bi"/>
              </m:rPr>
              <w:rPr>
                <w:rFonts w:ascii="Cambria Math" w:eastAsia="Calibri" w:hAnsi="Cambria Math" w:cs="Times New Roman"/>
                <w:sz w:val="24"/>
                <w:szCs w:val="24"/>
                <w:lang w:eastAsia="ru-RU"/>
              </w:rPr>
              <m:t>неспел</m:t>
            </m:r>
          </m:sub>
        </m:sSub>
        <m:r>
          <w:rPr>
            <w:rFonts w:ascii="Cambria Math" w:eastAsia="Calibri" w:hAnsi="Cambria Math" w:cs="Times New Roman"/>
            <w:sz w:val="24"/>
            <w:szCs w:val="24"/>
            <w:lang w:eastAsia="ru-RU"/>
          </w:rPr>
          <m:t>=</m:t>
        </m:r>
        <m:f>
          <m:fPr>
            <m:ctrlPr>
              <w:rPr>
                <w:rFonts w:ascii="Cambria Math" w:eastAsia="Calibri" w:hAnsi="Cambria Math" w:cs="Times New Roman"/>
                <w:sz w:val="24"/>
                <w:szCs w:val="24"/>
                <w:lang w:eastAsia="ru-RU"/>
              </w:rPr>
            </m:ctrlPr>
          </m:fPr>
          <m:num>
            <m:sSub>
              <m:sSubPr>
                <m:ctrlPr>
                  <w:rPr>
                    <w:rFonts w:ascii="Cambria Math" w:eastAsia="Calibri" w:hAnsi="Cambria Math" w:cs="Times New Roman"/>
                    <w:sz w:val="24"/>
                    <w:szCs w:val="24"/>
                    <w:lang w:eastAsia="ru-RU"/>
                  </w:rPr>
                </m:ctrlPr>
              </m:sSubPr>
              <m:e>
                <m:r>
                  <m:rPr>
                    <m:sty m:val="p"/>
                  </m:rPr>
                  <w:rPr>
                    <w:rFonts w:ascii="Cambria Math" w:eastAsia="Calibri" w:hAnsi="Cambria Math" w:cs="Times New Roman"/>
                    <w:sz w:val="24"/>
                    <w:szCs w:val="24"/>
                    <w:lang w:eastAsia="ru-RU"/>
                  </w:rPr>
                  <m:t>УПКС</m:t>
                </m:r>
              </m:e>
              <m:sub>
                <m:r>
                  <m:rPr>
                    <m:sty m:val="p"/>
                  </m:rPr>
                  <w:rPr>
                    <w:rFonts w:ascii="Cambria Math" w:eastAsia="Calibri" w:hAnsi="Cambria Math" w:cs="Times New Roman"/>
                    <w:sz w:val="24"/>
                    <w:szCs w:val="24"/>
                    <w:lang w:eastAsia="ru-RU"/>
                  </w:rPr>
                  <m:t>спел</m:t>
                </m:r>
              </m:sub>
            </m:sSub>
          </m:num>
          <m:den>
            <m:sSup>
              <m:sSupPr>
                <m:ctrlPr>
                  <w:rPr>
                    <w:rFonts w:ascii="Cambria Math" w:eastAsia="Calibri" w:hAnsi="Cambria Math" w:cs="Times New Roman"/>
                    <w:sz w:val="24"/>
                    <w:szCs w:val="24"/>
                    <w:lang w:eastAsia="ru-RU"/>
                  </w:rPr>
                </m:ctrlPr>
              </m:sSupPr>
              <m:e>
                <m:d>
                  <m:dPr>
                    <m:ctrlPr>
                      <w:rPr>
                        <w:rFonts w:ascii="Cambria Math" w:eastAsia="Calibri" w:hAnsi="Cambria Math" w:cs="Times New Roman"/>
                        <w:sz w:val="24"/>
                        <w:szCs w:val="24"/>
                        <w:lang w:eastAsia="ru-RU"/>
                      </w:rPr>
                    </m:ctrlPr>
                  </m:dPr>
                  <m:e>
                    <m:r>
                      <w:rPr>
                        <w:rFonts w:ascii="Cambria Math" w:eastAsia="Calibri" w:hAnsi="Cambria Math" w:cs="Times New Roman"/>
                        <w:sz w:val="24"/>
                        <w:szCs w:val="24"/>
                        <w:lang w:eastAsia="ru-RU"/>
                      </w:rPr>
                      <m:t>1+</m:t>
                    </m:r>
                    <m:sSub>
                      <m:sSubPr>
                        <m:ctrlPr>
                          <w:rPr>
                            <w:rFonts w:ascii="Cambria Math" w:eastAsia="Calibri" w:hAnsi="Cambria Math" w:cs="Times New Roman"/>
                            <w:sz w:val="24"/>
                            <w:szCs w:val="24"/>
                            <w:lang w:eastAsia="ru-RU"/>
                          </w:rPr>
                        </m:ctrlPr>
                      </m:sSubPr>
                      <m:e>
                        <m:r>
                          <m:rPr>
                            <m:sty m:val="p"/>
                          </m:rPr>
                          <w:rPr>
                            <w:rFonts w:ascii="Cambria Math" w:eastAsia="Calibri" w:hAnsi="Cambria Math" w:cs="Times New Roman"/>
                            <w:sz w:val="24"/>
                            <w:szCs w:val="24"/>
                            <w:lang w:eastAsia="ru-RU"/>
                          </w:rPr>
                          <m:t>С</m:t>
                        </m:r>
                      </m:e>
                      <m:sub>
                        <m:r>
                          <m:rPr>
                            <m:sty m:val="p"/>
                          </m:rPr>
                          <w:rPr>
                            <w:rFonts w:ascii="Cambria Math" w:eastAsia="Calibri" w:hAnsi="Cambria Math" w:cs="Times New Roman"/>
                            <w:sz w:val="24"/>
                            <w:szCs w:val="24"/>
                            <w:lang w:eastAsia="ru-RU"/>
                          </w:rPr>
                          <m:t>д</m:t>
                        </m:r>
                      </m:sub>
                    </m:sSub>
                  </m:e>
                </m:d>
              </m:e>
              <m:sup>
                <m:r>
                  <m:rPr>
                    <m:sty m:val="p"/>
                  </m:rPr>
                  <w:rPr>
                    <w:rFonts w:ascii="Cambria Math" w:eastAsia="Calibri" w:hAnsi="Cambria Math" w:cs="Times New Roman"/>
                    <w:sz w:val="24"/>
                    <w:szCs w:val="24"/>
                    <w:lang w:eastAsia="ru-RU"/>
                  </w:rPr>
                  <m:t>N</m:t>
                </m:r>
              </m:sup>
            </m:sSup>
          </m:den>
        </m:f>
      </m:oMath>
      <w:r w:rsidR="00F04191" w:rsidRPr="00F04191">
        <w:rPr>
          <w:rFonts w:ascii="Times New Roman" w:eastAsia="Calibri" w:hAnsi="Times New Roman" w:cs="Times New Roman"/>
          <w:sz w:val="24"/>
          <w:szCs w:val="24"/>
          <w:lang w:eastAsia="ru-RU"/>
        </w:rPr>
        <w:t xml:space="preserve"> , где</w:t>
      </w:r>
    </w:p>
    <w:p w14:paraId="645CAB3F"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УПКС</w:t>
      </w:r>
      <w:r w:rsidRPr="00F04191">
        <w:rPr>
          <w:rFonts w:ascii="Times New Roman" w:eastAsia="Calibri" w:hAnsi="Times New Roman" w:cs="Times New Roman"/>
          <w:sz w:val="24"/>
          <w:szCs w:val="24"/>
          <w:vertAlign w:val="subscript"/>
          <w:lang w:eastAsia="ru-RU"/>
        </w:rPr>
        <w:t>неспел</w:t>
      </w:r>
      <w:r w:rsidRPr="00F04191">
        <w:rPr>
          <w:rFonts w:ascii="Times New Roman" w:eastAsia="Calibri" w:hAnsi="Times New Roman" w:cs="Times New Roman"/>
          <w:sz w:val="24"/>
          <w:szCs w:val="24"/>
          <w:lang w:eastAsia="ru-RU"/>
        </w:rPr>
        <w:t xml:space="preserve"> – удельный показатель кадастровой стоимости земель, занятых неспелыми насаждениями, по основным лесообразующим породам и оборотам рубки (на дату оценки);</w:t>
      </w:r>
    </w:p>
    <w:p w14:paraId="52226F1F"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УПКС</w:t>
      </w:r>
      <w:r w:rsidRPr="00F04191">
        <w:rPr>
          <w:rFonts w:ascii="Times New Roman" w:eastAsia="Calibri" w:hAnsi="Times New Roman" w:cs="Times New Roman"/>
          <w:sz w:val="24"/>
          <w:szCs w:val="24"/>
          <w:vertAlign w:val="subscript"/>
          <w:lang w:eastAsia="ru-RU"/>
        </w:rPr>
        <w:t>спел</w:t>
      </w:r>
      <w:r w:rsidRPr="00F04191">
        <w:rPr>
          <w:rFonts w:ascii="Times New Roman" w:eastAsia="Calibri" w:hAnsi="Times New Roman" w:cs="Times New Roman"/>
          <w:sz w:val="24"/>
          <w:szCs w:val="24"/>
          <w:lang w:eastAsia="ru-RU"/>
        </w:rPr>
        <w:t xml:space="preserve"> – удельный показатель кадастровой стоимости земель, занятых спелыми насаждениями, по основным лесообразующим породам и оборотам рубки (рассчитанный на момент, когда насаждения войдут в категорию спелых); </w:t>
      </w:r>
    </w:p>
    <w:p w14:paraId="0E0DCCEF"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Сд – ставка дисконтирования;</w:t>
      </w:r>
    </w:p>
    <w:p w14:paraId="427BAA0A"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N – количество лет, через которое насаждения войдут в категорию спелых.</w:t>
      </w:r>
    </w:p>
    <w:p w14:paraId="1D372AD6" w14:textId="55FAB411"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Расчет дисконтированного удельного показателя кадастровой стоимости земель, занятых неспелыми насаждениями по основным лесообразующим породам и оборотам рубки </w:t>
      </w:r>
      <w:r w:rsidRPr="00C5394D">
        <w:rPr>
          <w:rFonts w:ascii="Times New Roman" w:eastAsia="Calibri" w:hAnsi="Times New Roman" w:cs="Times New Roman"/>
          <w:sz w:val="24"/>
          <w:szCs w:val="24"/>
          <w:lang w:eastAsia="ru-RU"/>
        </w:rPr>
        <w:t>представлен в Приложении</w:t>
      </w:r>
      <w:r w:rsidR="00C5394D" w:rsidRPr="00C5394D">
        <w:rPr>
          <w:rFonts w:ascii="Times New Roman" w:eastAsia="Calibri" w:hAnsi="Times New Roman" w:cs="Times New Roman"/>
          <w:sz w:val="24"/>
          <w:szCs w:val="24"/>
          <w:lang w:eastAsia="ru-RU"/>
        </w:rPr>
        <w:t xml:space="preserve"> 2.4</w:t>
      </w:r>
      <w:r>
        <w:rPr>
          <w:rFonts w:ascii="Times New Roman" w:eastAsia="Calibri" w:hAnsi="Times New Roman" w:cs="Times New Roman"/>
          <w:sz w:val="24"/>
          <w:szCs w:val="24"/>
          <w:lang w:eastAsia="ru-RU"/>
        </w:rPr>
        <w:t>.</w:t>
      </w:r>
    </w:p>
    <w:p w14:paraId="34823BBB" w14:textId="77777777" w:rsidR="00F04191" w:rsidRPr="00F04191" w:rsidRDefault="00F04191" w:rsidP="00F04191">
      <w:pPr>
        <w:suppressAutoHyphens/>
        <w:autoSpaceDN w:val="0"/>
        <w:spacing w:before="120" w:after="0" w:line="240" w:lineRule="auto"/>
        <w:ind w:firstLine="709"/>
        <w:jc w:val="both"/>
        <w:textAlignment w:val="baseline"/>
        <w:rPr>
          <w:rFonts w:ascii="Times New Roman" w:eastAsia="Calibri" w:hAnsi="Times New Roman" w:cs="Times New Roman"/>
          <w:b/>
          <w:bCs/>
          <w:sz w:val="24"/>
          <w:szCs w:val="24"/>
          <w:lang w:eastAsia="ru-RU"/>
        </w:rPr>
      </w:pPr>
      <w:r w:rsidRPr="00F04191">
        <w:rPr>
          <w:rFonts w:ascii="Times New Roman" w:eastAsia="Calibri" w:hAnsi="Times New Roman" w:cs="Times New Roman"/>
          <w:b/>
          <w:bCs/>
          <w:sz w:val="24"/>
          <w:szCs w:val="24"/>
          <w:lang w:eastAsia="ru-RU"/>
        </w:rPr>
        <w:t>Определение кадастровой стоимости земель лесного фонда, занятых спелыми и неспелыми насаждениями, по основным лесообразующим породам и оборотам рубки</w:t>
      </w:r>
    </w:p>
    <w:p w14:paraId="3BDE66E3" w14:textId="0CD33D19"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Определение площадей спелых и неспелых насаждений по основным лесообразующим породам и оборотам рубки приведено на основании формы № 2-ГЛР </w:t>
      </w:r>
      <w:r w:rsidR="00D86661">
        <w:rPr>
          <w:rFonts w:ascii="Times New Roman" w:eastAsia="Calibri" w:hAnsi="Times New Roman" w:cs="Times New Roman"/>
          <w:sz w:val="24"/>
          <w:szCs w:val="24"/>
          <w:lang w:eastAsia="ru-RU"/>
        </w:rPr>
        <w:t>«</w:t>
      </w:r>
      <w:r w:rsidRPr="00F04191">
        <w:rPr>
          <w:rFonts w:ascii="Times New Roman" w:eastAsia="Calibri" w:hAnsi="Times New Roman" w:cs="Times New Roman"/>
          <w:sz w:val="24"/>
          <w:szCs w:val="24"/>
          <w:lang w:eastAsia="ru-RU"/>
        </w:rPr>
        <w:t>Распределение площади лесов и запасов древесины по преобладающим породам и группам возраста</w:t>
      </w:r>
      <w:r w:rsidR="00D86661">
        <w:rPr>
          <w:rFonts w:ascii="Times New Roman" w:eastAsia="Calibri" w:hAnsi="Times New Roman" w:cs="Times New Roman"/>
          <w:sz w:val="24"/>
          <w:szCs w:val="24"/>
          <w:lang w:eastAsia="ru-RU"/>
        </w:rPr>
        <w:t>»</w:t>
      </w:r>
      <w:r w:rsidRPr="00F04191">
        <w:rPr>
          <w:rFonts w:ascii="Times New Roman" w:eastAsia="Calibri" w:hAnsi="Times New Roman" w:cs="Times New Roman"/>
          <w:sz w:val="24"/>
          <w:szCs w:val="24"/>
          <w:lang w:eastAsia="ru-RU"/>
        </w:rPr>
        <w:t xml:space="preserve"> по территориальным лесничествам на 01.01.2022, представленной Министерством лесного, охотничьего хозяйства и природопользования Республики Мордовия.</w:t>
      </w:r>
    </w:p>
    <w:p w14:paraId="5E1DD6B9"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Кадастровая стоимость земель определяется путем умножения площади этих земель на УПКС земельных участков, занятых спелыми и неспелыми насаждениями:</w:t>
      </w:r>
    </w:p>
    <w:p w14:paraId="39C36341" w14:textId="32D9E29C" w:rsidR="00F04191" w:rsidRPr="00F04191" w:rsidRDefault="00F04191" w:rsidP="00F04191">
      <w:pPr>
        <w:suppressAutoHyphens/>
        <w:autoSpaceDN w:val="0"/>
        <w:spacing w:after="0" w:line="240" w:lineRule="auto"/>
        <w:ind w:firstLine="709"/>
        <w:jc w:val="center"/>
        <w:textAlignment w:val="baseline"/>
        <w:rPr>
          <w:rFonts w:ascii="Times New Roman" w:eastAsia="Calibri" w:hAnsi="Times New Roman" w:cs="Times New Roman"/>
          <w:sz w:val="24"/>
          <w:szCs w:val="24"/>
          <w:lang w:eastAsia="ru-RU"/>
        </w:rPr>
      </w:pPr>
      <m:oMath>
        <m:r>
          <m:rPr>
            <m:sty m:val="p"/>
          </m:rPr>
          <w:rPr>
            <w:rFonts w:ascii="Cambria Math" w:eastAsia="Calibri" w:hAnsi="Cambria Math" w:cs="Times New Roman"/>
            <w:sz w:val="24"/>
            <w:szCs w:val="24"/>
            <w:lang w:eastAsia="ru-RU"/>
          </w:rPr>
          <m:t>КС</m:t>
        </m:r>
        <m:r>
          <w:rPr>
            <w:rFonts w:ascii="Cambria Math" w:eastAsia="Calibri" w:hAnsi="Cambria Math" w:cs="Times New Roman"/>
            <w:sz w:val="24"/>
            <w:szCs w:val="24"/>
            <w:lang w:eastAsia="ru-RU"/>
          </w:rPr>
          <m:t>=</m:t>
        </m:r>
        <m:r>
          <m:rPr>
            <m:sty m:val="p"/>
          </m:rPr>
          <w:rPr>
            <w:rFonts w:ascii="Cambria Math" w:eastAsia="Calibri" w:hAnsi="Cambria Math" w:cs="Times New Roman"/>
            <w:sz w:val="24"/>
            <w:szCs w:val="24"/>
            <w:lang w:eastAsia="ru-RU"/>
          </w:rPr>
          <m:t>S*УПКС</m:t>
        </m:r>
      </m:oMath>
      <w:r w:rsidRPr="00F04191">
        <w:rPr>
          <w:rFonts w:ascii="Times New Roman" w:eastAsia="Calibri" w:hAnsi="Times New Roman" w:cs="Times New Roman"/>
          <w:sz w:val="24"/>
          <w:szCs w:val="24"/>
          <w:lang w:eastAsia="ru-RU"/>
        </w:rPr>
        <w:t xml:space="preserve"> , где</w:t>
      </w:r>
    </w:p>
    <w:p w14:paraId="17C38B9C"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КС – кадастровая стоимость земель лесного фонда, занятых спелыми и неспелыми насаждениями, по основным лесообразующим породам и оборотам рубки;</w:t>
      </w:r>
    </w:p>
    <w:p w14:paraId="43CF8EBA"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lastRenderedPageBreak/>
        <w:t>S – площадь земель лесного фонда, занятых спелыми и неспелыми насаждениями по основным лесообразующим породам и оборотам рубки;</w:t>
      </w:r>
    </w:p>
    <w:p w14:paraId="0CA3521C"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УПКС – удельный показатель кадастровой стоимости земель лесного фонда, занятых спелыми и неспелыми насаждениями по основным лесообразующим породам и оборотам рубки, руб./га.</w:t>
      </w:r>
    </w:p>
    <w:p w14:paraId="7091BC28" w14:textId="0F120323"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Расчет кадастровой стоимости земель лесного фонда, занятых спелыми и неспелыми насаждениями, по основным лесообразующим породам и оборотам рубки, представлен в </w:t>
      </w:r>
      <w:r w:rsidRPr="00C5394D">
        <w:rPr>
          <w:rFonts w:ascii="Times New Roman" w:eastAsia="Calibri" w:hAnsi="Times New Roman" w:cs="Times New Roman"/>
          <w:sz w:val="24"/>
          <w:szCs w:val="24"/>
          <w:lang w:eastAsia="ru-RU"/>
        </w:rPr>
        <w:t>Приложении</w:t>
      </w:r>
      <w:r w:rsidR="00C5394D" w:rsidRPr="00C5394D">
        <w:rPr>
          <w:rFonts w:ascii="Times New Roman" w:eastAsia="Calibri" w:hAnsi="Times New Roman" w:cs="Times New Roman"/>
          <w:sz w:val="24"/>
          <w:szCs w:val="24"/>
          <w:lang w:eastAsia="ru-RU"/>
        </w:rPr>
        <w:t xml:space="preserve"> 2.4</w:t>
      </w:r>
      <w:r w:rsidRPr="00C5394D">
        <w:rPr>
          <w:rFonts w:ascii="Times New Roman" w:eastAsia="Calibri" w:hAnsi="Times New Roman" w:cs="Times New Roman"/>
          <w:sz w:val="24"/>
          <w:szCs w:val="24"/>
          <w:lang w:eastAsia="ru-RU"/>
        </w:rPr>
        <w:t>.</w:t>
      </w:r>
      <w:r w:rsidRPr="00F04191">
        <w:rPr>
          <w:rFonts w:ascii="Times New Roman" w:eastAsia="Calibri" w:hAnsi="Times New Roman" w:cs="Times New Roman"/>
          <w:sz w:val="24"/>
          <w:szCs w:val="24"/>
          <w:lang w:eastAsia="ru-RU"/>
        </w:rPr>
        <w:t xml:space="preserve"> </w:t>
      </w:r>
    </w:p>
    <w:p w14:paraId="28188B11" w14:textId="77777777" w:rsidR="00F04191" w:rsidRPr="00F04191" w:rsidRDefault="00F04191" w:rsidP="00F04191">
      <w:pPr>
        <w:suppressAutoHyphens/>
        <w:autoSpaceDN w:val="0"/>
        <w:spacing w:before="120" w:after="0" w:line="240" w:lineRule="auto"/>
        <w:ind w:firstLine="709"/>
        <w:jc w:val="both"/>
        <w:textAlignment w:val="baseline"/>
        <w:rPr>
          <w:rFonts w:ascii="Times New Roman" w:eastAsia="Calibri" w:hAnsi="Times New Roman" w:cs="Times New Roman"/>
          <w:b/>
          <w:iCs/>
          <w:sz w:val="24"/>
          <w:szCs w:val="24"/>
          <w:lang w:eastAsia="ru-RU"/>
        </w:rPr>
      </w:pPr>
      <w:r w:rsidRPr="00F04191">
        <w:rPr>
          <w:rFonts w:ascii="Times New Roman" w:eastAsia="Calibri" w:hAnsi="Times New Roman" w:cs="Times New Roman"/>
          <w:b/>
          <w:iCs/>
          <w:sz w:val="24"/>
          <w:szCs w:val="24"/>
          <w:lang w:eastAsia="ru-RU"/>
        </w:rPr>
        <w:t>Определение удельного показателя кадастровой стоимости земель лесного фонда субъекта Российской Федерации, лесничества</w:t>
      </w:r>
    </w:p>
    <w:p w14:paraId="1F3C40EA"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Определение удельного показателя кадастровой стоимости земель лесничеств осуществлялось путем деления полученного значения кадастровой стоимости по лесничеству на площадь лесных земель лесничества.</w:t>
      </w:r>
    </w:p>
    <w:p w14:paraId="65932034" w14:textId="6B99E9C8"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В таблице </w:t>
      </w:r>
      <w:r>
        <w:rPr>
          <w:rFonts w:ascii="Times New Roman" w:eastAsia="Calibri" w:hAnsi="Times New Roman" w:cs="Times New Roman"/>
          <w:sz w:val="24"/>
          <w:szCs w:val="24"/>
          <w:lang w:eastAsia="ru-RU"/>
        </w:rPr>
        <w:t>117</w:t>
      </w:r>
      <w:r w:rsidRPr="00F04191">
        <w:rPr>
          <w:rFonts w:ascii="Times New Roman" w:eastAsia="Calibri" w:hAnsi="Times New Roman" w:cs="Times New Roman"/>
          <w:sz w:val="24"/>
          <w:szCs w:val="24"/>
          <w:lang w:eastAsia="ru-RU"/>
        </w:rPr>
        <w:t xml:space="preserve"> представлены сводные данные УПКС земель лесного фонда Республики Мордовия в разрезе лесничеств. </w:t>
      </w:r>
    </w:p>
    <w:p w14:paraId="4AB0FE1F" w14:textId="3EAED3E0" w:rsidR="00F04191" w:rsidRDefault="00F04191" w:rsidP="00F04191">
      <w:pPr>
        <w:spacing w:before="120" w:after="0"/>
        <w:jc w:val="both"/>
        <w:rPr>
          <w:rFonts w:ascii="Times New Roman" w:hAnsi="Times New Roman" w:cs="Times New Roman"/>
          <w:sz w:val="24"/>
          <w:szCs w:val="24"/>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7</w:t>
      </w:r>
      <w:r w:rsidRPr="00EA4898">
        <w:rPr>
          <w:rFonts w:ascii="Times New Roman" w:hAnsi="Times New Roman"/>
          <w:b/>
          <w:bCs/>
          <w:sz w:val="20"/>
          <w:szCs w:val="20"/>
          <w:lang w:eastAsia="ru-RU"/>
        </w:rPr>
        <w:t xml:space="preserve">. </w:t>
      </w:r>
      <w:r w:rsidRPr="00F04191">
        <w:rPr>
          <w:rFonts w:ascii="Times New Roman" w:hAnsi="Times New Roman"/>
          <w:b/>
          <w:bCs/>
          <w:iCs/>
          <w:sz w:val="20"/>
          <w:szCs w:val="20"/>
          <w:lang w:eastAsia="ru-RU"/>
        </w:rPr>
        <w:t>УПКС земель лесного фонда Республики Мордовия в разрезе лесничеств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2127"/>
        <w:gridCol w:w="3260"/>
      </w:tblGrid>
      <w:tr w:rsidR="00F04191" w:rsidRPr="00F04191" w14:paraId="28C253D9" w14:textId="77777777" w:rsidTr="00F04191">
        <w:trPr>
          <w:trHeight w:val="20"/>
        </w:trPr>
        <w:tc>
          <w:tcPr>
            <w:tcW w:w="2830" w:type="dxa"/>
            <w:shd w:val="clear" w:color="auto" w:fill="auto"/>
            <w:vAlign w:val="center"/>
            <w:hideMark/>
          </w:tcPr>
          <w:p w14:paraId="19720855"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b/>
                <w:bCs/>
                <w:sz w:val="20"/>
                <w:szCs w:val="20"/>
              </w:rPr>
            </w:pPr>
            <w:r w:rsidRPr="00F04191">
              <w:rPr>
                <w:rFonts w:ascii="Times New Roman" w:eastAsia="Calibri" w:hAnsi="Times New Roman" w:cs="Times New Roman"/>
                <w:b/>
                <w:bCs/>
                <w:sz w:val="20"/>
                <w:szCs w:val="20"/>
              </w:rPr>
              <w:t>Наименование лесничества</w:t>
            </w:r>
          </w:p>
        </w:tc>
        <w:tc>
          <w:tcPr>
            <w:tcW w:w="1701" w:type="dxa"/>
            <w:shd w:val="clear" w:color="auto" w:fill="auto"/>
            <w:vAlign w:val="center"/>
            <w:hideMark/>
          </w:tcPr>
          <w:p w14:paraId="46B654D5"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b/>
                <w:bCs/>
                <w:sz w:val="20"/>
                <w:szCs w:val="20"/>
              </w:rPr>
            </w:pPr>
            <w:r w:rsidRPr="00F04191">
              <w:rPr>
                <w:rFonts w:ascii="Times New Roman" w:eastAsia="Calibri" w:hAnsi="Times New Roman" w:cs="Times New Roman"/>
                <w:b/>
                <w:bCs/>
                <w:sz w:val="20"/>
                <w:szCs w:val="20"/>
              </w:rPr>
              <w:t>Кадастровая стоимость, руб.</w:t>
            </w:r>
          </w:p>
        </w:tc>
        <w:tc>
          <w:tcPr>
            <w:tcW w:w="2127" w:type="dxa"/>
            <w:shd w:val="clear" w:color="auto" w:fill="auto"/>
            <w:vAlign w:val="center"/>
            <w:hideMark/>
          </w:tcPr>
          <w:p w14:paraId="5BE152CF" w14:textId="5FEF4DFF"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b/>
                <w:bCs/>
                <w:sz w:val="20"/>
                <w:szCs w:val="20"/>
              </w:rPr>
            </w:pPr>
            <w:r w:rsidRPr="00F04191">
              <w:rPr>
                <w:rFonts w:ascii="Times New Roman" w:eastAsia="Calibri" w:hAnsi="Times New Roman" w:cs="Times New Roman"/>
                <w:b/>
                <w:bCs/>
                <w:sz w:val="20"/>
                <w:szCs w:val="20"/>
              </w:rPr>
              <w:t>Площадь земельных участков, га</w:t>
            </w:r>
            <w:r>
              <w:rPr>
                <w:rFonts w:ascii="Times New Roman" w:eastAsia="Calibri" w:hAnsi="Times New Roman" w:cs="Times New Roman"/>
                <w:b/>
                <w:bCs/>
                <w:sz w:val="20"/>
                <w:szCs w:val="20"/>
              </w:rPr>
              <w:t>.</w:t>
            </w:r>
          </w:p>
        </w:tc>
        <w:tc>
          <w:tcPr>
            <w:tcW w:w="3260" w:type="dxa"/>
            <w:shd w:val="clear" w:color="auto" w:fill="auto"/>
            <w:vAlign w:val="center"/>
            <w:hideMark/>
          </w:tcPr>
          <w:p w14:paraId="6E32AA76" w14:textId="6DA946FA" w:rsidR="00F04191" w:rsidRPr="00F04191" w:rsidRDefault="00F04191" w:rsidP="00F04191">
            <w:pPr>
              <w:suppressAutoHyphens/>
              <w:autoSpaceDN w:val="0"/>
              <w:spacing w:after="0" w:line="240" w:lineRule="auto"/>
              <w:ind w:left="-110" w:right="-112"/>
              <w:jc w:val="center"/>
              <w:textAlignment w:val="baseline"/>
              <w:rPr>
                <w:rFonts w:ascii="Times New Roman" w:eastAsia="Calibri" w:hAnsi="Times New Roman" w:cs="Times New Roman"/>
                <w:b/>
                <w:bCs/>
                <w:sz w:val="20"/>
                <w:szCs w:val="20"/>
              </w:rPr>
            </w:pPr>
            <w:r w:rsidRPr="00F04191">
              <w:rPr>
                <w:rFonts w:ascii="Times New Roman" w:eastAsia="Calibri" w:hAnsi="Times New Roman" w:cs="Times New Roman"/>
                <w:b/>
                <w:bCs/>
                <w:sz w:val="20"/>
                <w:szCs w:val="20"/>
              </w:rPr>
              <w:t>Удельный показатель кадастровой стоимости, руб./кв.м</w:t>
            </w:r>
            <w:r>
              <w:rPr>
                <w:rFonts w:ascii="Times New Roman" w:eastAsia="Calibri" w:hAnsi="Times New Roman" w:cs="Times New Roman"/>
                <w:b/>
                <w:bCs/>
                <w:sz w:val="20"/>
                <w:szCs w:val="20"/>
              </w:rPr>
              <w:t>.</w:t>
            </w:r>
          </w:p>
        </w:tc>
      </w:tr>
      <w:tr w:rsidR="00F04191" w:rsidRPr="00F04191" w14:paraId="0B7AC4AE" w14:textId="77777777" w:rsidTr="00F04191">
        <w:trPr>
          <w:trHeight w:val="20"/>
        </w:trPr>
        <w:tc>
          <w:tcPr>
            <w:tcW w:w="2830" w:type="dxa"/>
            <w:shd w:val="clear" w:color="auto" w:fill="auto"/>
            <w:vAlign w:val="center"/>
            <w:hideMark/>
          </w:tcPr>
          <w:p w14:paraId="421783B9"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Ардатовское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1B252C85"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213 085 793,33</w:t>
            </w:r>
          </w:p>
        </w:tc>
        <w:tc>
          <w:tcPr>
            <w:tcW w:w="2127" w:type="dxa"/>
            <w:tcBorders>
              <w:top w:val="nil"/>
              <w:left w:val="nil"/>
              <w:bottom w:val="single" w:sz="8" w:space="0" w:color="000000"/>
              <w:right w:val="single" w:sz="8" w:space="0" w:color="000000"/>
            </w:tcBorders>
            <w:shd w:val="clear" w:color="auto" w:fill="auto"/>
            <w:noWrap/>
            <w:vAlign w:val="center"/>
          </w:tcPr>
          <w:p w14:paraId="7C29BBC3"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63 067</w:t>
            </w:r>
          </w:p>
        </w:tc>
        <w:tc>
          <w:tcPr>
            <w:tcW w:w="3260" w:type="dxa"/>
            <w:shd w:val="clear" w:color="auto" w:fill="auto"/>
            <w:noWrap/>
            <w:vAlign w:val="center"/>
            <w:hideMark/>
          </w:tcPr>
          <w:p w14:paraId="681512AF"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0,34</w:t>
            </w:r>
          </w:p>
        </w:tc>
      </w:tr>
      <w:tr w:rsidR="00F04191" w:rsidRPr="00F04191" w14:paraId="111CE502" w14:textId="77777777" w:rsidTr="00F04191">
        <w:trPr>
          <w:trHeight w:val="20"/>
        </w:trPr>
        <w:tc>
          <w:tcPr>
            <w:tcW w:w="2830" w:type="dxa"/>
            <w:shd w:val="clear" w:color="auto" w:fill="auto"/>
            <w:vAlign w:val="center"/>
            <w:hideMark/>
          </w:tcPr>
          <w:p w14:paraId="7FD7F969"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Березниковское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1B8825CF"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471 986 508,94</w:t>
            </w:r>
          </w:p>
        </w:tc>
        <w:tc>
          <w:tcPr>
            <w:tcW w:w="2127" w:type="dxa"/>
            <w:tcBorders>
              <w:top w:val="nil"/>
              <w:left w:val="nil"/>
              <w:bottom w:val="single" w:sz="8" w:space="0" w:color="000000"/>
              <w:right w:val="single" w:sz="8" w:space="0" w:color="000000"/>
            </w:tcBorders>
            <w:shd w:val="clear" w:color="auto" w:fill="auto"/>
            <w:noWrap/>
            <w:vAlign w:val="center"/>
          </w:tcPr>
          <w:p w14:paraId="511F48FF"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66 262</w:t>
            </w:r>
          </w:p>
        </w:tc>
        <w:tc>
          <w:tcPr>
            <w:tcW w:w="3260" w:type="dxa"/>
            <w:shd w:val="clear" w:color="auto" w:fill="auto"/>
            <w:noWrap/>
            <w:vAlign w:val="center"/>
            <w:hideMark/>
          </w:tcPr>
          <w:p w14:paraId="38402D76"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0,71</w:t>
            </w:r>
          </w:p>
        </w:tc>
      </w:tr>
      <w:tr w:rsidR="00F04191" w:rsidRPr="00F04191" w14:paraId="3A735575" w14:textId="77777777" w:rsidTr="00F04191">
        <w:trPr>
          <w:trHeight w:val="20"/>
        </w:trPr>
        <w:tc>
          <w:tcPr>
            <w:tcW w:w="2830" w:type="dxa"/>
            <w:shd w:val="clear" w:color="auto" w:fill="auto"/>
            <w:vAlign w:val="center"/>
            <w:hideMark/>
          </w:tcPr>
          <w:p w14:paraId="1C8A28BD"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Виндрейское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7B49982C"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601 985 030,66</w:t>
            </w:r>
          </w:p>
        </w:tc>
        <w:tc>
          <w:tcPr>
            <w:tcW w:w="2127" w:type="dxa"/>
            <w:tcBorders>
              <w:top w:val="nil"/>
              <w:left w:val="nil"/>
              <w:bottom w:val="single" w:sz="8" w:space="0" w:color="000000"/>
              <w:right w:val="single" w:sz="8" w:space="0" w:color="000000"/>
            </w:tcBorders>
            <w:shd w:val="clear" w:color="auto" w:fill="auto"/>
            <w:noWrap/>
            <w:vAlign w:val="center"/>
          </w:tcPr>
          <w:p w14:paraId="515FD50E"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85 112</w:t>
            </w:r>
          </w:p>
        </w:tc>
        <w:tc>
          <w:tcPr>
            <w:tcW w:w="3260" w:type="dxa"/>
            <w:shd w:val="clear" w:color="auto" w:fill="auto"/>
            <w:noWrap/>
            <w:vAlign w:val="center"/>
            <w:hideMark/>
          </w:tcPr>
          <w:p w14:paraId="647D6AB4"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0,71</w:t>
            </w:r>
          </w:p>
        </w:tc>
      </w:tr>
      <w:tr w:rsidR="00F04191" w:rsidRPr="00F04191" w14:paraId="6F05F958" w14:textId="77777777" w:rsidTr="00F04191">
        <w:trPr>
          <w:trHeight w:val="20"/>
        </w:trPr>
        <w:tc>
          <w:tcPr>
            <w:tcW w:w="2830" w:type="dxa"/>
            <w:shd w:val="clear" w:color="auto" w:fill="auto"/>
            <w:vAlign w:val="center"/>
            <w:hideMark/>
          </w:tcPr>
          <w:p w14:paraId="75A229B7"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Вышинское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692744DE"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382 886 871,47</w:t>
            </w:r>
          </w:p>
        </w:tc>
        <w:tc>
          <w:tcPr>
            <w:tcW w:w="2127" w:type="dxa"/>
            <w:tcBorders>
              <w:top w:val="nil"/>
              <w:left w:val="nil"/>
              <w:bottom w:val="single" w:sz="8" w:space="0" w:color="000000"/>
              <w:right w:val="single" w:sz="8" w:space="0" w:color="000000"/>
            </w:tcBorders>
            <w:shd w:val="clear" w:color="auto" w:fill="auto"/>
            <w:noWrap/>
            <w:vAlign w:val="center"/>
          </w:tcPr>
          <w:p w14:paraId="2289EE5D"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51 077</w:t>
            </w:r>
          </w:p>
        </w:tc>
        <w:tc>
          <w:tcPr>
            <w:tcW w:w="3260" w:type="dxa"/>
            <w:shd w:val="clear" w:color="auto" w:fill="auto"/>
            <w:noWrap/>
            <w:vAlign w:val="center"/>
            <w:hideMark/>
          </w:tcPr>
          <w:p w14:paraId="208A26FA"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0,75</w:t>
            </w:r>
          </w:p>
        </w:tc>
      </w:tr>
      <w:tr w:rsidR="00F04191" w:rsidRPr="00F04191" w14:paraId="0D7A4C0F" w14:textId="77777777" w:rsidTr="00F04191">
        <w:trPr>
          <w:trHeight w:val="20"/>
        </w:trPr>
        <w:tc>
          <w:tcPr>
            <w:tcW w:w="2830" w:type="dxa"/>
            <w:shd w:val="clear" w:color="auto" w:fill="auto"/>
            <w:vAlign w:val="center"/>
            <w:hideMark/>
          </w:tcPr>
          <w:p w14:paraId="533B8B78"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Зубовское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2E626704"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572 839 852,96</w:t>
            </w:r>
          </w:p>
        </w:tc>
        <w:tc>
          <w:tcPr>
            <w:tcW w:w="2127" w:type="dxa"/>
            <w:tcBorders>
              <w:top w:val="nil"/>
              <w:left w:val="nil"/>
              <w:bottom w:val="single" w:sz="8" w:space="0" w:color="000000"/>
              <w:right w:val="single" w:sz="8" w:space="0" w:color="000000"/>
            </w:tcBorders>
            <w:shd w:val="clear" w:color="auto" w:fill="auto"/>
            <w:noWrap/>
            <w:vAlign w:val="center"/>
          </w:tcPr>
          <w:p w14:paraId="1016D7ED"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79 003</w:t>
            </w:r>
          </w:p>
        </w:tc>
        <w:tc>
          <w:tcPr>
            <w:tcW w:w="3260" w:type="dxa"/>
            <w:shd w:val="clear" w:color="auto" w:fill="auto"/>
            <w:noWrap/>
            <w:vAlign w:val="center"/>
            <w:hideMark/>
          </w:tcPr>
          <w:p w14:paraId="57665FE9"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0,73</w:t>
            </w:r>
          </w:p>
        </w:tc>
      </w:tr>
      <w:tr w:rsidR="00F04191" w:rsidRPr="00F04191" w14:paraId="76B52417" w14:textId="77777777" w:rsidTr="00F04191">
        <w:trPr>
          <w:trHeight w:val="20"/>
        </w:trPr>
        <w:tc>
          <w:tcPr>
            <w:tcW w:w="2830" w:type="dxa"/>
            <w:shd w:val="clear" w:color="auto" w:fill="auto"/>
            <w:vAlign w:val="center"/>
            <w:hideMark/>
          </w:tcPr>
          <w:p w14:paraId="27C489D5"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Ковылкинское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39E87490"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807 104 300,45</w:t>
            </w:r>
          </w:p>
        </w:tc>
        <w:tc>
          <w:tcPr>
            <w:tcW w:w="2127" w:type="dxa"/>
            <w:tcBorders>
              <w:top w:val="nil"/>
              <w:left w:val="nil"/>
              <w:bottom w:val="single" w:sz="8" w:space="0" w:color="000000"/>
              <w:right w:val="single" w:sz="8" w:space="0" w:color="000000"/>
            </w:tcBorders>
            <w:shd w:val="clear" w:color="auto" w:fill="auto"/>
            <w:noWrap/>
            <w:vAlign w:val="center"/>
          </w:tcPr>
          <w:p w14:paraId="25CC9D65"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66 768</w:t>
            </w:r>
          </w:p>
        </w:tc>
        <w:tc>
          <w:tcPr>
            <w:tcW w:w="3260" w:type="dxa"/>
            <w:shd w:val="clear" w:color="auto" w:fill="auto"/>
            <w:noWrap/>
            <w:vAlign w:val="center"/>
            <w:hideMark/>
          </w:tcPr>
          <w:p w14:paraId="35BEE071"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1,21</w:t>
            </w:r>
          </w:p>
        </w:tc>
      </w:tr>
      <w:tr w:rsidR="00F04191" w:rsidRPr="00F04191" w14:paraId="691A2679" w14:textId="77777777" w:rsidTr="00F04191">
        <w:trPr>
          <w:trHeight w:val="20"/>
        </w:trPr>
        <w:tc>
          <w:tcPr>
            <w:tcW w:w="2830" w:type="dxa"/>
            <w:shd w:val="clear" w:color="auto" w:fill="auto"/>
            <w:vAlign w:val="center"/>
            <w:hideMark/>
          </w:tcPr>
          <w:p w14:paraId="1E368CC7" w14:textId="77777777" w:rsidR="00F04191" w:rsidRPr="00F04191" w:rsidRDefault="00F04191" w:rsidP="00F04191">
            <w:pPr>
              <w:suppressAutoHyphens/>
              <w:autoSpaceDN w:val="0"/>
              <w:spacing w:after="0" w:line="240" w:lineRule="auto"/>
              <w:ind w:right="-112"/>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Краснослободское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2DC3830A"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590 530 930,26</w:t>
            </w:r>
          </w:p>
        </w:tc>
        <w:tc>
          <w:tcPr>
            <w:tcW w:w="2127" w:type="dxa"/>
            <w:tcBorders>
              <w:top w:val="nil"/>
              <w:left w:val="nil"/>
              <w:bottom w:val="single" w:sz="8" w:space="0" w:color="000000"/>
              <w:right w:val="single" w:sz="8" w:space="0" w:color="000000"/>
            </w:tcBorders>
            <w:shd w:val="clear" w:color="auto" w:fill="auto"/>
            <w:noWrap/>
            <w:vAlign w:val="center"/>
          </w:tcPr>
          <w:p w14:paraId="4086DAD1"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85 125</w:t>
            </w:r>
          </w:p>
        </w:tc>
        <w:tc>
          <w:tcPr>
            <w:tcW w:w="3260" w:type="dxa"/>
            <w:shd w:val="clear" w:color="auto" w:fill="auto"/>
            <w:noWrap/>
            <w:vAlign w:val="center"/>
            <w:hideMark/>
          </w:tcPr>
          <w:p w14:paraId="10856902"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0,69</w:t>
            </w:r>
          </w:p>
        </w:tc>
      </w:tr>
      <w:tr w:rsidR="00F04191" w:rsidRPr="00F04191" w14:paraId="2A05078E" w14:textId="77777777" w:rsidTr="00F04191">
        <w:trPr>
          <w:trHeight w:val="20"/>
        </w:trPr>
        <w:tc>
          <w:tcPr>
            <w:tcW w:w="2830" w:type="dxa"/>
            <w:shd w:val="clear" w:color="auto" w:fill="auto"/>
            <w:vAlign w:val="center"/>
            <w:hideMark/>
          </w:tcPr>
          <w:p w14:paraId="2B42EB5E"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Саранское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414C2ED8"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1 080 114 862,91</w:t>
            </w:r>
          </w:p>
        </w:tc>
        <w:tc>
          <w:tcPr>
            <w:tcW w:w="2127" w:type="dxa"/>
            <w:tcBorders>
              <w:top w:val="nil"/>
              <w:left w:val="nil"/>
              <w:bottom w:val="single" w:sz="8" w:space="0" w:color="000000"/>
              <w:right w:val="single" w:sz="8" w:space="0" w:color="000000"/>
            </w:tcBorders>
            <w:shd w:val="clear" w:color="auto" w:fill="auto"/>
            <w:noWrap/>
            <w:vAlign w:val="center"/>
          </w:tcPr>
          <w:p w14:paraId="22ADE911"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71 768</w:t>
            </w:r>
          </w:p>
        </w:tc>
        <w:tc>
          <w:tcPr>
            <w:tcW w:w="3260" w:type="dxa"/>
            <w:shd w:val="clear" w:color="auto" w:fill="auto"/>
            <w:noWrap/>
            <w:vAlign w:val="center"/>
            <w:hideMark/>
          </w:tcPr>
          <w:p w14:paraId="04D2E76E"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1,51</w:t>
            </w:r>
          </w:p>
        </w:tc>
      </w:tr>
      <w:tr w:rsidR="00F04191" w:rsidRPr="00F04191" w14:paraId="26F5D259" w14:textId="77777777" w:rsidTr="00F04191">
        <w:trPr>
          <w:trHeight w:val="20"/>
        </w:trPr>
        <w:tc>
          <w:tcPr>
            <w:tcW w:w="2830" w:type="dxa"/>
            <w:shd w:val="clear" w:color="auto" w:fill="auto"/>
            <w:vAlign w:val="center"/>
            <w:hideMark/>
          </w:tcPr>
          <w:p w14:paraId="1DFFACF4"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Темниковское лесничество</w:t>
            </w:r>
          </w:p>
        </w:tc>
        <w:tc>
          <w:tcPr>
            <w:tcW w:w="1701" w:type="dxa"/>
            <w:tcBorders>
              <w:top w:val="nil"/>
              <w:left w:val="nil"/>
              <w:bottom w:val="single" w:sz="8" w:space="0" w:color="000000"/>
              <w:right w:val="single" w:sz="8" w:space="0" w:color="000000"/>
            </w:tcBorders>
            <w:shd w:val="clear" w:color="auto" w:fill="auto"/>
            <w:noWrap/>
            <w:vAlign w:val="center"/>
          </w:tcPr>
          <w:p w14:paraId="749AC25D"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393 213 519,34</w:t>
            </w:r>
          </w:p>
        </w:tc>
        <w:tc>
          <w:tcPr>
            <w:tcW w:w="2127" w:type="dxa"/>
            <w:tcBorders>
              <w:top w:val="nil"/>
              <w:left w:val="nil"/>
              <w:bottom w:val="single" w:sz="8" w:space="0" w:color="000000"/>
              <w:right w:val="single" w:sz="8" w:space="0" w:color="000000"/>
            </w:tcBorders>
            <w:shd w:val="clear" w:color="auto" w:fill="auto"/>
            <w:noWrap/>
            <w:vAlign w:val="center"/>
          </w:tcPr>
          <w:p w14:paraId="701F4CB0"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color w:val="000000"/>
                <w:sz w:val="20"/>
                <w:szCs w:val="20"/>
              </w:rPr>
              <w:t>71 772</w:t>
            </w:r>
          </w:p>
        </w:tc>
        <w:tc>
          <w:tcPr>
            <w:tcW w:w="3260" w:type="dxa"/>
            <w:shd w:val="clear" w:color="auto" w:fill="auto"/>
            <w:noWrap/>
            <w:vAlign w:val="center"/>
            <w:hideMark/>
          </w:tcPr>
          <w:p w14:paraId="7BCDF325"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sz w:val="20"/>
                <w:szCs w:val="20"/>
              </w:rPr>
            </w:pPr>
            <w:r w:rsidRPr="00F04191">
              <w:rPr>
                <w:rFonts w:ascii="Times New Roman" w:eastAsia="Calibri" w:hAnsi="Times New Roman" w:cs="Times New Roman"/>
                <w:sz w:val="20"/>
                <w:szCs w:val="20"/>
              </w:rPr>
              <w:t>0,55</w:t>
            </w:r>
          </w:p>
        </w:tc>
      </w:tr>
      <w:tr w:rsidR="00F04191" w:rsidRPr="00F04191" w14:paraId="609F69E7" w14:textId="77777777" w:rsidTr="00F04191">
        <w:trPr>
          <w:trHeight w:val="20"/>
        </w:trPr>
        <w:tc>
          <w:tcPr>
            <w:tcW w:w="6658" w:type="dxa"/>
            <w:gridSpan w:val="3"/>
            <w:shd w:val="clear" w:color="auto" w:fill="auto"/>
            <w:hideMark/>
          </w:tcPr>
          <w:p w14:paraId="3F935635" w14:textId="77777777" w:rsidR="00F04191" w:rsidRPr="00F04191" w:rsidRDefault="00F04191" w:rsidP="00F04191">
            <w:pPr>
              <w:suppressAutoHyphens/>
              <w:autoSpaceDN w:val="0"/>
              <w:spacing w:after="0" w:line="240" w:lineRule="auto"/>
              <w:textAlignment w:val="baseline"/>
              <w:rPr>
                <w:rFonts w:ascii="Times New Roman" w:eastAsia="Calibri" w:hAnsi="Times New Roman" w:cs="Times New Roman"/>
                <w:b/>
                <w:bCs/>
                <w:sz w:val="20"/>
                <w:szCs w:val="20"/>
              </w:rPr>
            </w:pPr>
            <w:r w:rsidRPr="00F04191">
              <w:rPr>
                <w:rFonts w:ascii="Times New Roman" w:eastAsia="Calibri" w:hAnsi="Times New Roman" w:cs="Times New Roman"/>
                <w:b/>
                <w:bCs/>
                <w:sz w:val="20"/>
                <w:szCs w:val="20"/>
              </w:rPr>
              <w:t>Среднеарифметический показатель кадастровой стоимости</w:t>
            </w:r>
          </w:p>
        </w:tc>
        <w:tc>
          <w:tcPr>
            <w:tcW w:w="3260" w:type="dxa"/>
            <w:shd w:val="clear" w:color="auto" w:fill="auto"/>
            <w:noWrap/>
            <w:vAlign w:val="center"/>
            <w:hideMark/>
          </w:tcPr>
          <w:p w14:paraId="125EF9BC" w14:textId="77777777" w:rsidR="00F04191" w:rsidRPr="00F04191" w:rsidRDefault="00F04191" w:rsidP="00F04191">
            <w:pPr>
              <w:suppressAutoHyphens/>
              <w:autoSpaceDN w:val="0"/>
              <w:spacing w:after="0" w:line="240" w:lineRule="auto"/>
              <w:jc w:val="center"/>
              <w:textAlignment w:val="baseline"/>
              <w:rPr>
                <w:rFonts w:ascii="Times New Roman" w:eastAsia="Calibri" w:hAnsi="Times New Roman" w:cs="Times New Roman"/>
                <w:b/>
                <w:bCs/>
                <w:sz w:val="20"/>
                <w:szCs w:val="20"/>
              </w:rPr>
            </w:pPr>
            <w:r w:rsidRPr="00F04191">
              <w:rPr>
                <w:rFonts w:ascii="Times New Roman" w:eastAsia="Calibri" w:hAnsi="Times New Roman" w:cs="Times New Roman"/>
                <w:b/>
                <w:bCs/>
                <w:sz w:val="20"/>
                <w:szCs w:val="20"/>
              </w:rPr>
              <w:t>0,80</w:t>
            </w:r>
          </w:p>
        </w:tc>
      </w:tr>
    </w:tbl>
    <w:p w14:paraId="67B8B61E" w14:textId="77777777" w:rsidR="00F04191" w:rsidRPr="00F04191" w:rsidRDefault="00F04191" w:rsidP="00F04191">
      <w:pPr>
        <w:suppressAutoHyphens/>
        <w:autoSpaceDN w:val="0"/>
        <w:spacing w:before="120" w:after="0" w:line="240" w:lineRule="auto"/>
        <w:ind w:firstLine="709"/>
        <w:textAlignment w:val="baseline"/>
        <w:rPr>
          <w:rFonts w:ascii="Times New Roman" w:eastAsia="Times New Roman" w:hAnsi="Times New Roman" w:cs="Times New Roman"/>
          <w:b/>
          <w:iCs/>
          <w:sz w:val="24"/>
          <w:szCs w:val="24"/>
          <w:lang w:eastAsia="ru-RU"/>
        </w:rPr>
      </w:pPr>
      <w:r w:rsidRPr="00F04191">
        <w:rPr>
          <w:rFonts w:ascii="Times New Roman" w:eastAsia="Times New Roman" w:hAnsi="Times New Roman" w:cs="Times New Roman"/>
          <w:b/>
          <w:iCs/>
          <w:sz w:val="24"/>
          <w:szCs w:val="24"/>
          <w:lang w:eastAsia="ru-RU"/>
        </w:rPr>
        <w:t>Определение кадастровой стоимости земельных участков</w:t>
      </w:r>
    </w:p>
    <w:p w14:paraId="5B9CAD40" w14:textId="41FBEAC2"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 xml:space="preserve">Кадастровая стоимость земельных участков 10 сегмента </w:t>
      </w:r>
      <w:r w:rsidR="00D86661">
        <w:rPr>
          <w:rFonts w:ascii="Times New Roman" w:eastAsia="Calibri" w:hAnsi="Times New Roman" w:cs="Times New Roman"/>
          <w:sz w:val="24"/>
          <w:szCs w:val="24"/>
          <w:lang w:eastAsia="ru-RU"/>
        </w:rPr>
        <w:t>«</w:t>
      </w:r>
      <w:r w:rsidRPr="00F04191">
        <w:rPr>
          <w:rFonts w:ascii="Times New Roman" w:eastAsia="Calibri" w:hAnsi="Times New Roman" w:cs="Times New Roman"/>
          <w:sz w:val="24"/>
          <w:szCs w:val="24"/>
          <w:lang w:eastAsia="ru-RU"/>
        </w:rPr>
        <w:t>Использование лесов</w:t>
      </w:r>
      <w:r w:rsidR="00D86661">
        <w:rPr>
          <w:rFonts w:ascii="Times New Roman" w:eastAsia="Calibri" w:hAnsi="Times New Roman" w:cs="Times New Roman"/>
          <w:sz w:val="24"/>
          <w:szCs w:val="24"/>
          <w:lang w:eastAsia="ru-RU"/>
        </w:rPr>
        <w:t>»</w:t>
      </w:r>
      <w:r w:rsidRPr="00F04191">
        <w:rPr>
          <w:rFonts w:ascii="Times New Roman" w:eastAsia="Calibri" w:hAnsi="Times New Roman" w:cs="Times New Roman"/>
          <w:sz w:val="24"/>
          <w:szCs w:val="24"/>
          <w:lang w:eastAsia="ru-RU"/>
        </w:rPr>
        <w:t xml:space="preserve"> определяется по следующей формуле:</w:t>
      </w:r>
    </w:p>
    <w:p w14:paraId="24AF643E" w14:textId="77777777" w:rsidR="00F04191" w:rsidRPr="00F04191" w:rsidRDefault="00F04191" w:rsidP="00F04191">
      <w:pPr>
        <w:suppressAutoHyphens/>
        <w:autoSpaceDN w:val="0"/>
        <w:spacing w:after="0" w:line="240" w:lineRule="auto"/>
        <w:ind w:firstLine="709"/>
        <w:jc w:val="center"/>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КС ЗУ = УПКС лесничества х S, где</w:t>
      </w:r>
    </w:p>
    <w:p w14:paraId="77A558E4"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КС ЗУ – кадастровая стоимость земельного участка;</w:t>
      </w:r>
    </w:p>
    <w:p w14:paraId="1D500FC7"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УПКС лесничества – удельный показатель кадастровой стоимости лесничества, в котором расположен земельный участок;</w:t>
      </w:r>
    </w:p>
    <w:p w14:paraId="2379FCF7" w14:textId="77777777" w:rsidR="00F04191" w:rsidRPr="00F04191" w:rsidRDefault="00F04191" w:rsidP="00F04191">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04191">
        <w:rPr>
          <w:rFonts w:ascii="Times New Roman" w:eastAsia="Calibri" w:hAnsi="Times New Roman" w:cs="Times New Roman"/>
          <w:sz w:val="24"/>
          <w:szCs w:val="24"/>
          <w:lang w:eastAsia="ru-RU"/>
        </w:rPr>
        <w:t>S – площадь земельного участка.</w:t>
      </w:r>
    </w:p>
    <w:p w14:paraId="206DBB8E" w14:textId="7333C48E" w:rsidR="00CF4C38" w:rsidRDefault="00CF4C38" w:rsidP="00CF4C38">
      <w:pPr>
        <w:spacing w:before="120" w:after="0"/>
        <w:jc w:val="both"/>
        <w:rPr>
          <w:rFonts w:ascii="Times New Roman" w:hAnsi="Times New Roman" w:cs="Times New Roman"/>
          <w:sz w:val="24"/>
          <w:szCs w:val="24"/>
        </w:rPr>
      </w:pPr>
      <w:r w:rsidRPr="00EA4898">
        <w:rPr>
          <w:rFonts w:ascii="Times New Roman" w:hAnsi="Times New Roman"/>
          <w:b/>
          <w:bCs/>
          <w:sz w:val="20"/>
          <w:szCs w:val="20"/>
          <w:lang w:eastAsia="ru-RU"/>
        </w:rPr>
        <w:t>Таблица 11</w:t>
      </w:r>
      <w:r>
        <w:rPr>
          <w:rFonts w:ascii="Times New Roman" w:hAnsi="Times New Roman"/>
          <w:b/>
          <w:bCs/>
          <w:sz w:val="20"/>
          <w:szCs w:val="20"/>
          <w:lang w:eastAsia="ru-RU"/>
        </w:rPr>
        <w:t>8</w:t>
      </w:r>
      <w:r w:rsidRPr="00EA4898">
        <w:rPr>
          <w:rFonts w:ascii="Times New Roman" w:hAnsi="Times New Roman"/>
          <w:b/>
          <w:bCs/>
          <w:sz w:val="20"/>
          <w:szCs w:val="20"/>
          <w:lang w:eastAsia="ru-RU"/>
        </w:rPr>
        <w:t xml:space="preserve">. </w:t>
      </w:r>
      <w:r w:rsidRPr="00F04191">
        <w:rPr>
          <w:rFonts w:ascii="Times New Roman" w:hAnsi="Times New Roman"/>
          <w:b/>
          <w:bCs/>
          <w:iCs/>
          <w:sz w:val="20"/>
          <w:szCs w:val="20"/>
          <w:lang w:eastAsia="ru-RU"/>
        </w:rPr>
        <w:t>УПКС земель лесного фонда Республики Мордовия в разрезе лесничеств</w:t>
      </w:r>
      <w:r>
        <w:rPr>
          <w:rFonts w:ascii="Times New Roman" w:hAnsi="Times New Roman"/>
          <w:b/>
          <w:bCs/>
          <w:iCs/>
          <w:sz w:val="20"/>
          <w:szCs w:val="20"/>
          <w:lang w:eastAsia="ru-RU"/>
        </w:rPr>
        <w:t xml:space="preserve"> и районов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2409"/>
        <w:gridCol w:w="1985"/>
      </w:tblGrid>
      <w:tr w:rsidR="00CF4C38" w:rsidRPr="00CF4C38" w14:paraId="1BE1D211" w14:textId="77777777" w:rsidTr="00CF4C38">
        <w:trPr>
          <w:trHeight w:val="20"/>
        </w:trPr>
        <w:tc>
          <w:tcPr>
            <w:tcW w:w="9918" w:type="dxa"/>
            <w:gridSpan w:val="4"/>
            <w:shd w:val="clear" w:color="auto" w:fill="auto"/>
            <w:noWrap/>
            <w:vAlign w:val="center"/>
            <w:hideMark/>
          </w:tcPr>
          <w:p w14:paraId="3E2E939D"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b/>
                <w:bCs/>
                <w:sz w:val="20"/>
                <w:szCs w:val="20"/>
              </w:rPr>
            </w:pPr>
            <w:r w:rsidRPr="00CF4C38">
              <w:rPr>
                <w:rFonts w:ascii="Times New Roman" w:eastAsia="Calibri" w:hAnsi="Times New Roman" w:cs="Times New Roman"/>
                <w:b/>
                <w:bCs/>
                <w:sz w:val="20"/>
                <w:szCs w:val="20"/>
              </w:rPr>
              <w:t>Для районов находящихся в границах разных лесничеств</w:t>
            </w:r>
          </w:p>
        </w:tc>
      </w:tr>
      <w:tr w:rsidR="00CF4C38" w:rsidRPr="00CF4C38" w14:paraId="2CBE190B" w14:textId="77777777" w:rsidTr="00CF4C38">
        <w:trPr>
          <w:trHeight w:val="20"/>
        </w:trPr>
        <w:tc>
          <w:tcPr>
            <w:tcW w:w="2547" w:type="dxa"/>
            <w:shd w:val="clear" w:color="auto" w:fill="auto"/>
            <w:vAlign w:val="center"/>
            <w:hideMark/>
          </w:tcPr>
          <w:p w14:paraId="41449C75"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b/>
                <w:bCs/>
                <w:sz w:val="20"/>
                <w:szCs w:val="20"/>
              </w:rPr>
            </w:pPr>
            <w:r w:rsidRPr="00CF4C38">
              <w:rPr>
                <w:rFonts w:ascii="Times New Roman" w:eastAsia="Calibri" w:hAnsi="Times New Roman" w:cs="Times New Roman"/>
                <w:b/>
                <w:bCs/>
                <w:sz w:val="20"/>
                <w:szCs w:val="20"/>
              </w:rPr>
              <w:t>Наименование района</w:t>
            </w:r>
          </w:p>
        </w:tc>
        <w:tc>
          <w:tcPr>
            <w:tcW w:w="2977" w:type="dxa"/>
            <w:shd w:val="clear" w:color="auto" w:fill="auto"/>
            <w:vAlign w:val="center"/>
            <w:hideMark/>
          </w:tcPr>
          <w:p w14:paraId="00331CE2"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b/>
                <w:bCs/>
                <w:sz w:val="20"/>
                <w:szCs w:val="20"/>
              </w:rPr>
            </w:pPr>
            <w:r w:rsidRPr="00CF4C38">
              <w:rPr>
                <w:rFonts w:ascii="Times New Roman" w:eastAsia="Calibri" w:hAnsi="Times New Roman" w:cs="Times New Roman"/>
                <w:b/>
                <w:bCs/>
                <w:sz w:val="20"/>
                <w:szCs w:val="20"/>
              </w:rPr>
              <w:t>Наименование лесничества</w:t>
            </w:r>
          </w:p>
        </w:tc>
        <w:tc>
          <w:tcPr>
            <w:tcW w:w="2409" w:type="dxa"/>
            <w:shd w:val="clear" w:color="auto" w:fill="auto"/>
            <w:vAlign w:val="center"/>
            <w:hideMark/>
          </w:tcPr>
          <w:p w14:paraId="43E7BE8D" w14:textId="3983C7DF"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b/>
                <w:bCs/>
                <w:sz w:val="20"/>
                <w:szCs w:val="20"/>
              </w:rPr>
            </w:pPr>
            <w:r w:rsidRPr="00CF4C38">
              <w:rPr>
                <w:rFonts w:ascii="Times New Roman" w:eastAsia="Calibri" w:hAnsi="Times New Roman" w:cs="Times New Roman"/>
                <w:b/>
                <w:bCs/>
                <w:sz w:val="20"/>
                <w:szCs w:val="20"/>
              </w:rPr>
              <w:t>УПКС по лесничеству</w:t>
            </w:r>
            <w:r>
              <w:rPr>
                <w:rFonts w:ascii="Times New Roman" w:eastAsia="Calibri" w:hAnsi="Times New Roman" w:cs="Times New Roman"/>
                <w:b/>
                <w:bCs/>
                <w:sz w:val="20"/>
                <w:szCs w:val="20"/>
              </w:rPr>
              <w:t xml:space="preserve">, </w:t>
            </w:r>
            <w:r w:rsidRPr="00F04191">
              <w:rPr>
                <w:rFonts w:ascii="Times New Roman" w:eastAsia="Calibri" w:hAnsi="Times New Roman" w:cs="Times New Roman"/>
                <w:b/>
                <w:bCs/>
                <w:sz w:val="20"/>
                <w:szCs w:val="20"/>
              </w:rPr>
              <w:t>руб./кв.м</w:t>
            </w:r>
            <w:r>
              <w:rPr>
                <w:rFonts w:ascii="Times New Roman" w:eastAsia="Calibri" w:hAnsi="Times New Roman" w:cs="Times New Roman"/>
                <w:b/>
                <w:bCs/>
                <w:sz w:val="20"/>
                <w:szCs w:val="20"/>
              </w:rPr>
              <w:t>.</w:t>
            </w:r>
          </w:p>
        </w:tc>
        <w:tc>
          <w:tcPr>
            <w:tcW w:w="1985" w:type="dxa"/>
            <w:shd w:val="clear" w:color="auto" w:fill="auto"/>
            <w:vAlign w:val="center"/>
            <w:hideMark/>
          </w:tcPr>
          <w:p w14:paraId="2C8606C2" w14:textId="0F977A33"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b/>
                <w:bCs/>
                <w:sz w:val="20"/>
                <w:szCs w:val="20"/>
              </w:rPr>
            </w:pPr>
            <w:r w:rsidRPr="00CF4C38">
              <w:rPr>
                <w:rFonts w:ascii="Times New Roman" w:eastAsia="Calibri" w:hAnsi="Times New Roman" w:cs="Times New Roman"/>
                <w:b/>
                <w:bCs/>
                <w:sz w:val="20"/>
                <w:szCs w:val="20"/>
              </w:rPr>
              <w:t>УПКС района</w:t>
            </w:r>
            <w:r w:rsidRPr="00F04191">
              <w:rPr>
                <w:rFonts w:ascii="Times New Roman" w:eastAsia="Calibri" w:hAnsi="Times New Roman" w:cs="Times New Roman"/>
                <w:b/>
                <w:bCs/>
                <w:sz w:val="20"/>
                <w:szCs w:val="20"/>
              </w:rPr>
              <w:t>, руб./кв.м</w:t>
            </w:r>
            <w:r>
              <w:rPr>
                <w:rFonts w:ascii="Times New Roman" w:eastAsia="Calibri" w:hAnsi="Times New Roman" w:cs="Times New Roman"/>
                <w:b/>
                <w:bCs/>
                <w:sz w:val="20"/>
                <w:szCs w:val="20"/>
              </w:rPr>
              <w:t>.</w:t>
            </w:r>
          </w:p>
        </w:tc>
      </w:tr>
      <w:tr w:rsidR="00CF4C38" w:rsidRPr="00CF4C38" w14:paraId="09F15CBD" w14:textId="77777777" w:rsidTr="00CF4C38">
        <w:trPr>
          <w:trHeight w:val="20"/>
        </w:trPr>
        <w:tc>
          <w:tcPr>
            <w:tcW w:w="2547" w:type="dxa"/>
            <w:vMerge w:val="restart"/>
            <w:shd w:val="clear" w:color="auto" w:fill="auto"/>
            <w:vAlign w:val="center"/>
            <w:hideMark/>
          </w:tcPr>
          <w:p w14:paraId="13D3894D"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Дубенский район</w:t>
            </w:r>
          </w:p>
        </w:tc>
        <w:tc>
          <w:tcPr>
            <w:tcW w:w="2977" w:type="dxa"/>
            <w:shd w:val="clear" w:color="auto" w:fill="auto"/>
            <w:vAlign w:val="center"/>
            <w:hideMark/>
          </w:tcPr>
          <w:p w14:paraId="3546FB55"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Ардатовское лесничество</w:t>
            </w:r>
          </w:p>
        </w:tc>
        <w:tc>
          <w:tcPr>
            <w:tcW w:w="2409" w:type="dxa"/>
            <w:shd w:val="clear" w:color="auto" w:fill="auto"/>
            <w:noWrap/>
            <w:vAlign w:val="center"/>
          </w:tcPr>
          <w:p w14:paraId="7F24B3BB"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0,338</w:t>
            </w:r>
          </w:p>
        </w:tc>
        <w:tc>
          <w:tcPr>
            <w:tcW w:w="1985" w:type="dxa"/>
            <w:vMerge w:val="restart"/>
            <w:shd w:val="clear" w:color="auto" w:fill="auto"/>
            <w:noWrap/>
            <w:vAlign w:val="center"/>
            <w:hideMark/>
          </w:tcPr>
          <w:p w14:paraId="3E10148E"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0,53</w:t>
            </w:r>
          </w:p>
        </w:tc>
      </w:tr>
      <w:tr w:rsidR="00CF4C38" w:rsidRPr="00CF4C38" w14:paraId="271295C5" w14:textId="77777777" w:rsidTr="00CF4C38">
        <w:trPr>
          <w:trHeight w:val="20"/>
        </w:trPr>
        <w:tc>
          <w:tcPr>
            <w:tcW w:w="2547" w:type="dxa"/>
            <w:vMerge/>
            <w:shd w:val="clear" w:color="auto" w:fill="auto"/>
            <w:vAlign w:val="center"/>
            <w:hideMark/>
          </w:tcPr>
          <w:p w14:paraId="0B7F6746"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31A9AD24"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Березниковское лесничество</w:t>
            </w:r>
          </w:p>
        </w:tc>
        <w:tc>
          <w:tcPr>
            <w:tcW w:w="2409" w:type="dxa"/>
            <w:shd w:val="clear" w:color="auto" w:fill="auto"/>
            <w:noWrap/>
            <w:vAlign w:val="center"/>
          </w:tcPr>
          <w:p w14:paraId="5564073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0,712</w:t>
            </w:r>
          </w:p>
        </w:tc>
        <w:tc>
          <w:tcPr>
            <w:tcW w:w="1985" w:type="dxa"/>
            <w:vMerge/>
            <w:shd w:val="clear" w:color="auto" w:fill="auto"/>
            <w:vAlign w:val="center"/>
            <w:hideMark/>
          </w:tcPr>
          <w:p w14:paraId="797560E1"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01A1B593" w14:textId="77777777" w:rsidTr="00CF4C38">
        <w:trPr>
          <w:trHeight w:val="20"/>
        </w:trPr>
        <w:tc>
          <w:tcPr>
            <w:tcW w:w="2547" w:type="dxa"/>
            <w:vMerge w:val="restart"/>
            <w:shd w:val="clear" w:color="auto" w:fill="auto"/>
            <w:vAlign w:val="center"/>
            <w:hideMark/>
          </w:tcPr>
          <w:p w14:paraId="0F086E20"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Ичалковский район</w:t>
            </w:r>
          </w:p>
        </w:tc>
        <w:tc>
          <w:tcPr>
            <w:tcW w:w="2977" w:type="dxa"/>
            <w:shd w:val="clear" w:color="auto" w:fill="auto"/>
            <w:vAlign w:val="center"/>
            <w:hideMark/>
          </w:tcPr>
          <w:p w14:paraId="51758702"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Ардатовское лесничество</w:t>
            </w:r>
          </w:p>
        </w:tc>
        <w:tc>
          <w:tcPr>
            <w:tcW w:w="2409" w:type="dxa"/>
            <w:shd w:val="clear" w:color="auto" w:fill="auto"/>
            <w:noWrap/>
            <w:vAlign w:val="center"/>
          </w:tcPr>
          <w:p w14:paraId="24C93936"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0,338</w:t>
            </w:r>
          </w:p>
        </w:tc>
        <w:tc>
          <w:tcPr>
            <w:tcW w:w="1985" w:type="dxa"/>
            <w:vMerge w:val="restart"/>
            <w:shd w:val="clear" w:color="auto" w:fill="auto"/>
            <w:noWrap/>
            <w:vAlign w:val="center"/>
            <w:hideMark/>
          </w:tcPr>
          <w:p w14:paraId="56A48C28"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0,53</w:t>
            </w:r>
          </w:p>
        </w:tc>
      </w:tr>
      <w:tr w:rsidR="00CF4C38" w:rsidRPr="00CF4C38" w14:paraId="7DB2F1BC" w14:textId="77777777" w:rsidTr="00CF4C38">
        <w:trPr>
          <w:trHeight w:val="20"/>
        </w:trPr>
        <w:tc>
          <w:tcPr>
            <w:tcW w:w="2547" w:type="dxa"/>
            <w:vMerge/>
            <w:shd w:val="clear" w:color="auto" w:fill="auto"/>
            <w:vAlign w:val="center"/>
            <w:hideMark/>
          </w:tcPr>
          <w:p w14:paraId="33BF701E"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523CECB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Березниковское лесничество</w:t>
            </w:r>
          </w:p>
        </w:tc>
        <w:tc>
          <w:tcPr>
            <w:tcW w:w="2409" w:type="dxa"/>
            <w:shd w:val="clear" w:color="auto" w:fill="auto"/>
            <w:noWrap/>
            <w:vAlign w:val="center"/>
          </w:tcPr>
          <w:p w14:paraId="0652083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0,712</w:t>
            </w:r>
          </w:p>
        </w:tc>
        <w:tc>
          <w:tcPr>
            <w:tcW w:w="1985" w:type="dxa"/>
            <w:vMerge/>
            <w:shd w:val="clear" w:color="auto" w:fill="auto"/>
            <w:vAlign w:val="center"/>
            <w:hideMark/>
          </w:tcPr>
          <w:p w14:paraId="14117B46"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7F25D284" w14:textId="77777777" w:rsidTr="00CF4C38">
        <w:trPr>
          <w:trHeight w:val="20"/>
        </w:trPr>
        <w:tc>
          <w:tcPr>
            <w:tcW w:w="2547" w:type="dxa"/>
            <w:vMerge w:val="restart"/>
            <w:shd w:val="clear" w:color="auto" w:fill="auto"/>
            <w:vAlign w:val="center"/>
            <w:hideMark/>
          </w:tcPr>
          <w:p w14:paraId="54F0BA2C"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Чамзинский район</w:t>
            </w:r>
          </w:p>
        </w:tc>
        <w:tc>
          <w:tcPr>
            <w:tcW w:w="2977" w:type="dxa"/>
            <w:shd w:val="clear" w:color="auto" w:fill="auto"/>
            <w:vAlign w:val="center"/>
            <w:hideMark/>
          </w:tcPr>
          <w:p w14:paraId="32231402"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Ардатовское лесничество</w:t>
            </w:r>
          </w:p>
        </w:tc>
        <w:tc>
          <w:tcPr>
            <w:tcW w:w="2409" w:type="dxa"/>
            <w:shd w:val="clear" w:color="auto" w:fill="auto"/>
            <w:noWrap/>
            <w:vAlign w:val="center"/>
          </w:tcPr>
          <w:p w14:paraId="06C36B6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0,338</w:t>
            </w:r>
          </w:p>
        </w:tc>
        <w:tc>
          <w:tcPr>
            <w:tcW w:w="1985" w:type="dxa"/>
            <w:vMerge w:val="restart"/>
            <w:shd w:val="clear" w:color="auto" w:fill="auto"/>
            <w:noWrap/>
            <w:vAlign w:val="center"/>
            <w:hideMark/>
          </w:tcPr>
          <w:p w14:paraId="11FBACEE"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0,53</w:t>
            </w:r>
          </w:p>
        </w:tc>
      </w:tr>
      <w:tr w:rsidR="00CF4C38" w:rsidRPr="00CF4C38" w14:paraId="745368BB" w14:textId="77777777" w:rsidTr="00CF4C38">
        <w:trPr>
          <w:trHeight w:val="20"/>
        </w:trPr>
        <w:tc>
          <w:tcPr>
            <w:tcW w:w="2547" w:type="dxa"/>
            <w:vMerge/>
            <w:shd w:val="clear" w:color="auto" w:fill="auto"/>
            <w:vAlign w:val="center"/>
            <w:hideMark/>
          </w:tcPr>
          <w:p w14:paraId="690A0AA9"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4147E736"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Березниковское лесничество</w:t>
            </w:r>
          </w:p>
        </w:tc>
        <w:tc>
          <w:tcPr>
            <w:tcW w:w="2409" w:type="dxa"/>
            <w:shd w:val="clear" w:color="auto" w:fill="auto"/>
            <w:noWrap/>
            <w:vAlign w:val="center"/>
          </w:tcPr>
          <w:p w14:paraId="7E7DD91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0,712</w:t>
            </w:r>
          </w:p>
        </w:tc>
        <w:tc>
          <w:tcPr>
            <w:tcW w:w="1985" w:type="dxa"/>
            <w:vMerge/>
            <w:shd w:val="clear" w:color="auto" w:fill="auto"/>
            <w:vAlign w:val="center"/>
            <w:hideMark/>
          </w:tcPr>
          <w:p w14:paraId="3CFDEBFF"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1F703B5F" w14:textId="77777777" w:rsidTr="00CF4C38">
        <w:trPr>
          <w:trHeight w:val="20"/>
        </w:trPr>
        <w:tc>
          <w:tcPr>
            <w:tcW w:w="2547" w:type="dxa"/>
            <w:vMerge w:val="restart"/>
            <w:shd w:val="clear" w:color="auto" w:fill="auto"/>
            <w:vAlign w:val="center"/>
            <w:hideMark/>
          </w:tcPr>
          <w:p w14:paraId="3EE5B8A2"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Зубово-Полянский район</w:t>
            </w:r>
          </w:p>
        </w:tc>
        <w:tc>
          <w:tcPr>
            <w:tcW w:w="2977" w:type="dxa"/>
            <w:shd w:val="clear" w:color="auto" w:fill="auto"/>
            <w:vAlign w:val="center"/>
            <w:hideMark/>
          </w:tcPr>
          <w:p w14:paraId="0DE8EB82"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Виндрейское лесничество</w:t>
            </w:r>
          </w:p>
        </w:tc>
        <w:tc>
          <w:tcPr>
            <w:tcW w:w="2409" w:type="dxa"/>
            <w:shd w:val="clear" w:color="auto" w:fill="auto"/>
            <w:noWrap/>
            <w:vAlign w:val="center"/>
          </w:tcPr>
          <w:p w14:paraId="3B9F86B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0,707</w:t>
            </w:r>
          </w:p>
        </w:tc>
        <w:tc>
          <w:tcPr>
            <w:tcW w:w="1985" w:type="dxa"/>
            <w:vMerge w:val="restart"/>
            <w:shd w:val="clear" w:color="auto" w:fill="auto"/>
            <w:noWrap/>
            <w:vAlign w:val="center"/>
            <w:hideMark/>
          </w:tcPr>
          <w:p w14:paraId="7200B016"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0,68</w:t>
            </w:r>
          </w:p>
        </w:tc>
      </w:tr>
      <w:tr w:rsidR="00CF4C38" w:rsidRPr="00CF4C38" w14:paraId="640F8752" w14:textId="77777777" w:rsidTr="00CF4C38">
        <w:trPr>
          <w:trHeight w:val="20"/>
        </w:trPr>
        <w:tc>
          <w:tcPr>
            <w:tcW w:w="2547" w:type="dxa"/>
            <w:vMerge/>
            <w:shd w:val="clear" w:color="auto" w:fill="auto"/>
            <w:vAlign w:val="center"/>
            <w:hideMark/>
          </w:tcPr>
          <w:p w14:paraId="2FA27D43"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07AC2D5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Вышинское лесничество</w:t>
            </w:r>
          </w:p>
        </w:tc>
        <w:tc>
          <w:tcPr>
            <w:tcW w:w="2409" w:type="dxa"/>
            <w:shd w:val="clear" w:color="auto" w:fill="auto"/>
            <w:noWrap/>
            <w:vAlign w:val="center"/>
          </w:tcPr>
          <w:p w14:paraId="73540658"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0,750</w:t>
            </w:r>
          </w:p>
        </w:tc>
        <w:tc>
          <w:tcPr>
            <w:tcW w:w="1985" w:type="dxa"/>
            <w:vMerge/>
            <w:shd w:val="clear" w:color="auto" w:fill="auto"/>
            <w:vAlign w:val="center"/>
            <w:hideMark/>
          </w:tcPr>
          <w:p w14:paraId="7984507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1DEE5585" w14:textId="77777777" w:rsidTr="00CF4C38">
        <w:trPr>
          <w:trHeight w:val="20"/>
        </w:trPr>
        <w:tc>
          <w:tcPr>
            <w:tcW w:w="2547" w:type="dxa"/>
            <w:vMerge/>
            <w:shd w:val="clear" w:color="auto" w:fill="auto"/>
            <w:vAlign w:val="center"/>
            <w:hideMark/>
          </w:tcPr>
          <w:p w14:paraId="42C74781"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720EFD39"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Зубовское лесничество</w:t>
            </w:r>
          </w:p>
        </w:tc>
        <w:tc>
          <w:tcPr>
            <w:tcW w:w="2409" w:type="dxa"/>
            <w:shd w:val="clear" w:color="auto" w:fill="auto"/>
            <w:noWrap/>
            <w:vAlign w:val="center"/>
          </w:tcPr>
          <w:p w14:paraId="441559F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0,725</w:t>
            </w:r>
          </w:p>
        </w:tc>
        <w:tc>
          <w:tcPr>
            <w:tcW w:w="1985" w:type="dxa"/>
            <w:vMerge/>
            <w:shd w:val="clear" w:color="auto" w:fill="auto"/>
            <w:vAlign w:val="center"/>
            <w:hideMark/>
          </w:tcPr>
          <w:p w14:paraId="0229F024"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5060CD87" w14:textId="77777777" w:rsidTr="00CF4C38">
        <w:trPr>
          <w:trHeight w:val="20"/>
        </w:trPr>
        <w:tc>
          <w:tcPr>
            <w:tcW w:w="2547" w:type="dxa"/>
            <w:vMerge/>
            <w:shd w:val="clear" w:color="auto" w:fill="auto"/>
            <w:vAlign w:val="center"/>
            <w:hideMark/>
          </w:tcPr>
          <w:p w14:paraId="5B538AE3"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2F040075"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Темниковское лесничество</w:t>
            </w:r>
          </w:p>
        </w:tc>
        <w:tc>
          <w:tcPr>
            <w:tcW w:w="2409" w:type="dxa"/>
            <w:shd w:val="clear" w:color="auto" w:fill="auto"/>
            <w:noWrap/>
            <w:vAlign w:val="center"/>
          </w:tcPr>
          <w:p w14:paraId="479241C0"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0,548</w:t>
            </w:r>
          </w:p>
        </w:tc>
        <w:tc>
          <w:tcPr>
            <w:tcW w:w="1985" w:type="dxa"/>
            <w:vMerge/>
            <w:shd w:val="clear" w:color="auto" w:fill="auto"/>
            <w:vAlign w:val="center"/>
            <w:hideMark/>
          </w:tcPr>
          <w:p w14:paraId="50F133E6"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1DA89114" w14:textId="77777777" w:rsidTr="00CF4C38">
        <w:trPr>
          <w:trHeight w:val="20"/>
        </w:trPr>
        <w:tc>
          <w:tcPr>
            <w:tcW w:w="2547" w:type="dxa"/>
            <w:vMerge w:val="restart"/>
            <w:shd w:val="clear" w:color="auto" w:fill="auto"/>
            <w:vAlign w:val="center"/>
            <w:hideMark/>
          </w:tcPr>
          <w:p w14:paraId="2CB99F1E"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Торбеевский район</w:t>
            </w:r>
          </w:p>
        </w:tc>
        <w:tc>
          <w:tcPr>
            <w:tcW w:w="2977" w:type="dxa"/>
            <w:shd w:val="clear" w:color="auto" w:fill="auto"/>
            <w:vAlign w:val="center"/>
            <w:hideMark/>
          </w:tcPr>
          <w:p w14:paraId="681A0B0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Виндрейское лесничество</w:t>
            </w:r>
          </w:p>
        </w:tc>
        <w:tc>
          <w:tcPr>
            <w:tcW w:w="2409" w:type="dxa"/>
            <w:shd w:val="clear" w:color="auto" w:fill="auto"/>
            <w:noWrap/>
            <w:vAlign w:val="center"/>
          </w:tcPr>
          <w:p w14:paraId="4A25F02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0,707</w:t>
            </w:r>
          </w:p>
        </w:tc>
        <w:tc>
          <w:tcPr>
            <w:tcW w:w="1985" w:type="dxa"/>
            <w:vMerge w:val="restart"/>
            <w:shd w:val="clear" w:color="auto" w:fill="auto"/>
            <w:noWrap/>
            <w:vAlign w:val="center"/>
            <w:hideMark/>
          </w:tcPr>
          <w:p w14:paraId="2C7B9FA7"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0,96</w:t>
            </w:r>
          </w:p>
        </w:tc>
      </w:tr>
      <w:tr w:rsidR="00CF4C38" w:rsidRPr="00CF4C38" w14:paraId="3CA6815F" w14:textId="77777777" w:rsidTr="00CF4C38">
        <w:trPr>
          <w:trHeight w:val="20"/>
        </w:trPr>
        <w:tc>
          <w:tcPr>
            <w:tcW w:w="2547" w:type="dxa"/>
            <w:vMerge/>
            <w:shd w:val="clear" w:color="auto" w:fill="auto"/>
            <w:vAlign w:val="center"/>
            <w:hideMark/>
          </w:tcPr>
          <w:p w14:paraId="66D263B6"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304826D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Ковылкинское лесничество</w:t>
            </w:r>
          </w:p>
        </w:tc>
        <w:tc>
          <w:tcPr>
            <w:tcW w:w="2409" w:type="dxa"/>
            <w:shd w:val="clear" w:color="auto" w:fill="auto"/>
            <w:noWrap/>
            <w:vAlign w:val="center"/>
          </w:tcPr>
          <w:p w14:paraId="5B06EB42"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1,209</w:t>
            </w:r>
          </w:p>
        </w:tc>
        <w:tc>
          <w:tcPr>
            <w:tcW w:w="1985" w:type="dxa"/>
            <w:vMerge/>
            <w:shd w:val="clear" w:color="auto" w:fill="auto"/>
            <w:vAlign w:val="center"/>
            <w:hideMark/>
          </w:tcPr>
          <w:p w14:paraId="337C250F"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71DB39A5" w14:textId="77777777" w:rsidTr="00CF4C38">
        <w:trPr>
          <w:trHeight w:val="20"/>
        </w:trPr>
        <w:tc>
          <w:tcPr>
            <w:tcW w:w="2547" w:type="dxa"/>
            <w:vMerge w:val="restart"/>
            <w:shd w:val="clear" w:color="auto" w:fill="auto"/>
            <w:vAlign w:val="center"/>
            <w:hideMark/>
          </w:tcPr>
          <w:p w14:paraId="5ABDF9F1"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Темниковский район</w:t>
            </w:r>
          </w:p>
        </w:tc>
        <w:tc>
          <w:tcPr>
            <w:tcW w:w="2977" w:type="dxa"/>
            <w:shd w:val="clear" w:color="auto" w:fill="auto"/>
            <w:vAlign w:val="center"/>
            <w:hideMark/>
          </w:tcPr>
          <w:p w14:paraId="452A89FD"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Виндрейское лесничество</w:t>
            </w:r>
          </w:p>
        </w:tc>
        <w:tc>
          <w:tcPr>
            <w:tcW w:w="2409" w:type="dxa"/>
            <w:shd w:val="clear" w:color="auto" w:fill="auto"/>
            <w:noWrap/>
            <w:vAlign w:val="center"/>
          </w:tcPr>
          <w:p w14:paraId="0BFC76EB"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0,707</w:t>
            </w:r>
          </w:p>
        </w:tc>
        <w:tc>
          <w:tcPr>
            <w:tcW w:w="1985" w:type="dxa"/>
            <w:vMerge w:val="restart"/>
            <w:shd w:val="clear" w:color="auto" w:fill="auto"/>
            <w:noWrap/>
            <w:vAlign w:val="center"/>
            <w:hideMark/>
          </w:tcPr>
          <w:p w14:paraId="6F6ADE33"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0,67</w:t>
            </w:r>
          </w:p>
        </w:tc>
      </w:tr>
      <w:tr w:rsidR="00CF4C38" w:rsidRPr="00CF4C38" w14:paraId="28A78154" w14:textId="77777777" w:rsidTr="00CF4C38">
        <w:trPr>
          <w:trHeight w:val="20"/>
        </w:trPr>
        <w:tc>
          <w:tcPr>
            <w:tcW w:w="2547" w:type="dxa"/>
            <w:vMerge/>
            <w:shd w:val="clear" w:color="auto" w:fill="auto"/>
            <w:vAlign w:val="center"/>
            <w:hideMark/>
          </w:tcPr>
          <w:p w14:paraId="023F572C"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52FFD992"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Зубовское лесничество</w:t>
            </w:r>
          </w:p>
        </w:tc>
        <w:tc>
          <w:tcPr>
            <w:tcW w:w="2409" w:type="dxa"/>
            <w:shd w:val="clear" w:color="auto" w:fill="auto"/>
            <w:noWrap/>
            <w:vAlign w:val="center"/>
          </w:tcPr>
          <w:p w14:paraId="3C4AA4C9"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0,725</w:t>
            </w:r>
          </w:p>
        </w:tc>
        <w:tc>
          <w:tcPr>
            <w:tcW w:w="1985" w:type="dxa"/>
            <w:vMerge/>
            <w:shd w:val="clear" w:color="auto" w:fill="auto"/>
            <w:vAlign w:val="center"/>
            <w:hideMark/>
          </w:tcPr>
          <w:p w14:paraId="16A08F56"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2FEC4ED4" w14:textId="77777777" w:rsidTr="00CF4C38">
        <w:trPr>
          <w:trHeight w:val="20"/>
        </w:trPr>
        <w:tc>
          <w:tcPr>
            <w:tcW w:w="2547" w:type="dxa"/>
            <w:vMerge/>
            <w:shd w:val="clear" w:color="auto" w:fill="auto"/>
            <w:vAlign w:val="center"/>
            <w:hideMark/>
          </w:tcPr>
          <w:p w14:paraId="3D193800"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0B86329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Краснослободское лесничество</w:t>
            </w:r>
          </w:p>
        </w:tc>
        <w:tc>
          <w:tcPr>
            <w:tcW w:w="2409" w:type="dxa"/>
            <w:shd w:val="clear" w:color="auto" w:fill="auto"/>
            <w:noWrap/>
            <w:vAlign w:val="center"/>
          </w:tcPr>
          <w:p w14:paraId="364F957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0,694</w:t>
            </w:r>
          </w:p>
        </w:tc>
        <w:tc>
          <w:tcPr>
            <w:tcW w:w="1985" w:type="dxa"/>
            <w:vMerge/>
            <w:shd w:val="clear" w:color="auto" w:fill="auto"/>
            <w:vAlign w:val="center"/>
            <w:hideMark/>
          </w:tcPr>
          <w:p w14:paraId="26268C97"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37DD7E9E" w14:textId="77777777" w:rsidTr="00CF4C38">
        <w:trPr>
          <w:trHeight w:val="20"/>
        </w:trPr>
        <w:tc>
          <w:tcPr>
            <w:tcW w:w="2547" w:type="dxa"/>
            <w:vMerge/>
            <w:shd w:val="clear" w:color="auto" w:fill="auto"/>
            <w:vAlign w:val="center"/>
            <w:hideMark/>
          </w:tcPr>
          <w:p w14:paraId="1798E9EB"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60529A1C"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Темниковское лесничество</w:t>
            </w:r>
          </w:p>
        </w:tc>
        <w:tc>
          <w:tcPr>
            <w:tcW w:w="2409" w:type="dxa"/>
            <w:shd w:val="clear" w:color="auto" w:fill="auto"/>
            <w:noWrap/>
            <w:vAlign w:val="center"/>
          </w:tcPr>
          <w:p w14:paraId="5BEF17C9"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0,548</w:t>
            </w:r>
          </w:p>
        </w:tc>
        <w:tc>
          <w:tcPr>
            <w:tcW w:w="1985" w:type="dxa"/>
            <w:vMerge/>
            <w:shd w:val="clear" w:color="auto" w:fill="auto"/>
            <w:vAlign w:val="center"/>
            <w:hideMark/>
          </w:tcPr>
          <w:p w14:paraId="7E705E4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051F2593" w14:textId="77777777" w:rsidTr="00CF4C38">
        <w:trPr>
          <w:trHeight w:val="20"/>
        </w:trPr>
        <w:tc>
          <w:tcPr>
            <w:tcW w:w="2547" w:type="dxa"/>
            <w:vMerge w:val="restart"/>
            <w:shd w:val="clear" w:color="auto" w:fill="auto"/>
            <w:vAlign w:val="center"/>
            <w:hideMark/>
          </w:tcPr>
          <w:p w14:paraId="474F4F7C"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Ковылкинский район</w:t>
            </w:r>
          </w:p>
        </w:tc>
        <w:tc>
          <w:tcPr>
            <w:tcW w:w="2977" w:type="dxa"/>
            <w:shd w:val="clear" w:color="auto" w:fill="auto"/>
            <w:vAlign w:val="center"/>
            <w:hideMark/>
          </w:tcPr>
          <w:p w14:paraId="48A92AF4"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Ковылкинское лесничество</w:t>
            </w:r>
          </w:p>
        </w:tc>
        <w:tc>
          <w:tcPr>
            <w:tcW w:w="2409" w:type="dxa"/>
            <w:shd w:val="clear" w:color="auto" w:fill="auto"/>
            <w:noWrap/>
            <w:vAlign w:val="center"/>
          </w:tcPr>
          <w:p w14:paraId="1CE1A37E"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1,209</w:t>
            </w:r>
          </w:p>
        </w:tc>
        <w:tc>
          <w:tcPr>
            <w:tcW w:w="1985" w:type="dxa"/>
            <w:vMerge w:val="restart"/>
            <w:shd w:val="clear" w:color="auto" w:fill="auto"/>
            <w:noWrap/>
            <w:vAlign w:val="center"/>
            <w:hideMark/>
          </w:tcPr>
          <w:p w14:paraId="1749CBE1"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0,95</w:t>
            </w:r>
          </w:p>
        </w:tc>
      </w:tr>
      <w:tr w:rsidR="00CF4C38" w:rsidRPr="00CF4C38" w14:paraId="1DD439BA" w14:textId="77777777" w:rsidTr="00CF4C38">
        <w:trPr>
          <w:trHeight w:val="20"/>
        </w:trPr>
        <w:tc>
          <w:tcPr>
            <w:tcW w:w="2547" w:type="dxa"/>
            <w:vMerge/>
            <w:shd w:val="clear" w:color="auto" w:fill="auto"/>
            <w:vAlign w:val="center"/>
            <w:hideMark/>
          </w:tcPr>
          <w:p w14:paraId="16F119AC"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3A72A7D6"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Краснослободское лесничество</w:t>
            </w:r>
          </w:p>
        </w:tc>
        <w:tc>
          <w:tcPr>
            <w:tcW w:w="2409" w:type="dxa"/>
            <w:shd w:val="clear" w:color="auto" w:fill="auto"/>
            <w:noWrap/>
            <w:vAlign w:val="center"/>
          </w:tcPr>
          <w:p w14:paraId="5B9D9A1A"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0,694</w:t>
            </w:r>
          </w:p>
        </w:tc>
        <w:tc>
          <w:tcPr>
            <w:tcW w:w="1985" w:type="dxa"/>
            <w:vMerge/>
            <w:shd w:val="clear" w:color="auto" w:fill="auto"/>
            <w:vAlign w:val="center"/>
            <w:hideMark/>
          </w:tcPr>
          <w:p w14:paraId="482DBDB9"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4B4315CC" w14:textId="77777777" w:rsidTr="00CF4C38">
        <w:trPr>
          <w:trHeight w:val="20"/>
        </w:trPr>
        <w:tc>
          <w:tcPr>
            <w:tcW w:w="2547" w:type="dxa"/>
            <w:vMerge w:val="restart"/>
            <w:shd w:val="clear" w:color="auto" w:fill="auto"/>
            <w:vAlign w:val="center"/>
            <w:hideMark/>
          </w:tcPr>
          <w:p w14:paraId="71B74E0A"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Старошайговский район</w:t>
            </w:r>
          </w:p>
        </w:tc>
        <w:tc>
          <w:tcPr>
            <w:tcW w:w="2977" w:type="dxa"/>
            <w:shd w:val="clear" w:color="auto" w:fill="auto"/>
            <w:vAlign w:val="center"/>
            <w:hideMark/>
          </w:tcPr>
          <w:p w14:paraId="2039BBB0"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Краснослободское лесничество</w:t>
            </w:r>
          </w:p>
        </w:tc>
        <w:tc>
          <w:tcPr>
            <w:tcW w:w="2409" w:type="dxa"/>
            <w:shd w:val="clear" w:color="auto" w:fill="auto"/>
            <w:noWrap/>
            <w:vAlign w:val="center"/>
          </w:tcPr>
          <w:p w14:paraId="61E211B2"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0,694</w:t>
            </w:r>
          </w:p>
        </w:tc>
        <w:tc>
          <w:tcPr>
            <w:tcW w:w="1985" w:type="dxa"/>
            <w:vMerge w:val="restart"/>
            <w:shd w:val="clear" w:color="auto" w:fill="auto"/>
            <w:noWrap/>
            <w:vAlign w:val="center"/>
            <w:hideMark/>
          </w:tcPr>
          <w:p w14:paraId="38CDD3C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1,10</w:t>
            </w:r>
          </w:p>
        </w:tc>
      </w:tr>
      <w:tr w:rsidR="00CF4C38" w:rsidRPr="00CF4C38" w14:paraId="1FB6E26B" w14:textId="77777777" w:rsidTr="00CF4C38">
        <w:trPr>
          <w:trHeight w:val="20"/>
        </w:trPr>
        <w:tc>
          <w:tcPr>
            <w:tcW w:w="2547" w:type="dxa"/>
            <w:vMerge/>
            <w:shd w:val="clear" w:color="auto" w:fill="auto"/>
            <w:vAlign w:val="center"/>
            <w:hideMark/>
          </w:tcPr>
          <w:p w14:paraId="67A8010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333C8C83"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Саранское лесничество</w:t>
            </w:r>
          </w:p>
        </w:tc>
        <w:tc>
          <w:tcPr>
            <w:tcW w:w="2409" w:type="dxa"/>
            <w:shd w:val="clear" w:color="auto" w:fill="auto"/>
            <w:noWrap/>
            <w:vAlign w:val="center"/>
          </w:tcPr>
          <w:p w14:paraId="34E75A0D"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1,505</w:t>
            </w:r>
          </w:p>
        </w:tc>
        <w:tc>
          <w:tcPr>
            <w:tcW w:w="1985" w:type="dxa"/>
            <w:vMerge/>
            <w:shd w:val="clear" w:color="auto" w:fill="auto"/>
            <w:vAlign w:val="center"/>
            <w:hideMark/>
          </w:tcPr>
          <w:p w14:paraId="2A76841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2D09EFBD" w14:textId="77777777" w:rsidTr="00CF4C38">
        <w:trPr>
          <w:trHeight w:val="20"/>
        </w:trPr>
        <w:tc>
          <w:tcPr>
            <w:tcW w:w="2547" w:type="dxa"/>
            <w:vMerge w:val="restart"/>
            <w:shd w:val="clear" w:color="auto" w:fill="auto"/>
            <w:vAlign w:val="center"/>
            <w:hideMark/>
          </w:tcPr>
          <w:p w14:paraId="4618D7D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Большеберезниковский район</w:t>
            </w:r>
          </w:p>
        </w:tc>
        <w:tc>
          <w:tcPr>
            <w:tcW w:w="2977" w:type="dxa"/>
            <w:shd w:val="clear" w:color="auto" w:fill="auto"/>
            <w:vAlign w:val="center"/>
            <w:hideMark/>
          </w:tcPr>
          <w:p w14:paraId="421D636B"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Саранское лесничество</w:t>
            </w:r>
          </w:p>
        </w:tc>
        <w:tc>
          <w:tcPr>
            <w:tcW w:w="2409" w:type="dxa"/>
            <w:shd w:val="clear" w:color="auto" w:fill="auto"/>
            <w:noWrap/>
            <w:vAlign w:val="center"/>
          </w:tcPr>
          <w:p w14:paraId="7C7BD390"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1,505</w:t>
            </w:r>
          </w:p>
        </w:tc>
        <w:tc>
          <w:tcPr>
            <w:tcW w:w="1985" w:type="dxa"/>
            <w:vMerge w:val="restart"/>
            <w:shd w:val="clear" w:color="auto" w:fill="auto"/>
            <w:noWrap/>
            <w:vAlign w:val="center"/>
            <w:hideMark/>
          </w:tcPr>
          <w:p w14:paraId="3570376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1,11</w:t>
            </w:r>
          </w:p>
        </w:tc>
      </w:tr>
      <w:tr w:rsidR="00CF4C38" w:rsidRPr="00CF4C38" w14:paraId="2C893989" w14:textId="77777777" w:rsidTr="00CF4C38">
        <w:trPr>
          <w:trHeight w:val="20"/>
        </w:trPr>
        <w:tc>
          <w:tcPr>
            <w:tcW w:w="2547" w:type="dxa"/>
            <w:vMerge/>
            <w:shd w:val="clear" w:color="auto" w:fill="auto"/>
            <w:vAlign w:val="center"/>
            <w:hideMark/>
          </w:tcPr>
          <w:p w14:paraId="713EFB86"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
        </w:tc>
        <w:tc>
          <w:tcPr>
            <w:tcW w:w="2977" w:type="dxa"/>
            <w:shd w:val="clear" w:color="auto" w:fill="auto"/>
            <w:vAlign w:val="center"/>
            <w:hideMark/>
          </w:tcPr>
          <w:p w14:paraId="18444A0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Березниковское лесничество</w:t>
            </w:r>
          </w:p>
        </w:tc>
        <w:tc>
          <w:tcPr>
            <w:tcW w:w="2409" w:type="dxa"/>
            <w:shd w:val="clear" w:color="auto" w:fill="auto"/>
            <w:noWrap/>
            <w:vAlign w:val="center"/>
          </w:tcPr>
          <w:p w14:paraId="0ED8BC3F"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0,712</w:t>
            </w:r>
          </w:p>
        </w:tc>
        <w:tc>
          <w:tcPr>
            <w:tcW w:w="1985" w:type="dxa"/>
            <w:vMerge/>
            <w:shd w:val="clear" w:color="auto" w:fill="auto"/>
            <w:vAlign w:val="center"/>
            <w:hideMark/>
          </w:tcPr>
          <w:p w14:paraId="2BBA7E3A"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p>
        </w:tc>
      </w:tr>
      <w:tr w:rsidR="00CF4C38" w:rsidRPr="00CF4C38" w14:paraId="5AA36DE7" w14:textId="77777777" w:rsidTr="00CF4C38">
        <w:trPr>
          <w:trHeight w:val="20"/>
        </w:trPr>
        <w:tc>
          <w:tcPr>
            <w:tcW w:w="2547" w:type="dxa"/>
            <w:shd w:val="clear" w:color="auto" w:fill="auto"/>
            <w:noWrap/>
            <w:vAlign w:val="center"/>
            <w:hideMark/>
          </w:tcPr>
          <w:p w14:paraId="2770F4AB"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Ардатовский район</w:t>
            </w:r>
          </w:p>
        </w:tc>
        <w:tc>
          <w:tcPr>
            <w:tcW w:w="2977" w:type="dxa"/>
            <w:shd w:val="clear" w:color="auto" w:fill="auto"/>
            <w:noWrap/>
            <w:vAlign w:val="center"/>
            <w:hideMark/>
          </w:tcPr>
          <w:p w14:paraId="33670AEE"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Ардатовское лесничество</w:t>
            </w:r>
          </w:p>
        </w:tc>
        <w:tc>
          <w:tcPr>
            <w:tcW w:w="2409" w:type="dxa"/>
            <w:shd w:val="clear" w:color="auto" w:fill="auto"/>
            <w:noWrap/>
            <w:vAlign w:val="center"/>
          </w:tcPr>
          <w:p w14:paraId="131B18E4"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0,338</w:t>
            </w:r>
          </w:p>
        </w:tc>
        <w:tc>
          <w:tcPr>
            <w:tcW w:w="1985" w:type="dxa"/>
            <w:shd w:val="clear" w:color="auto" w:fill="auto"/>
            <w:noWrap/>
            <w:vAlign w:val="center"/>
            <w:hideMark/>
          </w:tcPr>
          <w:p w14:paraId="1196A0C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0,34</w:t>
            </w:r>
          </w:p>
        </w:tc>
      </w:tr>
      <w:tr w:rsidR="00CF4C38" w:rsidRPr="00CF4C38" w14:paraId="4B862BA3" w14:textId="77777777" w:rsidTr="00CF4C38">
        <w:trPr>
          <w:trHeight w:val="20"/>
        </w:trPr>
        <w:tc>
          <w:tcPr>
            <w:tcW w:w="2547" w:type="dxa"/>
            <w:shd w:val="clear" w:color="auto" w:fill="auto"/>
            <w:noWrap/>
            <w:vAlign w:val="center"/>
            <w:hideMark/>
          </w:tcPr>
          <w:p w14:paraId="4ABC0ECF"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Атяшевский район</w:t>
            </w:r>
          </w:p>
        </w:tc>
        <w:tc>
          <w:tcPr>
            <w:tcW w:w="2977" w:type="dxa"/>
            <w:shd w:val="clear" w:color="auto" w:fill="auto"/>
            <w:noWrap/>
            <w:vAlign w:val="center"/>
            <w:hideMark/>
          </w:tcPr>
          <w:p w14:paraId="2B90F783"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Ардатовское лесничество</w:t>
            </w:r>
          </w:p>
        </w:tc>
        <w:tc>
          <w:tcPr>
            <w:tcW w:w="2409" w:type="dxa"/>
            <w:shd w:val="clear" w:color="auto" w:fill="auto"/>
            <w:noWrap/>
            <w:vAlign w:val="center"/>
          </w:tcPr>
          <w:p w14:paraId="73742E09"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0,338</w:t>
            </w:r>
          </w:p>
        </w:tc>
        <w:tc>
          <w:tcPr>
            <w:tcW w:w="1985" w:type="dxa"/>
            <w:shd w:val="clear" w:color="auto" w:fill="auto"/>
            <w:noWrap/>
            <w:vAlign w:val="center"/>
            <w:hideMark/>
          </w:tcPr>
          <w:p w14:paraId="4B16FA1E"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0,34</w:t>
            </w:r>
          </w:p>
        </w:tc>
      </w:tr>
      <w:tr w:rsidR="00CF4C38" w:rsidRPr="00CF4C38" w14:paraId="2C7EBE9E" w14:textId="77777777" w:rsidTr="00CF4C38">
        <w:trPr>
          <w:trHeight w:val="20"/>
        </w:trPr>
        <w:tc>
          <w:tcPr>
            <w:tcW w:w="2547" w:type="dxa"/>
            <w:shd w:val="clear" w:color="auto" w:fill="auto"/>
            <w:noWrap/>
            <w:vAlign w:val="center"/>
            <w:hideMark/>
          </w:tcPr>
          <w:p w14:paraId="7544E4C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Большеигнатовский район</w:t>
            </w:r>
          </w:p>
        </w:tc>
        <w:tc>
          <w:tcPr>
            <w:tcW w:w="2977" w:type="dxa"/>
            <w:shd w:val="clear" w:color="auto" w:fill="auto"/>
            <w:noWrap/>
            <w:vAlign w:val="center"/>
            <w:hideMark/>
          </w:tcPr>
          <w:p w14:paraId="6F099AF4"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Ардатовское лесничество</w:t>
            </w:r>
          </w:p>
        </w:tc>
        <w:tc>
          <w:tcPr>
            <w:tcW w:w="2409" w:type="dxa"/>
            <w:shd w:val="clear" w:color="auto" w:fill="auto"/>
            <w:noWrap/>
            <w:vAlign w:val="center"/>
          </w:tcPr>
          <w:p w14:paraId="5E8A7BC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0,338</w:t>
            </w:r>
          </w:p>
        </w:tc>
        <w:tc>
          <w:tcPr>
            <w:tcW w:w="1985" w:type="dxa"/>
            <w:shd w:val="clear" w:color="auto" w:fill="auto"/>
            <w:noWrap/>
            <w:vAlign w:val="center"/>
            <w:hideMark/>
          </w:tcPr>
          <w:p w14:paraId="01BC3660"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0,34</w:t>
            </w:r>
          </w:p>
        </w:tc>
      </w:tr>
      <w:tr w:rsidR="00CF4C38" w:rsidRPr="00CF4C38" w14:paraId="3D8500C2" w14:textId="77777777" w:rsidTr="00CF4C38">
        <w:trPr>
          <w:trHeight w:val="20"/>
        </w:trPr>
        <w:tc>
          <w:tcPr>
            <w:tcW w:w="2547" w:type="dxa"/>
            <w:shd w:val="clear" w:color="auto" w:fill="auto"/>
            <w:noWrap/>
            <w:vAlign w:val="center"/>
            <w:hideMark/>
          </w:tcPr>
          <w:p w14:paraId="156380A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Атюрьевский район</w:t>
            </w:r>
          </w:p>
        </w:tc>
        <w:tc>
          <w:tcPr>
            <w:tcW w:w="2977" w:type="dxa"/>
            <w:shd w:val="clear" w:color="auto" w:fill="auto"/>
            <w:noWrap/>
            <w:vAlign w:val="center"/>
            <w:hideMark/>
          </w:tcPr>
          <w:p w14:paraId="254B5B90"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Виндрейское лесничество</w:t>
            </w:r>
          </w:p>
        </w:tc>
        <w:tc>
          <w:tcPr>
            <w:tcW w:w="2409" w:type="dxa"/>
            <w:shd w:val="clear" w:color="auto" w:fill="auto"/>
            <w:noWrap/>
            <w:vAlign w:val="center"/>
          </w:tcPr>
          <w:p w14:paraId="5704756F"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0,707</w:t>
            </w:r>
          </w:p>
        </w:tc>
        <w:tc>
          <w:tcPr>
            <w:tcW w:w="1985" w:type="dxa"/>
            <w:shd w:val="clear" w:color="auto" w:fill="auto"/>
            <w:noWrap/>
            <w:vAlign w:val="center"/>
            <w:hideMark/>
          </w:tcPr>
          <w:p w14:paraId="611A0029"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0,71</w:t>
            </w:r>
          </w:p>
        </w:tc>
      </w:tr>
      <w:tr w:rsidR="00CF4C38" w:rsidRPr="00CF4C38" w14:paraId="7F1EE786" w14:textId="77777777" w:rsidTr="00CF4C38">
        <w:trPr>
          <w:trHeight w:val="20"/>
        </w:trPr>
        <w:tc>
          <w:tcPr>
            <w:tcW w:w="2547" w:type="dxa"/>
            <w:shd w:val="clear" w:color="auto" w:fill="auto"/>
            <w:noWrap/>
            <w:vAlign w:val="center"/>
            <w:hideMark/>
          </w:tcPr>
          <w:p w14:paraId="327AE07A"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Инсарский район</w:t>
            </w:r>
          </w:p>
        </w:tc>
        <w:tc>
          <w:tcPr>
            <w:tcW w:w="2977" w:type="dxa"/>
            <w:shd w:val="clear" w:color="auto" w:fill="auto"/>
            <w:noWrap/>
            <w:vAlign w:val="center"/>
            <w:hideMark/>
          </w:tcPr>
          <w:p w14:paraId="2F02858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Ковылкинское лесничество</w:t>
            </w:r>
          </w:p>
        </w:tc>
        <w:tc>
          <w:tcPr>
            <w:tcW w:w="2409" w:type="dxa"/>
            <w:shd w:val="clear" w:color="auto" w:fill="auto"/>
            <w:noWrap/>
            <w:vAlign w:val="center"/>
          </w:tcPr>
          <w:p w14:paraId="0EC98AC0"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1,209</w:t>
            </w:r>
          </w:p>
        </w:tc>
        <w:tc>
          <w:tcPr>
            <w:tcW w:w="1985" w:type="dxa"/>
            <w:shd w:val="clear" w:color="auto" w:fill="auto"/>
            <w:noWrap/>
            <w:vAlign w:val="center"/>
            <w:hideMark/>
          </w:tcPr>
          <w:p w14:paraId="64DCA12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1,21</w:t>
            </w:r>
          </w:p>
        </w:tc>
      </w:tr>
      <w:tr w:rsidR="00CF4C38" w:rsidRPr="00CF4C38" w14:paraId="1C069D1D" w14:textId="77777777" w:rsidTr="00CF4C38">
        <w:trPr>
          <w:trHeight w:val="20"/>
        </w:trPr>
        <w:tc>
          <w:tcPr>
            <w:tcW w:w="2547" w:type="dxa"/>
            <w:shd w:val="clear" w:color="auto" w:fill="auto"/>
            <w:noWrap/>
            <w:vAlign w:val="center"/>
            <w:hideMark/>
          </w:tcPr>
          <w:p w14:paraId="5FA4ECC6"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Кадошкинский район</w:t>
            </w:r>
          </w:p>
        </w:tc>
        <w:tc>
          <w:tcPr>
            <w:tcW w:w="2977" w:type="dxa"/>
            <w:shd w:val="clear" w:color="auto" w:fill="auto"/>
            <w:noWrap/>
            <w:vAlign w:val="center"/>
            <w:hideMark/>
          </w:tcPr>
          <w:p w14:paraId="551C53C0"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Ковылкинское лесничество</w:t>
            </w:r>
          </w:p>
        </w:tc>
        <w:tc>
          <w:tcPr>
            <w:tcW w:w="2409" w:type="dxa"/>
            <w:shd w:val="clear" w:color="auto" w:fill="auto"/>
            <w:noWrap/>
            <w:vAlign w:val="center"/>
          </w:tcPr>
          <w:p w14:paraId="3AC5D533"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1,209</w:t>
            </w:r>
          </w:p>
        </w:tc>
        <w:tc>
          <w:tcPr>
            <w:tcW w:w="1985" w:type="dxa"/>
            <w:shd w:val="clear" w:color="auto" w:fill="auto"/>
            <w:noWrap/>
            <w:vAlign w:val="center"/>
            <w:hideMark/>
          </w:tcPr>
          <w:p w14:paraId="5290E74F"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1,21</w:t>
            </w:r>
          </w:p>
        </w:tc>
      </w:tr>
      <w:tr w:rsidR="00CF4C38" w:rsidRPr="00CF4C38" w14:paraId="5BE2D456" w14:textId="77777777" w:rsidTr="00CF4C38">
        <w:trPr>
          <w:trHeight w:val="20"/>
        </w:trPr>
        <w:tc>
          <w:tcPr>
            <w:tcW w:w="2547" w:type="dxa"/>
            <w:shd w:val="clear" w:color="auto" w:fill="auto"/>
            <w:noWrap/>
            <w:vAlign w:val="center"/>
            <w:hideMark/>
          </w:tcPr>
          <w:p w14:paraId="44C62C1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Ельниковский район</w:t>
            </w:r>
          </w:p>
        </w:tc>
        <w:tc>
          <w:tcPr>
            <w:tcW w:w="2977" w:type="dxa"/>
            <w:shd w:val="clear" w:color="auto" w:fill="auto"/>
            <w:noWrap/>
            <w:vAlign w:val="center"/>
            <w:hideMark/>
          </w:tcPr>
          <w:p w14:paraId="01963DEF"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Краснослободское лесничество</w:t>
            </w:r>
          </w:p>
        </w:tc>
        <w:tc>
          <w:tcPr>
            <w:tcW w:w="2409" w:type="dxa"/>
            <w:shd w:val="clear" w:color="auto" w:fill="auto"/>
            <w:noWrap/>
            <w:vAlign w:val="center"/>
          </w:tcPr>
          <w:p w14:paraId="7BD2A98D"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0,694</w:t>
            </w:r>
          </w:p>
        </w:tc>
        <w:tc>
          <w:tcPr>
            <w:tcW w:w="1985" w:type="dxa"/>
            <w:shd w:val="clear" w:color="auto" w:fill="auto"/>
            <w:noWrap/>
            <w:vAlign w:val="center"/>
            <w:hideMark/>
          </w:tcPr>
          <w:p w14:paraId="5BBF7B1C"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0,69</w:t>
            </w:r>
          </w:p>
        </w:tc>
      </w:tr>
      <w:tr w:rsidR="00CF4C38" w:rsidRPr="00CF4C38" w14:paraId="65A7A128" w14:textId="77777777" w:rsidTr="00CF4C38">
        <w:trPr>
          <w:trHeight w:val="20"/>
        </w:trPr>
        <w:tc>
          <w:tcPr>
            <w:tcW w:w="2547" w:type="dxa"/>
            <w:shd w:val="clear" w:color="auto" w:fill="auto"/>
            <w:noWrap/>
            <w:vAlign w:val="center"/>
            <w:hideMark/>
          </w:tcPr>
          <w:p w14:paraId="27F8C80D"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Краснослободский район</w:t>
            </w:r>
          </w:p>
        </w:tc>
        <w:tc>
          <w:tcPr>
            <w:tcW w:w="2977" w:type="dxa"/>
            <w:shd w:val="clear" w:color="auto" w:fill="auto"/>
            <w:noWrap/>
            <w:vAlign w:val="center"/>
            <w:hideMark/>
          </w:tcPr>
          <w:p w14:paraId="0E1F684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Краснослободское лесничество</w:t>
            </w:r>
          </w:p>
        </w:tc>
        <w:tc>
          <w:tcPr>
            <w:tcW w:w="2409" w:type="dxa"/>
            <w:shd w:val="clear" w:color="auto" w:fill="auto"/>
            <w:noWrap/>
            <w:vAlign w:val="center"/>
          </w:tcPr>
          <w:p w14:paraId="65F01F31"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0,694</w:t>
            </w:r>
          </w:p>
        </w:tc>
        <w:tc>
          <w:tcPr>
            <w:tcW w:w="1985" w:type="dxa"/>
            <w:shd w:val="clear" w:color="auto" w:fill="auto"/>
            <w:noWrap/>
            <w:vAlign w:val="center"/>
            <w:hideMark/>
          </w:tcPr>
          <w:p w14:paraId="47E98BDE"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0,69</w:t>
            </w:r>
          </w:p>
        </w:tc>
      </w:tr>
      <w:tr w:rsidR="00CF4C38" w:rsidRPr="00CF4C38" w14:paraId="11490FCC" w14:textId="77777777" w:rsidTr="00CF4C38">
        <w:trPr>
          <w:trHeight w:val="20"/>
        </w:trPr>
        <w:tc>
          <w:tcPr>
            <w:tcW w:w="2547" w:type="dxa"/>
            <w:shd w:val="clear" w:color="auto" w:fill="auto"/>
            <w:noWrap/>
            <w:vAlign w:val="center"/>
            <w:hideMark/>
          </w:tcPr>
          <w:p w14:paraId="6ADE6FBE" w14:textId="7ADEA749"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Рузаевский район</w:t>
            </w:r>
          </w:p>
        </w:tc>
        <w:tc>
          <w:tcPr>
            <w:tcW w:w="2977" w:type="dxa"/>
            <w:shd w:val="clear" w:color="auto" w:fill="auto"/>
            <w:noWrap/>
            <w:vAlign w:val="center"/>
            <w:hideMark/>
          </w:tcPr>
          <w:p w14:paraId="7271C1A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Саранское лесничество</w:t>
            </w:r>
          </w:p>
        </w:tc>
        <w:tc>
          <w:tcPr>
            <w:tcW w:w="2409" w:type="dxa"/>
            <w:shd w:val="clear" w:color="auto" w:fill="auto"/>
            <w:noWrap/>
            <w:vAlign w:val="center"/>
          </w:tcPr>
          <w:p w14:paraId="111F5121"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1,505</w:t>
            </w:r>
          </w:p>
        </w:tc>
        <w:tc>
          <w:tcPr>
            <w:tcW w:w="1985" w:type="dxa"/>
            <w:shd w:val="clear" w:color="auto" w:fill="auto"/>
            <w:noWrap/>
            <w:vAlign w:val="center"/>
            <w:hideMark/>
          </w:tcPr>
          <w:p w14:paraId="797825A4"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1,51</w:t>
            </w:r>
          </w:p>
        </w:tc>
      </w:tr>
      <w:tr w:rsidR="00CF4C38" w:rsidRPr="00CF4C38" w14:paraId="25625C26" w14:textId="77777777" w:rsidTr="00CF4C38">
        <w:trPr>
          <w:trHeight w:val="20"/>
        </w:trPr>
        <w:tc>
          <w:tcPr>
            <w:tcW w:w="2547" w:type="dxa"/>
            <w:shd w:val="clear" w:color="auto" w:fill="auto"/>
            <w:noWrap/>
            <w:vAlign w:val="center"/>
            <w:hideMark/>
          </w:tcPr>
          <w:p w14:paraId="3AEFCB78"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Лямбирский район</w:t>
            </w:r>
          </w:p>
        </w:tc>
        <w:tc>
          <w:tcPr>
            <w:tcW w:w="2977" w:type="dxa"/>
            <w:shd w:val="clear" w:color="auto" w:fill="auto"/>
            <w:noWrap/>
            <w:vAlign w:val="center"/>
            <w:hideMark/>
          </w:tcPr>
          <w:p w14:paraId="1C5D8394"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Саранское лесничество</w:t>
            </w:r>
          </w:p>
        </w:tc>
        <w:tc>
          <w:tcPr>
            <w:tcW w:w="2409" w:type="dxa"/>
            <w:shd w:val="clear" w:color="auto" w:fill="auto"/>
            <w:noWrap/>
            <w:vAlign w:val="center"/>
          </w:tcPr>
          <w:p w14:paraId="4A8D7518"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1,505</w:t>
            </w:r>
          </w:p>
        </w:tc>
        <w:tc>
          <w:tcPr>
            <w:tcW w:w="1985" w:type="dxa"/>
            <w:shd w:val="clear" w:color="auto" w:fill="auto"/>
            <w:noWrap/>
            <w:vAlign w:val="center"/>
            <w:hideMark/>
          </w:tcPr>
          <w:p w14:paraId="2FD1F9A1"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1,51</w:t>
            </w:r>
          </w:p>
        </w:tc>
      </w:tr>
      <w:tr w:rsidR="00CF4C38" w:rsidRPr="00CF4C38" w14:paraId="5C13CDB8" w14:textId="77777777" w:rsidTr="00CF4C38">
        <w:trPr>
          <w:trHeight w:val="20"/>
        </w:trPr>
        <w:tc>
          <w:tcPr>
            <w:tcW w:w="2547" w:type="dxa"/>
            <w:shd w:val="clear" w:color="auto" w:fill="auto"/>
            <w:noWrap/>
            <w:vAlign w:val="center"/>
            <w:hideMark/>
          </w:tcPr>
          <w:p w14:paraId="4975DC4B"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Ромодановский район</w:t>
            </w:r>
          </w:p>
        </w:tc>
        <w:tc>
          <w:tcPr>
            <w:tcW w:w="2977" w:type="dxa"/>
            <w:shd w:val="clear" w:color="auto" w:fill="auto"/>
            <w:noWrap/>
            <w:vAlign w:val="center"/>
            <w:hideMark/>
          </w:tcPr>
          <w:p w14:paraId="499115D1"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Саранское лесничество</w:t>
            </w:r>
          </w:p>
        </w:tc>
        <w:tc>
          <w:tcPr>
            <w:tcW w:w="2409" w:type="dxa"/>
            <w:shd w:val="clear" w:color="auto" w:fill="auto"/>
            <w:noWrap/>
            <w:vAlign w:val="center"/>
          </w:tcPr>
          <w:p w14:paraId="5DFED455"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1,505</w:t>
            </w:r>
          </w:p>
        </w:tc>
        <w:tc>
          <w:tcPr>
            <w:tcW w:w="1985" w:type="dxa"/>
            <w:shd w:val="clear" w:color="auto" w:fill="auto"/>
            <w:noWrap/>
            <w:vAlign w:val="center"/>
            <w:hideMark/>
          </w:tcPr>
          <w:p w14:paraId="14249FD1"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1,51</w:t>
            </w:r>
          </w:p>
        </w:tc>
      </w:tr>
      <w:tr w:rsidR="00CF4C38" w:rsidRPr="00CF4C38" w14:paraId="1436AEB9" w14:textId="77777777" w:rsidTr="00CF4C38">
        <w:trPr>
          <w:trHeight w:val="20"/>
        </w:trPr>
        <w:tc>
          <w:tcPr>
            <w:tcW w:w="2547" w:type="dxa"/>
            <w:shd w:val="clear" w:color="auto" w:fill="auto"/>
            <w:noWrap/>
            <w:vAlign w:val="center"/>
            <w:hideMark/>
          </w:tcPr>
          <w:p w14:paraId="7EC7FFE7"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Кочкуровский район</w:t>
            </w:r>
          </w:p>
        </w:tc>
        <w:tc>
          <w:tcPr>
            <w:tcW w:w="2977" w:type="dxa"/>
            <w:shd w:val="clear" w:color="auto" w:fill="auto"/>
            <w:noWrap/>
            <w:vAlign w:val="center"/>
            <w:hideMark/>
          </w:tcPr>
          <w:p w14:paraId="59B14EFB"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Саранское лесничество</w:t>
            </w:r>
          </w:p>
        </w:tc>
        <w:tc>
          <w:tcPr>
            <w:tcW w:w="2409" w:type="dxa"/>
            <w:shd w:val="clear" w:color="auto" w:fill="auto"/>
            <w:noWrap/>
            <w:vAlign w:val="center"/>
          </w:tcPr>
          <w:p w14:paraId="022FDC03"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1,505</w:t>
            </w:r>
          </w:p>
        </w:tc>
        <w:tc>
          <w:tcPr>
            <w:tcW w:w="1985" w:type="dxa"/>
            <w:shd w:val="clear" w:color="auto" w:fill="auto"/>
            <w:noWrap/>
            <w:vAlign w:val="center"/>
            <w:hideMark/>
          </w:tcPr>
          <w:p w14:paraId="011816FE"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1,51</w:t>
            </w:r>
          </w:p>
        </w:tc>
      </w:tr>
      <w:tr w:rsidR="00CF4C38" w:rsidRPr="00CF4C38" w14:paraId="55CAD83F" w14:textId="77777777" w:rsidTr="00CF4C38">
        <w:trPr>
          <w:trHeight w:val="20"/>
        </w:trPr>
        <w:tc>
          <w:tcPr>
            <w:tcW w:w="2547" w:type="dxa"/>
            <w:shd w:val="clear" w:color="auto" w:fill="auto"/>
            <w:noWrap/>
            <w:vAlign w:val="center"/>
            <w:hideMark/>
          </w:tcPr>
          <w:p w14:paraId="10D9AC45"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Теньгушевский район</w:t>
            </w:r>
          </w:p>
        </w:tc>
        <w:tc>
          <w:tcPr>
            <w:tcW w:w="2977" w:type="dxa"/>
            <w:shd w:val="clear" w:color="auto" w:fill="auto"/>
            <w:noWrap/>
            <w:vAlign w:val="center"/>
            <w:hideMark/>
          </w:tcPr>
          <w:p w14:paraId="09B29B35"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Темниковское лесничество</w:t>
            </w:r>
          </w:p>
        </w:tc>
        <w:tc>
          <w:tcPr>
            <w:tcW w:w="2409" w:type="dxa"/>
            <w:shd w:val="clear" w:color="auto" w:fill="auto"/>
            <w:noWrap/>
            <w:vAlign w:val="center"/>
          </w:tcPr>
          <w:p w14:paraId="23F8F882"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0,548</w:t>
            </w:r>
          </w:p>
        </w:tc>
        <w:tc>
          <w:tcPr>
            <w:tcW w:w="1985" w:type="dxa"/>
            <w:shd w:val="clear" w:color="auto" w:fill="auto"/>
            <w:noWrap/>
            <w:vAlign w:val="center"/>
            <w:hideMark/>
          </w:tcPr>
          <w:p w14:paraId="21625E5D"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0,55</w:t>
            </w:r>
          </w:p>
        </w:tc>
      </w:tr>
      <w:tr w:rsidR="00CF4C38" w:rsidRPr="00CF4C38" w14:paraId="1453C153" w14:textId="77777777" w:rsidTr="00CF4C38">
        <w:trPr>
          <w:trHeight w:val="20"/>
        </w:trPr>
        <w:tc>
          <w:tcPr>
            <w:tcW w:w="2547" w:type="dxa"/>
            <w:shd w:val="clear" w:color="auto" w:fill="auto"/>
            <w:noWrap/>
            <w:vAlign w:val="center"/>
            <w:hideMark/>
          </w:tcPr>
          <w:p w14:paraId="61D6C725"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proofErr w:type="spellStart"/>
            <w:r w:rsidRPr="00CF4C38">
              <w:rPr>
                <w:rFonts w:ascii="Times New Roman" w:eastAsia="Calibri" w:hAnsi="Times New Roman" w:cs="Times New Roman"/>
                <w:sz w:val="20"/>
                <w:szCs w:val="20"/>
              </w:rPr>
              <w:t>г.о</w:t>
            </w:r>
            <w:proofErr w:type="spellEnd"/>
            <w:r w:rsidRPr="00CF4C38">
              <w:rPr>
                <w:rFonts w:ascii="Times New Roman" w:eastAsia="Calibri" w:hAnsi="Times New Roman" w:cs="Times New Roman"/>
                <w:sz w:val="20"/>
                <w:szCs w:val="20"/>
              </w:rPr>
              <w:t>. Саранск</w:t>
            </w:r>
          </w:p>
        </w:tc>
        <w:tc>
          <w:tcPr>
            <w:tcW w:w="2977" w:type="dxa"/>
            <w:shd w:val="clear" w:color="auto" w:fill="auto"/>
            <w:noWrap/>
            <w:vAlign w:val="center"/>
            <w:hideMark/>
          </w:tcPr>
          <w:p w14:paraId="07A2C39E" w14:textId="77777777" w:rsidR="00CF4C38" w:rsidRPr="00CF4C38" w:rsidRDefault="00CF4C38" w:rsidP="00CF4C38">
            <w:pPr>
              <w:suppressAutoHyphens/>
              <w:autoSpaceDN w:val="0"/>
              <w:spacing w:after="0" w:line="240" w:lineRule="auto"/>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Саранское лесничество</w:t>
            </w:r>
          </w:p>
        </w:tc>
        <w:tc>
          <w:tcPr>
            <w:tcW w:w="2409" w:type="dxa"/>
            <w:shd w:val="clear" w:color="auto" w:fill="auto"/>
            <w:noWrap/>
            <w:vAlign w:val="center"/>
          </w:tcPr>
          <w:p w14:paraId="0A372A77"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color w:val="000000"/>
                <w:sz w:val="20"/>
                <w:szCs w:val="20"/>
              </w:rPr>
              <w:t>1,505</w:t>
            </w:r>
          </w:p>
        </w:tc>
        <w:tc>
          <w:tcPr>
            <w:tcW w:w="1985" w:type="dxa"/>
            <w:shd w:val="clear" w:color="auto" w:fill="auto"/>
            <w:noWrap/>
            <w:vAlign w:val="center"/>
            <w:hideMark/>
          </w:tcPr>
          <w:p w14:paraId="0164D533" w14:textId="77777777" w:rsidR="00CF4C38" w:rsidRPr="00CF4C38" w:rsidRDefault="00CF4C38" w:rsidP="00CF4C38">
            <w:pPr>
              <w:suppressAutoHyphens/>
              <w:autoSpaceDN w:val="0"/>
              <w:spacing w:after="0" w:line="240" w:lineRule="auto"/>
              <w:jc w:val="center"/>
              <w:textAlignment w:val="baseline"/>
              <w:rPr>
                <w:rFonts w:ascii="Times New Roman" w:eastAsia="Calibri" w:hAnsi="Times New Roman" w:cs="Times New Roman"/>
                <w:sz w:val="20"/>
                <w:szCs w:val="20"/>
              </w:rPr>
            </w:pPr>
            <w:r w:rsidRPr="00CF4C38">
              <w:rPr>
                <w:rFonts w:ascii="Times New Roman" w:eastAsia="Calibri" w:hAnsi="Times New Roman" w:cs="Times New Roman"/>
                <w:sz w:val="20"/>
                <w:szCs w:val="20"/>
              </w:rPr>
              <w:t>1,51</w:t>
            </w:r>
          </w:p>
        </w:tc>
      </w:tr>
    </w:tbl>
    <w:p w14:paraId="4383F3D4" w14:textId="7B365392" w:rsidR="00CF4C38" w:rsidRPr="00003BC6" w:rsidRDefault="00CF4C38" w:rsidP="00CF4C38">
      <w:pPr>
        <w:suppressAutoHyphens/>
        <w:autoSpaceDN w:val="0"/>
        <w:spacing w:before="120"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bookmarkStart w:id="494" w:name="_Hlk106878705"/>
      <w:r w:rsidRPr="00C5394D">
        <w:rPr>
          <w:rFonts w:ascii="Times New Roman" w:eastAsia="Times New Roman" w:hAnsi="Times New Roman" w:cs="Times New Roman"/>
          <w:bCs/>
          <w:color w:val="000000"/>
          <w:spacing w:val="-5"/>
          <w:sz w:val="24"/>
          <w:szCs w:val="28"/>
          <w:lang w:eastAsia="ru-RU"/>
        </w:rPr>
        <w:t>Итоговый расчет кадастровой стоимости ЗУ представлен Приложении 2</w:t>
      </w:r>
      <w:r w:rsidR="00C5394D" w:rsidRPr="00C5394D">
        <w:rPr>
          <w:rFonts w:ascii="Times New Roman" w:eastAsia="Times New Roman" w:hAnsi="Times New Roman" w:cs="Times New Roman"/>
          <w:bCs/>
          <w:color w:val="000000"/>
          <w:spacing w:val="-5"/>
          <w:sz w:val="24"/>
          <w:szCs w:val="28"/>
          <w:lang w:eastAsia="ru-RU"/>
        </w:rPr>
        <w:t>.4</w:t>
      </w:r>
      <w:r w:rsidRPr="00C5394D">
        <w:rPr>
          <w:rFonts w:ascii="Times New Roman" w:eastAsia="Times New Roman" w:hAnsi="Times New Roman" w:cs="Times New Roman"/>
          <w:bCs/>
          <w:color w:val="000000"/>
          <w:spacing w:val="-5"/>
          <w:sz w:val="24"/>
          <w:szCs w:val="28"/>
          <w:lang w:eastAsia="ru-RU"/>
        </w:rPr>
        <w:t>.</w:t>
      </w:r>
    </w:p>
    <w:p w14:paraId="2BFB9B5E" w14:textId="08FB5915" w:rsidR="002C7F1E" w:rsidRPr="003678B8" w:rsidRDefault="002C7F1E" w:rsidP="002C7F1E">
      <w:pPr>
        <w:pStyle w:val="2"/>
        <w:numPr>
          <w:ilvl w:val="2"/>
          <w:numId w:val="23"/>
        </w:numPr>
        <w:spacing w:before="120" w:after="120"/>
        <w:ind w:left="0" w:firstLine="0"/>
        <w:jc w:val="both"/>
      </w:pPr>
      <w:bookmarkStart w:id="495" w:name="_Toc107218339"/>
      <w:bookmarkEnd w:id="494"/>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11</w:t>
      </w:r>
      <w:r w:rsidRPr="003678B8">
        <w:t xml:space="preserve"> </w:t>
      </w:r>
      <w:r w:rsidR="00D86661">
        <w:t>«</w:t>
      </w:r>
      <w:r w:rsidRPr="002C7F1E">
        <w:t>Водные объекты</w:t>
      </w:r>
      <w:r w:rsidR="00D86661">
        <w:t>»</w:t>
      </w:r>
      <w:bookmarkEnd w:id="495"/>
    </w:p>
    <w:p w14:paraId="3F466EE7" w14:textId="49A68423" w:rsidR="002C7F1E" w:rsidRDefault="002C7F1E" w:rsidP="002C7F1E">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2C7F1E">
        <w:rPr>
          <w:rFonts w:ascii="Times New Roman" w:eastAsia="Calibri" w:hAnsi="Times New Roman" w:cs="Times New Roman"/>
          <w:bCs/>
          <w:sz w:val="24"/>
          <w:szCs w:val="24"/>
          <w:lang w:eastAsia="ru-RU"/>
        </w:rPr>
        <w:t>Согласно Приложению 6 Методических указаний о государственной кадастровой оценке расчет кадастровой стоимости земельных участков, отнесенных к 1</w:t>
      </w:r>
      <w:r>
        <w:rPr>
          <w:rFonts w:ascii="Times New Roman" w:eastAsia="Calibri" w:hAnsi="Times New Roman" w:cs="Times New Roman"/>
          <w:bCs/>
          <w:sz w:val="24"/>
          <w:szCs w:val="24"/>
          <w:lang w:eastAsia="ru-RU"/>
        </w:rPr>
        <w:t>1</w:t>
      </w:r>
      <w:r w:rsidRPr="002C7F1E">
        <w:rPr>
          <w:rFonts w:ascii="Times New Roman" w:eastAsia="Calibri" w:hAnsi="Times New Roman" w:cs="Times New Roman"/>
          <w:bCs/>
          <w:sz w:val="24"/>
          <w:szCs w:val="24"/>
          <w:lang w:eastAsia="ru-RU"/>
        </w:rPr>
        <w:t xml:space="preserve"> сегменту, осуществляется с применением 2 подходов: сравнительного и доходного.</w:t>
      </w:r>
      <w:r>
        <w:rPr>
          <w:rFonts w:ascii="Times New Roman" w:eastAsia="Calibri" w:hAnsi="Times New Roman" w:cs="Times New Roman"/>
          <w:bCs/>
          <w:sz w:val="24"/>
          <w:szCs w:val="24"/>
          <w:lang w:eastAsia="ru-RU"/>
        </w:rPr>
        <w:t xml:space="preserve"> Приоритетным является доходный подход.</w:t>
      </w:r>
    </w:p>
    <w:p w14:paraId="793D6178" w14:textId="77777777" w:rsidR="002C7F1E" w:rsidRPr="002C7F1E" w:rsidRDefault="002C7F1E" w:rsidP="002C7F1E">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2C7F1E">
        <w:rPr>
          <w:rFonts w:ascii="Times New Roman" w:eastAsia="Calibri" w:hAnsi="Times New Roman" w:cs="Times New Roman"/>
          <w:bCs/>
          <w:sz w:val="24"/>
          <w:szCs w:val="24"/>
          <w:lang w:eastAsia="ru-RU"/>
        </w:rPr>
        <w:t xml:space="preserve">Сравнительный подход используется при наличии достоверной и доступной информации о ценах предложений (ценах сделок) на сходные с объектом оценки объекты недвижимости. Рынок продажи земельных участков, занятых водными объектами, отсутствует, в связи с этим применение сравнительного подхода не представляется возможным. </w:t>
      </w:r>
    </w:p>
    <w:p w14:paraId="42D1229E" w14:textId="2E092F47" w:rsidR="002C7F1E" w:rsidRPr="002C7F1E" w:rsidRDefault="002C7F1E" w:rsidP="002C7F1E">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2C7F1E">
        <w:rPr>
          <w:rFonts w:ascii="Times New Roman" w:eastAsia="Calibri" w:hAnsi="Times New Roman" w:cs="Times New Roman"/>
          <w:bCs/>
          <w:sz w:val="24"/>
          <w:szCs w:val="24"/>
          <w:lang w:eastAsia="ru-RU"/>
        </w:rPr>
        <w:t xml:space="preserve">Земельные участки, занятые обособленными водными объектами или их частями, в том числе участки, занятые объектами рыбного хозяйства, оцениваются для целей </w:t>
      </w:r>
      <w:r w:rsidR="003A32C8">
        <w:rPr>
          <w:rFonts w:ascii="Times New Roman" w:eastAsia="Calibri" w:hAnsi="Times New Roman" w:cs="Times New Roman"/>
          <w:bCs/>
          <w:sz w:val="24"/>
          <w:szCs w:val="24"/>
          <w:lang w:eastAsia="ru-RU"/>
        </w:rPr>
        <w:t>Методических у</w:t>
      </w:r>
      <w:r w:rsidRPr="002C7F1E">
        <w:rPr>
          <w:rFonts w:ascii="Times New Roman" w:eastAsia="Calibri" w:hAnsi="Times New Roman" w:cs="Times New Roman"/>
          <w:bCs/>
          <w:sz w:val="24"/>
          <w:szCs w:val="24"/>
          <w:lang w:eastAsia="ru-RU"/>
        </w:rPr>
        <w:t>казаний доходным подходом, исходя из возможности разведения рыбы методом капитализации земельной ренты.</w:t>
      </w:r>
    </w:p>
    <w:p w14:paraId="361D6591" w14:textId="73D1A9F4" w:rsidR="002C7F1E" w:rsidRPr="002C7F1E" w:rsidRDefault="002C7F1E" w:rsidP="002C7F1E">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2C7F1E">
        <w:rPr>
          <w:rFonts w:ascii="Times New Roman" w:eastAsia="Calibri" w:hAnsi="Times New Roman" w:cs="Times New Roman"/>
          <w:bCs/>
          <w:sz w:val="24"/>
          <w:szCs w:val="24"/>
          <w:lang w:eastAsia="ru-RU"/>
        </w:rPr>
        <w:t xml:space="preserve">Общее количество земельных участков, относящихся к данному сегменту – </w:t>
      </w:r>
      <w:r>
        <w:rPr>
          <w:rFonts w:ascii="Times New Roman" w:eastAsia="Calibri" w:hAnsi="Times New Roman" w:cs="Times New Roman"/>
          <w:bCs/>
          <w:sz w:val="24"/>
          <w:szCs w:val="24"/>
          <w:lang w:eastAsia="ru-RU"/>
        </w:rPr>
        <w:t>135</w:t>
      </w:r>
      <w:r w:rsidRPr="002C7F1E">
        <w:rPr>
          <w:rFonts w:ascii="Times New Roman" w:eastAsia="Calibri" w:hAnsi="Times New Roman" w:cs="Times New Roman"/>
          <w:bCs/>
          <w:sz w:val="24"/>
          <w:szCs w:val="24"/>
          <w:lang w:eastAsia="ru-RU"/>
        </w:rPr>
        <w:t>.</w:t>
      </w:r>
    </w:p>
    <w:p w14:paraId="7588A774" w14:textId="77C5A2CF" w:rsidR="00AE3CB4" w:rsidRPr="00AE3CB4" w:rsidRDefault="00AE3CB4" w:rsidP="00AE3CB4">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E3CB4">
        <w:rPr>
          <w:rFonts w:ascii="Times New Roman" w:eastAsia="Calibri" w:hAnsi="Times New Roman" w:cs="Times New Roman"/>
          <w:sz w:val="24"/>
          <w:szCs w:val="24"/>
          <w:lang w:eastAsia="ru-RU"/>
        </w:rPr>
        <w:t>Оценщик</w:t>
      </w:r>
      <w:r>
        <w:rPr>
          <w:rFonts w:ascii="Times New Roman" w:eastAsia="Calibri" w:hAnsi="Times New Roman" w:cs="Times New Roman"/>
          <w:sz w:val="24"/>
          <w:szCs w:val="24"/>
          <w:lang w:eastAsia="ru-RU"/>
        </w:rPr>
        <w:t>и</w:t>
      </w:r>
      <w:r w:rsidRPr="00AE3CB4">
        <w:rPr>
          <w:rFonts w:ascii="Times New Roman" w:eastAsia="Calibri" w:hAnsi="Times New Roman" w:cs="Times New Roman"/>
          <w:sz w:val="24"/>
          <w:szCs w:val="24"/>
          <w:lang w:eastAsia="ru-RU"/>
        </w:rPr>
        <w:t xml:space="preserve"> не владе</w:t>
      </w:r>
      <w:r>
        <w:rPr>
          <w:rFonts w:ascii="Times New Roman" w:eastAsia="Calibri" w:hAnsi="Times New Roman" w:cs="Times New Roman"/>
          <w:sz w:val="24"/>
          <w:szCs w:val="24"/>
          <w:lang w:eastAsia="ru-RU"/>
        </w:rPr>
        <w:t>ю</w:t>
      </w:r>
      <w:r w:rsidRPr="00AE3CB4">
        <w:rPr>
          <w:rFonts w:ascii="Times New Roman" w:eastAsia="Calibri" w:hAnsi="Times New Roman" w:cs="Times New Roman"/>
          <w:sz w:val="24"/>
          <w:szCs w:val="24"/>
          <w:lang w:eastAsia="ru-RU"/>
        </w:rPr>
        <w:t>т достаточной информацией, необходимой для оценки путем определения дохода от разведения рыбы в садках. Например, известны сведения о продаже только в соседних регионах мальков для разведения рыбы. В связи с этим возникают проблемы: доставка этих мальков на расстояние более 50 км, что влечет их гибель. Таким образом, этот метод может привести к большим погрешностям в расчете и, как следствие, – искажению величины рыночной стоимости.</w:t>
      </w:r>
    </w:p>
    <w:p w14:paraId="1939EB31" w14:textId="14B519AC" w:rsidR="00E6651A" w:rsidRDefault="00AE3CB4"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E3CB4">
        <w:rPr>
          <w:rFonts w:ascii="Times New Roman" w:eastAsia="Calibri" w:hAnsi="Times New Roman" w:cs="Times New Roman"/>
          <w:sz w:val="24"/>
          <w:szCs w:val="24"/>
          <w:lang w:eastAsia="ru-RU"/>
        </w:rPr>
        <w:t xml:space="preserve">В процессе анализа рыночных данных Оценщику удалось выявить информацию о сдаче в аренду водных объектов в течение 25 лет на сайте </w:t>
      </w:r>
      <w:r w:rsidRPr="00AE3CB4">
        <w:rPr>
          <w:rFonts w:ascii="Times New Roman" w:eastAsia="Calibri" w:hAnsi="Times New Roman" w:cs="Times New Roman"/>
          <w:sz w:val="24"/>
          <w:szCs w:val="24"/>
          <w:lang w:val="en-US" w:eastAsia="ru-RU"/>
        </w:rPr>
        <w:t>torgi</w:t>
      </w:r>
      <w:r w:rsidRPr="00AE3CB4">
        <w:rPr>
          <w:rFonts w:ascii="Times New Roman" w:eastAsia="Calibri" w:hAnsi="Times New Roman" w:cs="Times New Roman"/>
          <w:sz w:val="24"/>
          <w:szCs w:val="24"/>
          <w:lang w:eastAsia="ru-RU"/>
        </w:rPr>
        <w:t>.</w:t>
      </w:r>
      <w:r w:rsidRPr="00AE3CB4">
        <w:rPr>
          <w:rFonts w:ascii="Times New Roman" w:eastAsia="Calibri" w:hAnsi="Times New Roman" w:cs="Times New Roman"/>
          <w:sz w:val="24"/>
          <w:szCs w:val="24"/>
          <w:lang w:val="en-US" w:eastAsia="ru-RU"/>
        </w:rPr>
        <w:t>gov</w:t>
      </w:r>
      <w:r w:rsidRPr="00AE3CB4">
        <w:rPr>
          <w:rFonts w:ascii="Times New Roman" w:eastAsia="Calibri" w:hAnsi="Times New Roman" w:cs="Times New Roman"/>
          <w:sz w:val="24"/>
          <w:szCs w:val="24"/>
          <w:lang w:eastAsia="ru-RU"/>
        </w:rPr>
        <w:t>.</w:t>
      </w:r>
      <w:r w:rsidRPr="00AE3CB4">
        <w:rPr>
          <w:rFonts w:ascii="Times New Roman" w:eastAsia="Calibri" w:hAnsi="Times New Roman" w:cs="Times New Roman"/>
          <w:sz w:val="24"/>
          <w:szCs w:val="24"/>
          <w:lang w:val="en-US" w:eastAsia="ru-RU"/>
        </w:rPr>
        <w:t>ru</w:t>
      </w:r>
      <w:r w:rsidRPr="00AE3CB4">
        <w:rPr>
          <w:rFonts w:ascii="Times New Roman" w:eastAsia="Calibri" w:hAnsi="Times New Roman" w:cs="Times New Roman"/>
          <w:sz w:val="24"/>
          <w:szCs w:val="24"/>
          <w:lang w:eastAsia="ru-RU"/>
        </w:rPr>
        <w:t xml:space="preserve"> в Мордовии и соседних регионах</w:t>
      </w:r>
      <w:r w:rsidR="00E42AF2">
        <w:rPr>
          <w:rFonts w:ascii="Times New Roman" w:eastAsia="Calibri" w:hAnsi="Times New Roman" w:cs="Times New Roman"/>
          <w:sz w:val="24"/>
          <w:szCs w:val="24"/>
          <w:lang w:eastAsia="ru-RU"/>
        </w:rPr>
        <w:t xml:space="preserve"> </w:t>
      </w:r>
      <w:r w:rsidR="00E42AF2" w:rsidRPr="00C5394D">
        <w:rPr>
          <w:rFonts w:ascii="Times New Roman" w:eastAsia="Calibri" w:hAnsi="Times New Roman" w:cs="Times New Roman"/>
          <w:sz w:val="24"/>
          <w:szCs w:val="24"/>
          <w:lang w:eastAsia="ru-RU"/>
        </w:rPr>
        <w:t>(Приложение</w:t>
      </w:r>
      <w:r w:rsidR="00C5394D" w:rsidRPr="00C5394D">
        <w:rPr>
          <w:rFonts w:ascii="Times New Roman" w:eastAsia="Calibri" w:hAnsi="Times New Roman" w:cs="Times New Roman"/>
          <w:sz w:val="24"/>
          <w:szCs w:val="24"/>
          <w:lang w:eastAsia="ru-RU"/>
        </w:rPr>
        <w:t xml:space="preserve"> 2.4</w:t>
      </w:r>
      <w:r w:rsidR="00E42AF2" w:rsidRPr="00C5394D">
        <w:rPr>
          <w:rFonts w:ascii="Times New Roman" w:eastAsia="Calibri" w:hAnsi="Times New Roman" w:cs="Times New Roman"/>
          <w:sz w:val="24"/>
          <w:szCs w:val="24"/>
          <w:lang w:eastAsia="ru-RU"/>
        </w:rPr>
        <w:t>).</w:t>
      </w:r>
    </w:p>
    <w:p w14:paraId="0AC2544A" w14:textId="77777777" w:rsidR="00AE3CB4" w:rsidRPr="00AE3CB4" w:rsidRDefault="00AE3CB4" w:rsidP="00AE3CB4">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E3CB4">
        <w:rPr>
          <w:rFonts w:ascii="Times New Roman" w:eastAsia="Calibri" w:hAnsi="Times New Roman" w:cs="Times New Roman"/>
          <w:sz w:val="24"/>
          <w:szCs w:val="24"/>
          <w:lang w:eastAsia="ru-RU"/>
        </w:rPr>
        <w:t>Имеющаяся информация позволяет выполнить оценку рыночной стоимости объектов оценки доходным подходом.</w:t>
      </w:r>
    </w:p>
    <w:p w14:paraId="5951F1DE" w14:textId="77777777" w:rsidR="00AE3CB4" w:rsidRPr="00AE3CB4" w:rsidRDefault="00AE3CB4" w:rsidP="00AE3CB4">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E3CB4">
        <w:rPr>
          <w:rFonts w:ascii="Times New Roman" w:eastAsia="Calibri" w:hAnsi="Times New Roman" w:cs="Times New Roman"/>
          <w:sz w:val="24"/>
          <w:szCs w:val="24"/>
          <w:lang w:eastAsia="ru-RU"/>
        </w:rPr>
        <w:t>Поскольку на дату оценки сложно предсказать, что будет с экономикой в ближайшие месяцы, прогнозировать изменение показателей рынка на более продолжительный период времени, на несколько лет вперед, не представляется возможным и разумным.</w:t>
      </w:r>
      <w:r w:rsidRPr="00AE3CB4">
        <w:rPr>
          <w:rFonts w:ascii="Times New Roman" w:eastAsia="Calibri" w:hAnsi="Times New Roman" w:cs="Times New Roman"/>
          <w:bCs/>
          <w:iCs/>
          <w:sz w:val="24"/>
          <w:szCs w:val="24"/>
          <w:lang w:eastAsia="ru-RU"/>
        </w:rPr>
        <w:t xml:space="preserve"> </w:t>
      </w:r>
      <w:r w:rsidRPr="00AE3CB4">
        <w:rPr>
          <w:rFonts w:ascii="Times New Roman" w:eastAsia="Calibri" w:hAnsi="Times New Roman" w:cs="Times New Roman"/>
          <w:sz w:val="24"/>
          <w:szCs w:val="24"/>
          <w:lang w:eastAsia="ru-RU"/>
        </w:rPr>
        <w:t>Поэтому для оценки земельных участков сегмента 11 применяется метод прямой капитализации.</w:t>
      </w:r>
    </w:p>
    <w:p w14:paraId="13DB9062" w14:textId="77777777" w:rsidR="00AE3CB4" w:rsidRPr="00AE3CB4" w:rsidRDefault="00AE3CB4" w:rsidP="00AE3CB4">
      <w:pPr>
        <w:suppressAutoHyphens/>
        <w:autoSpaceDN w:val="0"/>
        <w:spacing w:after="0" w:line="240" w:lineRule="auto"/>
        <w:ind w:firstLine="709"/>
        <w:jc w:val="both"/>
        <w:textAlignment w:val="baseline"/>
        <w:rPr>
          <w:rFonts w:ascii="Times New Roman" w:eastAsia="Calibri" w:hAnsi="Times New Roman" w:cs="Times New Roman"/>
          <w:bCs/>
          <w:iCs/>
          <w:sz w:val="24"/>
          <w:szCs w:val="24"/>
          <w:lang w:eastAsia="ru-RU"/>
        </w:rPr>
      </w:pPr>
      <w:r w:rsidRPr="00AE3CB4">
        <w:rPr>
          <w:rFonts w:ascii="Times New Roman" w:eastAsia="Calibri" w:hAnsi="Times New Roman" w:cs="Times New Roman"/>
          <w:bCs/>
          <w:iCs/>
          <w:sz w:val="24"/>
          <w:szCs w:val="24"/>
          <w:lang w:eastAsia="ru-RU"/>
        </w:rPr>
        <w:lastRenderedPageBreak/>
        <w:t>Процедура оценки стоимости земельного участка методом капитализации дохода включает следующие основные этапы:</w:t>
      </w:r>
    </w:p>
    <w:p w14:paraId="74824631" w14:textId="7B8CBB5C" w:rsidR="00AE3CB4" w:rsidRPr="00AE3CB4" w:rsidRDefault="00AE3CB4" w:rsidP="00A96172">
      <w:pPr>
        <w:pStyle w:val="a"/>
        <w:numPr>
          <w:ilvl w:val="3"/>
          <w:numId w:val="35"/>
        </w:numPr>
        <w:spacing w:after="0"/>
        <w:ind w:left="709"/>
        <w:jc w:val="both"/>
        <w:rPr>
          <w:rFonts w:ascii="Times New Roman" w:hAnsi="Times New Roman"/>
          <w:b/>
          <w:iCs/>
          <w:color w:val="000000"/>
          <w:sz w:val="24"/>
          <w:szCs w:val="24"/>
          <w:lang w:eastAsia="ru-RU"/>
        </w:rPr>
      </w:pPr>
      <w:bookmarkStart w:id="496" w:name="_Hlk106878580"/>
      <w:r w:rsidRPr="00AE3CB4">
        <w:rPr>
          <w:rFonts w:ascii="Times New Roman" w:hAnsi="Times New Roman"/>
          <w:b/>
          <w:iCs/>
          <w:color w:val="000000"/>
          <w:sz w:val="24"/>
          <w:szCs w:val="24"/>
          <w:lang w:eastAsia="ru-RU"/>
        </w:rPr>
        <w:t>Определение величины капитализируемого дохода</w:t>
      </w:r>
    </w:p>
    <w:bookmarkEnd w:id="496"/>
    <w:p w14:paraId="519AF039" w14:textId="16F3391C" w:rsidR="00E6651A" w:rsidRDefault="00AE3CB4" w:rsidP="00AE3CB4">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E3CB4">
        <w:rPr>
          <w:rFonts w:ascii="Times New Roman" w:eastAsia="Calibri" w:hAnsi="Times New Roman" w:cs="Times New Roman"/>
          <w:sz w:val="24"/>
          <w:szCs w:val="24"/>
          <w:lang w:eastAsia="ru-RU"/>
        </w:rPr>
        <w:t>Информация о сдаче в аренду водных объектов на территории Мордовии в 2021 и 2020 гг</w:t>
      </w:r>
      <w:r>
        <w:rPr>
          <w:rFonts w:ascii="Times New Roman" w:eastAsia="Calibri" w:hAnsi="Times New Roman" w:cs="Times New Roman"/>
          <w:sz w:val="24"/>
          <w:szCs w:val="24"/>
          <w:lang w:eastAsia="ru-RU"/>
        </w:rPr>
        <w:t>.</w:t>
      </w:r>
      <w:r w:rsidRPr="00AE3CB4">
        <w:rPr>
          <w:rFonts w:ascii="Times New Roman" w:eastAsia="Calibri" w:hAnsi="Times New Roman" w:cs="Times New Roman"/>
          <w:sz w:val="24"/>
          <w:szCs w:val="24"/>
          <w:lang w:eastAsia="ru-RU"/>
        </w:rPr>
        <w:t xml:space="preserve"> у Исполнителя отсутствует, поэтому в дальнейших расчетах использована заявленная в 2019 году</w:t>
      </w:r>
      <w:r w:rsidRPr="00AE3CB4">
        <w:rPr>
          <w:rFonts w:ascii="Times New Roman" w:eastAsia="Calibri" w:hAnsi="Times New Roman" w:cs="Times New Roman"/>
          <w:sz w:val="24"/>
          <w:szCs w:val="24"/>
          <w:vertAlign w:val="superscript"/>
          <w:lang w:eastAsia="ru-RU"/>
        </w:rPr>
        <w:footnoteReference w:id="17"/>
      </w:r>
      <w:r w:rsidRPr="00AE3CB4">
        <w:rPr>
          <w:rFonts w:ascii="Times New Roman" w:eastAsia="Calibri" w:hAnsi="Times New Roman" w:cs="Times New Roman"/>
          <w:sz w:val="24"/>
          <w:szCs w:val="24"/>
          <w:lang w:eastAsia="ru-RU"/>
        </w:rPr>
        <w:t xml:space="preserve"> величина арендной платы за изъятие из водного объекта в границах рыбоводного участка объектов аквакультуры, выращиваемых при осуществлении пастбищной аквакультуры. По результатам 2019 года на сайте </w:t>
      </w:r>
      <w:r w:rsidRPr="00AE3CB4">
        <w:rPr>
          <w:rFonts w:ascii="Times New Roman" w:eastAsia="Calibri" w:hAnsi="Times New Roman" w:cs="Times New Roman"/>
          <w:sz w:val="24"/>
          <w:szCs w:val="24"/>
          <w:lang w:val="en-US" w:eastAsia="ru-RU"/>
        </w:rPr>
        <w:t>torgi</w:t>
      </w:r>
      <w:r w:rsidRPr="00AE3CB4">
        <w:rPr>
          <w:rFonts w:ascii="Times New Roman" w:eastAsia="Calibri" w:hAnsi="Times New Roman" w:cs="Times New Roman"/>
          <w:sz w:val="24"/>
          <w:szCs w:val="24"/>
          <w:lang w:eastAsia="ru-RU"/>
        </w:rPr>
        <w:t>.</w:t>
      </w:r>
      <w:r w:rsidRPr="00AE3CB4">
        <w:rPr>
          <w:rFonts w:ascii="Times New Roman" w:eastAsia="Calibri" w:hAnsi="Times New Roman" w:cs="Times New Roman"/>
          <w:sz w:val="24"/>
          <w:szCs w:val="24"/>
          <w:lang w:val="en-US" w:eastAsia="ru-RU"/>
        </w:rPr>
        <w:t>gov</w:t>
      </w:r>
      <w:r w:rsidRPr="00AE3CB4">
        <w:rPr>
          <w:rFonts w:ascii="Times New Roman" w:eastAsia="Calibri" w:hAnsi="Times New Roman" w:cs="Times New Roman"/>
          <w:sz w:val="24"/>
          <w:szCs w:val="24"/>
          <w:lang w:eastAsia="ru-RU"/>
        </w:rPr>
        <w:t>.</w:t>
      </w:r>
      <w:r w:rsidRPr="00AE3CB4">
        <w:rPr>
          <w:rFonts w:ascii="Times New Roman" w:eastAsia="Calibri" w:hAnsi="Times New Roman" w:cs="Times New Roman"/>
          <w:sz w:val="24"/>
          <w:szCs w:val="24"/>
          <w:lang w:val="en-US" w:eastAsia="ru-RU"/>
        </w:rPr>
        <w:t>ru</w:t>
      </w:r>
      <w:r w:rsidRPr="00AE3CB4">
        <w:rPr>
          <w:rFonts w:ascii="Times New Roman" w:eastAsia="Calibri" w:hAnsi="Times New Roman" w:cs="Times New Roman"/>
          <w:sz w:val="24"/>
          <w:szCs w:val="24"/>
          <w:lang w:eastAsia="ru-RU"/>
        </w:rPr>
        <w:t xml:space="preserve"> предлагалось в аренду 7 земельных участков в Республике Мордовия, Пензенской области, Чувашской республике по которым торги состоялись.   Каждый из участков реализован по ставке 0,76 руб./кв. м. Ценообразующие факторы в объявлениях не указаны.</w:t>
      </w:r>
      <w:r w:rsidR="00E42AF2">
        <w:rPr>
          <w:rFonts w:ascii="Times New Roman" w:eastAsia="Calibri" w:hAnsi="Times New Roman" w:cs="Times New Roman"/>
          <w:sz w:val="24"/>
          <w:szCs w:val="24"/>
          <w:lang w:eastAsia="ru-RU"/>
        </w:rPr>
        <w:t xml:space="preserve"> </w:t>
      </w:r>
    </w:p>
    <w:p w14:paraId="4F2C8F49"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 xml:space="preserve">Рынок открытый (предложения присутствуют в средствах массовой информации), не активный, не эластичный, не сбалансирован. Спроса нет. </w:t>
      </w:r>
    </w:p>
    <w:p w14:paraId="7B81CF90"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 xml:space="preserve">По условиям проведения торгов стартовая величина арендной платы является рыночной величиной. </w:t>
      </w:r>
    </w:p>
    <w:p w14:paraId="3E04C4AB"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 xml:space="preserve">Для приведения к ценам 2021 года величину арендной платы 2019 года необходимо проиндексировать. </w:t>
      </w:r>
    </w:p>
    <w:p w14:paraId="57F9A99D"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Индексация – приведение стоимостного показателя к дате оценки при помощи ценовых индексов. Как правило, индексация рассматривается как процесс, обратный дисконтированию. Индекс изменения цен – отношение цены товара (услуги) в конце периода к его цене в начале периода.</w:t>
      </w:r>
    </w:p>
    <w:p w14:paraId="1FECCF8B"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Общий вид формул индексации:</w:t>
      </w:r>
    </w:p>
    <w:p w14:paraId="5AE2C35D"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При применении цепного индекса:</w:t>
      </w:r>
    </w:p>
    <w:p w14:paraId="486DA5A5" w14:textId="77777777" w:rsidR="00E42AF2" w:rsidRPr="00E42AF2" w:rsidRDefault="00E42AF2" w:rsidP="00872F7E">
      <w:pPr>
        <w:suppressAutoHyphens/>
        <w:autoSpaceDN w:val="0"/>
        <w:spacing w:after="0" w:line="240" w:lineRule="auto"/>
        <w:ind w:firstLine="709"/>
        <w:jc w:val="center"/>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vanish/>
          <w:sz w:val="24"/>
          <w:szCs w:val="24"/>
          <w:lang w:eastAsia="ru-RU"/>
        </w:rPr>
        <w:t>{\displaystyle PV=PPV\times I_{TS}}</w:t>
      </w:r>
      <w:r w:rsidRPr="00E42AF2">
        <w:rPr>
          <w:rFonts w:ascii="Times New Roman" w:eastAsia="Calibri" w:hAnsi="Times New Roman" w:cs="Times New Roman"/>
          <w:noProof/>
          <w:sz w:val="24"/>
          <w:szCs w:val="24"/>
          <w:lang w:eastAsia="ru-RU"/>
        </w:rPr>
        <mc:AlternateContent>
          <mc:Choice Requires="wps">
            <w:drawing>
              <wp:inline distT="0" distB="0" distL="0" distR="0" wp14:anchorId="536A29F7" wp14:editId="2AD8C6C4">
                <wp:extent cx="302260" cy="302260"/>
                <wp:effectExtent l="0" t="0" r="0" b="0"/>
                <wp:docPr id="6" name="Прямоугольник 6" descr="{\displaystyle PV=PPV\times I_{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A8EF3B" id="Прямоугольник 6" o:spid="_x0000_s1026" alt="{\displaystyle PV=PPV\times I_{T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E42AF2">
        <w:rPr>
          <w:rFonts w:ascii="Times New Roman" w:eastAsia="Calibri" w:hAnsi="Times New Roman" w:cs="Times New Roman"/>
          <w:sz w:val="24"/>
          <w:szCs w:val="24"/>
          <w:lang w:eastAsia="ru-RU"/>
        </w:rPr>
        <w:t xml:space="preserve">       </w:t>
      </w:r>
      <w:r w:rsidRPr="00E42AF2">
        <w:rPr>
          <w:rFonts w:ascii="Times New Roman" w:eastAsia="Calibri" w:hAnsi="Times New Roman" w:cs="Times New Roman"/>
          <w:noProof/>
          <w:sz w:val="24"/>
          <w:szCs w:val="24"/>
          <w:lang w:eastAsia="ru-RU"/>
        </w:rPr>
        <w:drawing>
          <wp:inline distT="0" distB="0" distL="0" distR="0" wp14:anchorId="594E2578" wp14:editId="26004563">
            <wp:extent cx="1250950" cy="236028"/>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80304" cy="241566"/>
                    </a:xfrm>
                    <a:prstGeom prst="rect">
                      <a:avLst/>
                    </a:prstGeom>
                  </pic:spPr>
                </pic:pic>
              </a:graphicData>
            </a:graphic>
          </wp:inline>
        </w:drawing>
      </w:r>
    </w:p>
    <w:p w14:paraId="31788322"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где:</w:t>
      </w:r>
    </w:p>
    <w:p w14:paraId="774B812C"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vanish/>
          <w:sz w:val="24"/>
          <w:szCs w:val="24"/>
          <w:lang w:eastAsia="ru-RU"/>
        </w:rPr>
        <w:t>{\displaystyle I_{TS}}</w:t>
      </w:r>
      <w:r w:rsidRPr="00E42AF2">
        <w:rPr>
          <w:rFonts w:ascii="Times New Roman" w:eastAsia="Calibri" w:hAnsi="Times New Roman" w:cs="Times New Roman"/>
          <w:sz w:val="24"/>
          <w:szCs w:val="24"/>
          <w:lang w:val="en-US" w:eastAsia="ru-RU"/>
        </w:rPr>
        <w:t>ITS</w:t>
      </w:r>
      <w:r w:rsidRPr="00E42AF2">
        <w:rPr>
          <w:rFonts w:ascii="Times New Roman" w:eastAsia="Calibri" w:hAnsi="Times New Roman" w:cs="Times New Roman"/>
          <w:sz w:val="24"/>
          <w:szCs w:val="24"/>
          <w:lang w:eastAsia="ru-RU"/>
        </w:rPr>
        <w:t>– индекс приведения стоимости с даты возникновения PPV до текущей даты.</w:t>
      </w:r>
    </w:p>
    <w:p w14:paraId="26A75C50"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Цепной индекс – показывает изменение стоимости относительно базисного уровня цен:</w:t>
      </w:r>
    </w:p>
    <w:p w14:paraId="7D8D2F1E" w14:textId="77777777" w:rsidR="00E42AF2" w:rsidRPr="00E42AF2" w:rsidRDefault="00E42AF2" w:rsidP="00872F7E">
      <w:pPr>
        <w:suppressAutoHyphens/>
        <w:autoSpaceDN w:val="0"/>
        <w:spacing w:after="0" w:line="240" w:lineRule="auto"/>
        <w:ind w:firstLine="709"/>
        <w:jc w:val="center"/>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vanish/>
          <w:sz w:val="24"/>
          <w:szCs w:val="24"/>
          <w:lang w:eastAsia="ru-RU"/>
        </w:rPr>
        <w:t>{\displaystyle I_{TS}=(1+i_{1})\times (1+i_{1})\times (1+i_{n})}</w:t>
      </w:r>
      <w:r w:rsidRPr="00E42AF2">
        <w:rPr>
          <w:rFonts w:ascii="Times New Roman" w:eastAsia="Calibri" w:hAnsi="Times New Roman" w:cs="Times New Roman"/>
          <w:noProof/>
          <w:sz w:val="24"/>
          <w:szCs w:val="24"/>
          <w:lang w:eastAsia="ru-RU"/>
        </w:rPr>
        <mc:AlternateContent>
          <mc:Choice Requires="wps">
            <w:drawing>
              <wp:inline distT="0" distB="0" distL="0" distR="0" wp14:anchorId="7372A3CE" wp14:editId="1003028F">
                <wp:extent cx="302260" cy="302260"/>
                <wp:effectExtent l="0" t="0" r="0" b="0"/>
                <wp:docPr id="17" name="Прямоугольник 17" descr="{\displaystyle I_{TS}=(1+i_{1})\times (1+i_{1})\times (1+i_{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A2F08D" id="Прямоугольник 17" o:spid="_x0000_s1026" alt="{\displaystyle I_{TS}=(1+i_{1})\times (1+i_{1})\times (1+i_{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E42AF2">
        <w:rPr>
          <w:rFonts w:ascii="Times New Roman" w:eastAsia="Calibri" w:hAnsi="Times New Roman" w:cs="Times New Roman"/>
          <w:sz w:val="24"/>
          <w:szCs w:val="24"/>
          <w:lang w:eastAsia="ru-RU"/>
        </w:rPr>
        <w:t xml:space="preserve"> </w:t>
      </w:r>
      <w:r w:rsidRPr="00E42AF2">
        <w:rPr>
          <w:rFonts w:ascii="Times New Roman" w:eastAsia="Calibri" w:hAnsi="Times New Roman" w:cs="Times New Roman"/>
          <w:noProof/>
          <w:sz w:val="24"/>
          <w:szCs w:val="24"/>
          <w:lang w:eastAsia="ru-RU"/>
        </w:rPr>
        <w:drawing>
          <wp:inline distT="0" distB="0" distL="0" distR="0" wp14:anchorId="5E85F101" wp14:editId="537B9106">
            <wp:extent cx="2527300" cy="286427"/>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57057" cy="289799"/>
                    </a:xfrm>
                    <a:prstGeom prst="rect">
                      <a:avLst/>
                    </a:prstGeom>
                  </pic:spPr>
                </pic:pic>
              </a:graphicData>
            </a:graphic>
          </wp:inline>
        </w:drawing>
      </w:r>
    </w:p>
    <w:p w14:paraId="2C558BBC"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где:</w:t>
      </w:r>
    </w:p>
    <w:p w14:paraId="68DE6C42"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vanish/>
          <w:sz w:val="24"/>
          <w:szCs w:val="24"/>
          <w:lang w:eastAsia="ru-RU"/>
        </w:rPr>
        <w:t>{\displaystyle I_{TS}}</w:t>
      </w:r>
      <w:r w:rsidRPr="00E42AF2">
        <w:rPr>
          <w:rFonts w:ascii="Times New Roman" w:eastAsia="Calibri" w:hAnsi="Times New Roman" w:cs="Times New Roman"/>
          <w:sz w:val="24"/>
          <w:szCs w:val="24"/>
          <w:lang w:val="en-US" w:eastAsia="ru-RU"/>
        </w:rPr>
        <w:t>I</w:t>
      </w:r>
      <w:r w:rsidRPr="00E42AF2">
        <w:rPr>
          <w:rFonts w:ascii="Times New Roman" w:eastAsia="Calibri" w:hAnsi="Times New Roman" w:cs="Times New Roman"/>
          <w:sz w:val="24"/>
          <w:szCs w:val="24"/>
          <w:vertAlign w:val="subscript"/>
          <w:lang w:val="en-US" w:eastAsia="ru-RU"/>
        </w:rPr>
        <w:t>TS</w:t>
      </w:r>
      <w:r w:rsidRPr="00E42AF2">
        <w:rPr>
          <w:rFonts w:ascii="Times New Roman" w:eastAsia="Calibri" w:hAnsi="Times New Roman" w:cs="Times New Roman"/>
          <w:sz w:val="24"/>
          <w:szCs w:val="24"/>
          <w:lang w:eastAsia="ru-RU"/>
        </w:rPr>
        <w:t xml:space="preserve"> – цепной индекс за интервал времени (0; n), ед.;</w:t>
      </w:r>
    </w:p>
    <w:p w14:paraId="37EC0C53" w14:textId="77777777" w:rsidR="00E42AF2" w:rsidRPr="00E42AF2"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vanish/>
          <w:sz w:val="24"/>
          <w:szCs w:val="24"/>
          <w:lang w:eastAsia="ru-RU"/>
        </w:rPr>
        <w:t>{\displaystyle i_{n}}</w:t>
      </w:r>
      <w:r w:rsidRPr="00E42AF2">
        <w:rPr>
          <w:rFonts w:ascii="Times New Roman" w:eastAsia="Calibri" w:hAnsi="Times New Roman" w:cs="Times New Roman"/>
          <w:sz w:val="24"/>
          <w:szCs w:val="24"/>
          <w:lang w:val="en-US" w:eastAsia="ru-RU"/>
        </w:rPr>
        <w:t>in</w:t>
      </w:r>
      <w:r w:rsidRPr="00E42AF2">
        <w:rPr>
          <w:rFonts w:ascii="Times New Roman" w:eastAsia="Calibri" w:hAnsi="Times New Roman" w:cs="Times New Roman"/>
          <w:sz w:val="24"/>
          <w:szCs w:val="24"/>
          <w:lang w:eastAsia="ru-RU"/>
        </w:rPr>
        <w:t>– индекс приведения к предыдущему периоду за период n, ед.</w:t>
      </w:r>
    </w:p>
    <w:p w14:paraId="246D5258" w14:textId="6ABB2744" w:rsidR="00E6651A" w:rsidRDefault="00E42AF2" w:rsidP="00E42AF2">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E42AF2">
        <w:rPr>
          <w:rFonts w:ascii="Times New Roman" w:eastAsia="Calibri" w:hAnsi="Times New Roman" w:cs="Times New Roman"/>
          <w:sz w:val="24"/>
          <w:szCs w:val="24"/>
          <w:lang w:eastAsia="ru-RU"/>
        </w:rPr>
        <w:t>Индекс потребительских цен (непродовольственные товары) 2020 г</w:t>
      </w:r>
      <w:r w:rsidR="00872F7E">
        <w:rPr>
          <w:rFonts w:ascii="Times New Roman" w:eastAsia="Calibri" w:hAnsi="Times New Roman" w:cs="Times New Roman"/>
          <w:sz w:val="24"/>
          <w:szCs w:val="24"/>
          <w:lang w:eastAsia="ru-RU"/>
        </w:rPr>
        <w:t>.</w:t>
      </w:r>
      <w:r w:rsidRPr="00E42AF2">
        <w:rPr>
          <w:rFonts w:ascii="Times New Roman" w:eastAsia="Calibri" w:hAnsi="Times New Roman" w:cs="Times New Roman"/>
          <w:sz w:val="24"/>
          <w:szCs w:val="24"/>
          <w:lang w:eastAsia="ru-RU"/>
        </w:rPr>
        <w:t xml:space="preserve"> - 103,32%</w:t>
      </w:r>
      <w:r w:rsidRPr="00E42AF2">
        <w:rPr>
          <w:rFonts w:ascii="Times New Roman" w:eastAsia="Calibri" w:hAnsi="Times New Roman" w:cs="Times New Roman"/>
          <w:sz w:val="24"/>
          <w:szCs w:val="24"/>
          <w:vertAlign w:val="superscript"/>
          <w:lang w:eastAsia="ru-RU"/>
        </w:rPr>
        <w:footnoteReference w:id="18"/>
      </w:r>
      <w:r w:rsidRPr="00E42AF2">
        <w:rPr>
          <w:rFonts w:ascii="Times New Roman" w:eastAsia="Calibri" w:hAnsi="Times New Roman" w:cs="Times New Roman"/>
          <w:sz w:val="24"/>
          <w:szCs w:val="24"/>
          <w:lang w:eastAsia="ru-RU"/>
        </w:rPr>
        <w:t xml:space="preserve">  и 2021</w:t>
      </w:r>
      <w:r w:rsidR="00872F7E">
        <w:rPr>
          <w:rFonts w:ascii="Times New Roman" w:eastAsia="Calibri" w:hAnsi="Times New Roman" w:cs="Times New Roman"/>
          <w:sz w:val="24"/>
          <w:szCs w:val="24"/>
          <w:lang w:eastAsia="ru-RU"/>
        </w:rPr>
        <w:t xml:space="preserve"> </w:t>
      </w:r>
      <w:r w:rsidRPr="00E42AF2">
        <w:rPr>
          <w:rFonts w:ascii="Times New Roman" w:eastAsia="Calibri" w:hAnsi="Times New Roman" w:cs="Times New Roman"/>
          <w:sz w:val="24"/>
          <w:szCs w:val="24"/>
          <w:lang w:eastAsia="ru-RU"/>
        </w:rPr>
        <w:t>г</w:t>
      </w:r>
      <w:r w:rsidR="00872F7E">
        <w:rPr>
          <w:rFonts w:ascii="Times New Roman" w:eastAsia="Calibri" w:hAnsi="Times New Roman" w:cs="Times New Roman"/>
          <w:sz w:val="24"/>
          <w:szCs w:val="24"/>
          <w:lang w:eastAsia="ru-RU"/>
        </w:rPr>
        <w:t>.</w:t>
      </w:r>
      <w:r w:rsidRPr="00E42AF2">
        <w:rPr>
          <w:rFonts w:ascii="Times New Roman" w:eastAsia="Calibri" w:hAnsi="Times New Roman" w:cs="Times New Roman"/>
          <w:sz w:val="24"/>
          <w:szCs w:val="24"/>
          <w:lang w:eastAsia="ru-RU"/>
        </w:rPr>
        <w:t xml:space="preserve"> - 107,12</w:t>
      </w:r>
      <w:r w:rsidRPr="00E42AF2">
        <w:rPr>
          <w:rFonts w:ascii="Times New Roman" w:eastAsia="Calibri" w:hAnsi="Times New Roman" w:cs="Times New Roman"/>
          <w:sz w:val="24"/>
          <w:szCs w:val="24"/>
          <w:vertAlign w:val="superscript"/>
          <w:lang w:eastAsia="ru-RU"/>
        </w:rPr>
        <w:footnoteReference w:id="19"/>
      </w:r>
      <w:r w:rsidR="00872F7E">
        <w:rPr>
          <w:rFonts w:ascii="Times New Roman" w:eastAsia="Calibri" w:hAnsi="Times New Roman" w:cs="Times New Roman"/>
          <w:sz w:val="24"/>
          <w:szCs w:val="24"/>
          <w:lang w:eastAsia="ru-RU"/>
        </w:rPr>
        <w:t>.</w:t>
      </w:r>
    </w:p>
    <w:p w14:paraId="00AF427B" w14:textId="547DD8DC" w:rsidR="00872F7E" w:rsidRPr="00872F7E" w:rsidRDefault="00872F7E" w:rsidP="00872F7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2F7E">
        <w:rPr>
          <w:rFonts w:ascii="Times New Roman" w:eastAsia="Calibri" w:hAnsi="Times New Roman" w:cs="Times New Roman"/>
          <w:sz w:val="24"/>
          <w:szCs w:val="24"/>
          <w:lang w:eastAsia="ru-RU"/>
        </w:rPr>
        <w:t xml:space="preserve">Таким образом, земельная рента принята равной 0,83 (= 0,76 </w:t>
      </w:r>
      <w:r>
        <w:rPr>
          <w:rFonts w:ascii="Times New Roman" w:eastAsia="Calibri" w:hAnsi="Times New Roman" w:cs="Times New Roman"/>
          <w:sz w:val="24"/>
          <w:szCs w:val="24"/>
          <w:lang w:eastAsia="ru-RU"/>
        </w:rPr>
        <w:t>*</w:t>
      </w:r>
      <w:r w:rsidRPr="00872F7E">
        <w:rPr>
          <w:rFonts w:ascii="Times New Roman" w:eastAsia="Calibri" w:hAnsi="Times New Roman" w:cs="Times New Roman"/>
          <w:sz w:val="24"/>
          <w:szCs w:val="24"/>
          <w:lang w:eastAsia="ru-RU"/>
        </w:rPr>
        <w:t xml:space="preserve"> 103,32% х 107,12% </w:t>
      </w:r>
      <w:r>
        <w:rPr>
          <w:rFonts w:ascii="Times New Roman" w:eastAsia="Calibri" w:hAnsi="Times New Roman" w:cs="Times New Roman"/>
          <w:sz w:val="24"/>
          <w:szCs w:val="24"/>
          <w:lang w:eastAsia="ru-RU"/>
        </w:rPr>
        <w:t>*</w:t>
      </w:r>
      <w:r w:rsidRPr="00872F7E">
        <w:rPr>
          <w:rFonts w:ascii="Times New Roman" w:eastAsia="Calibri" w:hAnsi="Times New Roman" w:cs="Times New Roman"/>
          <w:sz w:val="24"/>
          <w:szCs w:val="24"/>
          <w:lang w:eastAsia="ru-RU"/>
        </w:rPr>
        <w:t xml:space="preserve"> (100%– 1,5%)):</w:t>
      </w:r>
    </w:p>
    <w:p w14:paraId="5E960B39" w14:textId="77777777" w:rsidR="00872F7E" w:rsidRPr="00872F7E" w:rsidRDefault="00872F7E" w:rsidP="00A96172">
      <w:pPr>
        <w:numPr>
          <w:ilvl w:val="0"/>
          <w:numId w:val="42"/>
        </w:numPr>
        <w:suppressAutoHyphens/>
        <w:autoSpaceDN w:val="0"/>
        <w:spacing w:after="0" w:line="240" w:lineRule="auto"/>
        <w:jc w:val="both"/>
        <w:textAlignment w:val="baseline"/>
        <w:rPr>
          <w:rFonts w:ascii="Times New Roman" w:eastAsia="Calibri" w:hAnsi="Times New Roman" w:cs="Times New Roman"/>
          <w:sz w:val="24"/>
          <w:szCs w:val="24"/>
          <w:lang w:eastAsia="ru-RU"/>
        </w:rPr>
      </w:pPr>
      <w:r w:rsidRPr="00872F7E">
        <w:rPr>
          <w:rFonts w:ascii="Times New Roman" w:eastAsia="Calibri" w:hAnsi="Times New Roman" w:cs="Times New Roman"/>
          <w:sz w:val="24"/>
          <w:szCs w:val="24"/>
          <w:lang w:eastAsia="ru-RU"/>
        </w:rPr>
        <w:t>доходу от сдачи в аренду (0,76 х 103,32% х 107,12% руб./кв. м.)</w:t>
      </w:r>
    </w:p>
    <w:p w14:paraId="14862CB3" w14:textId="7AF54D5B" w:rsidR="00E6651A" w:rsidRPr="00872F7E" w:rsidRDefault="00872F7E" w:rsidP="00A96172">
      <w:pPr>
        <w:pStyle w:val="a"/>
        <w:numPr>
          <w:ilvl w:val="0"/>
          <w:numId w:val="42"/>
        </w:numPr>
        <w:spacing w:after="0"/>
        <w:jc w:val="both"/>
        <w:rPr>
          <w:rFonts w:ascii="Times New Roman" w:hAnsi="Times New Roman"/>
          <w:sz w:val="24"/>
          <w:szCs w:val="24"/>
          <w:lang w:eastAsia="ru-RU"/>
        </w:rPr>
      </w:pPr>
      <w:r w:rsidRPr="00872F7E">
        <w:rPr>
          <w:rFonts w:ascii="Times New Roman" w:hAnsi="Times New Roman"/>
          <w:sz w:val="24"/>
          <w:szCs w:val="24"/>
          <w:lang w:eastAsia="ru-RU"/>
        </w:rPr>
        <w:t>минус налог на земельный участок (1,5%)</w:t>
      </w:r>
      <w:r w:rsidRPr="00872F7E">
        <w:rPr>
          <w:vertAlign w:val="superscript"/>
          <w:lang w:eastAsia="ru-RU"/>
        </w:rPr>
        <w:footnoteReference w:id="20"/>
      </w:r>
      <w:r>
        <w:rPr>
          <w:rFonts w:ascii="Times New Roman" w:hAnsi="Times New Roman"/>
          <w:sz w:val="24"/>
          <w:szCs w:val="24"/>
          <w:lang w:eastAsia="ru-RU"/>
        </w:rPr>
        <w:t>.</w:t>
      </w:r>
    </w:p>
    <w:p w14:paraId="69274131" w14:textId="3943A5D4" w:rsidR="00872F7E" w:rsidRPr="00AE3CB4" w:rsidRDefault="00872F7E" w:rsidP="00A96172">
      <w:pPr>
        <w:pStyle w:val="a"/>
        <w:numPr>
          <w:ilvl w:val="3"/>
          <w:numId w:val="35"/>
        </w:numPr>
        <w:spacing w:after="0"/>
        <w:ind w:left="709"/>
        <w:jc w:val="both"/>
        <w:rPr>
          <w:rFonts w:ascii="Times New Roman" w:hAnsi="Times New Roman"/>
          <w:b/>
          <w:iCs/>
          <w:color w:val="000000"/>
          <w:sz w:val="24"/>
          <w:szCs w:val="24"/>
          <w:lang w:eastAsia="ru-RU"/>
        </w:rPr>
      </w:pPr>
      <w:r w:rsidRPr="00872F7E">
        <w:rPr>
          <w:rFonts w:ascii="Times New Roman" w:hAnsi="Times New Roman"/>
          <w:b/>
          <w:iCs/>
          <w:color w:val="000000"/>
          <w:sz w:val="24"/>
          <w:szCs w:val="24"/>
          <w:lang w:eastAsia="ru-RU"/>
        </w:rPr>
        <w:t>Определение коэффициента капитализации</w:t>
      </w:r>
    </w:p>
    <w:p w14:paraId="3A4A1FE0" w14:textId="77777777" w:rsidR="00872F7E" w:rsidRPr="00872F7E" w:rsidRDefault="00872F7E" w:rsidP="00872F7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2F7E">
        <w:rPr>
          <w:rFonts w:ascii="Times New Roman" w:eastAsia="Calibri" w:hAnsi="Times New Roman" w:cs="Times New Roman"/>
          <w:sz w:val="24"/>
          <w:szCs w:val="24"/>
          <w:lang w:eastAsia="ru-RU"/>
        </w:rPr>
        <w:t xml:space="preserve">Коэффициент капитализации – это ставка, применяемая для приведения потока доходов к единой сумме стоимости. </w:t>
      </w:r>
    </w:p>
    <w:p w14:paraId="48B5950A" w14:textId="77777777" w:rsidR="00872F7E" w:rsidRPr="00872F7E" w:rsidRDefault="00872F7E" w:rsidP="00872F7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2F7E">
        <w:rPr>
          <w:rFonts w:ascii="Times New Roman" w:eastAsia="Calibri" w:hAnsi="Times New Roman" w:cs="Times New Roman"/>
          <w:sz w:val="24"/>
          <w:szCs w:val="24"/>
          <w:lang w:eastAsia="ru-RU"/>
        </w:rPr>
        <w:t>Ставка капитализации, в общем виде, отражает текущую доходность вложений в объект недвижимости и состоит из двух составляющих - ставки дисконтирования и ставки возврата капитала. Ставка дисконтирования — это уровень доходности вложений в объект без учета изменения стоимости самого объекта. Ставка возврата капитала учитывает изменение стоимости самого объекта в конце срока его эксплуатации и отвечает за возврат вложенных в объект средств.</w:t>
      </w:r>
    </w:p>
    <w:p w14:paraId="7923711A" w14:textId="77777777" w:rsidR="00872F7E" w:rsidRPr="00872F7E" w:rsidRDefault="00872F7E" w:rsidP="00872F7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2F7E">
        <w:rPr>
          <w:rFonts w:ascii="Times New Roman" w:eastAsia="Calibri" w:hAnsi="Times New Roman" w:cs="Times New Roman"/>
          <w:sz w:val="24"/>
          <w:szCs w:val="24"/>
          <w:lang w:eastAsia="ru-RU"/>
        </w:rPr>
        <w:lastRenderedPageBreak/>
        <w:t>Поскольку земля является не изнашиваемым активом, ставка капитализации для земельного участка равна ставке дисконтирования.</w:t>
      </w:r>
    </w:p>
    <w:p w14:paraId="7A45F8ED" w14:textId="4D8DF6A5" w:rsidR="00E6651A" w:rsidRDefault="00872F7E" w:rsidP="00872F7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2F7E">
        <w:rPr>
          <w:rFonts w:ascii="Times New Roman" w:eastAsia="Calibri" w:hAnsi="Times New Roman" w:cs="Times New Roman"/>
          <w:sz w:val="24"/>
          <w:szCs w:val="24"/>
          <w:lang w:eastAsia="ru-RU"/>
        </w:rPr>
        <w:t xml:space="preserve">В качестве ставки дисконтирования использовались данные о рентабельности активов организаций по отрасли </w:t>
      </w:r>
      <w:r w:rsidR="00D86661">
        <w:rPr>
          <w:rFonts w:ascii="Times New Roman" w:eastAsia="Calibri" w:hAnsi="Times New Roman" w:cs="Times New Roman"/>
          <w:sz w:val="24"/>
          <w:szCs w:val="24"/>
          <w:lang w:eastAsia="ru-RU"/>
        </w:rPr>
        <w:t>«</w:t>
      </w:r>
      <w:r w:rsidRPr="00872F7E">
        <w:rPr>
          <w:rFonts w:ascii="Times New Roman" w:eastAsia="Calibri" w:hAnsi="Times New Roman" w:cs="Times New Roman"/>
          <w:sz w:val="24"/>
          <w:szCs w:val="24"/>
          <w:lang w:eastAsia="ru-RU"/>
        </w:rPr>
        <w:t>Рыболовство и рыбоводство</w:t>
      </w:r>
      <w:r w:rsidR="00D86661">
        <w:rPr>
          <w:rFonts w:ascii="Times New Roman" w:eastAsia="Calibri" w:hAnsi="Times New Roman" w:cs="Times New Roman"/>
          <w:sz w:val="24"/>
          <w:szCs w:val="24"/>
          <w:lang w:eastAsia="ru-RU"/>
        </w:rPr>
        <w:t>»</w:t>
      </w:r>
      <w:r w:rsidRPr="00872F7E">
        <w:rPr>
          <w:rFonts w:ascii="Times New Roman" w:eastAsia="Calibri" w:hAnsi="Times New Roman" w:cs="Times New Roman"/>
          <w:sz w:val="24"/>
          <w:szCs w:val="24"/>
          <w:vertAlign w:val="superscript"/>
          <w:lang w:eastAsia="ru-RU"/>
        </w:rPr>
        <w:footnoteReference w:id="21"/>
      </w:r>
      <w:r w:rsidRPr="00872F7E">
        <w:rPr>
          <w:rFonts w:ascii="Times New Roman" w:eastAsia="Calibri" w:hAnsi="Times New Roman" w:cs="Times New Roman"/>
          <w:sz w:val="24"/>
          <w:szCs w:val="24"/>
          <w:lang w:eastAsia="ru-RU"/>
        </w:rPr>
        <w:t xml:space="preserve"> (22,3%)</w:t>
      </w:r>
      <w:r>
        <w:rPr>
          <w:rFonts w:ascii="Times New Roman" w:eastAsia="Calibri" w:hAnsi="Times New Roman" w:cs="Times New Roman"/>
          <w:sz w:val="24"/>
          <w:szCs w:val="24"/>
          <w:lang w:eastAsia="ru-RU"/>
        </w:rPr>
        <w:t>.</w:t>
      </w:r>
    </w:p>
    <w:p w14:paraId="0C6D422B" w14:textId="3EF43D45" w:rsidR="00872F7E" w:rsidRPr="00AE3CB4" w:rsidRDefault="00872F7E" w:rsidP="00A96172">
      <w:pPr>
        <w:pStyle w:val="a"/>
        <w:numPr>
          <w:ilvl w:val="3"/>
          <w:numId w:val="35"/>
        </w:numPr>
        <w:spacing w:after="0"/>
        <w:ind w:left="709"/>
        <w:jc w:val="both"/>
        <w:rPr>
          <w:rFonts w:ascii="Times New Roman" w:hAnsi="Times New Roman"/>
          <w:b/>
          <w:iCs/>
          <w:color w:val="000000"/>
          <w:sz w:val="24"/>
          <w:szCs w:val="24"/>
          <w:lang w:eastAsia="ru-RU"/>
        </w:rPr>
      </w:pPr>
      <w:r w:rsidRPr="00872F7E">
        <w:rPr>
          <w:rFonts w:ascii="Times New Roman" w:hAnsi="Times New Roman"/>
          <w:b/>
          <w:iCs/>
          <w:color w:val="000000"/>
          <w:sz w:val="24"/>
          <w:szCs w:val="24"/>
          <w:lang w:eastAsia="ru-RU"/>
        </w:rPr>
        <w:t>Определение стоимости земельного участка</w:t>
      </w:r>
    </w:p>
    <w:p w14:paraId="61B0F833" w14:textId="4CE49358" w:rsidR="00E6651A" w:rsidRDefault="00872F7E"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УПКС</w:t>
      </w:r>
      <w:r w:rsidRPr="00872F7E">
        <w:rPr>
          <w:rFonts w:ascii="Times New Roman" w:eastAsia="Calibri" w:hAnsi="Times New Roman" w:cs="Times New Roman"/>
          <w:sz w:val="24"/>
          <w:szCs w:val="24"/>
          <w:lang w:eastAsia="ru-RU"/>
        </w:rPr>
        <w:t xml:space="preserve"> = земельная рента / коэффициент капитализации = 0,83 / 22,3% = 3,72 руб./кв.м.</w:t>
      </w:r>
    </w:p>
    <w:p w14:paraId="41000CF1" w14:textId="4C2BB501" w:rsidR="00872F7E" w:rsidRPr="00003BC6" w:rsidRDefault="00872F7E" w:rsidP="00872F7E">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C5394D">
        <w:rPr>
          <w:rFonts w:ascii="Times New Roman" w:eastAsia="Times New Roman" w:hAnsi="Times New Roman" w:cs="Times New Roman"/>
          <w:bCs/>
          <w:color w:val="000000"/>
          <w:spacing w:val="-5"/>
          <w:sz w:val="24"/>
          <w:szCs w:val="28"/>
          <w:lang w:eastAsia="ru-RU"/>
        </w:rPr>
        <w:t>Итоговый расчет кадастровой стоимости ЗУ представлен Приложении 2</w:t>
      </w:r>
      <w:r w:rsidR="00C5394D" w:rsidRPr="00C5394D">
        <w:rPr>
          <w:rFonts w:ascii="Times New Roman" w:eastAsia="Times New Roman" w:hAnsi="Times New Roman" w:cs="Times New Roman"/>
          <w:bCs/>
          <w:color w:val="000000"/>
          <w:spacing w:val="-5"/>
          <w:sz w:val="24"/>
          <w:szCs w:val="28"/>
          <w:lang w:eastAsia="ru-RU"/>
        </w:rPr>
        <w:t>.4</w:t>
      </w:r>
      <w:r w:rsidRPr="00C5394D">
        <w:rPr>
          <w:rFonts w:ascii="Times New Roman" w:eastAsia="Times New Roman" w:hAnsi="Times New Roman" w:cs="Times New Roman"/>
          <w:bCs/>
          <w:color w:val="000000"/>
          <w:spacing w:val="-5"/>
          <w:sz w:val="24"/>
          <w:szCs w:val="28"/>
          <w:lang w:eastAsia="ru-RU"/>
        </w:rPr>
        <w:t>.</w:t>
      </w:r>
    </w:p>
    <w:p w14:paraId="141250E5" w14:textId="3B9D168E" w:rsidR="00872F7E" w:rsidRPr="003678B8" w:rsidRDefault="00872F7E" w:rsidP="00872F7E">
      <w:pPr>
        <w:pStyle w:val="2"/>
        <w:numPr>
          <w:ilvl w:val="2"/>
          <w:numId w:val="23"/>
        </w:numPr>
        <w:spacing w:before="120" w:after="120"/>
        <w:ind w:left="0" w:firstLine="0"/>
        <w:jc w:val="both"/>
      </w:pPr>
      <w:bookmarkStart w:id="497" w:name="_Toc107218340"/>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12</w:t>
      </w:r>
      <w:r w:rsidRPr="003678B8">
        <w:t xml:space="preserve"> </w:t>
      </w:r>
      <w:r w:rsidR="00D86661">
        <w:t>«</w:t>
      </w:r>
      <w:r w:rsidRPr="00872F7E">
        <w:t>Специальное, ритуальное использование, запас</w:t>
      </w:r>
      <w:r w:rsidR="00D86661">
        <w:t>»</w:t>
      </w:r>
      <w:bookmarkEnd w:id="497"/>
    </w:p>
    <w:p w14:paraId="2203AE47" w14:textId="5F769D22" w:rsidR="00872F7E" w:rsidRPr="00872F7E" w:rsidRDefault="00872F7E" w:rsidP="00872F7E">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872F7E">
        <w:rPr>
          <w:rFonts w:ascii="Times New Roman" w:eastAsia="Calibri" w:hAnsi="Times New Roman" w:cs="Times New Roman"/>
          <w:bCs/>
          <w:sz w:val="24"/>
          <w:szCs w:val="24"/>
          <w:lang w:eastAsia="ru-RU"/>
        </w:rPr>
        <w:t>Согласно Приложению 6 Методических указаний о государственной кадастровой оценке расчет кадастровой стоимости земельных участков, отнесенных к 1</w:t>
      </w:r>
      <w:r w:rsidR="00A57D9E">
        <w:rPr>
          <w:rFonts w:ascii="Times New Roman" w:eastAsia="Calibri" w:hAnsi="Times New Roman" w:cs="Times New Roman"/>
          <w:bCs/>
          <w:sz w:val="24"/>
          <w:szCs w:val="24"/>
          <w:lang w:eastAsia="ru-RU"/>
        </w:rPr>
        <w:t>2</w:t>
      </w:r>
      <w:r w:rsidRPr="00872F7E">
        <w:rPr>
          <w:rFonts w:ascii="Times New Roman" w:eastAsia="Calibri" w:hAnsi="Times New Roman" w:cs="Times New Roman"/>
          <w:bCs/>
          <w:sz w:val="24"/>
          <w:szCs w:val="24"/>
          <w:lang w:eastAsia="ru-RU"/>
        </w:rPr>
        <w:t xml:space="preserve"> сегменту, осуществляется с применением 2 подходов: сравнительного и доходного. Приоритетным является доходный подход.</w:t>
      </w:r>
    </w:p>
    <w:p w14:paraId="44B76B27" w14:textId="22830A74" w:rsidR="00A57D9E" w:rsidRDefault="00A57D9E" w:rsidP="00A57D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57D9E">
        <w:rPr>
          <w:rFonts w:ascii="Times New Roman" w:eastAsia="Calibri" w:hAnsi="Times New Roman" w:cs="Times New Roman"/>
          <w:sz w:val="24"/>
          <w:szCs w:val="24"/>
          <w:lang w:eastAsia="ru-RU"/>
        </w:rPr>
        <w:t>В данный сегмент объединены земельные участки, имеющие достаточно специфическое использование</w:t>
      </w:r>
      <w:r>
        <w:rPr>
          <w:rFonts w:ascii="Times New Roman" w:eastAsia="Calibri" w:hAnsi="Times New Roman" w:cs="Times New Roman"/>
          <w:sz w:val="24"/>
          <w:szCs w:val="24"/>
          <w:lang w:eastAsia="ru-RU"/>
        </w:rPr>
        <w:t xml:space="preserve">: </w:t>
      </w:r>
      <w:r w:rsidRPr="00A57D9E">
        <w:rPr>
          <w:rFonts w:ascii="Times New Roman" w:eastAsia="Calibri" w:hAnsi="Times New Roman" w:cs="Times New Roman"/>
          <w:sz w:val="24"/>
          <w:szCs w:val="24"/>
          <w:lang w:eastAsia="ru-RU"/>
        </w:rPr>
        <w:t>под кладбищами, полигонами отходов, скотомогильниками, свалками и т</w:t>
      </w:r>
      <w:r>
        <w:rPr>
          <w:rFonts w:ascii="Times New Roman" w:eastAsia="Calibri" w:hAnsi="Times New Roman" w:cs="Times New Roman"/>
          <w:sz w:val="24"/>
          <w:szCs w:val="24"/>
          <w:lang w:eastAsia="ru-RU"/>
        </w:rPr>
        <w:t>.</w:t>
      </w:r>
      <w:r w:rsidRPr="00A57D9E">
        <w:rPr>
          <w:rFonts w:ascii="Times New Roman" w:eastAsia="Calibri" w:hAnsi="Times New Roman" w:cs="Times New Roman"/>
          <w:sz w:val="24"/>
          <w:szCs w:val="24"/>
          <w:lang w:eastAsia="ru-RU"/>
        </w:rPr>
        <w:t xml:space="preserve">д. </w:t>
      </w:r>
    </w:p>
    <w:p w14:paraId="399D3843" w14:textId="6664B8B5" w:rsidR="008752EC" w:rsidRPr="008752EC" w:rsidRDefault="008752EC" w:rsidP="008752EC">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8752EC">
        <w:rPr>
          <w:rFonts w:ascii="Times New Roman" w:eastAsia="Calibri" w:hAnsi="Times New Roman" w:cs="Times New Roman"/>
          <w:bCs/>
          <w:sz w:val="24"/>
          <w:szCs w:val="24"/>
          <w:lang w:eastAsia="ru-RU"/>
        </w:rPr>
        <w:t xml:space="preserve">Общее количество земельных участков, относящееся к данному сегменту – </w:t>
      </w:r>
      <w:r>
        <w:rPr>
          <w:rFonts w:ascii="Times New Roman" w:eastAsia="Calibri" w:hAnsi="Times New Roman" w:cs="Times New Roman"/>
          <w:bCs/>
          <w:sz w:val="24"/>
          <w:szCs w:val="24"/>
          <w:lang w:eastAsia="ru-RU"/>
        </w:rPr>
        <w:t>870</w:t>
      </w:r>
      <w:r w:rsidRPr="008752EC">
        <w:rPr>
          <w:rFonts w:ascii="Times New Roman" w:eastAsia="Calibri" w:hAnsi="Times New Roman" w:cs="Times New Roman"/>
          <w:bCs/>
          <w:sz w:val="24"/>
          <w:szCs w:val="24"/>
          <w:lang w:eastAsia="ru-RU"/>
        </w:rPr>
        <w:t>.</w:t>
      </w:r>
    </w:p>
    <w:p w14:paraId="16150098" w14:textId="24A056E7" w:rsidR="00A57D9E" w:rsidRPr="00A57D9E" w:rsidRDefault="00A57D9E" w:rsidP="00A57D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57D9E">
        <w:rPr>
          <w:rFonts w:ascii="Times New Roman" w:eastAsia="Calibri" w:hAnsi="Times New Roman" w:cs="Times New Roman"/>
          <w:sz w:val="24"/>
          <w:szCs w:val="24"/>
          <w:lang w:eastAsia="ru-RU"/>
        </w:rPr>
        <w:t>Проанализировав рынок недвижимости Республике Мордовия на основе имеющейся рыночной информации, выявлено, что в открытых источниках отсутствуют данные о продаже земельных участков, предназначенных для осуществления ритуальной деятельности, размещения кладбищ, крематориев и мест захоронения, культовых сооружений, в связи с чем расчет кадастровой стоимости на основе построения статистических (регрессионных) моделей с использованием типового (эталонного) объекта и (или) индивидуально невозможен.</w:t>
      </w:r>
    </w:p>
    <w:p w14:paraId="3EC48197" w14:textId="77777777" w:rsidR="00A57D9E" w:rsidRPr="00A57D9E" w:rsidRDefault="00A57D9E" w:rsidP="00A57D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A57D9E">
        <w:rPr>
          <w:rFonts w:ascii="Times New Roman" w:eastAsia="Calibri" w:hAnsi="Times New Roman" w:cs="Times New Roman"/>
          <w:sz w:val="24"/>
          <w:szCs w:val="24"/>
          <w:lang w:eastAsia="ru-RU"/>
        </w:rPr>
        <w:t>Информация о величине дохода, который могли бы сгенерировать данные земельные участки, отсутствует, ввиду чего доходный подход не может быть использован для расчета кадастровой стоимости.</w:t>
      </w:r>
    </w:p>
    <w:p w14:paraId="55045460" w14:textId="1FE63F94" w:rsidR="005C4AC5" w:rsidRDefault="00A57D9E" w:rsidP="005C4AC5">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A57D9E">
        <w:rPr>
          <w:rFonts w:ascii="Times New Roman" w:eastAsia="Calibri" w:hAnsi="Times New Roman" w:cs="Times New Roman"/>
          <w:sz w:val="24"/>
          <w:szCs w:val="24"/>
          <w:lang w:eastAsia="ru-RU"/>
        </w:rPr>
        <w:t>Земельные участки, занятые кладбищами, крематориями и культовыми сооружениями, скотомогильниками, мусоросжигательными и мусороперерабатывающими заводами, а также участками, на которых деятельность не ведется, предназначены, по сути, для использования населением в целом, в независимости от места проживания, а также вида и рода деятельности.</w:t>
      </w:r>
      <w:r w:rsidR="005C4AC5">
        <w:rPr>
          <w:rFonts w:ascii="Times New Roman" w:eastAsia="Calibri" w:hAnsi="Times New Roman" w:cs="Times New Roman"/>
          <w:sz w:val="24"/>
          <w:szCs w:val="24"/>
          <w:lang w:eastAsia="ru-RU"/>
        </w:rPr>
        <w:t xml:space="preserve"> Исходя из этого, </w:t>
      </w:r>
      <w:r w:rsidR="005C4AC5" w:rsidRPr="00D2629A">
        <w:rPr>
          <w:rFonts w:ascii="Times New Roman" w:eastAsia="Times New Roman" w:hAnsi="Times New Roman" w:cs="Times New Roman"/>
          <w:bCs/>
          <w:color w:val="000000"/>
          <w:spacing w:val="-5"/>
          <w:sz w:val="24"/>
          <w:szCs w:val="28"/>
          <w:lang w:eastAsia="ru-RU"/>
        </w:rPr>
        <w:t xml:space="preserve">расчет проводился методом моделирования на основе </w:t>
      </w:r>
      <w:r w:rsidR="005C4AC5">
        <w:rPr>
          <w:rFonts w:ascii="Times New Roman" w:eastAsia="Times New Roman" w:hAnsi="Times New Roman" w:cs="Times New Roman"/>
          <w:bCs/>
          <w:color w:val="000000"/>
          <w:spacing w:val="-5"/>
          <w:sz w:val="24"/>
          <w:szCs w:val="28"/>
          <w:lang w:eastAsia="ru-RU"/>
        </w:rPr>
        <w:t>минимального</w:t>
      </w:r>
      <w:r w:rsidR="005C4AC5" w:rsidRPr="00D2629A">
        <w:rPr>
          <w:rFonts w:ascii="Times New Roman" w:eastAsia="Times New Roman" w:hAnsi="Times New Roman" w:cs="Times New Roman"/>
          <w:bCs/>
          <w:color w:val="000000"/>
          <w:spacing w:val="-5"/>
          <w:sz w:val="24"/>
          <w:szCs w:val="28"/>
          <w:lang w:eastAsia="ru-RU"/>
        </w:rPr>
        <w:t xml:space="preserve"> УПКС </w:t>
      </w:r>
      <w:r w:rsidR="005C4AC5">
        <w:rPr>
          <w:rFonts w:ascii="Times New Roman" w:eastAsia="Times New Roman" w:hAnsi="Times New Roman" w:cs="Times New Roman"/>
          <w:bCs/>
          <w:color w:val="000000"/>
          <w:spacing w:val="-5"/>
          <w:sz w:val="24"/>
          <w:szCs w:val="28"/>
          <w:lang w:eastAsia="ru-RU"/>
        </w:rPr>
        <w:t xml:space="preserve">по всем сегментам. </w:t>
      </w:r>
    </w:p>
    <w:p w14:paraId="2225C5BD" w14:textId="78D7268C" w:rsidR="005C4AC5" w:rsidRPr="00D2629A" w:rsidRDefault="005C4AC5" w:rsidP="005C4AC5">
      <w:pPr>
        <w:suppressAutoHyphens/>
        <w:autoSpaceDN w:val="0"/>
        <w:spacing w:after="0" w:line="240" w:lineRule="auto"/>
        <w:ind w:firstLine="709"/>
        <w:jc w:val="both"/>
        <w:textAlignment w:val="baseline"/>
        <w:rPr>
          <w:rFonts w:ascii="Times New Roman" w:eastAsia="Times New Roman" w:hAnsi="Times New Roman" w:cs="Times New Roman"/>
          <w:bCs/>
          <w:color w:val="000000"/>
          <w:spacing w:val="-5"/>
          <w:sz w:val="24"/>
          <w:szCs w:val="28"/>
          <w:lang w:eastAsia="ru-RU"/>
        </w:rPr>
      </w:pPr>
      <w:r w:rsidRPr="00C5394D">
        <w:rPr>
          <w:rFonts w:ascii="Times New Roman" w:eastAsia="Times New Roman" w:hAnsi="Times New Roman" w:cs="Times New Roman"/>
          <w:bCs/>
          <w:color w:val="000000"/>
          <w:spacing w:val="-5"/>
          <w:sz w:val="24"/>
          <w:szCs w:val="28"/>
          <w:lang w:eastAsia="ru-RU"/>
        </w:rPr>
        <w:t>Итоговый расчет кадастровой стоимости ЗУ представлен Приложении 2</w:t>
      </w:r>
      <w:r w:rsidR="00C5394D" w:rsidRPr="00C5394D">
        <w:rPr>
          <w:rFonts w:ascii="Times New Roman" w:eastAsia="Times New Roman" w:hAnsi="Times New Roman" w:cs="Times New Roman"/>
          <w:bCs/>
          <w:color w:val="000000"/>
          <w:spacing w:val="-5"/>
          <w:sz w:val="24"/>
          <w:szCs w:val="28"/>
          <w:lang w:eastAsia="ru-RU"/>
        </w:rPr>
        <w:t>.4</w:t>
      </w:r>
      <w:r w:rsidRPr="00C5394D">
        <w:rPr>
          <w:rFonts w:ascii="Times New Roman" w:eastAsia="Times New Roman" w:hAnsi="Times New Roman" w:cs="Times New Roman"/>
          <w:bCs/>
          <w:color w:val="000000"/>
          <w:spacing w:val="-5"/>
          <w:sz w:val="24"/>
          <w:szCs w:val="28"/>
          <w:lang w:eastAsia="ru-RU"/>
        </w:rPr>
        <w:t>.</w:t>
      </w:r>
    </w:p>
    <w:p w14:paraId="7BAF110E" w14:textId="25268B08" w:rsidR="005C4AC5" w:rsidRPr="003678B8" w:rsidRDefault="005C4AC5" w:rsidP="005C4AC5">
      <w:pPr>
        <w:pStyle w:val="2"/>
        <w:numPr>
          <w:ilvl w:val="2"/>
          <w:numId w:val="23"/>
        </w:numPr>
        <w:spacing w:before="120" w:after="120"/>
        <w:ind w:left="0" w:firstLine="0"/>
        <w:jc w:val="both"/>
      </w:pPr>
      <w:bookmarkStart w:id="498" w:name="_Toc107218341"/>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13</w:t>
      </w:r>
      <w:r w:rsidRPr="003678B8">
        <w:t xml:space="preserve"> </w:t>
      </w:r>
      <w:r w:rsidR="00D86661">
        <w:t>«</w:t>
      </w:r>
      <w:r w:rsidRPr="005C4AC5">
        <w:t>Садоводческое, огородническое и дачное использование, малоэтажная жилая застройка</w:t>
      </w:r>
      <w:r w:rsidR="00D86661">
        <w:t>»</w:t>
      </w:r>
      <w:bookmarkEnd w:id="498"/>
    </w:p>
    <w:p w14:paraId="3F9FA20E" w14:textId="17781F55" w:rsidR="005C4AC5" w:rsidRPr="005C4AC5" w:rsidRDefault="005C4AC5" w:rsidP="005C4AC5">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5C4AC5">
        <w:rPr>
          <w:rFonts w:ascii="Times New Roman" w:eastAsia="Calibri" w:hAnsi="Times New Roman" w:cs="Times New Roman"/>
          <w:sz w:val="24"/>
          <w:szCs w:val="24"/>
          <w:lang w:eastAsia="ru-RU"/>
        </w:rPr>
        <w:t>Согласно Приложению 6 к Методическим указаниям о государственной кадастровой оценке расчет кадастровой стоимости земельных участков, отнесенных к 13 сегменту, осуществляется с применением 2 подходов: сравнительного и доходного.</w:t>
      </w:r>
    </w:p>
    <w:p w14:paraId="6A18BE16" w14:textId="615F9640" w:rsidR="005C4AC5" w:rsidRPr="005C4AC5" w:rsidRDefault="005C4AC5" w:rsidP="005C4AC5">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5C4AC5">
        <w:rPr>
          <w:rFonts w:ascii="Times New Roman" w:eastAsia="Calibri" w:hAnsi="Times New Roman" w:cs="Times New Roman"/>
          <w:sz w:val="24"/>
          <w:szCs w:val="24"/>
          <w:lang w:eastAsia="ru-RU"/>
        </w:rPr>
        <w:t>Расчет стоимости объектов оценки доходным подходом не предоставляется возможным по следующим основаниям. Так как рынок сдачи в аренду таких земельных участков не развит, у оценщика отсутствуют необходимые сведения для расчета дохода от сдачи земельных участков в аренду. Расчет дохода от ведения хозяйственной деятельности также невозможен, так как точное разграничение денежных доходов от объектов капитального строительства и земельного участка без технической документации невозможно.</w:t>
      </w:r>
    </w:p>
    <w:p w14:paraId="52414B60" w14:textId="0860B77C" w:rsidR="005C4AC5" w:rsidRPr="005C4AC5" w:rsidRDefault="005C4AC5" w:rsidP="005C4AC5">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5C4AC5">
        <w:rPr>
          <w:rFonts w:ascii="Times New Roman" w:eastAsia="Calibri" w:hAnsi="Times New Roman" w:cs="Times New Roman"/>
          <w:sz w:val="24"/>
          <w:szCs w:val="24"/>
          <w:lang w:eastAsia="ru-RU"/>
        </w:rPr>
        <w:t xml:space="preserve">Сравнительный подход используется при наличии достоверной и доступной информации о ценах предложений (ценах сделок) на сходные с объектом оценки объекты недвижимости. Проведенный анализ рынка показал, что количество представленных предложений достаточно </w:t>
      </w:r>
      <w:r w:rsidRPr="005C4AC5">
        <w:rPr>
          <w:rFonts w:ascii="Times New Roman" w:eastAsia="Calibri" w:hAnsi="Times New Roman" w:cs="Times New Roman"/>
          <w:sz w:val="24"/>
          <w:szCs w:val="24"/>
          <w:lang w:eastAsia="ru-RU"/>
        </w:rPr>
        <w:lastRenderedPageBreak/>
        <w:t xml:space="preserve">для построения статистической модели. В связи с чем расчет кадастровой стоимости земельных участков сегмента 13 </w:t>
      </w:r>
      <w:r w:rsidR="00D86661">
        <w:rPr>
          <w:rFonts w:ascii="Times New Roman" w:eastAsia="Calibri" w:hAnsi="Times New Roman" w:cs="Times New Roman"/>
          <w:sz w:val="24"/>
          <w:szCs w:val="24"/>
          <w:lang w:eastAsia="ru-RU"/>
        </w:rPr>
        <w:t>«</w:t>
      </w:r>
      <w:r w:rsidRPr="005C4AC5">
        <w:rPr>
          <w:rFonts w:ascii="Times New Roman" w:eastAsia="Calibri" w:hAnsi="Times New Roman" w:cs="Times New Roman"/>
          <w:sz w:val="24"/>
          <w:szCs w:val="24"/>
          <w:lang w:eastAsia="ru-RU"/>
        </w:rPr>
        <w:t>Садоводческое, огородническое и дачное использование, малоэтажная жилая застройка</w:t>
      </w:r>
      <w:r w:rsidR="00D86661">
        <w:rPr>
          <w:rFonts w:ascii="Times New Roman" w:eastAsia="Calibri" w:hAnsi="Times New Roman" w:cs="Times New Roman"/>
          <w:sz w:val="24"/>
          <w:szCs w:val="24"/>
          <w:lang w:eastAsia="ru-RU"/>
        </w:rPr>
        <w:t>»</w:t>
      </w:r>
      <w:r w:rsidRPr="005C4AC5">
        <w:rPr>
          <w:rFonts w:ascii="Times New Roman" w:eastAsia="Calibri" w:hAnsi="Times New Roman" w:cs="Times New Roman"/>
          <w:sz w:val="24"/>
          <w:szCs w:val="24"/>
          <w:lang w:eastAsia="ru-RU"/>
        </w:rPr>
        <w:t xml:space="preserve"> был осуществлен методом статистического (регрессионного) моделирования и методом моделирования на основе УПКС.</w:t>
      </w:r>
    </w:p>
    <w:p w14:paraId="2DF5859B" w14:textId="77777777" w:rsidR="005C4AC5" w:rsidRPr="005C4AC5" w:rsidRDefault="005C4AC5" w:rsidP="005C4AC5">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bookmarkStart w:id="499" w:name="_Hlk106117062"/>
      <w:r w:rsidRPr="005C4AC5">
        <w:rPr>
          <w:rFonts w:ascii="Times New Roman" w:eastAsia="Calibri" w:hAnsi="Times New Roman" w:cs="Times New Roman"/>
          <w:bCs/>
          <w:sz w:val="24"/>
          <w:szCs w:val="24"/>
          <w:lang w:eastAsia="ru-RU"/>
        </w:rPr>
        <w:t>Общее количество земельных участков, относящееся к данному сегменту – 292 989.</w:t>
      </w:r>
    </w:p>
    <w:bookmarkEnd w:id="499"/>
    <w:p w14:paraId="5AED91A6" w14:textId="537BBE22" w:rsidR="00E6651A" w:rsidRDefault="005C4AC5" w:rsidP="005C4AC5">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5C4AC5">
        <w:rPr>
          <w:rFonts w:ascii="Times New Roman" w:eastAsia="Calibri" w:hAnsi="Times New Roman" w:cs="Times New Roman"/>
          <w:sz w:val="24"/>
          <w:szCs w:val="24"/>
          <w:lang w:eastAsia="ru-RU"/>
        </w:rPr>
        <w:t xml:space="preserve">Для дальнейших расчетов относительно оцениваемых земельных участков сегмента 13 выполнена группировка, которая представлена в таблице </w:t>
      </w:r>
      <w:r w:rsidR="00C66331">
        <w:rPr>
          <w:rFonts w:ascii="Times New Roman" w:eastAsia="Calibri" w:hAnsi="Times New Roman" w:cs="Times New Roman"/>
          <w:sz w:val="24"/>
          <w:szCs w:val="24"/>
          <w:lang w:eastAsia="ru-RU"/>
        </w:rPr>
        <w:t>119</w:t>
      </w:r>
      <w:r w:rsidRPr="005C4AC5">
        <w:rPr>
          <w:rFonts w:ascii="Times New Roman" w:eastAsia="Calibri" w:hAnsi="Times New Roman" w:cs="Times New Roman"/>
          <w:sz w:val="24"/>
          <w:szCs w:val="24"/>
          <w:lang w:eastAsia="ru-RU"/>
        </w:rPr>
        <w:t>.</w:t>
      </w:r>
    </w:p>
    <w:p w14:paraId="09EDFCFF" w14:textId="723F2BFB" w:rsidR="00E6651A" w:rsidRDefault="00E6651A"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C873185" w14:textId="6983A689"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A98D345" w14:textId="53EE07C9"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6DAD7E76" w14:textId="33D969E8"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6C0B8A2" w14:textId="1A77E00B"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03DABA86" w14:textId="793266D1"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D9F4C59" w14:textId="0340C5E2"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66F41084" w14:textId="3C2A989C"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492D5E6E" w14:textId="6C8C7FEB"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65145208" w14:textId="579BD9E4"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102E9A1" w14:textId="37C98B3F"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49EFCDD9" w14:textId="0FB8CF22"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FEF01E6" w14:textId="4F28B762"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68101AD8" w14:textId="4CE2AE0E"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2F3C23E8" w14:textId="313A4670"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23ACF149" w14:textId="3CB132A5"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4F0B576" w14:textId="516E61AF"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2A64D1F" w14:textId="10E949E0"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60C3BEE9" w14:textId="507FD4C0"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53119700" w14:textId="64DABF41"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6E7FBCD" w14:textId="7CB3C37B"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75F47FD" w14:textId="3D596397"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294E77EA" w14:textId="425B209A"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CFE908F" w14:textId="0CFC84E9"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4E8392A5" w14:textId="289DA008"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42110F73" w14:textId="238A7FA1"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34EF698" w14:textId="5756D40C"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911BE5B" w14:textId="78C07568"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0A651A82" w14:textId="63B6AD4A"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222D555" w14:textId="3D5F1BD5"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04BBA142" w14:textId="2D262384"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2B2D3DD2" w14:textId="01A963FB"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5A6D3A9F" w14:textId="2B6EC692"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53C4A80E" w14:textId="3A6FF2D5"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3C3B5BC" w14:textId="361FDDC4"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F8B7467" w14:textId="23FD8935"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50857E69" w14:textId="2C4F58EA"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B12C985" w14:textId="1AC9DC38"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4D120F35" w14:textId="48DE4D4E"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E1C1F3B" w14:textId="57E6F7F1"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64753CE" w14:textId="77777777" w:rsidR="00C66331" w:rsidRDefault="00C66331" w:rsidP="00C66331">
      <w:pPr>
        <w:suppressAutoHyphens/>
        <w:autoSpaceDN w:val="0"/>
        <w:spacing w:after="0" w:line="240" w:lineRule="auto"/>
        <w:jc w:val="both"/>
        <w:textAlignment w:val="baseline"/>
        <w:rPr>
          <w:rFonts w:ascii="Times New Roman" w:eastAsia="Times New Roman" w:hAnsi="Times New Roman" w:cs="Times New Roman"/>
          <w:b/>
          <w:bCs/>
          <w:sz w:val="20"/>
          <w:szCs w:val="20"/>
          <w:highlight w:val="yellow"/>
          <w:lang w:eastAsia="ru-RU"/>
        </w:rPr>
        <w:sectPr w:rsidR="00C66331" w:rsidSect="002057EA">
          <w:headerReference w:type="default" r:id="rId60"/>
          <w:pgSz w:w="11906" w:h="16838"/>
          <w:pgMar w:top="986" w:right="851" w:bottom="1134" w:left="1134" w:header="709" w:footer="709" w:gutter="0"/>
          <w:cols w:space="708"/>
          <w:docGrid w:linePitch="360"/>
        </w:sectPr>
      </w:pPr>
    </w:p>
    <w:p w14:paraId="0A97659E" w14:textId="1E4AB216" w:rsidR="00C66331" w:rsidRPr="00C66331" w:rsidRDefault="00C66331" w:rsidP="00C66331">
      <w:pPr>
        <w:suppressAutoHyphens/>
        <w:autoSpaceDN w:val="0"/>
        <w:spacing w:after="0" w:line="240" w:lineRule="auto"/>
        <w:jc w:val="both"/>
        <w:textAlignment w:val="baseline"/>
        <w:rPr>
          <w:rFonts w:ascii="Times New Roman" w:eastAsia="Times New Roman" w:hAnsi="Times New Roman" w:cs="Times New Roman"/>
          <w:b/>
          <w:bCs/>
          <w:sz w:val="20"/>
          <w:szCs w:val="20"/>
          <w:lang w:eastAsia="ru-RU"/>
        </w:rPr>
      </w:pPr>
      <w:r w:rsidRPr="00C66331">
        <w:rPr>
          <w:rFonts w:ascii="Times New Roman" w:eastAsia="Times New Roman" w:hAnsi="Times New Roman" w:cs="Times New Roman"/>
          <w:b/>
          <w:bCs/>
          <w:sz w:val="20"/>
          <w:szCs w:val="20"/>
          <w:lang w:eastAsia="ru-RU"/>
        </w:rPr>
        <w:lastRenderedPageBreak/>
        <w:t xml:space="preserve">Таблица 119. Группировка объектов оценки 13 сегмента </w:t>
      </w:r>
      <w:r w:rsidR="00D86661">
        <w:rPr>
          <w:rFonts w:ascii="Times New Roman" w:eastAsia="Times New Roman" w:hAnsi="Times New Roman" w:cs="Times New Roman"/>
          <w:b/>
          <w:bCs/>
          <w:sz w:val="20"/>
          <w:szCs w:val="20"/>
          <w:lang w:eastAsia="ru-RU"/>
        </w:rPr>
        <w:t>«</w:t>
      </w:r>
      <w:r w:rsidRPr="00C66331">
        <w:rPr>
          <w:rFonts w:ascii="Times New Roman" w:eastAsia="Times New Roman" w:hAnsi="Times New Roman" w:cs="Times New Roman"/>
          <w:b/>
          <w:bCs/>
          <w:sz w:val="20"/>
          <w:szCs w:val="20"/>
          <w:lang w:eastAsia="ru-RU"/>
        </w:rPr>
        <w:t>Садоводство и огородничество, малоэтажная жилая застройка</w:t>
      </w:r>
      <w:r w:rsidR="00D86661">
        <w:rPr>
          <w:rFonts w:ascii="Times New Roman" w:eastAsia="Times New Roman" w:hAnsi="Times New Roman" w:cs="Times New Roman"/>
          <w:b/>
          <w:bCs/>
          <w:sz w:val="20"/>
          <w:szCs w:val="20"/>
          <w:lang w:eastAsia="ru-RU"/>
        </w:rPr>
        <w:t>»</w:t>
      </w:r>
    </w:p>
    <w:tbl>
      <w:tblPr>
        <w:tblStyle w:val="112"/>
        <w:tblW w:w="14737" w:type="dxa"/>
        <w:tblLayout w:type="fixed"/>
        <w:tblLook w:val="04A0" w:firstRow="1" w:lastRow="0" w:firstColumn="1" w:lastColumn="0" w:noHBand="0" w:noVBand="1"/>
      </w:tblPr>
      <w:tblGrid>
        <w:gridCol w:w="1696"/>
        <w:gridCol w:w="1985"/>
        <w:gridCol w:w="1417"/>
        <w:gridCol w:w="2268"/>
        <w:gridCol w:w="2410"/>
        <w:gridCol w:w="1985"/>
        <w:gridCol w:w="2976"/>
      </w:tblGrid>
      <w:tr w:rsidR="00C66331" w:rsidRPr="00C66331" w14:paraId="08A2E5FC" w14:textId="77777777" w:rsidTr="006767AB">
        <w:trPr>
          <w:trHeight w:val="20"/>
        </w:trPr>
        <w:tc>
          <w:tcPr>
            <w:tcW w:w="1696" w:type="dxa"/>
            <w:vAlign w:val="center"/>
          </w:tcPr>
          <w:p w14:paraId="6D220F06" w14:textId="77777777" w:rsidR="00C66331" w:rsidRPr="00C66331" w:rsidRDefault="00C66331" w:rsidP="00C66331">
            <w:pPr>
              <w:jc w:val="center"/>
              <w:rPr>
                <w:rFonts w:ascii="Times New Roman" w:hAnsi="Times New Roman" w:cs="Times New Roman"/>
                <w:b/>
                <w:bCs/>
                <w:sz w:val="20"/>
                <w:szCs w:val="20"/>
              </w:rPr>
            </w:pPr>
            <w:r w:rsidRPr="00C66331">
              <w:rPr>
                <w:rFonts w:ascii="Times New Roman" w:hAnsi="Times New Roman" w:cs="Times New Roman"/>
                <w:b/>
                <w:bCs/>
                <w:sz w:val="20"/>
                <w:szCs w:val="20"/>
              </w:rPr>
              <w:t>Группировка 1 уровень</w:t>
            </w:r>
          </w:p>
        </w:tc>
        <w:tc>
          <w:tcPr>
            <w:tcW w:w="1985" w:type="dxa"/>
            <w:vAlign w:val="center"/>
          </w:tcPr>
          <w:p w14:paraId="4EA754F6" w14:textId="77777777" w:rsidR="00C66331" w:rsidRPr="00C66331" w:rsidRDefault="00C66331" w:rsidP="00C66331">
            <w:pPr>
              <w:jc w:val="center"/>
              <w:rPr>
                <w:rFonts w:ascii="Times New Roman" w:hAnsi="Times New Roman" w:cs="Times New Roman"/>
                <w:b/>
                <w:bCs/>
                <w:sz w:val="20"/>
                <w:szCs w:val="20"/>
              </w:rPr>
            </w:pPr>
            <w:r w:rsidRPr="00C66331">
              <w:rPr>
                <w:rFonts w:ascii="Times New Roman" w:hAnsi="Times New Roman" w:cs="Times New Roman"/>
                <w:b/>
                <w:bCs/>
                <w:sz w:val="20"/>
                <w:szCs w:val="20"/>
              </w:rPr>
              <w:t>Группировка 2 уровень</w:t>
            </w:r>
          </w:p>
        </w:tc>
        <w:tc>
          <w:tcPr>
            <w:tcW w:w="1417" w:type="dxa"/>
            <w:vAlign w:val="center"/>
          </w:tcPr>
          <w:p w14:paraId="04733DE8" w14:textId="77777777" w:rsidR="00C66331" w:rsidRPr="00C66331" w:rsidRDefault="00C66331" w:rsidP="006767AB">
            <w:pPr>
              <w:ind w:left="-108" w:right="-107"/>
              <w:jc w:val="center"/>
              <w:rPr>
                <w:rFonts w:ascii="Times New Roman" w:hAnsi="Times New Roman" w:cs="Times New Roman"/>
                <w:b/>
                <w:bCs/>
                <w:sz w:val="20"/>
                <w:szCs w:val="20"/>
              </w:rPr>
            </w:pPr>
            <w:r w:rsidRPr="00C66331">
              <w:rPr>
                <w:rFonts w:ascii="Times New Roman" w:hAnsi="Times New Roman" w:cs="Times New Roman"/>
                <w:b/>
                <w:bCs/>
                <w:sz w:val="20"/>
                <w:szCs w:val="20"/>
              </w:rPr>
              <w:t>Код расчета вида использования</w:t>
            </w:r>
          </w:p>
        </w:tc>
        <w:tc>
          <w:tcPr>
            <w:tcW w:w="2268" w:type="dxa"/>
            <w:vAlign w:val="center"/>
          </w:tcPr>
          <w:p w14:paraId="541AAD45" w14:textId="77777777" w:rsidR="00C66331" w:rsidRPr="00C66331" w:rsidRDefault="00C66331" w:rsidP="00C66331">
            <w:pPr>
              <w:jc w:val="center"/>
              <w:rPr>
                <w:rFonts w:ascii="Times New Roman" w:hAnsi="Times New Roman" w:cs="Times New Roman"/>
                <w:b/>
                <w:bCs/>
                <w:sz w:val="20"/>
                <w:szCs w:val="20"/>
              </w:rPr>
            </w:pPr>
            <w:r w:rsidRPr="00C66331">
              <w:rPr>
                <w:rFonts w:ascii="Times New Roman" w:hAnsi="Times New Roman" w:cs="Times New Roman"/>
                <w:b/>
                <w:bCs/>
                <w:sz w:val="20"/>
                <w:szCs w:val="20"/>
              </w:rPr>
              <w:t>Группировка 3 уровень</w:t>
            </w:r>
          </w:p>
        </w:tc>
        <w:tc>
          <w:tcPr>
            <w:tcW w:w="2410" w:type="dxa"/>
            <w:vAlign w:val="center"/>
          </w:tcPr>
          <w:p w14:paraId="1E760E8E" w14:textId="77777777" w:rsidR="00C66331" w:rsidRPr="00C66331" w:rsidRDefault="00C66331" w:rsidP="00C66331">
            <w:pPr>
              <w:jc w:val="center"/>
              <w:rPr>
                <w:rFonts w:ascii="Times New Roman" w:hAnsi="Times New Roman" w:cs="Times New Roman"/>
                <w:b/>
                <w:bCs/>
                <w:sz w:val="20"/>
                <w:szCs w:val="20"/>
              </w:rPr>
            </w:pPr>
            <w:r w:rsidRPr="00C66331">
              <w:rPr>
                <w:rFonts w:ascii="Times New Roman" w:hAnsi="Times New Roman" w:cs="Times New Roman"/>
                <w:b/>
                <w:bCs/>
                <w:sz w:val="20"/>
                <w:szCs w:val="20"/>
              </w:rPr>
              <w:t>Группировка 4 уровень</w:t>
            </w:r>
          </w:p>
        </w:tc>
        <w:tc>
          <w:tcPr>
            <w:tcW w:w="1985" w:type="dxa"/>
            <w:vAlign w:val="center"/>
          </w:tcPr>
          <w:p w14:paraId="321912F0" w14:textId="77777777" w:rsidR="00C66331" w:rsidRPr="00C66331" w:rsidRDefault="00C66331" w:rsidP="00C66331">
            <w:pPr>
              <w:jc w:val="center"/>
              <w:rPr>
                <w:rFonts w:ascii="Times New Roman" w:eastAsia="Calibri" w:hAnsi="Times New Roman" w:cs="Times New Roman"/>
                <w:b/>
                <w:bCs/>
                <w:sz w:val="20"/>
                <w:szCs w:val="20"/>
                <w:lang w:eastAsia="ru-RU"/>
              </w:rPr>
            </w:pPr>
            <w:r w:rsidRPr="00C66331">
              <w:rPr>
                <w:rFonts w:ascii="Times New Roman" w:eastAsia="Calibri" w:hAnsi="Times New Roman" w:cs="Times New Roman"/>
                <w:b/>
                <w:bCs/>
                <w:sz w:val="20"/>
                <w:szCs w:val="20"/>
                <w:lang w:eastAsia="ru-RU"/>
              </w:rPr>
              <w:t>Группировка 5 уровень</w:t>
            </w:r>
          </w:p>
        </w:tc>
        <w:tc>
          <w:tcPr>
            <w:tcW w:w="2976" w:type="dxa"/>
            <w:vAlign w:val="center"/>
          </w:tcPr>
          <w:p w14:paraId="06F84141" w14:textId="77777777" w:rsidR="00C66331" w:rsidRPr="00C66331" w:rsidRDefault="00C66331" w:rsidP="00C66331">
            <w:pPr>
              <w:jc w:val="center"/>
              <w:rPr>
                <w:rFonts w:ascii="Times New Roman" w:eastAsia="Calibri" w:hAnsi="Times New Roman" w:cs="Times New Roman"/>
                <w:b/>
                <w:bCs/>
                <w:sz w:val="20"/>
                <w:szCs w:val="20"/>
                <w:lang w:eastAsia="ru-RU"/>
              </w:rPr>
            </w:pPr>
            <w:r w:rsidRPr="00C66331">
              <w:rPr>
                <w:rFonts w:ascii="Times New Roman" w:eastAsia="Calibri" w:hAnsi="Times New Roman" w:cs="Times New Roman"/>
                <w:b/>
                <w:bCs/>
                <w:sz w:val="20"/>
                <w:szCs w:val="20"/>
                <w:lang w:eastAsia="ru-RU"/>
              </w:rPr>
              <w:t xml:space="preserve">Метод определения кадастровой стоимости </w:t>
            </w:r>
          </w:p>
        </w:tc>
      </w:tr>
      <w:tr w:rsidR="00C66331" w:rsidRPr="00C66331" w14:paraId="5B325FC2" w14:textId="77777777" w:rsidTr="006767AB">
        <w:trPr>
          <w:trHeight w:val="20"/>
        </w:trPr>
        <w:tc>
          <w:tcPr>
            <w:tcW w:w="1696" w:type="dxa"/>
            <w:vMerge w:val="restart"/>
            <w:vAlign w:val="center"/>
          </w:tcPr>
          <w:p w14:paraId="6C5DB50F" w14:textId="7A6658BF" w:rsidR="00C66331" w:rsidRPr="00C66331" w:rsidRDefault="00C66331" w:rsidP="00C66331">
            <w:pPr>
              <w:ind w:right="-111"/>
              <w:rPr>
                <w:rFonts w:ascii="Times New Roman" w:hAnsi="Times New Roman" w:cs="Times New Roman"/>
                <w:sz w:val="20"/>
                <w:szCs w:val="20"/>
              </w:rPr>
            </w:pPr>
            <w:r w:rsidRPr="00C66331">
              <w:rPr>
                <w:rFonts w:ascii="Times New Roman" w:hAnsi="Times New Roman" w:cs="Times New Roman"/>
                <w:sz w:val="20"/>
                <w:szCs w:val="20"/>
              </w:rPr>
              <w:t xml:space="preserve">13 Сегмент </w:t>
            </w:r>
            <w:r w:rsidR="00D86661">
              <w:rPr>
                <w:rFonts w:ascii="Times New Roman" w:hAnsi="Times New Roman" w:cs="Times New Roman"/>
                <w:sz w:val="20"/>
                <w:szCs w:val="20"/>
              </w:rPr>
              <w:t>«</w:t>
            </w:r>
            <w:r w:rsidRPr="00C66331">
              <w:rPr>
                <w:rFonts w:ascii="Times New Roman" w:hAnsi="Times New Roman" w:cs="Times New Roman"/>
                <w:sz w:val="20"/>
                <w:szCs w:val="20"/>
              </w:rPr>
              <w:t>Садоводство и огородничество, малоэтажная жилая застройка</w:t>
            </w:r>
            <w:r w:rsidR="00D86661">
              <w:rPr>
                <w:rFonts w:ascii="Times New Roman" w:hAnsi="Times New Roman" w:cs="Times New Roman"/>
                <w:sz w:val="20"/>
                <w:szCs w:val="20"/>
              </w:rPr>
              <w:t>»</w:t>
            </w:r>
          </w:p>
        </w:tc>
        <w:tc>
          <w:tcPr>
            <w:tcW w:w="1985" w:type="dxa"/>
            <w:vMerge w:val="restart"/>
            <w:vAlign w:val="center"/>
          </w:tcPr>
          <w:p w14:paraId="61F7E959"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13.1 Жилая застройка и ЛПХ</w:t>
            </w:r>
          </w:p>
        </w:tc>
        <w:tc>
          <w:tcPr>
            <w:tcW w:w="1417" w:type="dxa"/>
            <w:vMerge w:val="restart"/>
            <w:vAlign w:val="center"/>
          </w:tcPr>
          <w:p w14:paraId="7EBFE08F" w14:textId="756FF9F8" w:rsidR="00C66331" w:rsidRPr="00C66331" w:rsidRDefault="00C66331" w:rsidP="006767AB">
            <w:pPr>
              <w:jc w:val="center"/>
              <w:rPr>
                <w:rFonts w:ascii="Times New Roman" w:hAnsi="Times New Roman" w:cs="Times New Roman"/>
                <w:sz w:val="20"/>
                <w:szCs w:val="20"/>
                <w:highlight w:val="yellow"/>
              </w:rPr>
            </w:pPr>
            <w:r w:rsidRPr="00C66331">
              <w:rPr>
                <w:rFonts w:ascii="Times New Roman" w:hAnsi="Times New Roman" w:cs="Times New Roman"/>
                <w:sz w:val="20"/>
                <w:szCs w:val="20"/>
              </w:rPr>
              <w:t>02:010, 02:011, 02:013, 02:014, 02:020, 02:030</w:t>
            </w:r>
          </w:p>
        </w:tc>
        <w:tc>
          <w:tcPr>
            <w:tcW w:w="2268" w:type="dxa"/>
            <w:vAlign w:val="center"/>
          </w:tcPr>
          <w:p w14:paraId="5C7747F3" w14:textId="3DD5FDF8" w:rsidR="00C66331" w:rsidRPr="00C66331" w:rsidRDefault="00C66331" w:rsidP="006767AB">
            <w:pPr>
              <w:rPr>
                <w:rFonts w:ascii="Times New Roman" w:hAnsi="Times New Roman" w:cs="Times New Roman"/>
                <w:sz w:val="20"/>
                <w:szCs w:val="20"/>
              </w:rPr>
            </w:pPr>
            <w:r w:rsidRPr="00C66331">
              <w:rPr>
                <w:rFonts w:ascii="Times New Roman" w:hAnsi="Times New Roman" w:cs="Times New Roman"/>
                <w:sz w:val="20"/>
                <w:szCs w:val="20"/>
              </w:rPr>
              <w:t>13.1.1 Ценовая зона 1</w:t>
            </w:r>
          </w:p>
        </w:tc>
        <w:tc>
          <w:tcPr>
            <w:tcW w:w="4395" w:type="dxa"/>
            <w:gridSpan w:val="2"/>
            <w:vMerge w:val="restart"/>
            <w:vAlign w:val="center"/>
          </w:tcPr>
          <w:p w14:paraId="67102405" w14:textId="77777777" w:rsidR="00C66331" w:rsidRPr="00C66331" w:rsidRDefault="00C66331" w:rsidP="00C66331">
            <w:pPr>
              <w:rPr>
                <w:rFonts w:ascii="Times New Roman" w:eastAsia="Calibri" w:hAnsi="Times New Roman" w:cs="Times New Roman"/>
                <w:sz w:val="20"/>
                <w:szCs w:val="20"/>
                <w:lang w:eastAsia="ru-RU"/>
              </w:rPr>
            </w:pPr>
          </w:p>
        </w:tc>
        <w:tc>
          <w:tcPr>
            <w:tcW w:w="2976" w:type="dxa"/>
            <w:vMerge w:val="restart"/>
            <w:vAlign w:val="center"/>
          </w:tcPr>
          <w:p w14:paraId="7142BF7C" w14:textId="28AD16D5" w:rsidR="00C66331" w:rsidRPr="00C66331" w:rsidRDefault="00C66331" w:rsidP="00C66331">
            <w:pPr>
              <w:ind w:right="-111"/>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статистического (регрессионного) моделирования</w:t>
            </w:r>
          </w:p>
        </w:tc>
      </w:tr>
      <w:tr w:rsidR="00C66331" w:rsidRPr="00C66331" w14:paraId="318C9E8C" w14:textId="77777777" w:rsidTr="006767AB">
        <w:trPr>
          <w:trHeight w:val="20"/>
        </w:trPr>
        <w:tc>
          <w:tcPr>
            <w:tcW w:w="1696" w:type="dxa"/>
            <w:vMerge/>
            <w:vAlign w:val="center"/>
          </w:tcPr>
          <w:p w14:paraId="36907024"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5E2AE6AC" w14:textId="77777777" w:rsidR="00C66331" w:rsidRPr="00C66331" w:rsidRDefault="00C66331" w:rsidP="00C66331">
            <w:pPr>
              <w:rPr>
                <w:rFonts w:ascii="Times New Roman" w:hAnsi="Times New Roman" w:cs="Times New Roman"/>
                <w:sz w:val="20"/>
                <w:szCs w:val="20"/>
              </w:rPr>
            </w:pPr>
          </w:p>
        </w:tc>
        <w:tc>
          <w:tcPr>
            <w:tcW w:w="1417" w:type="dxa"/>
            <w:vMerge/>
            <w:vAlign w:val="center"/>
          </w:tcPr>
          <w:p w14:paraId="2EE04D45" w14:textId="77777777" w:rsidR="00C66331" w:rsidRPr="00C66331" w:rsidRDefault="00C66331" w:rsidP="006767AB">
            <w:pPr>
              <w:jc w:val="center"/>
              <w:rPr>
                <w:rFonts w:ascii="Times New Roman" w:hAnsi="Times New Roman" w:cs="Times New Roman"/>
                <w:sz w:val="20"/>
                <w:szCs w:val="20"/>
                <w:highlight w:val="yellow"/>
              </w:rPr>
            </w:pPr>
          </w:p>
        </w:tc>
        <w:tc>
          <w:tcPr>
            <w:tcW w:w="2268" w:type="dxa"/>
            <w:vAlign w:val="center"/>
          </w:tcPr>
          <w:p w14:paraId="3C9207E3" w14:textId="31530443" w:rsidR="00C66331" w:rsidRPr="00C66331" w:rsidRDefault="00C66331" w:rsidP="006767AB">
            <w:pPr>
              <w:rPr>
                <w:rFonts w:ascii="Times New Roman" w:hAnsi="Times New Roman" w:cs="Times New Roman"/>
                <w:sz w:val="20"/>
                <w:szCs w:val="20"/>
              </w:rPr>
            </w:pPr>
            <w:r w:rsidRPr="00C66331">
              <w:rPr>
                <w:rFonts w:ascii="Times New Roman" w:hAnsi="Times New Roman" w:cs="Times New Roman"/>
                <w:sz w:val="20"/>
                <w:szCs w:val="20"/>
              </w:rPr>
              <w:t>13.1.2</w:t>
            </w:r>
            <w:r w:rsidR="006767AB">
              <w:rPr>
                <w:rFonts w:ascii="Times New Roman" w:hAnsi="Times New Roman" w:cs="Times New Roman"/>
                <w:sz w:val="20"/>
                <w:szCs w:val="20"/>
              </w:rPr>
              <w:t xml:space="preserve"> </w:t>
            </w:r>
            <w:r w:rsidRPr="00C66331">
              <w:rPr>
                <w:rFonts w:ascii="Times New Roman" w:hAnsi="Times New Roman" w:cs="Times New Roman"/>
                <w:sz w:val="20"/>
                <w:szCs w:val="20"/>
              </w:rPr>
              <w:t>Ценовая зона 2</w:t>
            </w:r>
          </w:p>
        </w:tc>
        <w:tc>
          <w:tcPr>
            <w:tcW w:w="4395" w:type="dxa"/>
            <w:gridSpan w:val="2"/>
            <w:vMerge/>
            <w:vAlign w:val="center"/>
          </w:tcPr>
          <w:p w14:paraId="49455F1D" w14:textId="77777777" w:rsidR="00C66331" w:rsidRPr="00C66331" w:rsidRDefault="00C66331" w:rsidP="00C66331">
            <w:pPr>
              <w:rPr>
                <w:rFonts w:ascii="Times New Roman" w:eastAsia="Calibri" w:hAnsi="Times New Roman" w:cs="Times New Roman"/>
                <w:sz w:val="20"/>
                <w:szCs w:val="20"/>
                <w:lang w:eastAsia="ru-RU"/>
              </w:rPr>
            </w:pPr>
          </w:p>
        </w:tc>
        <w:tc>
          <w:tcPr>
            <w:tcW w:w="2976" w:type="dxa"/>
            <w:vMerge/>
          </w:tcPr>
          <w:p w14:paraId="055EB89A" w14:textId="77777777" w:rsidR="00C66331" w:rsidRPr="00C66331" w:rsidRDefault="00C66331" w:rsidP="00C66331">
            <w:pPr>
              <w:rPr>
                <w:rFonts w:ascii="Times New Roman" w:eastAsia="Calibri" w:hAnsi="Times New Roman" w:cs="Times New Roman"/>
                <w:sz w:val="20"/>
                <w:szCs w:val="20"/>
                <w:lang w:eastAsia="ru-RU"/>
              </w:rPr>
            </w:pPr>
          </w:p>
        </w:tc>
      </w:tr>
      <w:tr w:rsidR="00C66331" w:rsidRPr="00C66331" w14:paraId="23288C87" w14:textId="77777777" w:rsidTr="006767AB">
        <w:trPr>
          <w:trHeight w:val="20"/>
        </w:trPr>
        <w:tc>
          <w:tcPr>
            <w:tcW w:w="1696" w:type="dxa"/>
            <w:vMerge/>
            <w:vAlign w:val="center"/>
          </w:tcPr>
          <w:p w14:paraId="7AAB3F31"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16A42EF1" w14:textId="77777777" w:rsidR="00C66331" w:rsidRPr="00C66331" w:rsidRDefault="00C66331" w:rsidP="00C66331">
            <w:pPr>
              <w:rPr>
                <w:rFonts w:ascii="Times New Roman" w:hAnsi="Times New Roman" w:cs="Times New Roman"/>
                <w:sz w:val="20"/>
                <w:szCs w:val="20"/>
              </w:rPr>
            </w:pPr>
          </w:p>
        </w:tc>
        <w:tc>
          <w:tcPr>
            <w:tcW w:w="1417" w:type="dxa"/>
            <w:vMerge/>
            <w:vAlign w:val="center"/>
          </w:tcPr>
          <w:p w14:paraId="33A99C02" w14:textId="77777777" w:rsidR="00C66331" w:rsidRPr="00C66331" w:rsidRDefault="00C66331" w:rsidP="006767AB">
            <w:pPr>
              <w:jc w:val="center"/>
              <w:rPr>
                <w:rFonts w:ascii="Times New Roman" w:hAnsi="Times New Roman" w:cs="Times New Roman"/>
                <w:sz w:val="20"/>
                <w:szCs w:val="20"/>
                <w:highlight w:val="yellow"/>
              </w:rPr>
            </w:pPr>
          </w:p>
        </w:tc>
        <w:tc>
          <w:tcPr>
            <w:tcW w:w="2268" w:type="dxa"/>
            <w:vMerge w:val="restart"/>
            <w:vAlign w:val="center"/>
          </w:tcPr>
          <w:p w14:paraId="0CDC8DC2" w14:textId="54AA190F" w:rsidR="00C66331" w:rsidRPr="00C66331" w:rsidRDefault="00C66331" w:rsidP="006767AB">
            <w:pPr>
              <w:rPr>
                <w:rFonts w:ascii="Times New Roman" w:hAnsi="Times New Roman" w:cs="Times New Roman"/>
                <w:sz w:val="20"/>
                <w:szCs w:val="20"/>
              </w:rPr>
            </w:pPr>
            <w:r w:rsidRPr="00C66331">
              <w:rPr>
                <w:rFonts w:ascii="Times New Roman" w:hAnsi="Times New Roman" w:cs="Times New Roman"/>
                <w:sz w:val="20"/>
                <w:szCs w:val="20"/>
              </w:rPr>
              <w:t>13.1.3</w:t>
            </w:r>
            <w:r w:rsidR="006767AB">
              <w:rPr>
                <w:rFonts w:ascii="Times New Roman" w:hAnsi="Times New Roman" w:cs="Times New Roman"/>
                <w:sz w:val="20"/>
                <w:szCs w:val="20"/>
              </w:rPr>
              <w:t xml:space="preserve"> </w:t>
            </w:r>
            <w:r w:rsidRPr="00C66331">
              <w:rPr>
                <w:rFonts w:ascii="Times New Roman" w:hAnsi="Times New Roman" w:cs="Times New Roman"/>
                <w:sz w:val="20"/>
                <w:szCs w:val="20"/>
              </w:rPr>
              <w:t>Ценовая зона 3</w:t>
            </w:r>
          </w:p>
        </w:tc>
        <w:tc>
          <w:tcPr>
            <w:tcW w:w="2410" w:type="dxa"/>
            <w:vAlign w:val="center"/>
          </w:tcPr>
          <w:p w14:paraId="04370F84"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13.1.3.1 Местоположение не установлено</w:t>
            </w:r>
          </w:p>
        </w:tc>
        <w:tc>
          <w:tcPr>
            <w:tcW w:w="1985" w:type="dxa"/>
          </w:tcPr>
          <w:p w14:paraId="4F5AEBBB" w14:textId="77777777" w:rsidR="00C66331" w:rsidRPr="00C66331" w:rsidRDefault="00C66331" w:rsidP="00C66331">
            <w:pPr>
              <w:rPr>
                <w:rFonts w:ascii="Times New Roman" w:eastAsia="Calibri" w:hAnsi="Times New Roman" w:cs="Times New Roman"/>
                <w:sz w:val="20"/>
                <w:szCs w:val="20"/>
                <w:lang w:eastAsia="ru-RU"/>
              </w:rPr>
            </w:pPr>
          </w:p>
        </w:tc>
        <w:tc>
          <w:tcPr>
            <w:tcW w:w="2976" w:type="dxa"/>
            <w:vAlign w:val="center"/>
          </w:tcPr>
          <w:p w14:paraId="6E124849" w14:textId="53820095"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r w:rsidR="00C66331" w:rsidRPr="00C66331" w14:paraId="5E4D1BBC" w14:textId="77777777" w:rsidTr="006767AB">
        <w:trPr>
          <w:trHeight w:val="20"/>
        </w:trPr>
        <w:tc>
          <w:tcPr>
            <w:tcW w:w="1696" w:type="dxa"/>
            <w:vMerge/>
            <w:vAlign w:val="center"/>
          </w:tcPr>
          <w:p w14:paraId="65A3CF16"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584C7A19" w14:textId="77777777" w:rsidR="00C66331" w:rsidRPr="00C66331" w:rsidRDefault="00C66331" w:rsidP="00C66331">
            <w:pPr>
              <w:rPr>
                <w:rFonts w:ascii="Times New Roman" w:hAnsi="Times New Roman" w:cs="Times New Roman"/>
                <w:sz w:val="20"/>
                <w:szCs w:val="20"/>
              </w:rPr>
            </w:pPr>
          </w:p>
        </w:tc>
        <w:tc>
          <w:tcPr>
            <w:tcW w:w="1417" w:type="dxa"/>
            <w:vMerge/>
            <w:vAlign w:val="center"/>
          </w:tcPr>
          <w:p w14:paraId="08F4FBA2" w14:textId="77777777" w:rsidR="00C66331" w:rsidRPr="00C66331" w:rsidRDefault="00C66331" w:rsidP="006767AB">
            <w:pPr>
              <w:jc w:val="center"/>
              <w:rPr>
                <w:rFonts w:ascii="Times New Roman" w:hAnsi="Times New Roman" w:cs="Times New Roman"/>
                <w:sz w:val="20"/>
                <w:szCs w:val="20"/>
                <w:highlight w:val="yellow"/>
              </w:rPr>
            </w:pPr>
          </w:p>
        </w:tc>
        <w:tc>
          <w:tcPr>
            <w:tcW w:w="2268" w:type="dxa"/>
            <w:vMerge/>
            <w:vAlign w:val="center"/>
          </w:tcPr>
          <w:p w14:paraId="39663491" w14:textId="77777777" w:rsidR="00C66331" w:rsidRPr="00C66331" w:rsidRDefault="00C66331" w:rsidP="00C66331">
            <w:pPr>
              <w:rPr>
                <w:rFonts w:ascii="Times New Roman" w:hAnsi="Times New Roman" w:cs="Times New Roman"/>
                <w:sz w:val="20"/>
                <w:szCs w:val="20"/>
              </w:rPr>
            </w:pPr>
          </w:p>
        </w:tc>
        <w:tc>
          <w:tcPr>
            <w:tcW w:w="2410" w:type="dxa"/>
            <w:vMerge w:val="restart"/>
            <w:vAlign w:val="center"/>
          </w:tcPr>
          <w:p w14:paraId="20FB79CA"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13.1.3.2 Местоположение установлено</w:t>
            </w:r>
          </w:p>
        </w:tc>
        <w:tc>
          <w:tcPr>
            <w:tcW w:w="1985" w:type="dxa"/>
          </w:tcPr>
          <w:p w14:paraId="6A7C0F6D" w14:textId="77777777" w:rsidR="00C66331" w:rsidRPr="00C66331" w:rsidRDefault="00C66331" w:rsidP="00C66331">
            <w:pPr>
              <w:ind w:right="-110"/>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13.1.3.2.1 Районные центры</w:t>
            </w:r>
          </w:p>
        </w:tc>
        <w:tc>
          <w:tcPr>
            <w:tcW w:w="2976" w:type="dxa"/>
            <w:vMerge w:val="restart"/>
            <w:vAlign w:val="center"/>
          </w:tcPr>
          <w:p w14:paraId="3468A8A8" w14:textId="787204ED" w:rsidR="00C66331" w:rsidRPr="00C66331" w:rsidRDefault="00C66331" w:rsidP="00C66331">
            <w:pPr>
              <w:ind w:right="-111"/>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статистического (регрессионного) моделирования</w:t>
            </w:r>
          </w:p>
        </w:tc>
      </w:tr>
      <w:tr w:rsidR="00C66331" w:rsidRPr="00C66331" w14:paraId="56C48EA7" w14:textId="77777777" w:rsidTr="006767AB">
        <w:trPr>
          <w:trHeight w:val="20"/>
        </w:trPr>
        <w:tc>
          <w:tcPr>
            <w:tcW w:w="1696" w:type="dxa"/>
            <w:vMerge/>
            <w:vAlign w:val="center"/>
          </w:tcPr>
          <w:p w14:paraId="4F2DE89E"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2F41CFC3" w14:textId="77777777" w:rsidR="00C66331" w:rsidRPr="00C66331" w:rsidRDefault="00C66331" w:rsidP="00C66331">
            <w:pPr>
              <w:rPr>
                <w:rFonts w:ascii="Times New Roman" w:hAnsi="Times New Roman" w:cs="Times New Roman"/>
                <w:sz w:val="20"/>
                <w:szCs w:val="20"/>
              </w:rPr>
            </w:pPr>
          </w:p>
        </w:tc>
        <w:tc>
          <w:tcPr>
            <w:tcW w:w="1417" w:type="dxa"/>
            <w:vMerge/>
            <w:vAlign w:val="center"/>
          </w:tcPr>
          <w:p w14:paraId="0ACC47EE" w14:textId="77777777" w:rsidR="00C66331" w:rsidRPr="00C66331" w:rsidRDefault="00C66331" w:rsidP="006767AB">
            <w:pPr>
              <w:jc w:val="center"/>
              <w:rPr>
                <w:rFonts w:ascii="Times New Roman" w:hAnsi="Times New Roman" w:cs="Times New Roman"/>
                <w:sz w:val="20"/>
                <w:szCs w:val="20"/>
                <w:highlight w:val="yellow"/>
              </w:rPr>
            </w:pPr>
          </w:p>
        </w:tc>
        <w:tc>
          <w:tcPr>
            <w:tcW w:w="2268" w:type="dxa"/>
            <w:vMerge/>
            <w:vAlign w:val="center"/>
          </w:tcPr>
          <w:p w14:paraId="59F03200" w14:textId="77777777" w:rsidR="00C66331" w:rsidRPr="00C66331" w:rsidRDefault="00C66331" w:rsidP="00C66331">
            <w:pPr>
              <w:rPr>
                <w:rFonts w:ascii="Times New Roman" w:hAnsi="Times New Roman" w:cs="Times New Roman"/>
                <w:sz w:val="20"/>
                <w:szCs w:val="20"/>
              </w:rPr>
            </w:pPr>
          </w:p>
        </w:tc>
        <w:tc>
          <w:tcPr>
            <w:tcW w:w="2410" w:type="dxa"/>
            <w:vMerge/>
            <w:vAlign w:val="center"/>
          </w:tcPr>
          <w:p w14:paraId="6EBB2135" w14:textId="77777777" w:rsidR="00C66331" w:rsidRPr="00C66331" w:rsidRDefault="00C66331" w:rsidP="00C66331">
            <w:pPr>
              <w:rPr>
                <w:rFonts w:ascii="Times New Roman" w:hAnsi="Times New Roman" w:cs="Times New Roman"/>
                <w:sz w:val="20"/>
                <w:szCs w:val="20"/>
              </w:rPr>
            </w:pPr>
          </w:p>
        </w:tc>
        <w:tc>
          <w:tcPr>
            <w:tcW w:w="1985" w:type="dxa"/>
          </w:tcPr>
          <w:p w14:paraId="1BF5EE16" w14:textId="77777777"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13.1.3.2.2 Прочие НП</w:t>
            </w:r>
          </w:p>
        </w:tc>
        <w:tc>
          <w:tcPr>
            <w:tcW w:w="2976" w:type="dxa"/>
            <w:vMerge/>
          </w:tcPr>
          <w:p w14:paraId="44BB70F9" w14:textId="77777777" w:rsidR="00C66331" w:rsidRPr="00C66331" w:rsidRDefault="00C66331" w:rsidP="00C66331">
            <w:pPr>
              <w:rPr>
                <w:rFonts w:ascii="Times New Roman" w:eastAsia="Calibri" w:hAnsi="Times New Roman" w:cs="Times New Roman"/>
                <w:sz w:val="20"/>
                <w:szCs w:val="20"/>
                <w:lang w:eastAsia="ru-RU"/>
              </w:rPr>
            </w:pPr>
          </w:p>
        </w:tc>
      </w:tr>
      <w:tr w:rsidR="00C66331" w:rsidRPr="00C66331" w14:paraId="770E28F7" w14:textId="77777777" w:rsidTr="006767AB">
        <w:trPr>
          <w:trHeight w:val="20"/>
        </w:trPr>
        <w:tc>
          <w:tcPr>
            <w:tcW w:w="1696" w:type="dxa"/>
            <w:vMerge/>
            <w:vAlign w:val="center"/>
          </w:tcPr>
          <w:p w14:paraId="4DA17AC7"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46F00387" w14:textId="77777777" w:rsidR="00C66331" w:rsidRPr="00C66331" w:rsidRDefault="00C66331" w:rsidP="00C66331">
            <w:pPr>
              <w:rPr>
                <w:rFonts w:ascii="Times New Roman" w:hAnsi="Times New Roman" w:cs="Times New Roman"/>
                <w:sz w:val="20"/>
                <w:szCs w:val="20"/>
              </w:rPr>
            </w:pPr>
          </w:p>
        </w:tc>
        <w:tc>
          <w:tcPr>
            <w:tcW w:w="1417" w:type="dxa"/>
            <w:vMerge/>
            <w:vAlign w:val="center"/>
          </w:tcPr>
          <w:p w14:paraId="00C426B7" w14:textId="77777777" w:rsidR="00C66331" w:rsidRPr="00C66331" w:rsidRDefault="00C66331" w:rsidP="006767AB">
            <w:pPr>
              <w:jc w:val="center"/>
              <w:rPr>
                <w:rFonts w:ascii="Times New Roman" w:hAnsi="Times New Roman" w:cs="Times New Roman"/>
                <w:sz w:val="20"/>
                <w:szCs w:val="20"/>
                <w:highlight w:val="yellow"/>
              </w:rPr>
            </w:pPr>
          </w:p>
        </w:tc>
        <w:tc>
          <w:tcPr>
            <w:tcW w:w="2268" w:type="dxa"/>
            <w:vMerge w:val="restart"/>
            <w:vAlign w:val="center"/>
          </w:tcPr>
          <w:p w14:paraId="32E450DE" w14:textId="64D08195" w:rsidR="00C66331" w:rsidRPr="00C66331" w:rsidRDefault="00C66331" w:rsidP="006767AB">
            <w:pPr>
              <w:rPr>
                <w:rFonts w:ascii="Times New Roman" w:hAnsi="Times New Roman" w:cs="Times New Roman"/>
                <w:sz w:val="20"/>
                <w:szCs w:val="20"/>
              </w:rPr>
            </w:pPr>
            <w:r w:rsidRPr="00C66331">
              <w:rPr>
                <w:rFonts w:ascii="Times New Roman" w:hAnsi="Times New Roman" w:cs="Times New Roman"/>
                <w:sz w:val="20"/>
                <w:szCs w:val="20"/>
              </w:rPr>
              <w:t>13.1.4</w:t>
            </w:r>
            <w:r w:rsidR="006767AB">
              <w:rPr>
                <w:rFonts w:ascii="Times New Roman" w:hAnsi="Times New Roman" w:cs="Times New Roman"/>
                <w:sz w:val="20"/>
                <w:szCs w:val="20"/>
              </w:rPr>
              <w:t xml:space="preserve"> </w:t>
            </w:r>
            <w:r w:rsidRPr="00C66331">
              <w:rPr>
                <w:rFonts w:ascii="Times New Roman" w:hAnsi="Times New Roman" w:cs="Times New Roman"/>
                <w:sz w:val="20"/>
                <w:szCs w:val="20"/>
              </w:rPr>
              <w:t>Ценовая зона 4</w:t>
            </w:r>
          </w:p>
        </w:tc>
        <w:tc>
          <w:tcPr>
            <w:tcW w:w="2410" w:type="dxa"/>
            <w:vAlign w:val="center"/>
          </w:tcPr>
          <w:p w14:paraId="7BFF1485"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13.1.4.1 Местоположение не установлено</w:t>
            </w:r>
          </w:p>
        </w:tc>
        <w:tc>
          <w:tcPr>
            <w:tcW w:w="1985" w:type="dxa"/>
          </w:tcPr>
          <w:p w14:paraId="03C32B11" w14:textId="77777777" w:rsidR="00C66331" w:rsidRPr="00C66331" w:rsidRDefault="00C66331" w:rsidP="00C66331">
            <w:pPr>
              <w:rPr>
                <w:rFonts w:ascii="Times New Roman" w:eastAsia="Calibri" w:hAnsi="Times New Roman" w:cs="Times New Roman"/>
                <w:sz w:val="20"/>
                <w:szCs w:val="20"/>
                <w:lang w:eastAsia="ru-RU"/>
              </w:rPr>
            </w:pPr>
          </w:p>
        </w:tc>
        <w:tc>
          <w:tcPr>
            <w:tcW w:w="2976" w:type="dxa"/>
            <w:vAlign w:val="center"/>
          </w:tcPr>
          <w:p w14:paraId="7157E6E4" w14:textId="13E74F5B"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r w:rsidR="00C66331" w:rsidRPr="00C66331" w14:paraId="3B50818A" w14:textId="77777777" w:rsidTr="006767AB">
        <w:trPr>
          <w:trHeight w:val="20"/>
        </w:trPr>
        <w:tc>
          <w:tcPr>
            <w:tcW w:w="1696" w:type="dxa"/>
            <w:vMerge/>
            <w:vAlign w:val="center"/>
          </w:tcPr>
          <w:p w14:paraId="7546832A"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2D22D0C7" w14:textId="77777777" w:rsidR="00C66331" w:rsidRPr="00C66331" w:rsidRDefault="00C66331" w:rsidP="00C66331">
            <w:pPr>
              <w:rPr>
                <w:rFonts w:ascii="Times New Roman" w:hAnsi="Times New Roman" w:cs="Times New Roman"/>
                <w:sz w:val="20"/>
                <w:szCs w:val="20"/>
              </w:rPr>
            </w:pPr>
          </w:p>
        </w:tc>
        <w:tc>
          <w:tcPr>
            <w:tcW w:w="1417" w:type="dxa"/>
            <w:vMerge/>
            <w:vAlign w:val="center"/>
          </w:tcPr>
          <w:p w14:paraId="2BB03923" w14:textId="77777777" w:rsidR="00C66331" w:rsidRPr="00C66331" w:rsidRDefault="00C66331" w:rsidP="006767AB">
            <w:pPr>
              <w:jc w:val="center"/>
              <w:rPr>
                <w:rFonts w:ascii="Times New Roman" w:hAnsi="Times New Roman" w:cs="Times New Roman"/>
                <w:sz w:val="20"/>
                <w:szCs w:val="20"/>
                <w:highlight w:val="yellow"/>
              </w:rPr>
            </w:pPr>
          </w:p>
        </w:tc>
        <w:tc>
          <w:tcPr>
            <w:tcW w:w="2268" w:type="dxa"/>
            <w:vMerge/>
            <w:vAlign w:val="center"/>
          </w:tcPr>
          <w:p w14:paraId="228CBB33" w14:textId="77777777" w:rsidR="00C66331" w:rsidRPr="00C66331" w:rsidRDefault="00C66331" w:rsidP="00C66331">
            <w:pPr>
              <w:rPr>
                <w:rFonts w:ascii="Times New Roman" w:hAnsi="Times New Roman" w:cs="Times New Roman"/>
                <w:sz w:val="20"/>
                <w:szCs w:val="20"/>
              </w:rPr>
            </w:pPr>
          </w:p>
        </w:tc>
        <w:tc>
          <w:tcPr>
            <w:tcW w:w="2410" w:type="dxa"/>
            <w:vMerge w:val="restart"/>
            <w:vAlign w:val="center"/>
          </w:tcPr>
          <w:p w14:paraId="0BF651F2"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13.1.4.2 Местоположение установлено</w:t>
            </w:r>
          </w:p>
        </w:tc>
        <w:tc>
          <w:tcPr>
            <w:tcW w:w="1985" w:type="dxa"/>
          </w:tcPr>
          <w:p w14:paraId="03B27028" w14:textId="77777777" w:rsidR="00C66331" w:rsidRPr="00C66331" w:rsidRDefault="00C66331" w:rsidP="00C66331">
            <w:pPr>
              <w:ind w:right="-110"/>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13.1.4.2.1 Районные центры</w:t>
            </w:r>
          </w:p>
        </w:tc>
        <w:tc>
          <w:tcPr>
            <w:tcW w:w="2976" w:type="dxa"/>
            <w:vMerge w:val="restart"/>
            <w:vAlign w:val="center"/>
          </w:tcPr>
          <w:p w14:paraId="6F856DB1" w14:textId="7006745A" w:rsidR="00C66331" w:rsidRPr="00C66331" w:rsidRDefault="00C66331" w:rsidP="00C66331">
            <w:pPr>
              <w:ind w:right="-111"/>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статистического (регрессионного) моделирования</w:t>
            </w:r>
          </w:p>
        </w:tc>
      </w:tr>
      <w:tr w:rsidR="00C66331" w:rsidRPr="00C66331" w14:paraId="16650FE3" w14:textId="77777777" w:rsidTr="006767AB">
        <w:trPr>
          <w:trHeight w:val="20"/>
        </w:trPr>
        <w:tc>
          <w:tcPr>
            <w:tcW w:w="1696" w:type="dxa"/>
            <w:vMerge/>
            <w:vAlign w:val="center"/>
          </w:tcPr>
          <w:p w14:paraId="1A865517"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2E7B118C" w14:textId="77777777" w:rsidR="00C66331" w:rsidRPr="00C66331" w:rsidRDefault="00C66331" w:rsidP="00C66331">
            <w:pPr>
              <w:rPr>
                <w:rFonts w:ascii="Times New Roman" w:hAnsi="Times New Roman" w:cs="Times New Roman"/>
                <w:sz w:val="20"/>
                <w:szCs w:val="20"/>
              </w:rPr>
            </w:pPr>
          </w:p>
        </w:tc>
        <w:tc>
          <w:tcPr>
            <w:tcW w:w="1417" w:type="dxa"/>
            <w:vMerge/>
            <w:vAlign w:val="center"/>
          </w:tcPr>
          <w:p w14:paraId="425CF88F" w14:textId="77777777" w:rsidR="00C66331" w:rsidRPr="00C66331" w:rsidRDefault="00C66331" w:rsidP="006767AB">
            <w:pPr>
              <w:jc w:val="center"/>
              <w:rPr>
                <w:rFonts w:ascii="Times New Roman" w:hAnsi="Times New Roman" w:cs="Times New Roman"/>
                <w:sz w:val="20"/>
                <w:szCs w:val="20"/>
                <w:highlight w:val="yellow"/>
              </w:rPr>
            </w:pPr>
          </w:p>
        </w:tc>
        <w:tc>
          <w:tcPr>
            <w:tcW w:w="2268" w:type="dxa"/>
            <w:vMerge/>
            <w:vAlign w:val="center"/>
          </w:tcPr>
          <w:p w14:paraId="03B8517B" w14:textId="77777777" w:rsidR="00C66331" w:rsidRPr="00C66331" w:rsidRDefault="00C66331" w:rsidP="00C66331">
            <w:pPr>
              <w:rPr>
                <w:rFonts w:ascii="Times New Roman" w:hAnsi="Times New Roman" w:cs="Times New Roman"/>
                <w:sz w:val="20"/>
                <w:szCs w:val="20"/>
              </w:rPr>
            </w:pPr>
          </w:p>
        </w:tc>
        <w:tc>
          <w:tcPr>
            <w:tcW w:w="2410" w:type="dxa"/>
            <w:vMerge/>
            <w:vAlign w:val="center"/>
          </w:tcPr>
          <w:p w14:paraId="511A92C1" w14:textId="77777777" w:rsidR="00C66331" w:rsidRPr="00C66331" w:rsidRDefault="00C66331" w:rsidP="00C66331">
            <w:pPr>
              <w:rPr>
                <w:rFonts w:ascii="Times New Roman" w:hAnsi="Times New Roman" w:cs="Times New Roman"/>
                <w:sz w:val="20"/>
                <w:szCs w:val="20"/>
              </w:rPr>
            </w:pPr>
          </w:p>
        </w:tc>
        <w:tc>
          <w:tcPr>
            <w:tcW w:w="1985" w:type="dxa"/>
          </w:tcPr>
          <w:p w14:paraId="037CE35D" w14:textId="77777777"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13.1.4.2.2 Прочие НП</w:t>
            </w:r>
          </w:p>
        </w:tc>
        <w:tc>
          <w:tcPr>
            <w:tcW w:w="2976" w:type="dxa"/>
            <w:vMerge/>
          </w:tcPr>
          <w:p w14:paraId="692B13D1" w14:textId="77777777" w:rsidR="00C66331" w:rsidRPr="00C66331" w:rsidRDefault="00C66331" w:rsidP="00C66331">
            <w:pPr>
              <w:rPr>
                <w:rFonts w:ascii="Times New Roman" w:eastAsia="Calibri" w:hAnsi="Times New Roman" w:cs="Times New Roman"/>
                <w:sz w:val="20"/>
                <w:szCs w:val="20"/>
                <w:lang w:eastAsia="ru-RU"/>
              </w:rPr>
            </w:pPr>
          </w:p>
        </w:tc>
      </w:tr>
      <w:tr w:rsidR="00C66331" w:rsidRPr="00C66331" w14:paraId="3E18D2CF" w14:textId="77777777" w:rsidTr="006767AB">
        <w:trPr>
          <w:trHeight w:val="20"/>
        </w:trPr>
        <w:tc>
          <w:tcPr>
            <w:tcW w:w="1696" w:type="dxa"/>
            <w:vMerge/>
            <w:vAlign w:val="center"/>
          </w:tcPr>
          <w:p w14:paraId="3E1F2579" w14:textId="77777777" w:rsidR="00C66331" w:rsidRPr="00C66331" w:rsidRDefault="00C66331" w:rsidP="00C66331">
            <w:pPr>
              <w:rPr>
                <w:rFonts w:ascii="Times New Roman" w:hAnsi="Times New Roman" w:cs="Times New Roman"/>
                <w:sz w:val="20"/>
                <w:szCs w:val="20"/>
              </w:rPr>
            </w:pPr>
          </w:p>
        </w:tc>
        <w:tc>
          <w:tcPr>
            <w:tcW w:w="1985" w:type="dxa"/>
            <w:vMerge w:val="restart"/>
            <w:vAlign w:val="center"/>
          </w:tcPr>
          <w:p w14:paraId="4BED5AAA" w14:textId="77777777" w:rsidR="00C66331" w:rsidRPr="00C66331" w:rsidRDefault="00C66331" w:rsidP="00C66331">
            <w:pPr>
              <w:ind w:right="-102"/>
              <w:rPr>
                <w:rFonts w:ascii="Times New Roman" w:hAnsi="Times New Roman" w:cs="Times New Roman"/>
                <w:sz w:val="20"/>
                <w:szCs w:val="20"/>
              </w:rPr>
            </w:pPr>
            <w:r w:rsidRPr="00C66331">
              <w:rPr>
                <w:rFonts w:ascii="Times New Roman" w:hAnsi="Times New Roman" w:cs="Times New Roman"/>
                <w:sz w:val="20"/>
                <w:szCs w:val="20"/>
              </w:rPr>
              <w:t>13.2 Садоводство и огородничество</w:t>
            </w:r>
          </w:p>
        </w:tc>
        <w:tc>
          <w:tcPr>
            <w:tcW w:w="1417" w:type="dxa"/>
            <w:vMerge w:val="restart"/>
            <w:vAlign w:val="center"/>
          </w:tcPr>
          <w:p w14:paraId="6BBBFF13" w14:textId="77777777" w:rsidR="00C66331" w:rsidRPr="00C66331" w:rsidRDefault="00C66331" w:rsidP="006767AB">
            <w:pPr>
              <w:jc w:val="center"/>
              <w:rPr>
                <w:rFonts w:ascii="Times New Roman" w:hAnsi="Times New Roman" w:cs="Times New Roman"/>
                <w:sz w:val="20"/>
                <w:szCs w:val="20"/>
              </w:rPr>
            </w:pPr>
            <w:r w:rsidRPr="00C66331">
              <w:rPr>
                <w:rFonts w:ascii="Times New Roman" w:hAnsi="Times New Roman" w:cs="Times New Roman"/>
                <w:sz w:val="20"/>
                <w:szCs w:val="20"/>
              </w:rPr>
              <w:t>13:011, 13:021</w:t>
            </w:r>
          </w:p>
        </w:tc>
        <w:tc>
          <w:tcPr>
            <w:tcW w:w="2268" w:type="dxa"/>
            <w:vAlign w:val="center"/>
          </w:tcPr>
          <w:p w14:paraId="26357B82"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13.2.1 Местоположение не установлено</w:t>
            </w:r>
          </w:p>
        </w:tc>
        <w:tc>
          <w:tcPr>
            <w:tcW w:w="4395" w:type="dxa"/>
            <w:gridSpan w:val="2"/>
            <w:vAlign w:val="center"/>
          </w:tcPr>
          <w:p w14:paraId="6CCFEA96" w14:textId="77777777" w:rsidR="00C66331" w:rsidRPr="00C66331" w:rsidRDefault="00C66331" w:rsidP="00C66331">
            <w:pPr>
              <w:rPr>
                <w:rFonts w:ascii="Times New Roman" w:eastAsia="Calibri" w:hAnsi="Times New Roman" w:cs="Times New Roman"/>
                <w:sz w:val="20"/>
                <w:szCs w:val="20"/>
                <w:lang w:eastAsia="ru-RU"/>
              </w:rPr>
            </w:pPr>
          </w:p>
        </w:tc>
        <w:tc>
          <w:tcPr>
            <w:tcW w:w="2976" w:type="dxa"/>
          </w:tcPr>
          <w:p w14:paraId="7F677DD1" w14:textId="5ACF62AD"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r w:rsidR="00C66331" w:rsidRPr="00C66331" w14:paraId="22E7F167" w14:textId="77777777" w:rsidTr="006767AB">
        <w:trPr>
          <w:trHeight w:val="20"/>
        </w:trPr>
        <w:tc>
          <w:tcPr>
            <w:tcW w:w="1696" w:type="dxa"/>
            <w:vMerge/>
            <w:vAlign w:val="center"/>
          </w:tcPr>
          <w:p w14:paraId="595C21C5"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3E8862DA" w14:textId="77777777" w:rsidR="00C66331" w:rsidRPr="00C66331" w:rsidRDefault="00C66331" w:rsidP="00C66331">
            <w:pPr>
              <w:ind w:right="-102"/>
              <w:rPr>
                <w:rFonts w:ascii="Times New Roman" w:hAnsi="Times New Roman" w:cs="Times New Roman"/>
                <w:sz w:val="20"/>
                <w:szCs w:val="20"/>
              </w:rPr>
            </w:pPr>
          </w:p>
        </w:tc>
        <w:tc>
          <w:tcPr>
            <w:tcW w:w="1417" w:type="dxa"/>
            <w:vMerge/>
            <w:vAlign w:val="center"/>
          </w:tcPr>
          <w:p w14:paraId="11450856" w14:textId="77777777" w:rsidR="00C66331" w:rsidRPr="00C66331" w:rsidRDefault="00C66331" w:rsidP="006767AB">
            <w:pPr>
              <w:jc w:val="center"/>
              <w:rPr>
                <w:rFonts w:ascii="Times New Roman" w:hAnsi="Times New Roman" w:cs="Times New Roman"/>
                <w:sz w:val="20"/>
                <w:szCs w:val="20"/>
              </w:rPr>
            </w:pPr>
          </w:p>
        </w:tc>
        <w:tc>
          <w:tcPr>
            <w:tcW w:w="2268" w:type="dxa"/>
            <w:vMerge w:val="restart"/>
            <w:vAlign w:val="center"/>
          </w:tcPr>
          <w:p w14:paraId="205D7521"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13.2.2 Местоположение установлено</w:t>
            </w:r>
          </w:p>
        </w:tc>
        <w:tc>
          <w:tcPr>
            <w:tcW w:w="2410" w:type="dxa"/>
            <w:vMerge w:val="restart"/>
            <w:vAlign w:val="center"/>
          </w:tcPr>
          <w:p w14:paraId="3C633B12"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13.2.2.1 Территориальная зона 1</w:t>
            </w:r>
          </w:p>
        </w:tc>
        <w:tc>
          <w:tcPr>
            <w:tcW w:w="1985" w:type="dxa"/>
          </w:tcPr>
          <w:p w14:paraId="45DDF156" w14:textId="77777777"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13.2.2.1.1 Куликовка</w:t>
            </w:r>
          </w:p>
        </w:tc>
        <w:tc>
          <w:tcPr>
            <w:tcW w:w="2976" w:type="dxa"/>
            <w:vMerge w:val="restart"/>
            <w:vAlign w:val="center"/>
          </w:tcPr>
          <w:p w14:paraId="6E805B3D" w14:textId="2B8673D7" w:rsidR="00C66331" w:rsidRPr="00C66331" w:rsidRDefault="00C66331" w:rsidP="00C66331">
            <w:pPr>
              <w:ind w:right="-111"/>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статистического (регрессионного) моделирования</w:t>
            </w:r>
          </w:p>
        </w:tc>
      </w:tr>
      <w:tr w:rsidR="00C66331" w:rsidRPr="00C66331" w14:paraId="1EB74F8B" w14:textId="77777777" w:rsidTr="006767AB">
        <w:trPr>
          <w:trHeight w:val="20"/>
        </w:trPr>
        <w:tc>
          <w:tcPr>
            <w:tcW w:w="1696" w:type="dxa"/>
            <w:vMerge/>
            <w:vAlign w:val="center"/>
          </w:tcPr>
          <w:p w14:paraId="3724B451"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16264E3C" w14:textId="77777777" w:rsidR="00C66331" w:rsidRPr="00C66331" w:rsidRDefault="00C66331" w:rsidP="00C66331">
            <w:pPr>
              <w:ind w:right="-102"/>
              <w:rPr>
                <w:rFonts w:ascii="Times New Roman" w:hAnsi="Times New Roman" w:cs="Times New Roman"/>
                <w:sz w:val="20"/>
                <w:szCs w:val="20"/>
              </w:rPr>
            </w:pPr>
          </w:p>
        </w:tc>
        <w:tc>
          <w:tcPr>
            <w:tcW w:w="1417" w:type="dxa"/>
            <w:vMerge/>
            <w:vAlign w:val="center"/>
          </w:tcPr>
          <w:p w14:paraId="56942039" w14:textId="77777777" w:rsidR="00C66331" w:rsidRPr="00C66331" w:rsidRDefault="00C66331" w:rsidP="006767AB">
            <w:pPr>
              <w:jc w:val="center"/>
              <w:rPr>
                <w:rFonts w:ascii="Times New Roman" w:hAnsi="Times New Roman" w:cs="Times New Roman"/>
                <w:sz w:val="20"/>
                <w:szCs w:val="20"/>
              </w:rPr>
            </w:pPr>
          </w:p>
        </w:tc>
        <w:tc>
          <w:tcPr>
            <w:tcW w:w="2268" w:type="dxa"/>
            <w:vMerge/>
            <w:vAlign w:val="center"/>
          </w:tcPr>
          <w:p w14:paraId="0BA50F0A" w14:textId="77777777" w:rsidR="00C66331" w:rsidRPr="00C66331" w:rsidRDefault="00C66331" w:rsidP="00C66331">
            <w:pPr>
              <w:rPr>
                <w:rFonts w:ascii="Times New Roman" w:hAnsi="Times New Roman" w:cs="Times New Roman"/>
                <w:sz w:val="20"/>
                <w:szCs w:val="20"/>
              </w:rPr>
            </w:pPr>
          </w:p>
        </w:tc>
        <w:tc>
          <w:tcPr>
            <w:tcW w:w="2410" w:type="dxa"/>
            <w:vMerge/>
            <w:vAlign w:val="center"/>
          </w:tcPr>
          <w:p w14:paraId="563EAE6D" w14:textId="77777777" w:rsidR="00C66331" w:rsidRPr="00C66331" w:rsidRDefault="00C66331" w:rsidP="00C66331">
            <w:pPr>
              <w:rPr>
                <w:rFonts w:ascii="Times New Roman" w:hAnsi="Times New Roman" w:cs="Times New Roman"/>
                <w:sz w:val="20"/>
                <w:szCs w:val="20"/>
              </w:rPr>
            </w:pPr>
          </w:p>
        </w:tc>
        <w:tc>
          <w:tcPr>
            <w:tcW w:w="1985" w:type="dxa"/>
          </w:tcPr>
          <w:p w14:paraId="3DB6637D" w14:textId="77777777"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 xml:space="preserve">13.2.2.1.2 </w:t>
            </w:r>
          </w:p>
          <w:p w14:paraId="19138EB9" w14:textId="77777777"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Чистые пруды</w:t>
            </w:r>
          </w:p>
        </w:tc>
        <w:tc>
          <w:tcPr>
            <w:tcW w:w="2976" w:type="dxa"/>
            <w:vMerge/>
          </w:tcPr>
          <w:p w14:paraId="1E5720A8" w14:textId="77777777" w:rsidR="00C66331" w:rsidRPr="00C66331" w:rsidRDefault="00C66331" w:rsidP="00C66331">
            <w:pPr>
              <w:rPr>
                <w:rFonts w:ascii="Times New Roman" w:eastAsia="Calibri" w:hAnsi="Times New Roman" w:cs="Times New Roman"/>
                <w:sz w:val="20"/>
                <w:szCs w:val="20"/>
                <w:lang w:eastAsia="ru-RU"/>
              </w:rPr>
            </w:pPr>
          </w:p>
        </w:tc>
      </w:tr>
      <w:tr w:rsidR="00C66331" w:rsidRPr="00C66331" w14:paraId="175862E9" w14:textId="77777777" w:rsidTr="006767AB">
        <w:trPr>
          <w:trHeight w:val="20"/>
        </w:trPr>
        <w:tc>
          <w:tcPr>
            <w:tcW w:w="1696" w:type="dxa"/>
            <w:vMerge/>
            <w:vAlign w:val="center"/>
          </w:tcPr>
          <w:p w14:paraId="7973521F"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58226C2B" w14:textId="77777777" w:rsidR="00C66331" w:rsidRPr="00C66331" w:rsidRDefault="00C66331" w:rsidP="00C66331">
            <w:pPr>
              <w:ind w:right="-102"/>
              <w:rPr>
                <w:rFonts w:ascii="Times New Roman" w:hAnsi="Times New Roman" w:cs="Times New Roman"/>
                <w:sz w:val="20"/>
                <w:szCs w:val="20"/>
              </w:rPr>
            </w:pPr>
          </w:p>
        </w:tc>
        <w:tc>
          <w:tcPr>
            <w:tcW w:w="1417" w:type="dxa"/>
            <w:vMerge/>
            <w:vAlign w:val="center"/>
          </w:tcPr>
          <w:p w14:paraId="3B9C7FAB" w14:textId="77777777" w:rsidR="00C66331" w:rsidRPr="00C66331" w:rsidRDefault="00C66331" w:rsidP="006767AB">
            <w:pPr>
              <w:jc w:val="center"/>
              <w:rPr>
                <w:rFonts w:ascii="Times New Roman" w:hAnsi="Times New Roman" w:cs="Times New Roman"/>
                <w:sz w:val="20"/>
                <w:szCs w:val="20"/>
              </w:rPr>
            </w:pPr>
          </w:p>
        </w:tc>
        <w:tc>
          <w:tcPr>
            <w:tcW w:w="2268" w:type="dxa"/>
            <w:vMerge/>
            <w:vAlign w:val="center"/>
          </w:tcPr>
          <w:p w14:paraId="7DDA98FC" w14:textId="77777777" w:rsidR="00C66331" w:rsidRPr="00C66331" w:rsidRDefault="00C66331" w:rsidP="00C66331">
            <w:pPr>
              <w:rPr>
                <w:rFonts w:ascii="Times New Roman" w:hAnsi="Times New Roman" w:cs="Times New Roman"/>
                <w:sz w:val="20"/>
                <w:szCs w:val="20"/>
              </w:rPr>
            </w:pPr>
          </w:p>
        </w:tc>
        <w:tc>
          <w:tcPr>
            <w:tcW w:w="2410" w:type="dxa"/>
            <w:vMerge/>
            <w:vAlign w:val="center"/>
          </w:tcPr>
          <w:p w14:paraId="462C01E5" w14:textId="77777777" w:rsidR="00C66331" w:rsidRPr="00C66331" w:rsidRDefault="00C66331" w:rsidP="00C66331">
            <w:pPr>
              <w:rPr>
                <w:rFonts w:ascii="Times New Roman" w:hAnsi="Times New Roman" w:cs="Times New Roman"/>
                <w:sz w:val="20"/>
                <w:szCs w:val="20"/>
              </w:rPr>
            </w:pPr>
          </w:p>
        </w:tc>
        <w:tc>
          <w:tcPr>
            <w:tcW w:w="1985" w:type="dxa"/>
          </w:tcPr>
          <w:p w14:paraId="21517BE5" w14:textId="77777777"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 xml:space="preserve">13.2.2.1.3 </w:t>
            </w:r>
            <w:proofErr w:type="spellStart"/>
            <w:r w:rsidRPr="00C66331">
              <w:rPr>
                <w:rFonts w:ascii="Times New Roman" w:eastAsia="Calibri" w:hAnsi="Times New Roman" w:cs="Times New Roman"/>
                <w:sz w:val="20"/>
                <w:szCs w:val="20"/>
                <w:lang w:eastAsia="ru-RU"/>
              </w:rPr>
              <w:t>г.о</w:t>
            </w:r>
            <w:proofErr w:type="spellEnd"/>
            <w:r w:rsidRPr="00C66331">
              <w:rPr>
                <w:rFonts w:ascii="Times New Roman" w:eastAsia="Calibri" w:hAnsi="Times New Roman" w:cs="Times New Roman"/>
                <w:sz w:val="20"/>
                <w:szCs w:val="20"/>
                <w:lang w:eastAsia="ru-RU"/>
              </w:rPr>
              <w:t>. Саранск</w:t>
            </w:r>
          </w:p>
        </w:tc>
        <w:tc>
          <w:tcPr>
            <w:tcW w:w="2976" w:type="dxa"/>
            <w:vMerge/>
          </w:tcPr>
          <w:p w14:paraId="4E0AC187" w14:textId="77777777" w:rsidR="00C66331" w:rsidRPr="00C66331" w:rsidRDefault="00C66331" w:rsidP="00C66331">
            <w:pPr>
              <w:rPr>
                <w:rFonts w:ascii="Times New Roman" w:eastAsia="Calibri" w:hAnsi="Times New Roman" w:cs="Times New Roman"/>
                <w:sz w:val="20"/>
                <w:szCs w:val="20"/>
                <w:lang w:eastAsia="ru-RU"/>
              </w:rPr>
            </w:pPr>
          </w:p>
        </w:tc>
      </w:tr>
      <w:tr w:rsidR="00C66331" w:rsidRPr="00C66331" w14:paraId="1225CFC3" w14:textId="77777777" w:rsidTr="006767AB">
        <w:trPr>
          <w:trHeight w:val="20"/>
        </w:trPr>
        <w:tc>
          <w:tcPr>
            <w:tcW w:w="1696" w:type="dxa"/>
            <w:vMerge/>
            <w:vAlign w:val="center"/>
          </w:tcPr>
          <w:p w14:paraId="34D74B74" w14:textId="77777777" w:rsidR="00C66331" w:rsidRPr="00C66331" w:rsidRDefault="00C66331" w:rsidP="00C66331">
            <w:pPr>
              <w:rPr>
                <w:rFonts w:ascii="Times New Roman" w:hAnsi="Times New Roman" w:cs="Times New Roman"/>
                <w:sz w:val="20"/>
                <w:szCs w:val="20"/>
              </w:rPr>
            </w:pPr>
          </w:p>
        </w:tc>
        <w:tc>
          <w:tcPr>
            <w:tcW w:w="1985" w:type="dxa"/>
            <w:vMerge/>
            <w:vAlign w:val="center"/>
          </w:tcPr>
          <w:p w14:paraId="42766D91" w14:textId="77777777" w:rsidR="00C66331" w:rsidRPr="00C66331" w:rsidRDefault="00C66331" w:rsidP="00C66331">
            <w:pPr>
              <w:ind w:right="-102"/>
              <w:rPr>
                <w:rFonts w:ascii="Times New Roman" w:hAnsi="Times New Roman" w:cs="Times New Roman"/>
                <w:sz w:val="20"/>
                <w:szCs w:val="20"/>
              </w:rPr>
            </w:pPr>
          </w:p>
        </w:tc>
        <w:tc>
          <w:tcPr>
            <w:tcW w:w="1417" w:type="dxa"/>
            <w:vMerge/>
            <w:vAlign w:val="center"/>
          </w:tcPr>
          <w:p w14:paraId="54563801" w14:textId="77777777" w:rsidR="00C66331" w:rsidRPr="00C66331" w:rsidRDefault="00C66331" w:rsidP="006767AB">
            <w:pPr>
              <w:jc w:val="center"/>
              <w:rPr>
                <w:rFonts w:ascii="Times New Roman" w:hAnsi="Times New Roman" w:cs="Times New Roman"/>
                <w:sz w:val="20"/>
                <w:szCs w:val="20"/>
              </w:rPr>
            </w:pPr>
          </w:p>
        </w:tc>
        <w:tc>
          <w:tcPr>
            <w:tcW w:w="2268" w:type="dxa"/>
            <w:vMerge/>
            <w:vAlign w:val="center"/>
          </w:tcPr>
          <w:p w14:paraId="0AAF6086" w14:textId="77777777" w:rsidR="00C66331" w:rsidRPr="00C66331" w:rsidRDefault="00C66331" w:rsidP="00C66331">
            <w:pPr>
              <w:rPr>
                <w:rFonts w:ascii="Times New Roman" w:hAnsi="Times New Roman" w:cs="Times New Roman"/>
                <w:sz w:val="20"/>
                <w:szCs w:val="20"/>
              </w:rPr>
            </w:pPr>
          </w:p>
        </w:tc>
        <w:tc>
          <w:tcPr>
            <w:tcW w:w="2410" w:type="dxa"/>
            <w:vAlign w:val="center"/>
          </w:tcPr>
          <w:p w14:paraId="0516A636" w14:textId="77777777" w:rsidR="00C66331" w:rsidRPr="00C66331" w:rsidRDefault="00C66331" w:rsidP="00C66331">
            <w:pPr>
              <w:rPr>
                <w:rFonts w:ascii="Times New Roman" w:hAnsi="Times New Roman" w:cs="Times New Roman"/>
                <w:sz w:val="20"/>
                <w:szCs w:val="20"/>
              </w:rPr>
            </w:pPr>
            <w:r w:rsidRPr="00C66331">
              <w:rPr>
                <w:rFonts w:ascii="Times New Roman" w:hAnsi="Times New Roman" w:cs="Times New Roman"/>
                <w:sz w:val="20"/>
                <w:szCs w:val="20"/>
              </w:rPr>
              <w:t>13.2.2.2 Территориальная зона 2-5</w:t>
            </w:r>
          </w:p>
        </w:tc>
        <w:tc>
          <w:tcPr>
            <w:tcW w:w="1985" w:type="dxa"/>
          </w:tcPr>
          <w:p w14:paraId="50F31B91" w14:textId="77777777" w:rsidR="00C66331" w:rsidRPr="00C66331" w:rsidRDefault="00C66331" w:rsidP="00C66331">
            <w:pPr>
              <w:rPr>
                <w:rFonts w:ascii="Times New Roman" w:eastAsia="Calibri" w:hAnsi="Times New Roman" w:cs="Times New Roman"/>
                <w:sz w:val="20"/>
                <w:szCs w:val="20"/>
                <w:lang w:eastAsia="ru-RU"/>
              </w:rPr>
            </w:pPr>
          </w:p>
        </w:tc>
        <w:tc>
          <w:tcPr>
            <w:tcW w:w="2976" w:type="dxa"/>
            <w:vMerge/>
          </w:tcPr>
          <w:p w14:paraId="19755B20" w14:textId="77777777" w:rsidR="00C66331" w:rsidRPr="00C66331" w:rsidRDefault="00C66331" w:rsidP="00C66331">
            <w:pPr>
              <w:rPr>
                <w:rFonts w:ascii="Times New Roman" w:eastAsia="Calibri" w:hAnsi="Times New Roman" w:cs="Times New Roman"/>
                <w:sz w:val="20"/>
                <w:szCs w:val="20"/>
                <w:lang w:eastAsia="ru-RU"/>
              </w:rPr>
            </w:pPr>
          </w:p>
        </w:tc>
      </w:tr>
      <w:tr w:rsidR="00C66331" w:rsidRPr="00C66331" w14:paraId="6D08D6E1" w14:textId="77777777" w:rsidTr="006767AB">
        <w:trPr>
          <w:trHeight w:val="20"/>
        </w:trPr>
        <w:tc>
          <w:tcPr>
            <w:tcW w:w="1696" w:type="dxa"/>
            <w:vMerge/>
            <w:vAlign w:val="center"/>
          </w:tcPr>
          <w:p w14:paraId="4FA03678" w14:textId="77777777" w:rsidR="00C66331" w:rsidRPr="00C66331" w:rsidRDefault="00C66331" w:rsidP="00C66331">
            <w:pPr>
              <w:rPr>
                <w:rFonts w:ascii="Times New Roman" w:hAnsi="Times New Roman" w:cs="Times New Roman"/>
                <w:sz w:val="20"/>
                <w:szCs w:val="20"/>
              </w:rPr>
            </w:pPr>
          </w:p>
        </w:tc>
        <w:tc>
          <w:tcPr>
            <w:tcW w:w="1985" w:type="dxa"/>
            <w:vAlign w:val="center"/>
          </w:tcPr>
          <w:p w14:paraId="50567023" w14:textId="77777777" w:rsidR="00C66331" w:rsidRPr="00C66331" w:rsidRDefault="00C66331" w:rsidP="00C66331">
            <w:pPr>
              <w:ind w:right="-102"/>
              <w:rPr>
                <w:rFonts w:ascii="Times New Roman" w:hAnsi="Times New Roman" w:cs="Times New Roman"/>
                <w:sz w:val="20"/>
                <w:szCs w:val="20"/>
              </w:rPr>
            </w:pPr>
            <w:r w:rsidRPr="00C66331">
              <w:rPr>
                <w:rFonts w:ascii="Times New Roman" w:hAnsi="Times New Roman" w:cs="Times New Roman"/>
                <w:sz w:val="20"/>
                <w:szCs w:val="20"/>
              </w:rPr>
              <w:t>13.3 </w:t>
            </w:r>
            <w:bookmarkStart w:id="500" w:name="_Hlk105146548"/>
            <w:r w:rsidRPr="00C66331">
              <w:rPr>
                <w:rFonts w:ascii="Times New Roman" w:hAnsi="Times New Roman" w:cs="Times New Roman"/>
                <w:sz w:val="20"/>
                <w:szCs w:val="20"/>
              </w:rPr>
              <w:t>Садоводческое, огородническое, малоэтажная жилая застройка</w:t>
            </w:r>
            <w:bookmarkEnd w:id="500"/>
          </w:p>
        </w:tc>
        <w:tc>
          <w:tcPr>
            <w:tcW w:w="1417" w:type="dxa"/>
            <w:vAlign w:val="center"/>
          </w:tcPr>
          <w:p w14:paraId="1F18C0B0" w14:textId="77777777" w:rsidR="00C66331" w:rsidRPr="00C66331" w:rsidRDefault="00C66331" w:rsidP="006767AB">
            <w:pPr>
              <w:jc w:val="center"/>
              <w:rPr>
                <w:rFonts w:ascii="Times New Roman" w:hAnsi="Times New Roman" w:cs="Times New Roman"/>
                <w:sz w:val="20"/>
                <w:szCs w:val="20"/>
              </w:rPr>
            </w:pPr>
            <w:r w:rsidRPr="00C66331">
              <w:rPr>
                <w:rFonts w:ascii="Times New Roman" w:hAnsi="Times New Roman" w:cs="Times New Roman"/>
                <w:sz w:val="20"/>
                <w:szCs w:val="20"/>
              </w:rPr>
              <w:t>13:000</w:t>
            </w:r>
          </w:p>
        </w:tc>
        <w:tc>
          <w:tcPr>
            <w:tcW w:w="6663" w:type="dxa"/>
            <w:gridSpan w:val="3"/>
            <w:vAlign w:val="center"/>
          </w:tcPr>
          <w:p w14:paraId="13A4EED7" w14:textId="77777777" w:rsidR="00C66331" w:rsidRPr="00C66331" w:rsidRDefault="00C66331" w:rsidP="00C66331">
            <w:pPr>
              <w:rPr>
                <w:rFonts w:ascii="Times New Roman" w:eastAsia="Calibri" w:hAnsi="Times New Roman" w:cs="Times New Roman"/>
                <w:sz w:val="20"/>
                <w:szCs w:val="20"/>
                <w:lang w:eastAsia="ru-RU"/>
              </w:rPr>
            </w:pPr>
          </w:p>
        </w:tc>
        <w:tc>
          <w:tcPr>
            <w:tcW w:w="2976" w:type="dxa"/>
          </w:tcPr>
          <w:p w14:paraId="396B6BD9" w14:textId="6B732839" w:rsidR="00C66331" w:rsidRPr="00C66331" w:rsidRDefault="00C66331" w:rsidP="00C66331">
            <w:pPr>
              <w:rPr>
                <w:rFonts w:ascii="Times New Roman" w:eastAsia="Calibri" w:hAnsi="Times New Roman" w:cs="Times New Roman"/>
                <w:sz w:val="20"/>
                <w:szCs w:val="20"/>
                <w:lang w:eastAsia="ru-RU"/>
              </w:rPr>
            </w:pPr>
            <w:r w:rsidRPr="00C66331">
              <w:rPr>
                <w:rFonts w:ascii="Times New Roman" w:eastAsia="Calibri" w:hAnsi="Times New Roman" w:cs="Times New Roman"/>
                <w:sz w:val="20"/>
                <w:szCs w:val="20"/>
                <w:lang w:eastAsia="ru-RU"/>
              </w:rPr>
              <w:t>Метод моделирования на основе удельных показателей кадастровой стоимости (УПКС)</w:t>
            </w:r>
          </w:p>
        </w:tc>
      </w:tr>
    </w:tbl>
    <w:p w14:paraId="4966BCC2" w14:textId="77777777"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sectPr w:rsidR="00C66331" w:rsidSect="00C66331">
          <w:headerReference w:type="default" r:id="rId61"/>
          <w:pgSz w:w="16838" w:h="11906" w:orient="landscape"/>
          <w:pgMar w:top="1134" w:right="987" w:bottom="851" w:left="1134" w:header="709" w:footer="709" w:gutter="0"/>
          <w:cols w:space="708"/>
          <w:docGrid w:linePitch="360"/>
        </w:sectPr>
      </w:pPr>
    </w:p>
    <w:p w14:paraId="1CB0F081" w14:textId="61CD3BE0" w:rsidR="006767AB" w:rsidRPr="0068371C" w:rsidRDefault="006767AB" w:rsidP="006767AB">
      <w:pPr>
        <w:pStyle w:val="a"/>
        <w:keepNext/>
        <w:keepLines/>
        <w:numPr>
          <w:ilvl w:val="3"/>
          <w:numId w:val="23"/>
        </w:numPr>
        <w:tabs>
          <w:tab w:val="left" w:pos="0"/>
          <w:tab w:val="left" w:pos="709"/>
          <w:tab w:val="left" w:pos="851"/>
        </w:tabs>
        <w:spacing w:before="120" w:after="120"/>
        <w:ind w:left="0" w:firstLine="0"/>
        <w:jc w:val="both"/>
        <w:outlineLvl w:val="1"/>
        <w:rPr>
          <w:rFonts w:ascii="Times New Roman" w:eastAsiaTheme="majorEastAsia" w:hAnsi="Times New Roman"/>
          <w:b/>
          <w:sz w:val="24"/>
          <w:szCs w:val="24"/>
        </w:rPr>
      </w:pPr>
      <w:bookmarkStart w:id="501" w:name="_Toc107218342"/>
      <w:r w:rsidRPr="0068371C">
        <w:rPr>
          <w:rFonts w:ascii="Times New Roman" w:eastAsiaTheme="majorEastAsia" w:hAnsi="Times New Roman"/>
          <w:b/>
          <w:sz w:val="24"/>
          <w:szCs w:val="24"/>
        </w:rPr>
        <w:lastRenderedPageBreak/>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13.1 </w:t>
      </w:r>
      <w:r w:rsidR="00D86661">
        <w:rPr>
          <w:rFonts w:ascii="Times New Roman" w:eastAsiaTheme="majorEastAsia" w:hAnsi="Times New Roman"/>
          <w:b/>
          <w:sz w:val="24"/>
          <w:szCs w:val="24"/>
        </w:rPr>
        <w:t>«</w:t>
      </w:r>
      <w:r w:rsidRPr="006767AB">
        <w:rPr>
          <w:rFonts w:ascii="Times New Roman" w:eastAsiaTheme="majorEastAsia" w:hAnsi="Times New Roman"/>
          <w:b/>
          <w:sz w:val="24"/>
          <w:szCs w:val="24"/>
        </w:rPr>
        <w:t>Жилая застройка и ЛПХ</w:t>
      </w:r>
      <w:r w:rsidR="00D86661">
        <w:rPr>
          <w:rFonts w:ascii="Times New Roman" w:eastAsiaTheme="majorEastAsia" w:hAnsi="Times New Roman"/>
          <w:b/>
          <w:sz w:val="24"/>
          <w:szCs w:val="24"/>
        </w:rPr>
        <w:t>»</w:t>
      </w:r>
      <w:bookmarkEnd w:id="501"/>
    </w:p>
    <w:p w14:paraId="28840269" w14:textId="2F538FCF" w:rsidR="006767AB" w:rsidRPr="006767AB" w:rsidRDefault="006767AB" w:rsidP="006767AB">
      <w:pPr>
        <w:spacing w:after="0" w:line="240" w:lineRule="auto"/>
        <w:ind w:firstLine="709"/>
        <w:jc w:val="both"/>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 xml:space="preserve">К данной подгруппе отнесены земельные участки, предназначенные для индивидуального жилищного строительства, ведения личного подсобного хозяйства с правом застройки, размещения малоэтажного многоквартирного жилого дома и блокированной жилой застройки. По результатам проведенного анализа </w:t>
      </w:r>
      <w:r w:rsidR="006D2C1D">
        <w:rPr>
          <w:rFonts w:ascii="Times New Roman" w:eastAsia="Calibri" w:hAnsi="Times New Roman" w:cs="Times New Roman"/>
          <w:bCs/>
          <w:sz w:val="24"/>
          <w:szCs w:val="24"/>
          <w:lang w:eastAsia="ru-RU"/>
        </w:rPr>
        <w:t xml:space="preserve">рынка </w:t>
      </w:r>
      <w:r w:rsidRPr="006767AB">
        <w:rPr>
          <w:rFonts w:ascii="Times New Roman" w:eastAsia="Calibri" w:hAnsi="Times New Roman" w:cs="Times New Roman"/>
          <w:bCs/>
          <w:sz w:val="24"/>
          <w:szCs w:val="24"/>
          <w:lang w:eastAsia="ru-RU"/>
        </w:rPr>
        <w:t>участки с указанными видами разрешенного использования позиционируются на рынке совместно и обладают одинаковым набором ценообразующих факторов:</w:t>
      </w:r>
    </w:p>
    <w:p w14:paraId="6B5D49B0" w14:textId="70E3C014" w:rsidR="006767AB" w:rsidRPr="006767AB" w:rsidRDefault="006767AB" w:rsidP="006767AB">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 xml:space="preserve">расстояние до </w:t>
      </w:r>
      <w:r w:rsidR="006D2C1D">
        <w:rPr>
          <w:rFonts w:ascii="Times New Roman" w:eastAsia="Calibri" w:hAnsi="Times New Roman" w:cs="Times New Roman"/>
          <w:bCs/>
          <w:sz w:val="24"/>
          <w:szCs w:val="24"/>
          <w:lang w:eastAsia="ru-RU"/>
        </w:rPr>
        <w:t>центра Саранска</w:t>
      </w:r>
      <w:r w:rsidRPr="006767AB">
        <w:rPr>
          <w:rFonts w:ascii="Times New Roman" w:eastAsia="Calibri" w:hAnsi="Times New Roman" w:cs="Times New Roman"/>
          <w:bCs/>
          <w:sz w:val="24"/>
          <w:szCs w:val="24"/>
          <w:lang w:eastAsia="ru-RU"/>
        </w:rPr>
        <w:t>,</w:t>
      </w:r>
    </w:p>
    <w:p w14:paraId="74E0D314" w14:textId="77777777" w:rsidR="006767AB" w:rsidRPr="006767AB" w:rsidRDefault="006767AB" w:rsidP="006767AB">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расстояние до районного центра,</w:t>
      </w:r>
    </w:p>
    <w:p w14:paraId="700EA711" w14:textId="77777777" w:rsidR="006767AB" w:rsidRPr="006767AB" w:rsidRDefault="006767AB" w:rsidP="006767AB">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численность в населенном пункте,</w:t>
      </w:r>
    </w:p>
    <w:p w14:paraId="7D2C1A4D" w14:textId="61BE7A7B" w:rsidR="006767AB" w:rsidRPr="006767AB" w:rsidRDefault="006767AB" w:rsidP="006767AB">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 xml:space="preserve">наличие </w:t>
      </w:r>
      <w:r w:rsidR="006D2C1D">
        <w:rPr>
          <w:rFonts w:ascii="Times New Roman" w:eastAsia="Calibri" w:hAnsi="Times New Roman" w:cs="Times New Roman"/>
          <w:bCs/>
          <w:sz w:val="24"/>
          <w:szCs w:val="24"/>
          <w:lang w:eastAsia="ru-RU"/>
        </w:rPr>
        <w:t>газоснабжения</w:t>
      </w:r>
      <w:r w:rsidRPr="006767AB">
        <w:rPr>
          <w:rFonts w:ascii="Times New Roman" w:eastAsia="Calibri" w:hAnsi="Times New Roman" w:cs="Times New Roman"/>
          <w:bCs/>
          <w:sz w:val="24"/>
          <w:szCs w:val="24"/>
          <w:lang w:eastAsia="ru-RU"/>
        </w:rPr>
        <w:t>,</w:t>
      </w:r>
    </w:p>
    <w:p w14:paraId="1FFA082A" w14:textId="77777777" w:rsidR="006767AB" w:rsidRPr="006767AB" w:rsidRDefault="006767AB" w:rsidP="006767AB">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наличие и характеристика подъездных путей.</w:t>
      </w:r>
    </w:p>
    <w:p w14:paraId="56180767" w14:textId="77777777" w:rsidR="006767AB" w:rsidRPr="006767AB" w:rsidRDefault="006767AB" w:rsidP="006767AB">
      <w:pPr>
        <w:spacing w:after="0" w:line="240" w:lineRule="auto"/>
        <w:ind w:firstLine="709"/>
        <w:jc w:val="both"/>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 xml:space="preserve">Так как, представленные ценообразующие факторы оказывают неодинаковое влияние на стоимость земельных участков, расположенных в границах различных ценовых зон, далее участки были распределены по четырем ценовым зонам, определенным в рамках оценочного зонирования.  </w:t>
      </w:r>
    </w:p>
    <w:p w14:paraId="72E0D394" w14:textId="77777777" w:rsidR="006767AB" w:rsidRPr="006767AB" w:rsidRDefault="006767AB" w:rsidP="006767AB">
      <w:pPr>
        <w:spacing w:after="0" w:line="240" w:lineRule="auto"/>
        <w:ind w:firstLine="709"/>
        <w:jc w:val="both"/>
        <w:rPr>
          <w:rFonts w:ascii="Times New Roman" w:eastAsia="Calibri" w:hAnsi="Times New Roman" w:cs="Times New Roman"/>
          <w:bCs/>
          <w:sz w:val="24"/>
          <w:szCs w:val="24"/>
          <w:lang w:eastAsia="ru-RU"/>
        </w:rPr>
      </w:pPr>
      <w:r w:rsidRPr="006767AB">
        <w:rPr>
          <w:rFonts w:ascii="Times New Roman" w:eastAsia="Calibri" w:hAnsi="Times New Roman" w:cs="Times New Roman"/>
          <w:bCs/>
          <w:sz w:val="24"/>
          <w:szCs w:val="24"/>
          <w:lang w:eastAsia="ru-RU"/>
        </w:rPr>
        <w:t>В рамках каждой из сформированных подгрупп были отобраны объекты-аналоги для построения статистически значимой модели расчета кадастровой стоимости. Для приведения данных к сопоставимому виду необходимо провести корректировки по следующим элементам сравнения:</w:t>
      </w:r>
    </w:p>
    <w:p w14:paraId="3621DAD0" w14:textId="4C73C9A7" w:rsidR="006767AB" w:rsidRPr="006767AB" w:rsidRDefault="006767AB" w:rsidP="006767AB">
      <w:pPr>
        <w:spacing w:after="0" w:line="240" w:lineRule="auto"/>
        <w:ind w:firstLine="709"/>
        <w:jc w:val="both"/>
        <w:rPr>
          <w:rFonts w:ascii="Times New Roman" w:eastAsia="Calibri" w:hAnsi="Times New Roman" w:cs="Times New Roman"/>
          <w:bCs/>
          <w:sz w:val="24"/>
          <w:szCs w:val="24"/>
          <w:lang w:eastAsia="ru-RU"/>
        </w:rPr>
      </w:pPr>
      <w:r w:rsidRPr="0032552E">
        <w:rPr>
          <w:rFonts w:ascii="Times New Roman" w:eastAsia="Calibri" w:hAnsi="Times New Roman" w:cs="Times New Roman"/>
          <w:b/>
          <w:sz w:val="24"/>
          <w:szCs w:val="24"/>
          <w:lang w:eastAsia="ru-RU"/>
        </w:rPr>
        <w:t>- Корректировка на торг.</w:t>
      </w:r>
      <w:r w:rsidRPr="006767AB">
        <w:rPr>
          <w:rFonts w:ascii="Times New Roman" w:eastAsia="Calibri" w:hAnsi="Times New Roman" w:cs="Times New Roman"/>
          <w:bCs/>
          <w:sz w:val="24"/>
          <w:szCs w:val="24"/>
          <w:lang w:eastAsia="ru-RU"/>
        </w:rPr>
        <w:t xml:space="preserve"> С целью пересчета цен предложений, указанных в объявлениях, в цену </w:t>
      </w:r>
      <w:r w:rsidR="0032552E">
        <w:rPr>
          <w:rFonts w:ascii="Times New Roman" w:eastAsia="Calibri" w:hAnsi="Times New Roman" w:cs="Times New Roman"/>
          <w:bCs/>
          <w:sz w:val="24"/>
          <w:szCs w:val="24"/>
          <w:lang w:eastAsia="ru-RU"/>
        </w:rPr>
        <w:t>сделки</w:t>
      </w:r>
      <w:r w:rsidRPr="006767AB">
        <w:rPr>
          <w:rFonts w:ascii="Times New Roman" w:eastAsia="Calibri" w:hAnsi="Times New Roman" w:cs="Times New Roman"/>
          <w:bCs/>
          <w:sz w:val="24"/>
          <w:szCs w:val="24"/>
          <w:lang w:eastAsia="ru-RU"/>
        </w:rPr>
        <w:t xml:space="preserve"> для каждого объекта была применена скидка на торг. </w:t>
      </w:r>
      <w:bookmarkStart w:id="502" w:name="_Hlk105075896"/>
      <w:r w:rsidRPr="006767AB">
        <w:rPr>
          <w:rFonts w:ascii="Times New Roman" w:eastAsia="Calibri" w:hAnsi="Times New Roman" w:cs="Times New Roman"/>
          <w:bCs/>
          <w:sz w:val="24"/>
          <w:szCs w:val="24"/>
          <w:lang w:eastAsia="ru-RU"/>
        </w:rPr>
        <w:t>Размер скидки на торг установлен в размере 9,7% в соответствии со Справочником оценщика недвижимости-2020. Земельные участки. Часть 2 (табл. 68, стр. 176), под руководством Лейфера Л.А.</w:t>
      </w:r>
    </w:p>
    <w:p w14:paraId="271EFEF0" w14:textId="4D715FEB" w:rsidR="006767AB" w:rsidRPr="006767AB" w:rsidRDefault="006767AB" w:rsidP="006767AB">
      <w:pPr>
        <w:spacing w:before="120" w:after="0" w:line="240" w:lineRule="auto"/>
        <w:jc w:val="both"/>
        <w:rPr>
          <w:rFonts w:ascii="Times New Roman" w:eastAsia="Calibri" w:hAnsi="Times New Roman" w:cs="Times New Roman"/>
          <w:b/>
          <w:bCs/>
          <w:iCs/>
          <w:sz w:val="20"/>
          <w:szCs w:val="20"/>
          <w:lang w:eastAsia="ru-RU"/>
        </w:rPr>
      </w:pPr>
      <w:r w:rsidRPr="006767AB">
        <w:rPr>
          <w:rFonts w:ascii="Times New Roman" w:eastAsia="Calibri" w:hAnsi="Times New Roman" w:cs="Times New Roman"/>
          <w:b/>
          <w:sz w:val="20"/>
          <w:szCs w:val="20"/>
          <w:lang w:eastAsia="ru-RU"/>
        </w:rPr>
        <w:t xml:space="preserve">Таблица 120. </w:t>
      </w:r>
      <w:r w:rsidRPr="006767AB">
        <w:rPr>
          <w:rFonts w:ascii="Times New Roman" w:eastAsia="Calibri" w:hAnsi="Times New Roman" w:cs="Times New Roman"/>
          <w:b/>
          <w:bCs/>
          <w:iCs/>
          <w:sz w:val="20"/>
          <w:szCs w:val="20"/>
          <w:lang w:eastAsia="ru-RU"/>
        </w:rPr>
        <w:t>Значения скидки на торг, усредненные по городам России, и границы доверительных интервалов</w:t>
      </w:r>
    </w:p>
    <w:tbl>
      <w:tblPr>
        <w:tblStyle w:val="160"/>
        <w:tblW w:w="9918" w:type="dxa"/>
        <w:tblLook w:val="04A0" w:firstRow="1" w:lastRow="0" w:firstColumn="1" w:lastColumn="0" w:noHBand="0" w:noVBand="1"/>
      </w:tblPr>
      <w:tblGrid>
        <w:gridCol w:w="5949"/>
        <w:gridCol w:w="1276"/>
        <w:gridCol w:w="1417"/>
        <w:gridCol w:w="1276"/>
      </w:tblGrid>
      <w:tr w:rsidR="006767AB" w:rsidRPr="006767AB" w14:paraId="216D78D2" w14:textId="77777777" w:rsidTr="006767AB">
        <w:trPr>
          <w:trHeight w:val="20"/>
        </w:trPr>
        <w:tc>
          <w:tcPr>
            <w:tcW w:w="5949" w:type="dxa"/>
            <w:vMerge w:val="restart"/>
            <w:shd w:val="clear" w:color="auto" w:fill="auto"/>
            <w:vAlign w:val="center"/>
          </w:tcPr>
          <w:p w14:paraId="6B26FE26" w14:textId="77777777" w:rsidR="006767AB" w:rsidRPr="006767AB" w:rsidRDefault="006767AB" w:rsidP="006767AB">
            <w:pPr>
              <w:suppressAutoHyphens/>
              <w:autoSpaceDN w:val="0"/>
              <w:jc w:val="center"/>
              <w:textAlignment w:val="baseline"/>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Класс объектов</w:t>
            </w:r>
          </w:p>
        </w:tc>
        <w:tc>
          <w:tcPr>
            <w:tcW w:w="3969" w:type="dxa"/>
            <w:gridSpan w:val="3"/>
            <w:shd w:val="clear" w:color="auto" w:fill="auto"/>
            <w:vAlign w:val="center"/>
          </w:tcPr>
          <w:p w14:paraId="51F0E426" w14:textId="77777777" w:rsidR="006767AB" w:rsidRPr="006767AB" w:rsidRDefault="006767AB" w:rsidP="006767AB">
            <w:pPr>
              <w:suppressAutoHyphens/>
              <w:autoSpaceDN w:val="0"/>
              <w:jc w:val="center"/>
              <w:textAlignment w:val="baseline"/>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Активный рынок</w:t>
            </w:r>
          </w:p>
        </w:tc>
      </w:tr>
      <w:tr w:rsidR="006767AB" w:rsidRPr="006767AB" w14:paraId="5E585342" w14:textId="77777777" w:rsidTr="006767AB">
        <w:trPr>
          <w:trHeight w:val="20"/>
        </w:trPr>
        <w:tc>
          <w:tcPr>
            <w:tcW w:w="5949" w:type="dxa"/>
            <w:vMerge/>
            <w:shd w:val="clear" w:color="auto" w:fill="auto"/>
            <w:vAlign w:val="center"/>
          </w:tcPr>
          <w:p w14:paraId="7FC0E328" w14:textId="77777777" w:rsidR="006767AB" w:rsidRPr="006767AB" w:rsidRDefault="006767AB" w:rsidP="006767AB">
            <w:pPr>
              <w:suppressAutoHyphens/>
              <w:autoSpaceDN w:val="0"/>
              <w:jc w:val="center"/>
              <w:textAlignment w:val="baseline"/>
              <w:rPr>
                <w:rFonts w:ascii="Times New Roman" w:eastAsia="Calibri" w:hAnsi="Times New Roman" w:cs="Times New Roman"/>
                <w:b/>
                <w:bCs/>
                <w:iCs/>
                <w:sz w:val="20"/>
                <w:szCs w:val="20"/>
                <w:lang w:eastAsia="ru-RU"/>
              </w:rPr>
            </w:pPr>
          </w:p>
        </w:tc>
        <w:tc>
          <w:tcPr>
            <w:tcW w:w="1276" w:type="dxa"/>
            <w:shd w:val="clear" w:color="auto" w:fill="auto"/>
            <w:vAlign w:val="center"/>
          </w:tcPr>
          <w:p w14:paraId="25D771B0" w14:textId="77777777" w:rsidR="006767AB" w:rsidRPr="006767AB" w:rsidRDefault="006767AB" w:rsidP="006767AB">
            <w:pPr>
              <w:suppressAutoHyphens/>
              <w:autoSpaceDN w:val="0"/>
              <w:jc w:val="center"/>
              <w:textAlignment w:val="baseline"/>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Среднее</w:t>
            </w:r>
          </w:p>
        </w:tc>
        <w:tc>
          <w:tcPr>
            <w:tcW w:w="2693" w:type="dxa"/>
            <w:gridSpan w:val="2"/>
            <w:shd w:val="clear" w:color="auto" w:fill="auto"/>
            <w:vAlign w:val="center"/>
          </w:tcPr>
          <w:p w14:paraId="55314607" w14:textId="77777777" w:rsidR="006767AB" w:rsidRPr="006767AB" w:rsidRDefault="006767AB" w:rsidP="006767AB">
            <w:pPr>
              <w:suppressAutoHyphens/>
              <w:autoSpaceDN w:val="0"/>
              <w:jc w:val="center"/>
              <w:textAlignment w:val="baseline"/>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Доверительный интервал</w:t>
            </w:r>
          </w:p>
        </w:tc>
      </w:tr>
      <w:tr w:rsidR="006767AB" w:rsidRPr="006767AB" w14:paraId="0878F377" w14:textId="77777777" w:rsidTr="006767AB">
        <w:trPr>
          <w:trHeight w:val="20"/>
        </w:trPr>
        <w:tc>
          <w:tcPr>
            <w:tcW w:w="9918" w:type="dxa"/>
            <w:gridSpan w:val="4"/>
            <w:shd w:val="clear" w:color="auto" w:fill="auto"/>
          </w:tcPr>
          <w:p w14:paraId="7D7EE736" w14:textId="77777777" w:rsidR="006767AB" w:rsidRPr="006767AB" w:rsidRDefault="006767AB" w:rsidP="006767AB">
            <w:pPr>
              <w:suppressAutoHyphens/>
              <w:autoSpaceDN w:val="0"/>
              <w:jc w:val="center"/>
              <w:textAlignment w:val="baseline"/>
              <w:rPr>
                <w:rFonts w:ascii="Times New Roman" w:eastAsia="Calibri" w:hAnsi="Times New Roman" w:cs="Times New Roman"/>
                <w:bCs/>
                <w:iCs/>
                <w:sz w:val="20"/>
                <w:szCs w:val="20"/>
                <w:lang w:eastAsia="ru-RU"/>
              </w:rPr>
            </w:pPr>
            <w:r w:rsidRPr="006767AB">
              <w:rPr>
                <w:rFonts w:ascii="Times New Roman" w:eastAsia="Calibri" w:hAnsi="Times New Roman" w:cs="Times New Roman"/>
                <w:bCs/>
                <w:iCs/>
                <w:sz w:val="20"/>
                <w:szCs w:val="20"/>
                <w:lang w:eastAsia="ru-RU"/>
              </w:rPr>
              <w:t>Цены предложений объектов</w:t>
            </w:r>
          </w:p>
        </w:tc>
      </w:tr>
      <w:tr w:rsidR="006767AB" w:rsidRPr="006767AB" w14:paraId="638FE456" w14:textId="77777777" w:rsidTr="006767AB">
        <w:trPr>
          <w:trHeight w:val="20"/>
        </w:trPr>
        <w:tc>
          <w:tcPr>
            <w:tcW w:w="5949" w:type="dxa"/>
            <w:shd w:val="clear" w:color="auto" w:fill="auto"/>
          </w:tcPr>
          <w:p w14:paraId="2320BEA0" w14:textId="77777777" w:rsidR="006767AB" w:rsidRPr="006767AB" w:rsidRDefault="006767AB" w:rsidP="006767AB">
            <w:pPr>
              <w:suppressAutoHyphens/>
              <w:autoSpaceDN w:val="0"/>
              <w:jc w:val="both"/>
              <w:textAlignment w:val="baseline"/>
              <w:rPr>
                <w:rFonts w:ascii="Times New Roman" w:eastAsia="Calibri" w:hAnsi="Times New Roman" w:cs="Times New Roman"/>
                <w:bCs/>
                <w:iCs/>
                <w:sz w:val="20"/>
                <w:szCs w:val="20"/>
                <w:lang w:eastAsia="ru-RU"/>
              </w:rPr>
            </w:pPr>
            <w:r w:rsidRPr="006767AB">
              <w:rPr>
                <w:rFonts w:ascii="Times New Roman" w:eastAsia="Calibri" w:hAnsi="Times New Roman" w:cs="Times New Roman"/>
                <w:bCs/>
                <w:iCs/>
                <w:sz w:val="20"/>
                <w:szCs w:val="20"/>
                <w:lang w:eastAsia="ru-RU"/>
              </w:rPr>
              <w:t>Земельные участки под индивидуальное жилищное строительство</w:t>
            </w:r>
          </w:p>
        </w:tc>
        <w:tc>
          <w:tcPr>
            <w:tcW w:w="1276" w:type="dxa"/>
            <w:shd w:val="clear" w:color="auto" w:fill="auto"/>
            <w:vAlign w:val="center"/>
          </w:tcPr>
          <w:p w14:paraId="3A3DC1EA" w14:textId="77777777" w:rsidR="006767AB" w:rsidRPr="006767AB" w:rsidRDefault="006767AB" w:rsidP="006767AB">
            <w:pPr>
              <w:suppressAutoHyphens/>
              <w:autoSpaceDN w:val="0"/>
              <w:jc w:val="center"/>
              <w:textAlignment w:val="baseline"/>
              <w:rPr>
                <w:rFonts w:ascii="Times New Roman" w:eastAsia="Calibri" w:hAnsi="Times New Roman" w:cs="Times New Roman"/>
                <w:bCs/>
                <w:iCs/>
                <w:sz w:val="20"/>
                <w:szCs w:val="20"/>
                <w:lang w:eastAsia="ru-RU"/>
              </w:rPr>
            </w:pPr>
            <w:r w:rsidRPr="006767AB">
              <w:rPr>
                <w:rFonts w:ascii="Times New Roman" w:eastAsia="Calibri" w:hAnsi="Times New Roman" w:cs="Times New Roman"/>
                <w:bCs/>
                <w:iCs/>
                <w:sz w:val="20"/>
                <w:szCs w:val="20"/>
                <w:lang w:eastAsia="ru-RU"/>
              </w:rPr>
              <w:t>9,7%</w:t>
            </w:r>
          </w:p>
        </w:tc>
        <w:tc>
          <w:tcPr>
            <w:tcW w:w="1417" w:type="dxa"/>
            <w:shd w:val="clear" w:color="auto" w:fill="auto"/>
            <w:vAlign w:val="center"/>
          </w:tcPr>
          <w:p w14:paraId="6E44F3EA" w14:textId="77777777" w:rsidR="006767AB" w:rsidRPr="006767AB" w:rsidRDefault="006767AB" w:rsidP="006767AB">
            <w:pPr>
              <w:suppressAutoHyphens/>
              <w:autoSpaceDN w:val="0"/>
              <w:jc w:val="center"/>
              <w:textAlignment w:val="baseline"/>
              <w:rPr>
                <w:rFonts w:ascii="Times New Roman" w:eastAsia="Calibri" w:hAnsi="Times New Roman" w:cs="Times New Roman"/>
                <w:bCs/>
                <w:iCs/>
                <w:sz w:val="20"/>
                <w:szCs w:val="20"/>
                <w:lang w:eastAsia="ru-RU"/>
              </w:rPr>
            </w:pPr>
            <w:r w:rsidRPr="006767AB">
              <w:rPr>
                <w:rFonts w:ascii="Times New Roman" w:eastAsia="Calibri" w:hAnsi="Times New Roman" w:cs="Times New Roman"/>
                <w:bCs/>
                <w:iCs/>
                <w:sz w:val="20"/>
                <w:szCs w:val="20"/>
                <w:lang w:eastAsia="ru-RU"/>
              </w:rPr>
              <w:t>7,2%</w:t>
            </w:r>
          </w:p>
        </w:tc>
        <w:tc>
          <w:tcPr>
            <w:tcW w:w="1276" w:type="dxa"/>
            <w:shd w:val="clear" w:color="auto" w:fill="auto"/>
            <w:vAlign w:val="center"/>
          </w:tcPr>
          <w:p w14:paraId="664E43E7" w14:textId="77777777" w:rsidR="006767AB" w:rsidRPr="006767AB" w:rsidRDefault="006767AB" w:rsidP="006767AB">
            <w:pPr>
              <w:suppressAutoHyphens/>
              <w:autoSpaceDN w:val="0"/>
              <w:jc w:val="center"/>
              <w:textAlignment w:val="baseline"/>
              <w:rPr>
                <w:rFonts w:ascii="Times New Roman" w:eastAsia="Calibri" w:hAnsi="Times New Roman" w:cs="Times New Roman"/>
                <w:bCs/>
                <w:iCs/>
                <w:sz w:val="20"/>
                <w:szCs w:val="20"/>
                <w:lang w:eastAsia="ru-RU"/>
              </w:rPr>
            </w:pPr>
            <w:r w:rsidRPr="006767AB">
              <w:rPr>
                <w:rFonts w:ascii="Times New Roman" w:eastAsia="Calibri" w:hAnsi="Times New Roman" w:cs="Times New Roman"/>
                <w:bCs/>
                <w:iCs/>
                <w:sz w:val="20"/>
                <w:szCs w:val="20"/>
                <w:lang w:eastAsia="ru-RU"/>
              </w:rPr>
              <w:t>12,2%</w:t>
            </w:r>
          </w:p>
        </w:tc>
      </w:tr>
    </w:tbl>
    <w:bookmarkEnd w:id="502"/>
    <w:p w14:paraId="22B8DC2D" w14:textId="53CEC2FA" w:rsidR="006767AB" w:rsidRPr="006767AB" w:rsidRDefault="006767AB" w:rsidP="006767AB">
      <w:pPr>
        <w:spacing w:before="120" w:after="0" w:line="240" w:lineRule="auto"/>
        <w:ind w:firstLine="709"/>
        <w:jc w:val="both"/>
        <w:rPr>
          <w:rFonts w:ascii="Times New Roman" w:eastAsia="Calibri" w:hAnsi="Times New Roman" w:cs="Times New Roman"/>
          <w:bCs/>
          <w:sz w:val="24"/>
          <w:szCs w:val="24"/>
          <w:lang w:eastAsia="ru-RU"/>
        </w:rPr>
      </w:pPr>
      <w:r w:rsidRPr="0032552E">
        <w:rPr>
          <w:rFonts w:ascii="Times New Roman" w:eastAsia="Calibri" w:hAnsi="Times New Roman" w:cs="Times New Roman"/>
          <w:b/>
          <w:sz w:val="24"/>
          <w:szCs w:val="24"/>
          <w:lang w:eastAsia="ru-RU"/>
        </w:rPr>
        <w:t>- Корректировка на вид разрешенного использования.</w:t>
      </w:r>
      <w:r w:rsidRPr="006767AB">
        <w:rPr>
          <w:rFonts w:ascii="Times New Roman" w:eastAsia="Calibri" w:hAnsi="Times New Roman" w:cs="Times New Roman"/>
          <w:bCs/>
          <w:sz w:val="24"/>
          <w:szCs w:val="24"/>
          <w:lang w:eastAsia="ru-RU"/>
        </w:rPr>
        <w:t xml:space="preserve"> Различия вида разрешенного использования аналогов нивелированы применением корректировки перехода от цены за земельный участок под ЛПХ к цене участка под ИЖС. Размер коэффициента корректировки рассчитан как частное от деления средних значений соотношения удельных рыночных цен с различными видами разрешенного использования земельных участков, аналогичных по остальным параметрам, в соответствии со Справочником </w:t>
      </w:r>
      <w:proofErr w:type="spellStart"/>
      <w:r w:rsidRPr="006767AB">
        <w:rPr>
          <w:rFonts w:ascii="Times New Roman" w:eastAsia="Calibri" w:hAnsi="Times New Roman" w:cs="Times New Roman"/>
          <w:bCs/>
          <w:sz w:val="24"/>
          <w:szCs w:val="24"/>
          <w:lang w:eastAsia="ru-RU"/>
        </w:rPr>
        <w:t>Статриелт</w:t>
      </w:r>
      <w:proofErr w:type="spellEnd"/>
      <w:r w:rsidRPr="006767AB">
        <w:rPr>
          <w:rFonts w:ascii="Times New Roman" w:eastAsia="Calibri" w:hAnsi="Times New Roman" w:cs="Times New Roman"/>
          <w:bCs/>
          <w:sz w:val="24"/>
          <w:szCs w:val="24"/>
          <w:lang w:eastAsia="ru-RU"/>
        </w:rPr>
        <w:t xml:space="preserve"> от 01.01.2022: 0,31/0,22 = 1,41.</w:t>
      </w:r>
    </w:p>
    <w:p w14:paraId="3A1C8514" w14:textId="144A5EE6" w:rsidR="006767AB" w:rsidRPr="006767AB" w:rsidRDefault="006767AB" w:rsidP="006767AB">
      <w:pPr>
        <w:spacing w:before="120" w:after="0" w:line="240" w:lineRule="auto"/>
        <w:jc w:val="both"/>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sz w:val="20"/>
          <w:szCs w:val="20"/>
          <w:lang w:eastAsia="ru-RU"/>
        </w:rPr>
        <w:t xml:space="preserve">Таблица 121. </w:t>
      </w:r>
      <w:r w:rsidRPr="006767AB">
        <w:rPr>
          <w:rFonts w:ascii="Times New Roman" w:eastAsia="Calibri" w:hAnsi="Times New Roman" w:cs="Times New Roman"/>
          <w:b/>
          <w:bCs/>
          <w:iCs/>
          <w:sz w:val="20"/>
          <w:szCs w:val="20"/>
          <w:lang w:eastAsia="ru-RU"/>
        </w:rPr>
        <w:t>Средние значения соотношения удельных рыночных цен с различными видами разрешенного использования земельных участков, аналогичных по остальным параметрам</w:t>
      </w:r>
    </w:p>
    <w:tbl>
      <w:tblPr>
        <w:tblStyle w:val="113"/>
        <w:tblW w:w="9918" w:type="dxa"/>
        <w:tblLook w:val="04A0" w:firstRow="1" w:lastRow="0" w:firstColumn="1" w:lastColumn="0" w:noHBand="0" w:noVBand="1"/>
      </w:tblPr>
      <w:tblGrid>
        <w:gridCol w:w="2972"/>
        <w:gridCol w:w="992"/>
        <w:gridCol w:w="993"/>
        <w:gridCol w:w="4961"/>
      </w:tblGrid>
      <w:tr w:rsidR="006767AB" w:rsidRPr="006767AB" w14:paraId="05A0E041" w14:textId="77777777" w:rsidTr="006767AB">
        <w:tc>
          <w:tcPr>
            <w:tcW w:w="2972" w:type="dxa"/>
          </w:tcPr>
          <w:p w14:paraId="732A1A5E" w14:textId="77777777" w:rsidR="006767AB" w:rsidRPr="006767AB" w:rsidRDefault="006767AB" w:rsidP="006767AB">
            <w:pPr>
              <w:jc w:val="both"/>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Наименование вида разрешенного использования земельного участка</w:t>
            </w:r>
          </w:p>
        </w:tc>
        <w:tc>
          <w:tcPr>
            <w:tcW w:w="992" w:type="dxa"/>
          </w:tcPr>
          <w:p w14:paraId="31427AA4" w14:textId="77777777" w:rsidR="006767AB" w:rsidRPr="006767AB" w:rsidRDefault="006767AB" w:rsidP="006767AB">
            <w:pPr>
              <w:jc w:val="both"/>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Нижняя граница</w:t>
            </w:r>
          </w:p>
        </w:tc>
        <w:tc>
          <w:tcPr>
            <w:tcW w:w="993" w:type="dxa"/>
          </w:tcPr>
          <w:p w14:paraId="5E67AE08" w14:textId="77777777" w:rsidR="006767AB" w:rsidRPr="006767AB" w:rsidRDefault="006767AB" w:rsidP="006767AB">
            <w:pPr>
              <w:jc w:val="both"/>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Верхняя граница</w:t>
            </w:r>
          </w:p>
        </w:tc>
        <w:tc>
          <w:tcPr>
            <w:tcW w:w="4961" w:type="dxa"/>
          </w:tcPr>
          <w:p w14:paraId="4A8C5B8C" w14:textId="77777777" w:rsidR="006767AB" w:rsidRPr="006767AB" w:rsidRDefault="006767AB" w:rsidP="006767AB">
            <w:pPr>
              <w:jc w:val="both"/>
              <w:rPr>
                <w:rFonts w:ascii="Times New Roman" w:eastAsia="Calibri" w:hAnsi="Times New Roman" w:cs="Times New Roman"/>
                <w:b/>
                <w:bCs/>
                <w:iCs/>
                <w:sz w:val="20"/>
                <w:szCs w:val="20"/>
                <w:lang w:eastAsia="ru-RU"/>
              </w:rPr>
            </w:pPr>
            <w:r w:rsidRPr="006767AB">
              <w:rPr>
                <w:rFonts w:ascii="Times New Roman" w:eastAsia="Calibri" w:hAnsi="Times New Roman" w:cs="Times New Roman"/>
                <w:b/>
                <w:bCs/>
                <w:iCs/>
                <w:sz w:val="20"/>
                <w:szCs w:val="20"/>
                <w:lang w:eastAsia="ru-RU"/>
              </w:rPr>
              <w:t>Среднее значение соотношения удельных рыночных цен аналогичных по остальным параметрам земельных участков</w:t>
            </w:r>
          </w:p>
        </w:tc>
      </w:tr>
      <w:tr w:rsidR="006767AB" w:rsidRPr="006767AB" w14:paraId="6ED03005" w14:textId="77777777" w:rsidTr="006767AB">
        <w:tc>
          <w:tcPr>
            <w:tcW w:w="2972" w:type="dxa"/>
          </w:tcPr>
          <w:p w14:paraId="07C7E1A7" w14:textId="77777777" w:rsidR="006767AB" w:rsidRPr="006767AB" w:rsidRDefault="006767AB" w:rsidP="006767AB">
            <w:pPr>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Для индивидуального жилищного строительства</w:t>
            </w:r>
          </w:p>
        </w:tc>
        <w:tc>
          <w:tcPr>
            <w:tcW w:w="992" w:type="dxa"/>
            <w:vAlign w:val="center"/>
          </w:tcPr>
          <w:p w14:paraId="1A287473" w14:textId="77777777" w:rsidR="006767AB" w:rsidRPr="006767AB" w:rsidRDefault="006767AB" w:rsidP="006767AB">
            <w:pPr>
              <w:jc w:val="center"/>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0,16</w:t>
            </w:r>
          </w:p>
        </w:tc>
        <w:tc>
          <w:tcPr>
            <w:tcW w:w="993" w:type="dxa"/>
            <w:vAlign w:val="center"/>
          </w:tcPr>
          <w:p w14:paraId="1D081CC5" w14:textId="77777777" w:rsidR="006767AB" w:rsidRPr="006767AB" w:rsidRDefault="006767AB" w:rsidP="006767AB">
            <w:pPr>
              <w:jc w:val="center"/>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0,48</w:t>
            </w:r>
          </w:p>
        </w:tc>
        <w:tc>
          <w:tcPr>
            <w:tcW w:w="4961" w:type="dxa"/>
            <w:vAlign w:val="center"/>
          </w:tcPr>
          <w:p w14:paraId="5B4485DC" w14:textId="77777777" w:rsidR="006767AB" w:rsidRPr="006767AB" w:rsidRDefault="006767AB" w:rsidP="006767AB">
            <w:pPr>
              <w:jc w:val="center"/>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0,31</w:t>
            </w:r>
          </w:p>
        </w:tc>
      </w:tr>
      <w:tr w:rsidR="006767AB" w:rsidRPr="006767AB" w14:paraId="0323A9EC" w14:textId="77777777" w:rsidTr="006767AB">
        <w:tc>
          <w:tcPr>
            <w:tcW w:w="2972" w:type="dxa"/>
          </w:tcPr>
          <w:p w14:paraId="43CF2D9F" w14:textId="77777777" w:rsidR="006767AB" w:rsidRPr="006767AB" w:rsidRDefault="006767AB" w:rsidP="006767AB">
            <w:pPr>
              <w:jc w:val="both"/>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Для ведения личного подсобного хозяйства</w:t>
            </w:r>
          </w:p>
        </w:tc>
        <w:tc>
          <w:tcPr>
            <w:tcW w:w="992" w:type="dxa"/>
            <w:vAlign w:val="center"/>
          </w:tcPr>
          <w:p w14:paraId="7E1605B3" w14:textId="77777777" w:rsidR="006767AB" w:rsidRPr="006767AB" w:rsidRDefault="006767AB" w:rsidP="006767AB">
            <w:pPr>
              <w:jc w:val="center"/>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0,10</w:t>
            </w:r>
          </w:p>
        </w:tc>
        <w:tc>
          <w:tcPr>
            <w:tcW w:w="993" w:type="dxa"/>
            <w:vAlign w:val="center"/>
          </w:tcPr>
          <w:p w14:paraId="2DE5952C" w14:textId="77777777" w:rsidR="006767AB" w:rsidRPr="006767AB" w:rsidRDefault="006767AB" w:rsidP="006767AB">
            <w:pPr>
              <w:jc w:val="center"/>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0,35</w:t>
            </w:r>
          </w:p>
        </w:tc>
        <w:tc>
          <w:tcPr>
            <w:tcW w:w="4961" w:type="dxa"/>
            <w:vAlign w:val="center"/>
          </w:tcPr>
          <w:p w14:paraId="5B987740" w14:textId="77777777" w:rsidR="006767AB" w:rsidRPr="006767AB" w:rsidRDefault="006767AB" w:rsidP="006767AB">
            <w:pPr>
              <w:jc w:val="center"/>
              <w:rPr>
                <w:rFonts w:ascii="Times New Roman" w:eastAsia="Calibri" w:hAnsi="Times New Roman" w:cs="Times New Roman"/>
                <w:iCs/>
                <w:sz w:val="20"/>
                <w:szCs w:val="20"/>
                <w:lang w:eastAsia="ru-RU"/>
              </w:rPr>
            </w:pPr>
            <w:r w:rsidRPr="006767AB">
              <w:rPr>
                <w:rFonts w:ascii="Times New Roman" w:eastAsia="Calibri" w:hAnsi="Times New Roman" w:cs="Times New Roman"/>
                <w:iCs/>
                <w:sz w:val="20"/>
                <w:szCs w:val="20"/>
                <w:lang w:eastAsia="ru-RU"/>
              </w:rPr>
              <w:t>0,22</w:t>
            </w:r>
          </w:p>
        </w:tc>
      </w:tr>
    </w:tbl>
    <w:p w14:paraId="7043E4B1" w14:textId="448AF497" w:rsidR="00905EFD" w:rsidRPr="00905EFD" w:rsidRDefault="00905EFD" w:rsidP="00905EFD">
      <w:pPr>
        <w:spacing w:before="120" w:after="0" w:line="240" w:lineRule="auto"/>
        <w:ind w:firstLine="709"/>
        <w:jc w:val="both"/>
        <w:rPr>
          <w:rFonts w:ascii="Times New Roman" w:eastAsia="Calibri" w:hAnsi="Times New Roman" w:cs="Times New Roman"/>
          <w:b/>
          <w:sz w:val="24"/>
          <w:szCs w:val="24"/>
          <w:lang w:eastAsia="ru-RU"/>
        </w:rPr>
      </w:pPr>
      <w:bookmarkStart w:id="503" w:name="_Hlk104974548"/>
      <w:r w:rsidRPr="00905EFD">
        <w:rPr>
          <w:rFonts w:ascii="Times New Roman" w:eastAsia="Calibri" w:hAnsi="Times New Roman" w:cs="Times New Roman"/>
          <w:b/>
          <w:sz w:val="24"/>
          <w:szCs w:val="24"/>
          <w:lang w:eastAsia="ru-RU"/>
        </w:rPr>
        <w:t xml:space="preserve">Подгруппа 13.1.1 </w:t>
      </w:r>
      <w:r w:rsidR="00D86661">
        <w:rPr>
          <w:rFonts w:ascii="Times New Roman" w:eastAsia="Calibri" w:hAnsi="Times New Roman" w:cs="Times New Roman"/>
          <w:b/>
          <w:sz w:val="24"/>
          <w:szCs w:val="24"/>
          <w:lang w:eastAsia="ru-RU"/>
        </w:rPr>
        <w:t>«</w:t>
      </w:r>
      <w:r w:rsidRPr="00905EFD">
        <w:rPr>
          <w:rFonts w:ascii="Times New Roman" w:eastAsia="Calibri" w:hAnsi="Times New Roman" w:cs="Times New Roman"/>
          <w:b/>
          <w:sz w:val="24"/>
          <w:szCs w:val="24"/>
          <w:lang w:eastAsia="ru-RU"/>
        </w:rPr>
        <w:t>Ценовая зона 1</w:t>
      </w:r>
      <w:r w:rsidR="00D86661">
        <w:rPr>
          <w:rFonts w:ascii="Times New Roman" w:eastAsia="Calibri" w:hAnsi="Times New Roman" w:cs="Times New Roman"/>
          <w:b/>
          <w:sz w:val="24"/>
          <w:szCs w:val="24"/>
          <w:lang w:eastAsia="ru-RU"/>
        </w:rPr>
        <w:t>»</w:t>
      </w:r>
    </w:p>
    <w:bookmarkEnd w:id="503"/>
    <w:p w14:paraId="77A9581A" w14:textId="77777777" w:rsidR="00905EFD" w:rsidRPr="00905EFD" w:rsidRDefault="00905EFD" w:rsidP="00905EFD">
      <w:pPr>
        <w:tabs>
          <w:tab w:val="left" w:pos="1005"/>
        </w:tabs>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Порядок подготовки и построения модели оценки регламентирован п. 45.1 Методических указаний. </w:t>
      </w:r>
    </w:p>
    <w:p w14:paraId="36A5DCC0" w14:textId="77777777"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w:t>
      </w:r>
      <w:r w:rsidRPr="00905EFD">
        <w:rPr>
          <w:rFonts w:ascii="Times New Roman" w:eastAsia="Calibri" w:hAnsi="Times New Roman" w:cs="Times New Roman"/>
          <w:bCs/>
          <w:sz w:val="24"/>
          <w:szCs w:val="24"/>
          <w:lang w:eastAsia="ru-RU"/>
        </w:rPr>
        <w:lastRenderedPageBreak/>
        <w:t>рассуждений возможности влияния и взаимной корреляции тех или иных факторов, а таже теснотой связи УПКС и значений факторов стоимости.</w:t>
      </w:r>
    </w:p>
    <w:p w14:paraId="14127C9B" w14:textId="77777777"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Анализ рынка недвижимости показал, что в черте города Саранск наиболее привлекательными для жилищного строительства являются объекты, расположенные ближе к центру города. </w:t>
      </w:r>
    </w:p>
    <w:p w14:paraId="24430B65" w14:textId="13C86C2B"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Такие факторы, как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наличие </w:t>
      </w:r>
      <w:r w:rsidR="006D2C1D">
        <w:rPr>
          <w:rFonts w:ascii="Times New Roman" w:eastAsia="Calibri" w:hAnsi="Times New Roman" w:cs="Times New Roman"/>
          <w:bCs/>
          <w:sz w:val="24"/>
          <w:szCs w:val="24"/>
          <w:lang w:eastAsia="ru-RU"/>
        </w:rPr>
        <w:t>газоснабжения</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и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наличие и характеристика подъездных путей</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недостаточно воздействует на стоимость земельных участков данной группы в следствии того, что город обеспечен всеми центральными коммуникациями и хорошо оснащен дорогами. </w:t>
      </w:r>
    </w:p>
    <w:p w14:paraId="3B18E74D" w14:textId="217EE48F"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Таким образом, основным ценообразующим фактором, характеризующим местоположение участков в подгруппе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Ценовая зона 1</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является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Расстояние до центра</w:t>
      </w:r>
      <w:r>
        <w:rPr>
          <w:rFonts w:ascii="Times New Roman" w:eastAsia="Calibri" w:hAnsi="Times New Roman" w:cs="Times New Roman"/>
          <w:bCs/>
          <w:sz w:val="24"/>
          <w:szCs w:val="24"/>
          <w:lang w:eastAsia="ru-RU"/>
        </w:rPr>
        <w:t xml:space="preserve"> Саранска</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Фактор имеет отрицательную корреляцию 0,753, что объясняется тем, что чем ближе объект оценки к центру, тем выше его удельная стоимость.</w:t>
      </w:r>
    </w:p>
    <w:p w14:paraId="456E44FF" w14:textId="7AD9E1B0"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Далее были построены три статистические модели. Анализ качества статистической модели производится в соответствии с п. 45.1.2. Методических указаний. Результат анализа качества всех трех моделей приведен таблице 122.</w:t>
      </w:r>
    </w:p>
    <w:p w14:paraId="2986EB8B" w14:textId="5529EAAC" w:rsidR="00905EFD" w:rsidRPr="00905EFD" w:rsidRDefault="00905EFD" w:rsidP="00905EFD">
      <w:pPr>
        <w:spacing w:before="120" w:after="0" w:line="240" w:lineRule="auto"/>
        <w:jc w:val="both"/>
        <w:rPr>
          <w:rFonts w:ascii="Times New Roman" w:eastAsia="Calibri" w:hAnsi="Times New Roman" w:cs="Times New Roman"/>
          <w:b/>
          <w:bCs/>
          <w:sz w:val="20"/>
          <w:szCs w:val="20"/>
          <w:lang w:eastAsia="ru-RU"/>
        </w:rPr>
      </w:pPr>
      <w:r w:rsidRPr="00905EFD">
        <w:rPr>
          <w:rFonts w:ascii="Times New Roman" w:eastAsia="Calibri" w:hAnsi="Times New Roman" w:cs="Times New Roman"/>
          <w:b/>
          <w:bCs/>
          <w:sz w:val="20"/>
          <w:szCs w:val="20"/>
          <w:lang w:eastAsia="ru-RU"/>
        </w:rPr>
        <w:t xml:space="preserve">Таблица 122. Определение статистической значимости модели подгруппы 13.1.1 </w:t>
      </w:r>
      <w:r w:rsidR="00D86661">
        <w:rPr>
          <w:rFonts w:ascii="Times New Roman" w:eastAsia="Calibri" w:hAnsi="Times New Roman" w:cs="Times New Roman"/>
          <w:b/>
          <w:bCs/>
          <w:sz w:val="20"/>
          <w:szCs w:val="20"/>
          <w:lang w:eastAsia="ru-RU"/>
        </w:rPr>
        <w:t>«</w:t>
      </w:r>
      <w:r w:rsidRPr="00905EFD">
        <w:rPr>
          <w:rFonts w:ascii="Times New Roman" w:eastAsia="Calibri" w:hAnsi="Times New Roman" w:cs="Times New Roman"/>
          <w:b/>
          <w:bCs/>
          <w:sz w:val="20"/>
          <w:szCs w:val="20"/>
          <w:lang w:eastAsia="ru-RU"/>
        </w:rPr>
        <w:t>Ценовая зона 1</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72"/>
        <w:gridCol w:w="2669"/>
        <w:gridCol w:w="1983"/>
        <w:gridCol w:w="2006"/>
        <w:gridCol w:w="2685"/>
      </w:tblGrid>
      <w:tr w:rsidR="00905EFD" w:rsidRPr="00905EFD" w14:paraId="785DD287" w14:textId="77777777" w:rsidTr="00905EFD">
        <w:trPr>
          <w:tblHeader/>
        </w:trPr>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070206"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 xml:space="preserve">№ </w:t>
            </w:r>
            <w:r w:rsidRPr="00905EFD">
              <w:rPr>
                <w:rFonts w:ascii="Times New Roman" w:eastAsia="Times New Roman" w:hAnsi="Times New Roman" w:cs="Times New Roman"/>
                <w:b/>
                <w:bCs/>
                <w:color w:val="000000"/>
                <w:sz w:val="20"/>
                <w:szCs w:val="20"/>
                <w:lang w:eastAsia="ru-RU"/>
              </w:rPr>
              <w:t>п/п</w:t>
            </w:r>
          </w:p>
        </w:tc>
        <w:tc>
          <w:tcPr>
            <w:tcW w:w="2669"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7FE56170"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rPr>
            </w:pPr>
            <w:r w:rsidRPr="00905EFD">
              <w:rPr>
                <w:rFonts w:ascii="Times New Roman" w:eastAsia="Times New Roman" w:hAnsi="Times New Roman" w:cs="Times New Roman"/>
                <w:b/>
                <w:bCs/>
                <w:color w:val="000000"/>
                <w:sz w:val="20"/>
                <w:szCs w:val="20"/>
                <w:lang w:eastAsia="ru-RU"/>
              </w:rPr>
              <w:t>Модель</w:t>
            </w:r>
          </w:p>
        </w:tc>
        <w:tc>
          <w:tcPr>
            <w:tcW w:w="1983"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1DD80DE9"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rPr>
            </w:pPr>
            <w:r w:rsidRPr="00905EFD">
              <w:rPr>
                <w:rFonts w:ascii="Times New Roman" w:eastAsia="Times New Roman" w:hAnsi="Times New Roman" w:cs="Times New Roman"/>
                <w:b/>
                <w:bCs/>
                <w:color w:val="000000"/>
                <w:sz w:val="20"/>
                <w:szCs w:val="20"/>
                <w:lang w:eastAsia="ru-RU"/>
              </w:rPr>
              <w:t>Критерий Фишера (</w:t>
            </w:r>
            <w:proofErr w:type="spellStart"/>
            <w:r w:rsidRPr="00905EFD">
              <w:rPr>
                <w:rFonts w:ascii="Times New Roman" w:eastAsia="Times New Roman" w:hAnsi="Times New Roman" w:cs="Times New Roman"/>
                <w:b/>
                <w:bCs/>
                <w:color w:val="000000"/>
                <w:sz w:val="20"/>
                <w:szCs w:val="20"/>
                <w:lang w:eastAsia="ru-RU"/>
              </w:rPr>
              <w:t>Fрасч</w:t>
            </w:r>
            <w:proofErr w:type="spellEnd"/>
            <w:r w:rsidRPr="00905EFD">
              <w:rPr>
                <w:rFonts w:ascii="Times New Roman" w:eastAsia="Times New Roman" w:hAnsi="Times New Roman" w:cs="Times New Roman"/>
                <w:b/>
                <w:bCs/>
                <w:color w:val="000000"/>
                <w:sz w:val="20"/>
                <w:szCs w:val="20"/>
                <w:lang w:eastAsia="ru-RU"/>
              </w:rPr>
              <w:t>)</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49A5FD1"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rPr>
            </w:pPr>
            <w:r w:rsidRPr="00905EFD">
              <w:rPr>
                <w:rFonts w:ascii="Times New Roman" w:eastAsia="Times New Roman" w:hAnsi="Times New Roman" w:cs="Times New Roman"/>
                <w:b/>
                <w:bCs/>
                <w:color w:val="000000"/>
                <w:sz w:val="20"/>
                <w:szCs w:val="20"/>
                <w:lang w:eastAsia="ru-RU"/>
              </w:rPr>
              <w:t>Коэффициент детерминации (R2)</w:t>
            </w:r>
          </w:p>
        </w:tc>
        <w:tc>
          <w:tcPr>
            <w:tcW w:w="268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315A82EF" w14:textId="77777777" w:rsidR="00905EFD" w:rsidRPr="00905EFD" w:rsidRDefault="00905EFD" w:rsidP="00905EFD">
            <w:pPr>
              <w:suppressAutoHyphens/>
              <w:autoSpaceDN w:val="0"/>
              <w:spacing w:after="0" w:line="240" w:lineRule="auto"/>
              <w:ind w:right="-112"/>
              <w:jc w:val="center"/>
              <w:textAlignment w:val="baseline"/>
              <w:rPr>
                <w:rFonts w:ascii="Calibri" w:eastAsia="Calibri" w:hAnsi="Calibri" w:cs="Times New Roman"/>
              </w:rPr>
            </w:pPr>
            <w:r w:rsidRPr="00905EFD">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05EFD" w:rsidRPr="00905EFD" w14:paraId="217CD778" w14:textId="77777777" w:rsidTr="00905EFD">
        <w:tc>
          <w:tcPr>
            <w:tcW w:w="572"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627EBA"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1</w:t>
            </w:r>
          </w:p>
        </w:tc>
        <w:tc>
          <w:tcPr>
            <w:tcW w:w="266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7A47ECF"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 xml:space="preserve">Линейная </w:t>
            </w:r>
          </w:p>
        </w:tc>
        <w:tc>
          <w:tcPr>
            <w:tcW w:w="1983"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CA1B1D9" w14:textId="77777777" w:rsidR="00905EFD" w:rsidRPr="00905EFD" w:rsidRDefault="00905EFD" w:rsidP="00905EFD">
            <w:pPr>
              <w:suppressAutoHyphens/>
              <w:autoSpaceDN w:val="0"/>
              <w:spacing w:after="0" w:line="240" w:lineRule="auto"/>
              <w:ind w:left="148"/>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7,873246137343433</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230CC31" w14:textId="77777777" w:rsidR="00905EFD" w:rsidRPr="00905EFD" w:rsidRDefault="00905EFD" w:rsidP="00905EFD">
            <w:pPr>
              <w:suppressAutoHyphens/>
              <w:autoSpaceDN w:val="0"/>
              <w:spacing w:after="0" w:line="240" w:lineRule="auto"/>
              <w:ind w:left="148"/>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0,5675128992450118</w:t>
            </w:r>
          </w:p>
        </w:tc>
        <w:tc>
          <w:tcPr>
            <w:tcW w:w="268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5163F07"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да</w:t>
            </w:r>
          </w:p>
        </w:tc>
      </w:tr>
      <w:tr w:rsidR="00905EFD" w:rsidRPr="00905EFD" w14:paraId="6FCC4FB9" w14:textId="77777777" w:rsidTr="00905EFD">
        <w:tc>
          <w:tcPr>
            <w:tcW w:w="572"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62EDF6"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2</w:t>
            </w:r>
          </w:p>
        </w:tc>
        <w:tc>
          <w:tcPr>
            <w:tcW w:w="266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74FC843"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 xml:space="preserve">Мультипликативная </w:t>
            </w:r>
          </w:p>
        </w:tc>
        <w:tc>
          <w:tcPr>
            <w:tcW w:w="1983"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AC2A0A2" w14:textId="77777777" w:rsidR="00905EFD" w:rsidRPr="00905EFD" w:rsidRDefault="00905EFD" w:rsidP="00905EFD">
            <w:pPr>
              <w:suppressAutoHyphens/>
              <w:autoSpaceDN w:val="0"/>
              <w:spacing w:after="0" w:line="240" w:lineRule="auto"/>
              <w:ind w:left="148"/>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5,953838902202226</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7994F14" w14:textId="77777777" w:rsidR="00905EFD" w:rsidRPr="00905EFD" w:rsidRDefault="00905EFD" w:rsidP="00905EFD">
            <w:pPr>
              <w:suppressAutoHyphens/>
              <w:autoSpaceDN w:val="0"/>
              <w:spacing w:after="0" w:line="240" w:lineRule="auto"/>
              <w:ind w:left="148"/>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0,49806919357976</w:t>
            </w:r>
          </w:p>
        </w:tc>
        <w:tc>
          <w:tcPr>
            <w:tcW w:w="268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F7B7F37"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да</w:t>
            </w:r>
          </w:p>
        </w:tc>
      </w:tr>
      <w:tr w:rsidR="00905EFD" w:rsidRPr="00905EFD" w14:paraId="28B42F08" w14:textId="77777777" w:rsidTr="00905EFD">
        <w:tc>
          <w:tcPr>
            <w:tcW w:w="572"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C1B5808"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3</w:t>
            </w:r>
          </w:p>
        </w:tc>
        <w:tc>
          <w:tcPr>
            <w:tcW w:w="266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00CED12"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 xml:space="preserve">Экспоненциальная </w:t>
            </w:r>
          </w:p>
        </w:tc>
        <w:tc>
          <w:tcPr>
            <w:tcW w:w="1983"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AEF8DED" w14:textId="77777777" w:rsidR="00905EFD" w:rsidRPr="00905EFD" w:rsidRDefault="00905EFD" w:rsidP="00905EFD">
            <w:pPr>
              <w:suppressAutoHyphens/>
              <w:autoSpaceDN w:val="0"/>
              <w:spacing w:after="0" w:line="240" w:lineRule="auto"/>
              <w:ind w:left="148"/>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8,125832702030092</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3249464" w14:textId="77777777" w:rsidR="00905EFD" w:rsidRPr="00905EFD" w:rsidRDefault="00905EFD" w:rsidP="00905EFD">
            <w:pPr>
              <w:suppressAutoHyphens/>
              <w:autoSpaceDN w:val="0"/>
              <w:spacing w:after="0" w:line="240" w:lineRule="auto"/>
              <w:ind w:left="148"/>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0,5752462791706636</w:t>
            </w:r>
          </w:p>
        </w:tc>
        <w:tc>
          <w:tcPr>
            <w:tcW w:w="268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D5D8B42"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rPr>
            </w:pPr>
            <w:r w:rsidRPr="00905EFD">
              <w:rPr>
                <w:rFonts w:ascii="Times New Roman" w:eastAsia="Times New Roman" w:hAnsi="Times New Roman" w:cs="Times New Roman"/>
                <w:color w:val="000000"/>
                <w:sz w:val="20"/>
                <w:szCs w:val="20"/>
                <w:lang w:eastAsia="ru-RU"/>
              </w:rPr>
              <w:t>да</w:t>
            </w:r>
          </w:p>
        </w:tc>
      </w:tr>
    </w:tbl>
    <w:p w14:paraId="07D27263" w14:textId="77777777" w:rsidR="00905EFD" w:rsidRPr="00905EFD" w:rsidRDefault="00905EFD" w:rsidP="00905EFD">
      <w:pPr>
        <w:spacing w:before="120"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В результате анализа качества статистически значимых моделей построена экспоненциальная модель: 1090.6191074609126*</w:t>
      </w:r>
      <w:proofErr w:type="spellStart"/>
      <w:r w:rsidRPr="00905EFD">
        <w:rPr>
          <w:rFonts w:ascii="Times New Roman" w:eastAsia="Calibri" w:hAnsi="Times New Roman" w:cs="Times New Roman"/>
          <w:bCs/>
          <w:sz w:val="24"/>
          <w:szCs w:val="24"/>
          <w:lang w:eastAsia="ru-RU"/>
        </w:rPr>
        <w:t>exp</w:t>
      </w:r>
      <w:proofErr w:type="spellEnd"/>
      <w:r w:rsidRPr="00905EFD">
        <w:rPr>
          <w:rFonts w:ascii="Times New Roman" w:eastAsia="Calibri" w:hAnsi="Times New Roman" w:cs="Times New Roman"/>
          <w:bCs/>
          <w:sz w:val="24"/>
          <w:szCs w:val="24"/>
          <w:lang w:eastAsia="ru-RU"/>
        </w:rPr>
        <w:t xml:space="preserve">(-0.00005214773521026615*F1), где </w:t>
      </w:r>
    </w:p>
    <w:p w14:paraId="2F7AE55B" w14:textId="5DD3FCD0"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F1 – Расстояние до центра</w:t>
      </w:r>
      <w:r>
        <w:rPr>
          <w:rFonts w:ascii="Times New Roman" w:eastAsia="Calibri" w:hAnsi="Times New Roman" w:cs="Times New Roman"/>
          <w:bCs/>
          <w:sz w:val="24"/>
          <w:szCs w:val="24"/>
          <w:lang w:eastAsia="ru-RU"/>
        </w:rPr>
        <w:t xml:space="preserve"> Саранска</w:t>
      </w:r>
      <w:r w:rsidRPr="00905EFD">
        <w:rPr>
          <w:rFonts w:ascii="Times New Roman" w:eastAsia="Calibri" w:hAnsi="Times New Roman" w:cs="Times New Roman"/>
          <w:bCs/>
          <w:sz w:val="24"/>
          <w:szCs w:val="24"/>
          <w:lang w:eastAsia="ru-RU"/>
        </w:rPr>
        <w:t>.</w:t>
      </w:r>
    </w:p>
    <w:p w14:paraId="18BDA00A" w14:textId="77777777"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Минимальное значение УПКС по выборке составляет 786,80 руб./кв.м., максимальное - 1005,56 руб./кв.м.</w:t>
      </w:r>
    </w:p>
    <w:p w14:paraId="57DC5EB0" w14:textId="4F816FE2" w:rsidR="00905EFD" w:rsidRPr="00905EFD" w:rsidRDefault="00905EFD" w:rsidP="00905EFD">
      <w:pPr>
        <w:spacing w:before="120" w:after="0" w:line="240" w:lineRule="auto"/>
        <w:ind w:firstLine="709"/>
        <w:jc w:val="both"/>
        <w:rPr>
          <w:rFonts w:ascii="Times New Roman" w:eastAsia="Calibri" w:hAnsi="Times New Roman" w:cs="Times New Roman"/>
          <w:b/>
          <w:sz w:val="24"/>
          <w:szCs w:val="24"/>
          <w:lang w:eastAsia="ru-RU"/>
        </w:rPr>
      </w:pPr>
      <w:r w:rsidRPr="00905EFD">
        <w:rPr>
          <w:rFonts w:ascii="Times New Roman" w:eastAsia="Calibri" w:hAnsi="Times New Roman" w:cs="Times New Roman"/>
          <w:b/>
          <w:sz w:val="24"/>
          <w:szCs w:val="24"/>
          <w:lang w:eastAsia="ru-RU"/>
        </w:rPr>
        <w:t xml:space="preserve">Подгруппа 13.1.2 </w:t>
      </w:r>
      <w:r w:rsidR="00D86661">
        <w:rPr>
          <w:rFonts w:ascii="Times New Roman" w:eastAsia="Calibri" w:hAnsi="Times New Roman" w:cs="Times New Roman"/>
          <w:b/>
          <w:sz w:val="24"/>
          <w:szCs w:val="24"/>
          <w:lang w:eastAsia="ru-RU"/>
        </w:rPr>
        <w:t>«</w:t>
      </w:r>
      <w:r w:rsidRPr="00905EFD">
        <w:rPr>
          <w:rFonts w:ascii="Times New Roman" w:eastAsia="Calibri" w:hAnsi="Times New Roman" w:cs="Times New Roman"/>
          <w:b/>
          <w:sz w:val="24"/>
          <w:szCs w:val="24"/>
          <w:lang w:eastAsia="ru-RU"/>
        </w:rPr>
        <w:t>Ценовая зона 2</w:t>
      </w:r>
      <w:r w:rsidR="00D86661">
        <w:rPr>
          <w:rFonts w:ascii="Times New Roman" w:eastAsia="Calibri" w:hAnsi="Times New Roman" w:cs="Times New Roman"/>
          <w:b/>
          <w:sz w:val="24"/>
          <w:szCs w:val="24"/>
          <w:lang w:eastAsia="ru-RU"/>
        </w:rPr>
        <w:t>»</w:t>
      </w:r>
    </w:p>
    <w:p w14:paraId="3C295B95" w14:textId="199338C3"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bookmarkStart w:id="504" w:name="_Hlk104984755"/>
      <w:r w:rsidRPr="00905EFD">
        <w:rPr>
          <w:rFonts w:ascii="Times New Roman" w:eastAsia="Calibri" w:hAnsi="Times New Roman" w:cs="Times New Roman"/>
          <w:bCs/>
          <w:sz w:val="24"/>
          <w:szCs w:val="24"/>
          <w:lang w:eastAsia="ru-RU"/>
        </w:rPr>
        <w:t xml:space="preserve">Алгоритм построения статистической модели идентичен описанному выше алгоритму для группы 13.1.1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Ценовая зона 1</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w:t>
      </w:r>
    </w:p>
    <w:bookmarkEnd w:id="504"/>
    <w:p w14:paraId="19AB2E36" w14:textId="25728669"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Установлено, что основным ценообразующим фактором в подгруппе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Ценовая зона 2</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является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Расстояние до центра</w:t>
      </w:r>
      <w:r w:rsidR="000D22CD">
        <w:rPr>
          <w:rFonts w:ascii="Times New Roman" w:eastAsia="Calibri" w:hAnsi="Times New Roman" w:cs="Times New Roman"/>
          <w:bCs/>
          <w:sz w:val="24"/>
          <w:szCs w:val="24"/>
          <w:lang w:eastAsia="ru-RU"/>
        </w:rPr>
        <w:t xml:space="preserve"> Саранска</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Фактор имеет отрицательную корреляцию 0,637.</w:t>
      </w:r>
    </w:p>
    <w:p w14:paraId="5718813E" w14:textId="0CFFF380"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Итоговый результат построения и анализа качества построенной модели представлен ниже в таблице 123.</w:t>
      </w:r>
    </w:p>
    <w:p w14:paraId="5299E440" w14:textId="61DE5591" w:rsidR="00905EFD" w:rsidRPr="00905EFD" w:rsidRDefault="00905EFD" w:rsidP="00905EFD">
      <w:pPr>
        <w:spacing w:before="120" w:after="0" w:line="240" w:lineRule="auto"/>
        <w:jc w:val="both"/>
        <w:rPr>
          <w:rFonts w:ascii="Times New Roman" w:eastAsia="Calibri" w:hAnsi="Times New Roman" w:cs="Times New Roman"/>
          <w:b/>
          <w:bCs/>
          <w:sz w:val="20"/>
          <w:szCs w:val="20"/>
          <w:lang w:eastAsia="ru-RU"/>
        </w:rPr>
      </w:pPr>
      <w:r w:rsidRPr="00905EFD">
        <w:rPr>
          <w:rFonts w:ascii="Times New Roman" w:eastAsia="Calibri" w:hAnsi="Times New Roman" w:cs="Times New Roman"/>
          <w:b/>
          <w:bCs/>
          <w:sz w:val="20"/>
          <w:szCs w:val="20"/>
          <w:lang w:eastAsia="ru-RU"/>
        </w:rPr>
        <w:t xml:space="preserve">Таблица 123. Определение статистической значимости модели подгруппы 13.1.2 </w:t>
      </w:r>
      <w:r w:rsidR="00D86661">
        <w:rPr>
          <w:rFonts w:ascii="Times New Roman" w:eastAsia="Calibri" w:hAnsi="Times New Roman" w:cs="Times New Roman"/>
          <w:b/>
          <w:bCs/>
          <w:sz w:val="20"/>
          <w:szCs w:val="20"/>
          <w:lang w:eastAsia="ru-RU"/>
        </w:rPr>
        <w:t>«</w:t>
      </w:r>
      <w:r w:rsidRPr="00905EFD">
        <w:rPr>
          <w:rFonts w:ascii="Times New Roman" w:eastAsia="Calibri" w:hAnsi="Times New Roman" w:cs="Times New Roman"/>
          <w:b/>
          <w:bCs/>
          <w:sz w:val="20"/>
          <w:szCs w:val="20"/>
          <w:lang w:eastAsia="ru-RU"/>
        </w:rPr>
        <w:t>Ценовая зона 2</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68"/>
        <w:gridCol w:w="2619"/>
        <w:gridCol w:w="1977"/>
        <w:gridCol w:w="2106"/>
        <w:gridCol w:w="2645"/>
      </w:tblGrid>
      <w:tr w:rsidR="00905EFD" w:rsidRPr="00905EFD" w14:paraId="516DBD82" w14:textId="77777777" w:rsidTr="00905EFD">
        <w:trPr>
          <w:tblHeader/>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D64E87"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bookmarkStart w:id="505" w:name="_Hlk104979656"/>
            <w:r w:rsidRPr="00905EFD">
              <w:rPr>
                <w:rFonts w:ascii="Times New Roman" w:eastAsia="Times New Roman" w:hAnsi="Times New Roman" w:cs="Times New Roman"/>
                <w:color w:val="000000"/>
                <w:sz w:val="20"/>
                <w:szCs w:val="20"/>
                <w:lang w:eastAsia="ru-RU"/>
              </w:rPr>
              <w:t xml:space="preserve">№ </w:t>
            </w:r>
            <w:r w:rsidRPr="00905EFD">
              <w:rPr>
                <w:rFonts w:ascii="Times New Roman" w:eastAsia="Times New Roman" w:hAnsi="Times New Roman" w:cs="Times New Roman"/>
                <w:b/>
                <w:bCs/>
                <w:color w:val="000000"/>
                <w:sz w:val="20"/>
                <w:szCs w:val="20"/>
                <w:lang w:eastAsia="ru-RU"/>
              </w:rPr>
              <w:t>п/п</w:t>
            </w:r>
          </w:p>
        </w:tc>
        <w:tc>
          <w:tcPr>
            <w:tcW w:w="2619"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5C8F84BB"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Модель</w:t>
            </w:r>
          </w:p>
        </w:tc>
        <w:tc>
          <w:tcPr>
            <w:tcW w:w="1977"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8E3E529"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Критерий Фишера (</w:t>
            </w:r>
            <w:proofErr w:type="spellStart"/>
            <w:r w:rsidRPr="00905EFD">
              <w:rPr>
                <w:rFonts w:ascii="Times New Roman" w:eastAsia="Times New Roman" w:hAnsi="Times New Roman" w:cs="Times New Roman"/>
                <w:b/>
                <w:bCs/>
                <w:color w:val="000000"/>
                <w:sz w:val="20"/>
                <w:szCs w:val="20"/>
                <w:lang w:eastAsia="ru-RU"/>
              </w:rPr>
              <w:t>Fрасч</w:t>
            </w:r>
            <w:proofErr w:type="spellEnd"/>
            <w:r w:rsidRPr="00905EFD">
              <w:rPr>
                <w:rFonts w:ascii="Times New Roman" w:eastAsia="Times New Roman" w:hAnsi="Times New Roman" w:cs="Times New Roman"/>
                <w:b/>
                <w:bCs/>
                <w:color w:val="000000"/>
                <w:sz w:val="20"/>
                <w:szCs w:val="20"/>
                <w:lang w:eastAsia="ru-RU"/>
              </w:rPr>
              <w:t>)</w:t>
            </w:r>
          </w:p>
        </w:tc>
        <w:tc>
          <w:tcPr>
            <w:tcW w:w="21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29DB0699"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Коэффициент детерминации (R2)</w:t>
            </w:r>
          </w:p>
        </w:tc>
        <w:tc>
          <w:tcPr>
            <w:tcW w:w="264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5298F7F8" w14:textId="77777777" w:rsidR="00905EFD" w:rsidRPr="00905EFD" w:rsidRDefault="00905EFD" w:rsidP="00905EFD">
            <w:pPr>
              <w:suppressAutoHyphens/>
              <w:autoSpaceDN w:val="0"/>
              <w:spacing w:after="0" w:line="240" w:lineRule="auto"/>
              <w:ind w:left="97"/>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05EFD" w:rsidRPr="00905EFD" w14:paraId="54EBFACD" w14:textId="77777777" w:rsidTr="00905EFD">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A0C0AF3"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1</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B0D0D9B"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 xml:space="preserve">Линейная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ECFBA90"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47,91170358501945</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2351C8E"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0,406335436842137</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A9518FA"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да</w:t>
            </w:r>
          </w:p>
        </w:tc>
      </w:tr>
      <w:tr w:rsidR="00905EFD" w:rsidRPr="00905EFD" w14:paraId="4DA5E0A8" w14:textId="77777777" w:rsidTr="00905EFD">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015BFE"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2</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B331117"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 xml:space="preserve">Мультипликативная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12375E6"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50,7266690619482</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86ECA86"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0,42017782364159273</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D5C6BF2"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да</w:t>
            </w:r>
          </w:p>
        </w:tc>
      </w:tr>
      <w:tr w:rsidR="00905EFD" w:rsidRPr="00905EFD" w14:paraId="75DDAD93" w14:textId="77777777" w:rsidTr="00905EFD">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A85A48"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3</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89C6069"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 xml:space="preserve">Экспоненциальная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22B777C"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64,61606176410771</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89393A2"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0,4800026157156241</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093818C"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да</w:t>
            </w:r>
          </w:p>
        </w:tc>
      </w:tr>
    </w:tbl>
    <w:bookmarkEnd w:id="505"/>
    <w:p w14:paraId="3B5E11B5" w14:textId="77777777" w:rsidR="00905EFD" w:rsidRPr="00905EFD" w:rsidRDefault="00905EFD" w:rsidP="00905EFD">
      <w:pPr>
        <w:spacing w:before="120"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В результате анализа качества статистически значимых моделей построена экспоненциальная модель: 707.8528821122816*</w:t>
      </w:r>
      <w:proofErr w:type="spellStart"/>
      <w:r w:rsidRPr="00905EFD">
        <w:rPr>
          <w:rFonts w:ascii="Times New Roman" w:eastAsia="Calibri" w:hAnsi="Times New Roman" w:cs="Times New Roman"/>
          <w:bCs/>
          <w:sz w:val="24"/>
          <w:szCs w:val="24"/>
          <w:lang w:eastAsia="ru-RU"/>
        </w:rPr>
        <w:t>exp</w:t>
      </w:r>
      <w:proofErr w:type="spellEnd"/>
      <w:r w:rsidRPr="00905EFD">
        <w:rPr>
          <w:rFonts w:ascii="Times New Roman" w:eastAsia="Calibri" w:hAnsi="Times New Roman" w:cs="Times New Roman"/>
          <w:bCs/>
          <w:sz w:val="24"/>
          <w:szCs w:val="24"/>
          <w:lang w:eastAsia="ru-RU"/>
        </w:rPr>
        <w:t xml:space="preserve">(-0.000052426593037649955*F1), где </w:t>
      </w:r>
    </w:p>
    <w:p w14:paraId="22DA209A" w14:textId="71DC88AC"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F1 – Расстояние до центра</w:t>
      </w:r>
      <w:r>
        <w:rPr>
          <w:rFonts w:ascii="Times New Roman" w:eastAsia="Calibri" w:hAnsi="Times New Roman" w:cs="Times New Roman"/>
          <w:bCs/>
          <w:sz w:val="24"/>
          <w:szCs w:val="24"/>
          <w:lang w:eastAsia="ru-RU"/>
        </w:rPr>
        <w:t xml:space="preserve"> Саранска</w:t>
      </w:r>
      <w:r w:rsidRPr="00905EFD">
        <w:rPr>
          <w:rFonts w:ascii="Times New Roman" w:eastAsia="Calibri" w:hAnsi="Times New Roman" w:cs="Times New Roman"/>
          <w:bCs/>
          <w:sz w:val="24"/>
          <w:szCs w:val="24"/>
          <w:lang w:eastAsia="ru-RU"/>
        </w:rPr>
        <w:t>.</w:t>
      </w:r>
    </w:p>
    <w:p w14:paraId="2521713D" w14:textId="77777777"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Минимальное значение УПКС по выборке составляет 264,61 руб./кв.м., максимальное – 611,87 руб./кв.м.</w:t>
      </w:r>
    </w:p>
    <w:p w14:paraId="0D25C8B3" w14:textId="7BD10EEB" w:rsidR="00905EFD" w:rsidRPr="00905EFD" w:rsidRDefault="00905EFD" w:rsidP="00905EFD">
      <w:pPr>
        <w:suppressAutoHyphens/>
        <w:autoSpaceDN w:val="0"/>
        <w:spacing w:before="120" w:after="0" w:line="240" w:lineRule="auto"/>
        <w:ind w:firstLine="709"/>
        <w:jc w:val="both"/>
        <w:textAlignment w:val="baseline"/>
        <w:rPr>
          <w:rFonts w:ascii="Times New Roman" w:eastAsia="Calibri" w:hAnsi="Times New Roman" w:cs="Times New Roman"/>
          <w:b/>
          <w:bCs/>
          <w:sz w:val="24"/>
          <w:szCs w:val="24"/>
          <w:lang w:eastAsia="ru-RU"/>
        </w:rPr>
      </w:pPr>
      <w:r w:rsidRPr="00905EFD">
        <w:rPr>
          <w:rFonts w:ascii="Times New Roman" w:eastAsia="Calibri" w:hAnsi="Times New Roman" w:cs="Times New Roman"/>
          <w:b/>
          <w:bCs/>
          <w:sz w:val="24"/>
          <w:szCs w:val="24"/>
          <w:lang w:eastAsia="ru-RU"/>
        </w:rPr>
        <w:t xml:space="preserve">Подгруппа 13.1.3 </w:t>
      </w:r>
      <w:r w:rsidR="00D86661">
        <w:rPr>
          <w:rFonts w:ascii="Times New Roman" w:eastAsia="Calibri" w:hAnsi="Times New Roman" w:cs="Times New Roman"/>
          <w:b/>
          <w:bCs/>
          <w:sz w:val="24"/>
          <w:szCs w:val="24"/>
          <w:lang w:eastAsia="ru-RU"/>
        </w:rPr>
        <w:t>«</w:t>
      </w:r>
      <w:r w:rsidRPr="00905EFD">
        <w:rPr>
          <w:rFonts w:ascii="Times New Roman" w:eastAsia="Calibri" w:hAnsi="Times New Roman" w:cs="Times New Roman"/>
          <w:b/>
          <w:bCs/>
          <w:sz w:val="24"/>
          <w:szCs w:val="24"/>
          <w:lang w:eastAsia="ru-RU"/>
        </w:rPr>
        <w:t>Ценовая зона 3</w:t>
      </w:r>
      <w:r w:rsidR="00D86661">
        <w:rPr>
          <w:rFonts w:ascii="Times New Roman" w:eastAsia="Calibri" w:hAnsi="Times New Roman" w:cs="Times New Roman"/>
          <w:b/>
          <w:bCs/>
          <w:sz w:val="24"/>
          <w:szCs w:val="24"/>
          <w:lang w:eastAsia="ru-RU"/>
        </w:rPr>
        <w:t>»</w:t>
      </w:r>
    </w:p>
    <w:p w14:paraId="7D913791" w14:textId="71867D50"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Земельные участки, относящиеся к 3 ценовой зоне, в процессе оценки разделены на подгруппы: 13.1.3.1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Местоположение не установлено</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и 13.1.3.2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Местоположение установлено</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w:t>
      </w:r>
    </w:p>
    <w:p w14:paraId="470DACE3" w14:textId="281043E0"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Для земельных участков с неустановленным местоположением расчет проводился методом моделирования на основе </w:t>
      </w:r>
      <w:r>
        <w:rPr>
          <w:rFonts w:ascii="Times New Roman" w:eastAsia="Calibri" w:hAnsi="Times New Roman" w:cs="Times New Roman"/>
          <w:bCs/>
          <w:sz w:val="24"/>
          <w:szCs w:val="24"/>
          <w:lang w:eastAsia="ru-RU"/>
        </w:rPr>
        <w:t>средневзвешенного</w:t>
      </w:r>
      <w:r w:rsidRPr="00905EFD">
        <w:rPr>
          <w:rFonts w:ascii="Times New Roman" w:eastAsia="Calibri" w:hAnsi="Times New Roman" w:cs="Times New Roman"/>
          <w:bCs/>
          <w:sz w:val="24"/>
          <w:szCs w:val="24"/>
          <w:lang w:eastAsia="ru-RU"/>
        </w:rPr>
        <w:t xml:space="preserve"> УПКС от соседней подгруппы 13.1.3.2. </w:t>
      </w:r>
      <w:r w:rsidRPr="00905EFD">
        <w:rPr>
          <w:rFonts w:ascii="Times New Roman" w:eastAsia="Calibri" w:hAnsi="Times New Roman" w:cs="Times New Roman"/>
          <w:bCs/>
          <w:sz w:val="24"/>
          <w:szCs w:val="24"/>
          <w:lang w:eastAsia="ru-RU"/>
        </w:rPr>
        <w:lastRenderedPageBreak/>
        <w:t xml:space="preserve">Для каждого объекта происходит последовательное нахождение УПКС каждым из перечисленных </w:t>
      </w:r>
      <w:proofErr w:type="spellStart"/>
      <w:r w:rsidRPr="00905EFD">
        <w:rPr>
          <w:rFonts w:ascii="Times New Roman" w:eastAsia="Calibri" w:hAnsi="Times New Roman" w:cs="Times New Roman"/>
          <w:bCs/>
          <w:sz w:val="24"/>
          <w:szCs w:val="24"/>
          <w:lang w:eastAsia="ru-RU"/>
        </w:rPr>
        <w:t>подметодов</w:t>
      </w:r>
      <w:proofErr w:type="spellEnd"/>
      <w:r w:rsidRPr="00905EFD">
        <w:rPr>
          <w:rFonts w:ascii="Times New Roman" w:eastAsia="Calibri" w:hAnsi="Times New Roman" w:cs="Times New Roman"/>
          <w:bCs/>
          <w:sz w:val="24"/>
          <w:szCs w:val="24"/>
          <w:lang w:eastAsia="ru-RU"/>
        </w:rPr>
        <w:t xml:space="preserve"> в порядке приоритета:</w:t>
      </w:r>
    </w:p>
    <w:p w14:paraId="72AE5A00" w14:textId="77777777"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1. Кадастровый квартал.</w:t>
      </w:r>
    </w:p>
    <w:p w14:paraId="25BFB487" w14:textId="77777777"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2. Населенный пункт.</w:t>
      </w:r>
    </w:p>
    <w:p w14:paraId="467D62B4" w14:textId="77777777"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3. Муниципальное образование.</w:t>
      </w:r>
    </w:p>
    <w:p w14:paraId="53406E0E" w14:textId="77777777"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4. Субъект.</w:t>
      </w:r>
    </w:p>
    <w:p w14:paraId="69CAE0AE" w14:textId="77777777"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Найденный УПКС умножается на размерность объекта расчета.</w:t>
      </w:r>
    </w:p>
    <w:p w14:paraId="271A6BFF" w14:textId="273BA3C0"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Для объектов оценки с установленным местоположением </w:t>
      </w:r>
      <w:bookmarkStart w:id="506" w:name="_Hlk104976059"/>
      <w:r w:rsidRPr="00905EFD">
        <w:rPr>
          <w:rFonts w:ascii="Times New Roman" w:eastAsia="Calibri" w:hAnsi="Times New Roman" w:cs="Times New Roman"/>
          <w:bCs/>
          <w:sz w:val="24"/>
          <w:szCs w:val="24"/>
          <w:lang w:eastAsia="ru-RU"/>
        </w:rPr>
        <w:t>проводился расчет методом</w:t>
      </w:r>
      <w:bookmarkEnd w:id="506"/>
      <w:r w:rsidRPr="00905EFD">
        <w:rPr>
          <w:rFonts w:ascii="Times New Roman" w:eastAsia="Calibri" w:hAnsi="Times New Roman" w:cs="Times New Roman"/>
          <w:bCs/>
          <w:sz w:val="24"/>
          <w:szCs w:val="24"/>
          <w:lang w:eastAsia="ru-RU"/>
        </w:rPr>
        <w:t xml:space="preserve"> статистического моделирования в рамках сформированных подгрупп: 13.1.3.2.1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Районные центры</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и 13.1.3.2.2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Прочие НП</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w:t>
      </w:r>
    </w:p>
    <w:p w14:paraId="3BADE7FC" w14:textId="48E1CB63"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i/>
          <w:iCs/>
          <w:sz w:val="24"/>
          <w:szCs w:val="24"/>
          <w:lang w:eastAsia="ru-RU"/>
        </w:rPr>
      </w:pPr>
      <w:r w:rsidRPr="00905EFD">
        <w:rPr>
          <w:rFonts w:ascii="Times New Roman" w:eastAsia="Calibri" w:hAnsi="Times New Roman" w:cs="Times New Roman"/>
          <w:bCs/>
          <w:i/>
          <w:iCs/>
          <w:sz w:val="24"/>
          <w:szCs w:val="24"/>
          <w:lang w:eastAsia="ru-RU"/>
        </w:rPr>
        <w:t xml:space="preserve">13.1.3.2.1 </w:t>
      </w:r>
      <w:r w:rsidR="00D86661">
        <w:rPr>
          <w:rFonts w:ascii="Times New Roman" w:eastAsia="Calibri" w:hAnsi="Times New Roman" w:cs="Times New Roman"/>
          <w:bCs/>
          <w:i/>
          <w:iCs/>
          <w:sz w:val="24"/>
          <w:szCs w:val="24"/>
          <w:lang w:eastAsia="ru-RU"/>
        </w:rPr>
        <w:t>«</w:t>
      </w:r>
      <w:r w:rsidRPr="00905EFD">
        <w:rPr>
          <w:rFonts w:ascii="Times New Roman" w:eastAsia="Calibri" w:hAnsi="Times New Roman" w:cs="Times New Roman"/>
          <w:bCs/>
          <w:i/>
          <w:iCs/>
          <w:sz w:val="24"/>
          <w:szCs w:val="24"/>
          <w:lang w:eastAsia="ru-RU"/>
        </w:rPr>
        <w:t>Районные центры</w:t>
      </w:r>
      <w:r w:rsidR="00D86661">
        <w:rPr>
          <w:rFonts w:ascii="Times New Roman" w:eastAsia="Calibri" w:hAnsi="Times New Roman" w:cs="Times New Roman"/>
          <w:bCs/>
          <w:i/>
          <w:iCs/>
          <w:sz w:val="24"/>
          <w:szCs w:val="24"/>
          <w:lang w:eastAsia="ru-RU"/>
        </w:rPr>
        <w:t>»</w:t>
      </w:r>
    </w:p>
    <w:p w14:paraId="19A979ED" w14:textId="28640F82"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Установлено, что основными ценообразующими факторами в данной подгруппе являются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Расстояние до </w:t>
      </w:r>
      <w:r>
        <w:rPr>
          <w:rFonts w:ascii="Times New Roman" w:eastAsia="Calibri" w:hAnsi="Times New Roman" w:cs="Times New Roman"/>
          <w:bCs/>
          <w:sz w:val="24"/>
          <w:szCs w:val="24"/>
          <w:lang w:eastAsia="ru-RU"/>
        </w:rPr>
        <w:t>центра Саранска</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 имеет отрицательную корреляцию 0,857 и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Численность в населенном пункте</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 корреляция 0,868. </w:t>
      </w:r>
    </w:p>
    <w:p w14:paraId="15B74899" w14:textId="17EB5B74"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Включение в модель фактора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Расстояние до районного центра</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нецелесообразно, поскольку, в данной зоне не наблюдается обратной зависимости. Фактор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Наличие </w:t>
      </w:r>
      <w:r w:rsidR="000D22CD">
        <w:rPr>
          <w:rFonts w:ascii="Times New Roman" w:eastAsia="Calibri" w:hAnsi="Times New Roman" w:cs="Times New Roman"/>
          <w:bCs/>
          <w:sz w:val="24"/>
          <w:szCs w:val="24"/>
          <w:lang w:eastAsia="ru-RU"/>
        </w:rPr>
        <w:t>газоснабжения</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учтен путем внесения дальнейших корректировок на индивидуальные отличия земельных участков. Фактор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Наличие и характеристика подъездных путей</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недостаточно воздействует на стоимость земельных участков данной группы.</w:t>
      </w:r>
    </w:p>
    <w:p w14:paraId="3368E4B5" w14:textId="6E0AEEAD" w:rsidR="00905EFD" w:rsidRPr="00905EFD" w:rsidRDefault="00905EFD" w:rsidP="00905EFD">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Итоговый результат построения и анализа качества построенной модели представлен ниже в таблице </w:t>
      </w:r>
      <w:r>
        <w:rPr>
          <w:rFonts w:ascii="Times New Roman" w:eastAsia="Calibri" w:hAnsi="Times New Roman" w:cs="Times New Roman"/>
          <w:bCs/>
          <w:sz w:val="24"/>
          <w:szCs w:val="24"/>
          <w:lang w:eastAsia="ru-RU"/>
        </w:rPr>
        <w:t>124</w:t>
      </w:r>
      <w:r w:rsidRPr="00905EFD">
        <w:rPr>
          <w:rFonts w:ascii="Times New Roman" w:eastAsia="Calibri" w:hAnsi="Times New Roman" w:cs="Times New Roman"/>
          <w:bCs/>
          <w:sz w:val="24"/>
          <w:szCs w:val="24"/>
          <w:lang w:eastAsia="ru-RU"/>
        </w:rPr>
        <w:t>.</w:t>
      </w:r>
    </w:p>
    <w:p w14:paraId="577A6F46" w14:textId="213B08D4" w:rsidR="00905EFD" w:rsidRPr="00905EFD" w:rsidRDefault="00905EFD" w:rsidP="00905EFD">
      <w:pPr>
        <w:spacing w:before="120" w:after="0" w:line="240" w:lineRule="auto"/>
        <w:jc w:val="both"/>
        <w:rPr>
          <w:rFonts w:ascii="Times New Roman" w:eastAsia="Calibri" w:hAnsi="Times New Roman" w:cs="Times New Roman"/>
          <w:b/>
          <w:bCs/>
          <w:sz w:val="20"/>
          <w:szCs w:val="20"/>
          <w:lang w:eastAsia="ru-RU"/>
        </w:rPr>
      </w:pPr>
      <w:r w:rsidRPr="00905EFD">
        <w:rPr>
          <w:rFonts w:ascii="Times New Roman" w:eastAsia="Calibri" w:hAnsi="Times New Roman" w:cs="Times New Roman"/>
          <w:b/>
          <w:bCs/>
          <w:sz w:val="20"/>
          <w:szCs w:val="20"/>
          <w:lang w:eastAsia="ru-RU"/>
        </w:rPr>
        <w:t xml:space="preserve">Таблица 124. Определение статистической значимости модели подгруппы 13.1.3.2.1 </w:t>
      </w:r>
      <w:r w:rsidR="00D86661">
        <w:rPr>
          <w:rFonts w:ascii="Times New Roman" w:eastAsia="Calibri" w:hAnsi="Times New Roman" w:cs="Times New Roman"/>
          <w:b/>
          <w:bCs/>
          <w:sz w:val="20"/>
          <w:szCs w:val="20"/>
          <w:lang w:eastAsia="ru-RU"/>
        </w:rPr>
        <w:t>«</w:t>
      </w:r>
      <w:r w:rsidRPr="00905EFD">
        <w:rPr>
          <w:rFonts w:ascii="Times New Roman" w:eastAsia="Calibri" w:hAnsi="Times New Roman" w:cs="Times New Roman"/>
          <w:b/>
          <w:bCs/>
          <w:sz w:val="20"/>
          <w:szCs w:val="20"/>
          <w:lang w:eastAsia="ru-RU"/>
        </w:rPr>
        <w:t>Районные центры</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68"/>
        <w:gridCol w:w="2619"/>
        <w:gridCol w:w="1977"/>
        <w:gridCol w:w="2106"/>
        <w:gridCol w:w="2645"/>
      </w:tblGrid>
      <w:tr w:rsidR="00905EFD" w:rsidRPr="00905EFD" w14:paraId="0A1CBA60" w14:textId="77777777" w:rsidTr="00905EFD">
        <w:trPr>
          <w:tblHeader/>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0BA866"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 xml:space="preserve">№ </w:t>
            </w:r>
            <w:r w:rsidRPr="00905EFD">
              <w:rPr>
                <w:rFonts w:ascii="Times New Roman" w:eastAsia="Times New Roman" w:hAnsi="Times New Roman" w:cs="Times New Roman"/>
                <w:b/>
                <w:bCs/>
                <w:color w:val="000000"/>
                <w:sz w:val="20"/>
                <w:szCs w:val="20"/>
                <w:lang w:eastAsia="ru-RU"/>
              </w:rPr>
              <w:t>п/п</w:t>
            </w:r>
          </w:p>
        </w:tc>
        <w:tc>
          <w:tcPr>
            <w:tcW w:w="2619"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4D480DF9"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Модель</w:t>
            </w:r>
          </w:p>
        </w:tc>
        <w:tc>
          <w:tcPr>
            <w:tcW w:w="1977"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604CD6C8"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Критерий Фишера (</w:t>
            </w:r>
            <w:proofErr w:type="spellStart"/>
            <w:r w:rsidRPr="00905EFD">
              <w:rPr>
                <w:rFonts w:ascii="Times New Roman" w:eastAsia="Times New Roman" w:hAnsi="Times New Roman" w:cs="Times New Roman"/>
                <w:b/>
                <w:bCs/>
                <w:color w:val="000000"/>
                <w:sz w:val="20"/>
                <w:szCs w:val="20"/>
                <w:lang w:eastAsia="ru-RU"/>
              </w:rPr>
              <w:t>Fрасч</w:t>
            </w:r>
            <w:proofErr w:type="spellEnd"/>
            <w:r w:rsidRPr="00905EFD">
              <w:rPr>
                <w:rFonts w:ascii="Times New Roman" w:eastAsia="Times New Roman" w:hAnsi="Times New Roman" w:cs="Times New Roman"/>
                <w:b/>
                <w:bCs/>
                <w:color w:val="000000"/>
                <w:sz w:val="20"/>
                <w:szCs w:val="20"/>
                <w:lang w:eastAsia="ru-RU"/>
              </w:rPr>
              <w:t>)</w:t>
            </w:r>
          </w:p>
        </w:tc>
        <w:tc>
          <w:tcPr>
            <w:tcW w:w="21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7ED8A1E0"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Коэффициент детерминации (R2)</w:t>
            </w:r>
          </w:p>
        </w:tc>
        <w:tc>
          <w:tcPr>
            <w:tcW w:w="264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57C70BCE"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05EFD" w:rsidRPr="00905EFD" w14:paraId="15AC6D93" w14:textId="77777777" w:rsidTr="00905EFD">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26B4DE"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1</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6F560C5"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 xml:space="preserve">Линейная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E8E4147"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89,55324441189163</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26B2738"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0,8775149180995224</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3CC74DF"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да</w:t>
            </w:r>
          </w:p>
        </w:tc>
      </w:tr>
      <w:tr w:rsidR="00905EFD" w:rsidRPr="00905EFD" w14:paraId="5A37AF44" w14:textId="77777777" w:rsidTr="00905EFD">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F45CB9"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2</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395E126"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 xml:space="preserve">Мультипликативная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7EB54A1"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80,37187079159263</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A1A9EEC"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0,8654059631462535</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A4F95ED"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да</w:t>
            </w:r>
          </w:p>
        </w:tc>
      </w:tr>
      <w:tr w:rsidR="00905EFD" w:rsidRPr="00905EFD" w14:paraId="6059914E" w14:textId="77777777" w:rsidTr="00905EFD">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4B9B72" w14:textId="77777777" w:rsidR="00905EFD" w:rsidRPr="00905EFD" w:rsidRDefault="00905EFD" w:rsidP="00905EFD">
            <w:pPr>
              <w:suppressAutoHyphens/>
              <w:autoSpaceDN w:val="0"/>
              <w:spacing w:after="0" w:line="240" w:lineRule="auto"/>
              <w:jc w:val="right"/>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3</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09732CA" w14:textId="77777777" w:rsidR="00905EFD" w:rsidRPr="00905EFD" w:rsidRDefault="00905EFD" w:rsidP="00905EFD">
            <w:pPr>
              <w:suppressAutoHyphens/>
              <w:autoSpaceDN w:val="0"/>
              <w:spacing w:after="0" w:line="240" w:lineRule="auto"/>
              <w:ind w:left="125"/>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 xml:space="preserve">Экспоненциальная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3844913"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84,15353378367584</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4F421A4" w14:textId="77777777" w:rsidR="00905EFD" w:rsidRPr="00905EFD" w:rsidRDefault="00905EFD" w:rsidP="00905EFD">
            <w:pPr>
              <w:suppressAutoHyphens/>
              <w:autoSpaceDN w:val="0"/>
              <w:spacing w:after="0" w:line="240" w:lineRule="auto"/>
              <w:ind w:left="148"/>
              <w:textAlignment w:val="baseline"/>
              <w:rPr>
                <w:rFonts w:ascii="Times New Roman" w:eastAsia="Calibri" w:hAnsi="Times New Roman" w:cs="Times New Roman"/>
                <w:sz w:val="20"/>
                <w:szCs w:val="20"/>
              </w:rPr>
            </w:pPr>
            <w:r w:rsidRPr="00905EFD">
              <w:rPr>
                <w:rFonts w:ascii="Times New Roman" w:eastAsia="Calibri" w:hAnsi="Times New Roman" w:cs="Times New Roman"/>
                <w:sz w:val="20"/>
                <w:szCs w:val="20"/>
              </w:rPr>
              <w:t>0,8706720850168111</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4BB4BD9" w14:textId="77777777" w:rsidR="00905EFD" w:rsidRPr="00905EFD" w:rsidRDefault="00905EFD" w:rsidP="00905EFD">
            <w:pPr>
              <w:suppressAutoHyphens/>
              <w:autoSpaceDN w:val="0"/>
              <w:spacing w:after="0" w:line="240" w:lineRule="auto"/>
              <w:jc w:val="center"/>
              <w:textAlignment w:val="baseline"/>
              <w:rPr>
                <w:rFonts w:ascii="Calibri" w:eastAsia="Calibri" w:hAnsi="Calibri" w:cs="Times New Roman"/>
                <w:sz w:val="20"/>
                <w:szCs w:val="20"/>
              </w:rPr>
            </w:pPr>
            <w:r w:rsidRPr="00905EFD">
              <w:rPr>
                <w:rFonts w:ascii="Times New Roman" w:eastAsia="Times New Roman" w:hAnsi="Times New Roman" w:cs="Times New Roman"/>
                <w:color w:val="000000"/>
                <w:sz w:val="20"/>
                <w:szCs w:val="20"/>
                <w:lang w:eastAsia="ru-RU"/>
              </w:rPr>
              <w:t>да</w:t>
            </w:r>
          </w:p>
        </w:tc>
      </w:tr>
    </w:tbl>
    <w:p w14:paraId="7B149AA9" w14:textId="77777777" w:rsidR="00905EFD" w:rsidRPr="00905EFD" w:rsidRDefault="00905EFD" w:rsidP="00905EFD">
      <w:pPr>
        <w:spacing w:before="120"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В результате анализа качества статистически значимых моделей построена линейная модель: 257.50231857143575+(-0.0006986538133832131*F1+0.0027355961169015673*F2), где </w:t>
      </w:r>
    </w:p>
    <w:p w14:paraId="607E2E38" w14:textId="134FD122"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F1 – Расстояние до </w:t>
      </w:r>
      <w:r>
        <w:rPr>
          <w:rFonts w:ascii="Times New Roman" w:eastAsia="Calibri" w:hAnsi="Times New Roman" w:cs="Times New Roman"/>
          <w:bCs/>
          <w:sz w:val="24"/>
          <w:szCs w:val="24"/>
          <w:lang w:eastAsia="ru-RU"/>
        </w:rPr>
        <w:t>центра Саранска</w:t>
      </w:r>
      <w:r w:rsidRPr="00905EFD">
        <w:rPr>
          <w:rFonts w:ascii="Times New Roman" w:eastAsia="Calibri" w:hAnsi="Times New Roman" w:cs="Times New Roman"/>
          <w:bCs/>
          <w:sz w:val="24"/>
          <w:szCs w:val="24"/>
          <w:lang w:eastAsia="ru-RU"/>
        </w:rPr>
        <w:t>;</w:t>
      </w:r>
    </w:p>
    <w:p w14:paraId="63BFF8AD" w14:textId="77777777"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F2 – Численность в населенном пункте.</w:t>
      </w:r>
    </w:p>
    <w:p w14:paraId="56B3F8FC" w14:textId="77777777"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Минимальное значение УПКС по выборке составляет 172,55 руб./кв.м., максимальное – 370,40 руб./кв.м.</w:t>
      </w:r>
    </w:p>
    <w:p w14:paraId="255C46DA" w14:textId="053C2AB6" w:rsidR="00905EFD" w:rsidRPr="00905EFD" w:rsidRDefault="00905EFD" w:rsidP="00905EFD">
      <w:pPr>
        <w:spacing w:after="0" w:line="240" w:lineRule="auto"/>
        <w:ind w:firstLine="709"/>
        <w:jc w:val="both"/>
        <w:rPr>
          <w:rFonts w:ascii="Times New Roman" w:eastAsia="Calibri" w:hAnsi="Times New Roman" w:cs="Times New Roman"/>
          <w:i/>
          <w:iCs/>
          <w:sz w:val="24"/>
          <w:szCs w:val="24"/>
          <w:lang w:eastAsia="ru-RU"/>
        </w:rPr>
      </w:pPr>
      <w:r w:rsidRPr="00905EFD">
        <w:rPr>
          <w:rFonts w:ascii="Times New Roman" w:eastAsia="Calibri" w:hAnsi="Times New Roman" w:cs="Times New Roman"/>
          <w:i/>
          <w:iCs/>
          <w:sz w:val="24"/>
          <w:szCs w:val="24"/>
          <w:lang w:eastAsia="ru-RU"/>
        </w:rPr>
        <w:t xml:space="preserve">13.1.3.2.2 </w:t>
      </w:r>
      <w:r w:rsidR="00D86661">
        <w:rPr>
          <w:rFonts w:ascii="Times New Roman" w:eastAsia="Calibri" w:hAnsi="Times New Roman" w:cs="Times New Roman"/>
          <w:i/>
          <w:iCs/>
          <w:sz w:val="24"/>
          <w:szCs w:val="24"/>
          <w:lang w:eastAsia="ru-RU"/>
        </w:rPr>
        <w:t>«</w:t>
      </w:r>
      <w:r w:rsidRPr="00905EFD">
        <w:rPr>
          <w:rFonts w:ascii="Times New Roman" w:eastAsia="Calibri" w:hAnsi="Times New Roman" w:cs="Times New Roman"/>
          <w:i/>
          <w:iCs/>
          <w:sz w:val="24"/>
          <w:szCs w:val="24"/>
          <w:lang w:eastAsia="ru-RU"/>
        </w:rPr>
        <w:t>Прочие НП</w:t>
      </w:r>
      <w:r w:rsidR="00D86661">
        <w:rPr>
          <w:rFonts w:ascii="Times New Roman" w:eastAsia="Calibri" w:hAnsi="Times New Roman" w:cs="Times New Roman"/>
          <w:i/>
          <w:iCs/>
          <w:sz w:val="24"/>
          <w:szCs w:val="24"/>
          <w:lang w:eastAsia="ru-RU"/>
        </w:rPr>
        <w:t>»</w:t>
      </w:r>
    </w:p>
    <w:p w14:paraId="6016E207" w14:textId="0181BEBC"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Установлено, что основными ценообразующими факторами в данной подгруппе являются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Расстояние до </w:t>
      </w:r>
      <w:r>
        <w:rPr>
          <w:rFonts w:ascii="Times New Roman" w:eastAsia="Calibri" w:hAnsi="Times New Roman" w:cs="Times New Roman"/>
          <w:bCs/>
          <w:sz w:val="24"/>
          <w:szCs w:val="24"/>
          <w:lang w:eastAsia="ru-RU"/>
        </w:rPr>
        <w:t>центра Саранска</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 имеет отрицательную корреляцию 0,652 и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Численность в населенном пункте</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 корреляция 0,875. </w:t>
      </w:r>
    </w:p>
    <w:p w14:paraId="68EA064D" w14:textId="4C6C5939"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Включение в модель фактора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Расстояние до районного центра</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нецелесообразно, поскольку, в данной зоне не наблюдается обратной зависимости. Фактор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Наличие </w:t>
      </w:r>
      <w:r w:rsidR="000D22CD">
        <w:rPr>
          <w:rFonts w:ascii="Times New Roman" w:eastAsia="Calibri" w:hAnsi="Times New Roman" w:cs="Times New Roman"/>
          <w:bCs/>
          <w:sz w:val="24"/>
          <w:szCs w:val="24"/>
          <w:lang w:eastAsia="ru-RU"/>
        </w:rPr>
        <w:t>газоснабжения</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учтен путем внесения дальнейших корректировок на индивидуальные отличия земельных участков. Фактор </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Наличие и характеристика подъездных путей</w:t>
      </w:r>
      <w:r w:rsidR="00D86661">
        <w:rPr>
          <w:rFonts w:ascii="Times New Roman" w:eastAsia="Calibri" w:hAnsi="Times New Roman" w:cs="Times New Roman"/>
          <w:bCs/>
          <w:sz w:val="24"/>
          <w:szCs w:val="24"/>
          <w:lang w:eastAsia="ru-RU"/>
        </w:rPr>
        <w:t>»</w:t>
      </w:r>
      <w:r w:rsidRPr="00905EFD">
        <w:rPr>
          <w:rFonts w:ascii="Times New Roman" w:eastAsia="Calibri" w:hAnsi="Times New Roman" w:cs="Times New Roman"/>
          <w:bCs/>
          <w:sz w:val="24"/>
          <w:szCs w:val="24"/>
          <w:lang w:eastAsia="ru-RU"/>
        </w:rPr>
        <w:t xml:space="preserve"> недостаточно воздействует на стоимость земельных участков данной группы.</w:t>
      </w:r>
    </w:p>
    <w:p w14:paraId="7500970E" w14:textId="4B8E30BC" w:rsidR="00905EFD" w:rsidRPr="00905EFD" w:rsidRDefault="00905EFD" w:rsidP="00905EFD">
      <w:pPr>
        <w:spacing w:after="0" w:line="240" w:lineRule="auto"/>
        <w:ind w:firstLine="709"/>
        <w:jc w:val="both"/>
        <w:rPr>
          <w:rFonts w:ascii="Times New Roman" w:eastAsia="Calibri" w:hAnsi="Times New Roman" w:cs="Times New Roman"/>
          <w:bCs/>
          <w:sz w:val="24"/>
          <w:szCs w:val="24"/>
          <w:lang w:eastAsia="ru-RU"/>
        </w:rPr>
      </w:pPr>
      <w:r w:rsidRPr="00905EFD">
        <w:rPr>
          <w:rFonts w:ascii="Times New Roman" w:eastAsia="Calibri" w:hAnsi="Times New Roman" w:cs="Times New Roman"/>
          <w:bCs/>
          <w:sz w:val="24"/>
          <w:szCs w:val="24"/>
          <w:lang w:eastAsia="ru-RU"/>
        </w:rPr>
        <w:t xml:space="preserve">Итоговый результат построения и анализа качества построенной модели представлен ниже в таблице </w:t>
      </w:r>
      <w:r w:rsidR="009025E1" w:rsidRPr="009025E1">
        <w:rPr>
          <w:rFonts w:ascii="Times New Roman" w:eastAsia="Calibri" w:hAnsi="Times New Roman" w:cs="Times New Roman"/>
          <w:bCs/>
          <w:sz w:val="24"/>
          <w:szCs w:val="24"/>
          <w:lang w:eastAsia="ru-RU"/>
        </w:rPr>
        <w:t>125</w:t>
      </w:r>
      <w:r w:rsidRPr="00905EFD">
        <w:rPr>
          <w:rFonts w:ascii="Times New Roman" w:eastAsia="Calibri" w:hAnsi="Times New Roman" w:cs="Times New Roman"/>
          <w:bCs/>
          <w:sz w:val="24"/>
          <w:szCs w:val="24"/>
          <w:lang w:eastAsia="ru-RU"/>
        </w:rPr>
        <w:t>.</w:t>
      </w:r>
    </w:p>
    <w:p w14:paraId="44972640" w14:textId="65B5C73D" w:rsidR="009025E1" w:rsidRPr="009025E1" w:rsidRDefault="009025E1" w:rsidP="009025E1">
      <w:pPr>
        <w:spacing w:before="120" w:after="0" w:line="240" w:lineRule="auto"/>
        <w:jc w:val="both"/>
        <w:rPr>
          <w:rFonts w:ascii="Times New Roman" w:eastAsia="Calibri" w:hAnsi="Times New Roman" w:cs="Times New Roman"/>
          <w:b/>
          <w:bCs/>
          <w:sz w:val="20"/>
          <w:szCs w:val="20"/>
          <w:lang w:eastAsia="ru-RU"/>
        </w:rPr>
      </w:pPr>
      <w:r w:rsidRPr="009025E1">
        <w:rPr>
          <w:rFonts w:ascii="Times New Roman" w:eastAsia="Calibri" w:hAnsi="Times New Roman" w:cs="Times New Roman"/>
          <w:b/>
          <w:bCs/>
          <w:sz w:val="20"/>
          <w:szCs w:val="20"/>
          <w:lang w:eastAsia="ru-RU"/>
        </w:rPr>
        <w:t xml:space="preserve">Таблица 125. Определение статистической значимости модели подгруппы 13.1.3.2.2 </w:t>
      </w:r>
      <w:r w:rsidR="00D86661">
        <w:rPr>
          <w:rFonts w:ascii="Times New Roman" w:eastAsia="Calibri" w:hAnsi="Times New Roman" w:cs="Times New Roman"/>
          <w:b/>
          <w:bCs/>
          <w:sz w:val="20"/>
          <w:szCs w:val="20"/>
          <w:lang w:eastAsia="ru-RU"/>
        </w:rPr>
        <w:t>«</w:t>
      </w:r>
      <w:r w:rsidRPr="009025E1">
        <w:rPr>
          <w:rFonts w:ascii="Times New Roman" w:eastAsia="Calibri" w:hAnsi="Times New Roman" w:cs="Times New Roman"/>
          <w:b/>
          <w:bCs/>
          <w:sz w:val="20"/>
          <w:szCs w:val="20"/>
          <w:lang w:eastAsia="ru-RU"/>
        </w:rPr>
        <w:t>Прочие НП</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68"/>
        <w:gridCol w:w="2619"/>
        <w:gridCol w:w="1977"/>
        <w:gridCol w:w="2106"/>
        <w:gridCol w:w="2645"/>
      </w:tblGrid>
      <w:tr w:rsidR="009025E1" w:rsidRPr="009025E1" w14:paraId="31A2C263" w14:textId="77777777" w:rsidTr="009025E1">
        <w:trPr>
          <w:tblHeader/>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5A34F32"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 </w:t>
            </w:r>
            <w:r w:rsidRPr="009025E1">
              <w:rPr>
                <w:rFonts w:ascii="Times New Roman" w:eastAsia="Times New Roman" w:hAnsi="Times New Roman" w:cs="Times New Roman"/>
                <w:b/>
                <w:bCs/>
                <w:color w:val="000000"/>
                <w:sz w:val="20"/>
                <w:szCs w:val="20"/>
                <w:lang w:eastAsia="ru-RU"/>
              </w:rPr>
              <w:t>п/п</w:t>
            </w:r>
          </w:p>
        </w:tc>
        <w:tc>
          <w:tcPr>
            <w:tcW w:w="2619"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15222B3A"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Модель</w:t>
            </w:r>
          </w:p>
        </w:tc>
        <w:tc>
          <w:tcPr>
            <w:tcW w:w="1977"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5AE0FF80"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Критерий Фишера (</w:t>
            </w:r>
            <w:proofErr w:type="spellStart"/>
            <w:r w:rsidRPr="009025E1">
              <w:rPr>
                <w:rFonts w:ascii="Times New Roman" w:eastAsia="Times New Roman" w:hAnsi="Times New Roman" w:cs="Times New Roman"/>
                <w:b/>
                <w:bCs/>
                <w:color w:val="000000"/>
                <w:sz w:val="20"/>
                <w:szCs w:val="20"/>
                <w:lang w:eastAsia="ru-RU"/>
              </w:rPr>
              <w:t>Fрасч</w:t>
            </w:r>
            <w:proofErr w:type="spellEnd"/>
            <w:r w:rsidRPr="009025E1">
              <w:rPr>
                <w:rFonts w:ascii="Times New Roman" w:eastAsia="Times New Roman" w:hAnsi="Times New Roman" w:cs="Times New Roman"/>
                <w:b/>
                <w:bCs/>
                <w:color w:val="000000"/>
                <w:sz w:val="20"/>
                <w:szCs w:val="20"/>
                <w:lang w:eastAsia="ru-RU"/>
              </w:rPr>
              <w:t>)</w:t>
            </w:r>
          </w:p>
        </w:tc>
        <w:tc>
          <w:tcPr>
            <w:tcW w:w="21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4B6AA85"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Коэффициент детерминации (R2)</w:t>
            </w:r>
          </w:p>
        </w:tc>
        <w:tc>
          <w:tcPr>
            <w:tcW w:w="264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6EB85BB3"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025E1" w:rsidRPr="009025E1" w14:paraId="12D1FE12" w14:textId="77777777" w:rsidTr="009025E1">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C081A38"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1</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DE2B068"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Линейная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C966C5C"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414,0591021921867</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1C7D286"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0,9561260809348651</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9E43500"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r w:rsidR="009025E1" w:rsidRPr="009025E1" w14:paraId="5EB91BEE" w14:textId="77777777" w:rsidTr="009025E1">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0CAD71"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2</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A6684AC"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Мультипликативная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9FC6BF1"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130,244001808952</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3C5AB89"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0,8726917010418818</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15255F9"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r w:rsidR="009025E1" w:rsidRPr="009025E1" w14:paraId="72DF94E6" w14:textId="77777777" w:rsidTr="009025E1">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715791"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3</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D395B45"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Экспоненциальная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C6F612C"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321,8880590298696</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7EFBF88"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0,9442632280694374</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393A9A3"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bl>
    <w:p w14:paraId="76A622BE" w14:textId="77777777" w:rsidR="009025E1" w:rsidRPr="009025E1" w:rsidRDefault="009025E1" w:rsidP="009025E1">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В результате анализа качества статистически значимых моделей построена линейная модель: 171.6659473082094+(-0.0005996531909360166*F1+0.020228019652010633*F2), где </w:t>
      </w:r>
    </w:p>
    <w:p w14:paraId="5E8FD253" w14:textId="398D1834" w:rsidR="009025E1" w:rsidRPr="009025E1" w:rsidRDefault="009025E1" w:rsidP="009025E1">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lastRenderedPageBreak/>
        <w:t xml:space="preserve">F1 – Расстояние до </w:t>
      </w:r>
      <w:r>
        <w:rPr>
          <w:rFonts w:ascii="Times New Roman" w:eastAsia="Calibri" w:hAnsi="Times New Roman" w:cs="Times New Roman"/>
          <w:bCs/>
          <w:sz w:val="24"/>
          <w:szCs w:val="24"/>
          <w:lang w:eastAsia="ru-RU"/>
        </w:rPr>
        <w:t>центра Саранска</w:t>
      </w:r>
      <w:r w:rsidRPr="009025E1">
        <w:rPr>
          <w:rFonts w:ascii="Times New Roman" w:eastAsia="Calibri" w:hAnsi="Times New Roman" w:cs="Times New Roman"/>
          <w:bCs/>
          <w:sz w:val="24"/>
          <w:szCs w:val="24"/>
          <w:lang w:eastAsia="ru-RU"/>
        </w:rPr>
        <w:t>;</w:t>
      </w:r>
    </w:p>
    <w:p w14:paraId="4E84AB5E" w14:textId="77777777" w:rsidR="009025E1" w:rsidRPr="009025E1" w:rsidRDefault="009025E1" w:rsidP="009025E1">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F2 – Численность в населенном пункте.</w:t>
      </w:r>
    </w:p>
    <w:p w14:paraId="52AF2098" w14:textId="77777777" w:rsidR="009025E1" w:rsidRPr="009025E1" w:rsidRDefault="009025E1" w:rsidP="009025E1">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Минимальное значение УПКС по выборке составляет 80,67 руб./кв.м., максимальное – 246,17 руб./кв.м.</w:t>
      </w:r>
    </w:p>
    <w:p w14:paraId="54DF775F" w14:textId="7A06477E" w:rsidR="009025E1" w:rsidRPr="009025E1" w:rsidRDefault="009025E1" w:rsidP="009025E1">
      <w:pPr>
        <w:spacing w:before="120" w:after="0" w:line="240" w:lineRule="auto"/>
        <w:ind w:firstLine="709"/>
        <w:jc w:val="both"/>
        <w:rPr>
          <w:rFonts w:ascii="Times New Roman" w:eastAsia="Calibri" w:hAnsi="Times New Roman" w:cs="Times New Roman"/>
          <w:b/>
          <w:bCs/>
          <w:sz w:val="24"/>
          <w:szCs w:val="24"/>
          <w:lang w:eastAsia="ru-RU"/>
        </w:rPr>
      </w:pPr>
      <w:r w:rsidRPr="009025E1">
        <w:rPr>
          <w:rFonts w:ascii="Times New Roman" w:eastAsia="Calibri" w:hAnsi="Times New Roman" w:cs="Times New Roman"/>
          <w:b/>
          <w:bCs/>
          <w:sz w:val="24"/>
          <w:szCs w:val="24"/>
          <w:lang w:eastAsia="ru-RU"/>
        </w:rPr>
        <w:t xml:space="preserve">Подгруппа 13.1.4 </w:t>
      </w:r>
      <w:r w:rsidR="00D86661">
        <w:rPr>
          <w:rFonts w:ascii="Times New Roman" w:eastAsia="Calibri" w:hAnsi="Times New Roman" w:cs="Times New Roman"/>
          <w:b/>
          <w:bCs/>
          <w:sz w:val="24"/>
          <w:szCs w:val="24"/>
          <w:lang w:eastAsia="ru-RU"/>
        </w:rPr>
        <w:t>«</w:t>
      </w:r>
      <w:r w:rsidRPr="009025E1">
        <w:rPr>
          <w:rFonts w:ascii="Times New Roman" w:eastAsia="Calibri" w:hAnsi="Times New Roman" w:cs="Times New Roman"/>
          <w:b/>
          <w:bCs/>
          <w:sz w:val="24"/>
          <w:szCs w:val="24"/>
          <w:lang w:eastAsia="ru-RU"/>
        </w:rPr>
        <w:t>Ценовая зона 4</w:t>
      </w:r>
      <w:r w:rsidR="00D86661">
        <w:rPr>
          <w:rFonts w:ascii="Times New Roman" w:eastAsia="Calibri" w:hAnsi="Times New Roman" w:cs="Times New Roman"/>
          <w:b/>
          <w:bCs/>
          <w:sz w:val="24"/>
          <w:szCs w:val="24"/>
          <w:lang w:eastAsia="ru-RU"/>
        </w:rPr>
        <w:t>»</w:t>
      </w:r>
    </w:p>
    <w:p w14:paraId="1BF34B49" w14:textId="0948B450"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Группировка и алгоритм построения моделей идентичен описанному выше алгоритму для группы 13.1.3 </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Ценовая зона 3</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 xml:space="preserve">. </w:t>
      </w:r>
    </w:p>
    <w:p w14:paraId="5F9BE5D7" w14:textId="05BC0FC3"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Для земельных участков с неустановленным местоположением подгруппы 13.1.4.1 расчет проводился методом моделирования на основе </w:t>
      </w:r>
      <w:r>
        <w:rPr>
          <w:rFonts w:ascii="Times New Roman" w:eastAsia="Calibri" w:hAnsi="Times New Roman" w:cs="Times New Roman"/>
          <w:bCs/>
          <w:sz w:val="24"/>
          <w:szCs w:val="24"/>
          <w:lang w:eastAsia="ru-RU"/>
        </w:rPr>
        <w:t>средневзвешенного</w:t>
      </w:r>
      <w:r w:rsidRPr="009025E1">
        <w:rPr>
          <w:rFonts w:ascii="Times New Roman" w:eastAsia="Calibri" w:hAnsi="Times New Roman" w:cs="Times New Roman"/>
          <w:bCs/>
          <w:sz w:val="24"/>
          <w:szCs w:val="24"/>
          <w:lang w:eastAsia="ru-RU"/>
        </w:rPr>
        <w:t xml:space="preserve"> УПКС от соседней подгруппы 13.1.4.2.</w:t>
      </w:r>
    </w:p>
    <w:p w14:paraId="7ACD5D64" w14:textId="62EFC8FC" w:rsidR="009025E1" w:rsidRPr="009025E1" w:rsidRDefault="009025E1" w:rsidP="009025E1">
      <w:pPr>
        <w:spacing w:after="0" w:line="240" w:lineRule="auto"/>
        <w:ind w:firstLine="709"/>
        <w:jc w:val="both"/>
        <w:rPr>
          <w:rFonts w:ascii="Times New Roman" w:eastAsia="Calibri" w:hAnsi="Times New Roman" w:cs="Times New Roman"/>
          <w:bCs/>
          <w:i/>
          <w:iCs/>
          <w:sz w:val="24"/>
          <w:szCs w:val="24"/>
          <w:lang w:eastAsia="ru-RU"/>
        </w:rPr>
      </w:pPr>
      <w:r w:rsidRPr="009025E1">
        <w:rPr>
          <w:rFonts w:ascii="Times New Roman" w:eastAsia="Calibri" w:hAnsi="Times New Roman" w:cs="Times New Roman"/>
          <w:bCs/>
          <w:i/>
          <w:iCs/>
          <w:sz w:val="24"/>
          <w:szCs w:val="24"/>
          <w:lang w:eastAsia="ru-RU"/>
        </w:rPr>
        <w:t xml:space="preserve">13.1.4.2.1 </w:t>
      </w:r>
      <w:r w:rsidR="00D86661">
        <w:rPr>
          <w:rFonts w:ascii="Times New Roman" w:eastAsia="Calibri" w:hAnsi="Times New Roman" w:cs="Times New Roman"/>
          <w:bCs/>
          <w:i/>
          <w:iCs/>
          <w:sz w:val="24"/>
          <w:szCs w:val="24"/>
          <w:lang w:eastAsia="ru-RU"/>
        </w:rPr>
        <w:t>«</w:t>
      </w:r>
      <w:r w:rsidRPr="009025E1">
        <w:rPr>
          <w:rFonts w:ascii="Times New Roman" w:eastAsia="Calibri" w:hAnsi="Times New Roman" w:cs="Times New Roman"/>
          <w:bCs/>
          <w:i/>
          <w:iCs/>
          <w:sz w:val="24"/>
          <w:szCs w:val="24"/>
          <w:lang w:eastAsia="ru-RU"/>
        </w:rPr>
        <w:t>Районные центры</w:t>
      </w:r>
      <w:r w:rsidR="00D86661">
        <w:rPr>
          <w:rFonts w:ascii="Times New Roman" w:eastAsia="Calibri" w:hAnsi="Times New Roman" w:cs="Times New Roman"/>
          <w:bCs/>
          <w:i/>
          <w:iCs/>
          <w:sz w:val="24"/>
          <w:szCs w:val="24"/>
          <w:lang w:eastAsia="ru-RU"/>
        </w:rPr>
        <w:t>»</w:t>
      </w:r>
    </w:p>
    <w:p w14:paraId="3384C1EF" w14:textId="7AF0DBE9"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Установлено, что основными ценообразующими факторами в данной подгруппе являются </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 xml:space="preserve">Расстояние до </w:t>
      </w:r>
      <w:r>
        <w:rPr>
          <w:rFonts w:ascii="Times New Roman" w:eastAsia="Calibri" w:hAnsi="Times New Roman" w:cs="Times New Roman"/>
          <w:bCs/>
          <w:sz w:val="24"/>
          <w:szCs w:val="24"/>
          <w:lang w:eastAsia="ru-RU"/>
        </w:rPr>
        <w:t>центра Саранска</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 xml:space="preserve"> - имеет отрицательную корреляцию 0,727 и </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Численность в населенном пункте</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 xml:space="preserve"> - корреляция 0,714. </w:t>
      </w:r>
    </w:p>
    <w:p w14:paraId="0710CA5D" w14:textId="20632E3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Итоговый результат построения и анализа качества построенной модели представлен ниже в таблице 126.</w:t>
      </w:r>
    </w:p>
    <w:p w14:paraId="16358D72" w14:textId="4B52B552" w:rsidR="009025E1" w:rsidRPr="009025E1" w:rsidRDefault="009025E1" w:rsidP="009025E1">
      <w:pPr>
        <w:spacing w:before="120" w:after="0" w:line="240" w:lineRule="auto"/>
        <w:jc w:val="both"/>
        <w:rPr>
          <w:rFonts w:ascii="Times New Roman" w:eastAsia="Calibri" w:hAnsi="Times New Roman" w:cs="Times New Roman"/>
          <w:b/>
          <w:bCs/>
          <w:sz w:val="20"/>
          <w:szCs w:val="20"/>
          <w:lang w:eastAsia="ru-RU"/>
        </w:rPr>
      </w:pPr>
      <w:r w:rsidRPr="009025E1">
        <w:rPr>
          <w:rFonts w:ascii="Times New Roman" w:eastAsia="Calibri" w:hAnsi="Times New Roman" w:cs="Times New Roman"/>
          <w:b/>
          <w:bCs/>
          <w:sz w:val="20"/>
          <w:szCs w:val="20"/>
          <w:lang w:eastAsia="ru-RU"/>
        </w:rPr>
        <w:t xml:space="preserve">Таблица 126. Определение статистической значимости модели подгруппы 13.1.4.2.1 </w:t>
      </w:r>
      <w:r w:rsidR="00D86661">
        <w:rPr>
          <w:rFonts w:ascii="Times New Roman" w:eastAsia="Calibri" w:hAnsi="Times New Roman" w:cs="Times New Roman"/>
          <w:b/>
          <w:bCs/>
          <w:sz w:val="20"/>
          <w:szCs w:val="20"/>
          <w:lang w:eastAsia="ru-RU"/>
        </w:rPr>
        <w:t>«</w:t>
      </w:r>
      <w:r w:rsidRPr="009025E1">
        <w:rPr>
          <w:rFonts w:ascii="Times New Roman" w:eastAsia="Calibri" w:hAnsi="Times New Roman" w:cs="Times New Roman"/>
          <w:b/>
          <w:bCs/>
          <w:sz w:val="20"/>
          <w:szCs w:val="20"/>
          <w:lang w:eastAsia="ru-RU"/>
        </w:rPr>
        <w:t>Районные центры</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68"/>
        <w:gridCol w:w="2619"/>
        <w:gridCol w:w="1977"/>
        <w:gridCol w:w="2106"/>
        <w:gridCol w:w="2645"/>
      </w:tblGrid>
      <w:tr w:rsidR="009025E1" w:rsidRPr="009025E1" w14:paraId="18D4451D" w14:textId="77777777" w:rsidTr="009025E1">
        <w:trPr>
          <w:tblHeader/>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800111"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 </w:t>
            </w:r>
            <w:r w:rsidRPr="009025E1">
              <w:rPr>
                <w:rFonts w:ascii="Times New Roman" w:eastAsia="Times New Roman" w:hAnsi="Times New Roman" w:cs="Times New Roman"/>
                <w:b/>
                <w:bCs/>
                <w:color w:val="000000"/>
                <w:sz w:val="20"/>
                <w:szCs w:val="20"/>
                <w:lang w:eastAsia="ru-RU"/>
              </w:rPr>
              <w:t>п/п</w:t>
            </w:r>
          </w:p>
        </w:tc>
        <w:tc>
          <w:tcPr>
            <w:tcW w:w="2619"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CB5BAED"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Модель</w:t>
            </w:r>
          </w:p>
        </w:tc>
        <w:tc>
          <w:tcPr>
            <w:tcW w:w="1977"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32D0D018"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Критерий Фишера (</w:t>
            </w:r>
            <w:proofErr w:type="spellStart"/>
            <w:r w:rsidRPr="009025E1">
              <w:rPr>
                <w:rFonts w:ascii="Times New Roman" w:eastAsia="Times New Roman" w:hAnsi="Times New Roman" w:cs="Times New Roman"/>
                <w:b/>
                <w:bCs/>
                <w:color w:val="000000"/>
                <w:sz w:val="20"/>
                <w:szCs w:val="20"/>
                <w:lang w:eastAsia="ru-RU"/>
              </w:rPr>
              <w:t>Fрасч</w:t>
            </w:r>
            <w:proofErr w:type="spellEnd"/>
            <w:r w:rsidRPr="009025E1">
              <w:rPr>
                <w:rFonts w:ascii="Times New Roman" w:eastAsia="Times New Roman" w:hAnsi="Times New Roman" w:cs="Times New Roman"/>
                <w:b/>
                <w:bCs/>
                <w:color w:val="000000"/>
                <w:sz w:val="20"/>
                <w:szCs w:val="20"/>
                <w:lang w:eastAsia="ru-RU"/>
              </w:rPr>
              <w:t>)</w:t>
            </w:r>
          </w:p>
        </w:tc>
        <w:tc>
          <w:tcPr>
            <w:tcW w:w="21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FCBF2D3"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Коэффициент детерминации (R2)</w:t>
            </w:r>
          </w:p>
        </w:tc>
        <w:tc>
          <w:tcPr>
            <w:tcW w:w="264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1E2F54C8"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025E1" w:rsidRPr="009025E1" w14:paraId="380666AF" w14:textId="77777777" w:rsidTr="009025E1">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26C35D0"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1</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C5942F5"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Линейная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76A7509"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7,223473202573116</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A18D7C6"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0,5909509582802154</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61AAA5C"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r w:rsidR="009025E1" w:rsidRPr="009025E1" w14:paraId="79129EB9" w14:textId="77777777" w:rsidTr="009025E1">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9E2A8D"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2</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6D36168"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Мультипликативная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64C81C3"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9,4850589356542</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01AEB6A"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0,6548167306594268</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3C5DF42"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r w:rsidR="009025E1" w:rsidRPr="009025E1" w14:paraId="05582BCA" w14:textId="77777777" w:rsidTr="009025E1">
        <w:tc>
          <w:tcPr>
            <w:tcW w:w="568"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600CD3"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3</w:t>
            </w:r>
          </w:p>
        </w:tc>
        <w:tc>
          <w:tcPr>
            <w:tcW w:w="261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1D8F0F7"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Экспоненциальная </w:t>
            </w:r>
          </w:p>
        </w:tc>
        <w:tc>
          <w:tcPr>
            <w:tcW w:w="197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AA1064D"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9,907993673740748</w:t>
            </w:r>
          </w:p>
        </w:tc>
        <w:tc>
          <w:tcPr>
            <w:tcW w:w="21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E7B9842"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0,6646094632568094</w:t>
            </w:r>
          </w:p>
        </w:tc>
        <w:tc>
          <w:tcPr>
            <w:tcW w:w="264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68CDF1D"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bl>
    <w:p w14:paraId="637ED9DE" w14:textId="77777777" w:rsidR="009025E1" w:rsidRPr="009025E1" w:rsidRDefault="009025E1" w:rsidP="009025E1">
      <w:pPr>
        <w:spacing w:before="120"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В результате анализа качества статистически значимых моделей построена экспоненциальная модель: </w:t>
      </w:r>
    </w:p>
    <w:p w14:paraId="1478FBCF" w14:textId="77777777" w:rsidR="009025E1" w:rsidRPr="009025E1" w:rsidRDefault="009025E1" w:rsidP="009025E1">
      <w:pPr>
        <w:spacing w:after="0" w:line="240" w:lineRule="auto"/>
        <w:jc w:val="center"/>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202.19867366630385*exp(-0.000006450363717185306*F1+0.00004300597197938261*F2),</w:t>
      </w:r>
    </w:p>
    <w:p w14:paraId="0060E5BB" w14:textId="77777777" w:rsidR="009025E1" w:rsidRPr="009025E1" w:rsidRDefault="009025E1" w:rsidP="009025E1">
      <w:pPr>
        <w:spacing w:after="0" w:line="240" w:lineRule="auto"/>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где</w:t>
      </w:r>
    </w:p>
    <w:p w14:paraId="2059ECE2" w14:textId="33C4C27C"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F1 – Расстояние до </w:t>
      </w:r>
      <w:r>
        <w:rPr>
          <w:rFonts w:ascii="Times New Roman" w:eastAsia="Calibri" w:hAnsi="Times New Roman" w:cs="Times New Roman"/>
          <w:bCs/>
          <w:sz w:val="24"/>
          <w:szCs w:val="24"/>
          <w:lang w:eastAsia="ru-RU"/>
        </w:rPr>
        <w:t>центра Саранска</w:t>
      </w:r>
      <w:r w:rsidRPr="009025E1">
        <w:rPr>
          <w:rFonts w:ascii="Times New Roman" w:eastAsia="Calibri" w:hAnsi="Times New Roman" w:cs="Times New Roman"/>
          <w:bCs/>
          <w:sz w:val="24"/>
          <w:szCs w:val="24"/>
          <w:lang w:eastAsia="ru-RU"/>
        </w:rPr>
        <w:t>;</w:t>
      </w:r>
    </w:p>
    <w:p w14:paraId="34E16B8D"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F2 – Численность в населенном пункте.</w:t>
      </w:r>
    </w:p>
    <w:p w14:paraId="46E7D318"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Минимальное значение УПКС по выборке составляет 120,23 руб./кв.м., максимальное – 244,39 руб./кв.м.</w:t>
      </w:r>
    </w:p>
    <w:p w14:paraId="4570B1E1" w14:textId="00C4BE20" w:rsidR="009025E1" w:rsidRPr="009025E1" w:rsidRDefault="009025E1" w:rsidP="009025E1">
      <w:pPr>
        <w:spacing w:after="0" w:line="240" w:lineRule="auto"/>
        <w:ind w:firstLine="709"/>
        <w:jc w:val="both"/>
        <w:rPr>
          <w:rFonts w:ascii="Times New Roman" w:eastAsia="Calibri" w:hAnsi="Times New Roman" w:cs="Times New Roman"/>
          <w:i/>
          <w:iCs/>
          <w:sz w:val="24"/>
          <w:szCs w:val="24"/>
          <w:lang w:eastAsia="ru-RU"/>
        </w:rPr>
      </w:pPr>
      <w:r w:rsidRPr="009025E1">
        <w:rPr>
          <w:rFonts w:ascii="Times New Roman" w:eastAsia="Calibri" w:hAnsi="Times New Roman" w:cs="Times New Roman"/>
          <w:i/>
          <w:iCs/>
          <w:sz w:val="24"/>
          <w:szCs w:val="24"/>
          <w:lang w:eastAsia="ru-RU"/>
        </w:rPr>
        <w:t xml:space="preserve">13.1.4.2.2 </w:t>
      </w:r>
      <w:r w:rsidR="00D86661">
        <w:rPr>
          <w:rFonts w:ascii="Times New Roman" w:eastAsia="Calibri" w:hAnsi="Times New Roman" w:cs="Times New Roman"/>
          <w:i/>
          <w:iCs/>
          <w:sz w:val="24"/>
          <w:szCs w:val="24"/>
          <w:lang w:eastAsia="ru-RU"/>
        </w:rPr>
        <w:t>«</w:t>
      </w:r>
      <w:r w:rsidRPr="009025E1">
        <w:rPr>
          <w:rFonts w:ascii="Times New Roman" w:eastAsia="Calibri" w:hAnsi="Times New Roman" w:cs="Times New Roman"/>
          <w:i/>
          <w:iCs/>
          <w:sz w:val="24"/>
          <w:szCs w:val="24"/>
          <w:lang w:eastAsia="ru-RU"/>
        </w:rPr>
        <w:t>Прочие НП</w:t>
      </w:r>
      <w:r w:rsidR="00D86661">
        <w:rPr>
          <w:rFonts w:ascii="Times New Roman" w:eastAsia="Calibri" w:hAnsi="Times New Roman" w:cs="Times New Roman"/>
          <w:i/>
          <w:iCs/>
          <w:sz w:val="24"/>
          <w:szCs w:val="24"/>
          <w:lang w:eastAsia="ru-RU"/>
        </w:rPr>
        <w:t>»</w:t>
      </w:r>
    </w:p>
    <w:p w14:paraId="0F64CD7F" w14:textId="45FC60AC"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Установлено, что основными ценообразующими факторами в данной подгруппе являются </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 xml:space="preserve">Расстояние до </w:t>
      </w:r>
      <w:r>
        <w:rPr>
          <w:rFonts w:ascii="Times New Roman" w:eastAsia="Calibri" w:hAnsi="Times New Roman" w:cs="Times New Roman"/>
          <w:bCs/>
          <w:sz w:val="24"/>
          <w:szCs w:val="24"/>
          <w:lang w:eastAsia="ru-RU"/>
        </w:rPr>
        <w:t>центра Саранска</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 xml:space="preserve"> - имеет отрицательную корреляцию 0,702 и </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Численность в населенном пункте</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 xml:space="preserve"> - корреляция 0,706. </w:t>
      </w:r>
    </w:p>
    <w:p w14:paraId="292C42ED" w14:textId="3E82399C"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Итоговый результат построения и анализа качества построенной модели представлен ниже в таблице 127.</w:t>
      </w:r>
    </w:p>
    <w:p w14:paraId="41DE6DA7" w14:textId="5FBCD79E" w:rsidR="009025E1" w:rsidRPr="009025E1" w:rsidRDefault="009025E1" w:rsidP="009025E1">
      <w:pPr>
        <w:spacing w:before="120" w:after="0" w:line="240" w:lineRule="auto"/>
        <w:jc w:val="both"/>
        <w:rPr>
          <w:rFonts w:ascii="Times New Roman" w:eastAsia="Calibri" w:hAnsi="Times New Roman" w:cs="Times New Roman"/>
          <w:b/>
          <w:bCs/>
          <w:sz w:val="20"/>
          <w:szCs w:val="20"/>
          <w:lang w:eastAsia="ru-RU"/>
        </w:rPr>
      </w:pPr>
      <w:r w:rsidRPr="009025E1">
        <w:rPr>
          <w:rFonts w:ascii="Times New Roman" w:eastAsia="Calibri" w:hAnsi="Times New Roman" w:cs="Times New Roman"/>
          <w:b/>
          <w:bCs/>
          <w:sz w:val="20"/>
          <w:szCs w:val="20"/>
          <w:lang w:eastAsia="ru-RU"/>
        </w:rPr>
        <w:t xml:space="preserve">Таблица 127. Определение статистической значимости модели подгруппы 13.1.4.2.2 </w:t>
      </w:r>
      <w:r w:rsidR="00D86661">
        <w:rPr>
          <w:rFonts w:ascii="Times New Roman" w:eastAsia="Calibri" w:hAnsi="Times New Roman" w:cs="Times New Roman"/>
          <w:b/>
          <w:bCs/>
          <w:sz w:val="20"/>
          <w:szCs w:val="20"/>
          <w:lang w:eastAsia="ru-RU"/>
        </w:rPr>
        <w:t>«</w:t>
      </w:r>
      <w:r w:rsidRPr="009025E1">
        <w:rPr>
          <w:rFonts w:ascii="Times New Roman" w:eastAsia="Calibri" w:hAnsi="Times New Roman" w:cs="Times New Roman"/>
          <w:b/>
          <w:bCs/>
          <w:sz w:val="20"/>
          <w:szCs w:val="20"/>
          <w:lang w:eastAsia="ru-RU"/>
        </w:rPr>
        <w:t>Прочие НП</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66"/>
        <w:gridCol w:w="2605"/>
        <w:gridCol w:w="2006"/>
        <w:gridCol w:w="2104"/>
        <w:gridCol w:w="2634"/>
      </w:tblGrid>
      <w:tr w:rsidR="009025E1" w:rsidRPr="009025E1" w14:paraId="52E5D2DF" w14:textId="77777777" w:rsidTr="009025E1">
        <w:trPr>
          <w:tblHeader/>
        </w:trPr>
        <w:tc>
          <w:tcPr>
            <w:tcW w:w="56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217F81"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 </w:t>
            </w:r>
            <w:r w:rsidRPr="009025E1">
              <w:rPr>
                <w:rFonts w:ascii="Times New Roman" w:eastAsia="Times New Roman" w:hAnsi="Times New Roman" w:cs="Times New Roman"/>
                <w:b/>
                <w:bCs/>
                <w:color w:val="000000"/>
                <w:sz w:val="20"/>
                <w:szCs w:val="20"/>
                <w:lang w:eastAsia="ru-RU"/>
              </w:rPr>
              <w:t>п/п</w:t>
            </w:r>
          </w:p>
        </w:tc>
        <w:tc>
          <w:tcPr>
            <w:tcW w:w="260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5925378D"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Модель</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3D10534"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Критерий Фишера (</w:t>
            </w:r>
            <w:proofErr w:type="spellStart"/>
            <w:r w:rsidRPr="009025E1">
              <w:rPr>
                <w:rFonts w:ascii="Times New Roman" w:eastAsia="Times New Roman" w:hAnsi="Times New Roman" w:cs="Times New Roman"/>
                <w:b/>
                <w:bCs/>
                <w:color w:val="000000"/>
                <w:sz w:val="20"/>
                <w:szCs w:val="20"/>
                <w:lang w:eastAsia="ru-RU"/>
              </w:rPr>
              <w:t>Fрасч</w:t>
            </w:r>
            <w:proofErr w:type="spellEnd"/>
            <w:r w:rsidRPr="009025E1">
              <w:rPr>
                <w:rFonts w:ascii="Times New Roman" w:eastAsia="Times New Roman" w:hAnsi="Times New Roman" w:cs="Times New Roman"/>
                <w:b/>
                <w:bCs/>
                <w:color w:val="000000"/>
                <w:sz w:val="20"/>
                <w:szCs w:val="20"/>
                <w:lang w:eastAsia="ru-RU"/>
              </w:rPr>
              <w:t>)</w:t>
            </w:r>
          </w:p>
        </w:tc>
        <w:tc>
          <w:tcPr>
            <w:tcW w:w="2104"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4C13B5D"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Коэффициент детерминации (R2)</w:t>
            </w:r>
          </w:p>
        </w:tc>
        <w:tc>
          <w:tcPr>
            <w:tcW w:w="2634"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40F1D5B"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025E1" w:rsidRPr="009025E1" w14:paraId="175F5299" w14:textId="77777777" w:rsidTr="009025E1">
        <w:tc>
          <w:tcPr>
            <w:tcW w:w="566"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D7924C"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1</w:t>
            </w:r>
          </w:p>
        </w:tc>
        <w:tc>
          <w:tcPr>
            <w:tcW w:w="260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A144CEB"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Линейная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7D7AF03"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13,027026023453407</w:t>
            </w:r>
          </w:p>
        </w:tc>
        <w:tc>
          <w:tcPr>
            <w:tcW w:w="2104"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861BF2F"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0,650472317167692</w:t>
            </w:r>
          </w:p>
        </w:tc>
        <w:tc>
          <w:tcPr>
            <w:tcW w:w="2634"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8F057A6"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r w:rsidR="009025E1" w:rsidRPr="009025E1" w14:paraId="48C7E39B" w14:textId="77777777" w:rsidTr="009025E1">
        <w:tc>
          <w:tcPr>
            <w:tcW w:w="566"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F08283"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2</w:t>
            </w:r>
          </w:p>
        </w:tc>
        <w:tc>
          <w:tcPr>
            <w:tcW w:w="260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BCBA7A5"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Мультипликативная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EEB266E"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5,58020160896613</w:t>
            </w:r>
          </w:p>
        </w:tc>
        <w:tc>
          <w:tcPr>
            <w:tcW w:w="2104"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E2E1A5C"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0,4435701256956822</w:t>
            </w:r>
          </w:p>
        </w:tc>
        <w:tc>
          <w:tcPr>
            <w:tcW w:w="2634"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9B61171"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r w:rsidR="009025E1" w:rsidRPr="009025E1" w14:paraId="5ED025D2" w14:textId="77777777" w:rsidTr="009025E1">
        <w:tc>
          <w:tcPr>
            <w:tcW w:w="566"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739D0E" w14:textId="77777777" w:rsidR="009025E1" w:rsidRPr="009025E1" w:rsidRDefault="009025E1" w:rsidP="009025E1">
            <w:pPr>
              <w:suppressAutoHyphens/>
              <w:autoSpaceDN w:val="0"/>
              <w:spacing w:after="0" w:line="240" w:lineRule="auto"/>
              <w:jc w:val="right"/>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3</w:t>
            </w:r>
          </w:p>
        </w:tc>
        <w:tc>
          <w:tcPr>
            <w:tcW w:w="260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95D0391" w14:textId="77777777" w:rsidR="009025E1" w:rsidRPr="009025E1" w:rsidRDefault="009025E1" w:rsidP="009025E1">
            <w:pPr>
              <w:suppressAutoHyphens/>
              <w:autoSpaceDN w:val="0"/>
              <w:spacing w:after="0" w:line="240" w:lineRule="auto"/>
              <w:ind w:left="125"/>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 xml:space="preserve">Экспоненциальная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05EB794"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7,99571269412986</w:t>
            </w:r>
          </w:p>
        </w:tc>
        <w:tc>
          <w:tcPr>
            <w:tcW w:w="2104"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CB583CE" w14:textId="77777777" w:rsidR="009025E1" w:rsidRPr="009025E1" w:rsidRDefault="009025E1" w:rsidP="009025E1">
            <w:pPr>
              <w:suppressAutoHyphens/>
              <w:autoSpaceDN w:val="0"/>
              <w:spacing w:after="0" w:line="240" w:lineRule="auto"/>
              <w:ind w:left="148"/>
              <w:textAlignment w:val="baseline"/>
              <w:rPr>
                <w:rFonts w:ascii="Times New Roman" w:eastAsia="Calibri" w:hAnsi="Times New Roman" w:cs="Times New Roman"/>
                <w:sz w:val="20"/>
                <w:szCs w:val="20"/>
              </w:rPr>
            </w:pPr>
            <w:r w:rsidRPr="009025E1">
              <w:rPr>
                <w:rFonts w:ascii="Times New Roman" w:eastAsia="Calibri" w:hAnsi="Times New Roman" w:cs="Times New Roman"/>
                <w:sz w:val="20"/>
                <w:szCs w:val="20"/>
              </w:rPr>
              <w:t>0,5331999123496023</w:t>
            </w:r>
          </w:p>
        </w:tc>
        <w:tc>
          <w:tcPr>
            <w:tcW w:w="2634"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A8E43EA" w14:textId="77777777" w:rsidR="009025E1" w:rsidRPr="009025E1" w:rsidRDefault="009025E1" w:rsidP="009025E1">
            <w:pPr>
              <w:suppressAutoHyphens/>
              <w:autoSpaceDN w:val="0"/>
              <w:spacing w:after="0" w:line="240" w:lineRule="auto"/>
              <w:jc w:val="center"/>
              <w:textAlignment w:val="baseline"/>
              <w:rPr>
                <w:rFonts w:ascii="Calibri" w:eastAsia="Calibri" w:hAnsi="Calibri" w:cs="Times New Roman"/>
                <w:sz w:val="20"/>
                <w:szCs w:val="20"/>
              </w:rPr>
            </w:pPr>
            <w:r w:rsidRPr="009025E1">
              <w:rPr>
                <w:rFonts w:ascii="Times New Roman" w:eastAsia="Times New Roman" w:hAnsi="Times New Roman" w:cs="Times New Roman"/>
                <w:color w:val="000000"/>
                <w:sz w:val="20"/>
                <w:szCs w:val="20"/>
                <w:lang w:eastAsia="ru-RU"/>
              </w:rPr>
              <w:t>да</w:t>
            </w:r>
          </w:p>
        </w:tc>
      </w:tr>
    </w:tbl>
    <w:p w14:paraId="659264BC" w14:textId="77777777" w:rsidR="009025E1" w:rsidRPr="009025E1" w:rsidRDefault="009025E1" w:rsidP="009025E1">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В результате анализа качества статистически значимых моделей построена линейная модель: 122.42279278316829+(-0.0005308934878196448*F1+0.011065505388521512*F2), где</w:t>
      </w:r>
    </w:p>
    <w:p w14:paraId="3C2F61C7" w14:textId="0D7E453A" w:rsidR="009025E1" w:rsidRPr="009025E1" w:rsidRDefault="009025E1" w:rsidP="009025E1">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F1 – Расстояние до </w:t>
      </w:r>
      <w:r>
        <w:rPr>
          <w:rFonts w:ascii="Times New Roman" w:eastAsia="Calibri" w:hAnsi="Times New Roman" w:cs="Times New Roman"/>
          <w:bCs/>
          <w:sz w:val="24"/>
          <w:szCs w:val="24"/>
          <w:lang w:eastAsia="ru-RU"/>
        </w:rPr>
        <w:t xml:space="preserve">центра </w:t>
      </w:r>
      <w:r w:rsidR="0092349E">
        <w:rPr>
          <w:rFonts w:ascii="Times New Roman" w:eastAsia="Calibri" w:hAnsi="Times New Roman" w:cs="Times New Roman"/>
          <w:bCs/>
          <w:sz w:val="24"/>
          <w:szCs w:val="24"/>
          <w:lang w:eastAsia="ru-RU"/>
        </w:rPr>
        <w:t>Саранска</w:t>
      </w:r>
      <w:r w:rsidRPr="009025E1">
        <w:rPr>
          <w:rFonts w:ascii="Times New Roman" w:eastAsia="Calibri" w:hAnsi="Times New Roman" w:cs="Times New Roman"/>
          <w:bCs/>
          <w:sz w:val="24"/>
          <w:szCs w:val="24"/>
          <w:lang w:eastAsia="ru-RU"/>
        </w:rPr>
        <w:t>;</w:t>
      </w:r>
    </w:p>
    <w:p w14:paraId="00C6F533" w14:textId="77777777" w:rsidR="009025E1" w:rsidRPr="009025E1" w:rsidRDefault="009025E1" w:rsidP="009025E1">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F2 – Численность в населенном пункте.</w:t>
      </w:r>
    </w:p>
    <w:p w14:paraId="6BB95A33" w14:textId="77777777" w:rsidR="009025E1" w:rsidRPr="009025E1" w:rsidRDefault="009025E1" w:rsidP="009025E1">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Минимальное значение УПКС по выборке составляет 46,21 руб./кв.м., максимальное – 158,13 руб./кв.м.</w:t>
      </w:r>
    </w:p>
    <w:p w14:paraId="779DA306"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В соответствии с п. 60.1.2. Методических указаний, при наличии индивидуальных отличий земельных участков вводятся соответствующие корректировки. Обоснование и расчет величины вводимых корректировок представлено далее.</w:t>
      </w:r>
    </w:p>
    <w:p w14:paraId="758425FF" w14:textId="77777777" w:rsidR="009025E1" w:rsidRPr="009025E1" w:rsidRDefault="009025E1" w:rsidP="00A96172">
      <w:pPr>
        <w:numPr>
          <w:ilvl w:val="0"/>
          <w:numId w:val="43"/>
        </w:numPr>
        <w:tabs>
          <w:tab w:val="left" w:pos="851"/>
          <w:tab w:val="left" w:pos="993"/>
        </w:tabs>
        <w:suppressAutoHyphens/>
        <w:autoSpaceDN w:val="0"/>
        <w:spacing w:after="0" w:line="240" w:lineRule="auto"/>
        <w:ind w:left="0" w:firstLine="709"/>
        <w:jc w:val="both"/>
        <w:textAlignment w:val="baseline"/>
        <w:rPr>
          <w:rFonts w:ascii="Times New Roman" w:eastAsia="Calibri" w:hAnsi="Times New Roman" w:cs="Times New Roman"/>
          <w:b/>
          <w:sz w:val="24"/>
          <w:szCs w:val="24"/>
          <w:lang w:eastAsia="ru-RU"/>
        </w:rPr>
      </w:pPr>
      <w:bookmarkStart w:id="507" w:name="_Hlk105074484"/>
      <w:r w:rsidRPr="009025E1">
        <w:rPr>
          <w:rFonts w:ascii="Times New Roman" w:eastAsia="Calibri" w:hAnsi="Times New Roman" w:cs="Times New Roman"/>
          <w:b/>
          <w:sz w:val="24"/>
          <w:szCs w:val="24"/>
          <w:lang w:eastAsia="ru-RU"/>
        </w:rPr>
        <w:lastRenderedPageBreak/>
        <w:t>Корректировка на нахождение в границах зоны с особыми условиями использования территории - охранная зона инженерных коммуникаций.</w:t>
      </w:r>
    </w:p>
    <w:bookmarkEnd w:id="507"/>
    <w:p w14:paraId="69B29B8C" w14:textId="77777777" w:rsidR="009025E1" w:rsidRPr="009025E1" w:rsidRDefault="009025E1" w:rsidP="009025E1">
      <w:pPr>
        <w:tabs>
          <w:tab w:val="left" w:pos="851"/>
          <w:tab w:val="left" w:pos="993"/>
        </w:tabs>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Охранные зоны инженерных коммуникаций накладывают ограничения на размещение капитальных объектов, которые, как правило, оказывают отрицательные влияние на стоимость земельного участка.</w:t>
      </w:r>
    </w:p>
    <w:p w14:paraId="04064A11"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Налагаемые ограничения на использование подразумевают запрет на возведение капитальных строений и обеспечение свободного и необременительного доступа для обслуживания объектов.</w:t>
      </w:r>
    </w:p>
    <w:p w14:paraId="0054197D"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Величина компенсации за причиняемые неудобства для землепользователя может быть рассчитана на основе величины соразмерной платы за возможно установленный сервитут. </w:t>
      </w:r>
    </w:p>
    <w:p w14:paraId="35628370"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Величина платы за сервитут состоит из трех составляющих:</w:t>
      </w:r>
    </w:p>
    <w:p w14:paraId="1F592DEB"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размера реального ущерба,</w:t>
      </w:r>
    </w:p>
    <w:p w14:paraId="3B434426"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размера упущенной выгоды,</w:t>
      </w:r>
    </w:p>
    <w:p w14:paraId="1E9A2CFD"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размера убытков.</w:t>
      </w:r>
    </w:p>
    <w:p w14:paraId="1BBCAED1"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Размер реального ущерба, который причинен собственникам незастроенных земельных участков или иного объекта недвижимости в результате установления сервитута, определяется в размере разницы между рыночной стоимостью земельного участка или иного объекта недвижимости без учета ограничений прав собственника в результате установления сервитута и рыночной стоимостью земельного участка или иного объекта недвижимости с учетом ограничений прав собственника в результате установления сервитута. </w:t>
      </w:r>
    </w:p>
    <w:p w14:paraId="308B57A7"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Рынок земельных участков Республики Мордовия не на столько развит, чтобы исходя из цен предложений выявить четкое влияние установленного сервитута на стоимость. Поэтому величина данной составляющей равна 0.</w:t>
      </w:r>
    </w:p>
    <w:p w14:paraId="6CAE5F55"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Под упущенной выгодой собственника земельного участка или иного объекта недвижимости, обремененного сервитутом, понимается неполученный доход, который собственник земельного участка или иного объекта недвижимости, обремененного сервитутом, получил бы при обычных условиях гражданского оборота, если бы его права не были нарушены. </w:t>
      </w:r>
    </w:p>
    <w:p w14:paraId="788C2C86"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Теоретически, доход собственник земельного участка может получить от сдачи его в аренду. Арендная плата за земельный участок рассчитывается на основании рыночной стоимости земельного участка, определяемой в соответствии с законодательством Российской Федерации об оценочной деятельности.</w:t>
      </w:r>
    </w:p>
    <w:p w14:paraId="3494F935"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Для дальнейших расчетов, в качестве рыночной стоимости ЗУ принимается кадастровая стоимость части участка, попадающая под действие охранной зоны. </w:t>
      </w:r>
    </w:p>
    <w:p w14:paraId="522928B7"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Арендная плата рассчитывается как произведение рыночной стоимости земельного участка и выраженной в процентах ставки рефинансирования Центрального банка Российской Федерации, действующей на начало календарного года, по следующей формуле: </w:t>
      </w:r>
    </w:p>
    <w:p w14:paraId="100BD2BE" w14:textId="469650E1" w:rsidR="009025E1" w:rsidRPr="009025E1" w:rsidRDefault="009025E1" w:rsidP="009025E1">
      <w:pPr>
        <w:spacing w:after="0" w:line="240" w:lineRule="auto"/>
        <w:ind w:firstLine="709"/>
        <w:jc w:val="center"/>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А = С х Р, где:</w:t>
      </w:r>
    </w:p>
    <w:p w14:paraId="30A089D5"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А - арендная плата,</w:t>
      </w:r>
    </w:p>
    <w:p w14:paraId="19D47CCF"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С - рыночная стоимость земельного участка, определяемая на основании результатов оценки, проведенной не более чем за 6 месяцев до заключения договора аренды земельного участка, </w:t>
      </w:r>
    </w:p>
    <w:p w14:paraId="07C4CF2B"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Р - действующая ставка рефинансирования Центрального банка Российской Федерации. Ставка рефинансирования в настоящий момент заменена ключевой ставкой, установленной ЦБ РФ.</w:t>
      </w:r>
    </w:p>
    <w:p w14:paraId="244C606A"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Ключевая ставка на 01.01.2022 года составляет 8,50%.</w:t>
      </w:r>
    </w:p>
    <w:p w14:paraId="211B9A67"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Для определения размера убытков, которые причинены собственнику земельного участка или иного объекта недвижимости, обремененного сервитутом, в связи с досрочным прекращением обязательств перед третьими лицами, осуществляется анализ действующего законодательства Российской Федерации и договоров, заключенных собственником земельного участка или иного объекта недвижимости, обремененного сервитутом, с третьими лицами, на предмет установления видов и размера ответственности, которую должен понести собственник земельного участка или иного объекта недвижимости в связи с досрочным прекращением </w:t>
      </w:r>
      <w:r w:rsidRPr="009025E1">
        <w:rPr>
          <w:rFonts w:ascii="Times New Roman" w:eastAsia="Calibri" w:hAnsi="Times New Roman" w:cs="Times New Roman"/>
          <w:bCs/>
          <w:sz w:val="24"/>
          <w:szCs w:val="24"/>
          <w:lang w:eastAsia="ru-RU"/>
        </w:rPr>
        <w:lastRenderedPageBreak/>
        <w:t>обязательств перед третьими лицами в результате установления сервитута, и на предмет установления видов и размера доходов, которые собственник земельного участка или иного объекта недвижимости, обремененного сервитутом, недополучил в связи с досрочным прекращением обязательств перед третьими лицами в результате установления сервитута.</w:t>
      </w:r>
    </w:p>
    <w:p w14:paraId="3AFF175E"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В связи с тем, что ГБУ не обладает сведениями о каких-либо прекращениях обязательств в отношении рассматриваемых земельных участков, размер данной составляющей равен 0.</w:t>
      </w:r>
    </w:p>
    <w:p w14:paraId="67304298" w14:textId="3BDBF9B1"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Таким образом, величина причиняемых собственнику земельного участка неудобств, связанных с наличием охранной зоны, составляет 8,50% в год от кадастровой стоимости доли участка, находящейся в охранной зоне. Учитывая максимальную периодичность кадастровой оценки, в качестве горизонта прогноза целесообразно использовать 4 года.</w:t>
      </w:r>
    </w:p>
    <w:p w14:paraId="4177AC11"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Величина ставки дисконтирования рассчитывается методом кумулятивного построения и состоит из следующих элементов:</w:t>
      </w:r>
    </w:p>
    <w:p w14:paraId="2710E2C4"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безрисковая ставка,</w:t>
      </w:r>
    </w:p>
    <w:p w14:paraId="4DD843D5"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несистематические риски,</w:t>
      </w:r>
    </w:p>
    <w:p w14:paraId="7CAF18EB"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систематические риски,</w:t>
      </w:r>
    </w:p>
    <w:p w14:paraId="645BE7B4"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риск ликвидности,</w:t>
      </w:r>
    </w:p>
    <w:p w14:paraId="34D4D9CE"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риски инвестиционного менеджмента.</w:t>
      </w:r>
    </w:p>
    <w:p w14:paraId="64B47F83" w14:textId="77777777"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Все виды рисков для каждого объекта недвижимости могут значительно отличаться. Общим для всех объектов будет лишь безрисковая ставка. </w:t>
      </w:r>
    </w:p>
    <w:p w14:paraId="7B8CAFF5" w14:textId="3E1AC69D"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Наиболее целесообразно в качестве ставки дисконтирования применить величину ставки доходности по пятилетним государственным облигациям – на 01.01.2022 составляет 8,44%.</w:t>
      </w:r>
      <w:r w:rsidRPr="009025E1">
        <w:rPr>
          <w:rFonts w:ascii="Times New Roman" w:eastAsia="Calibri" w:hAnsi="Times New Roman" w:cs="Times New Roman"/>
          <w:bCs/>
          <w:sz w:val="24"/>
          <w:szCs w:val="24"/>
          <w:vertAlign w:val="superscript"/>
          <w:lang w:eastAsia="ru-RU"/>
        </w:rPr>
        <w:footnoteReference w:id="22"/>
      </w:r>
    </w:p>
    <w:p w14:paraId="5F47555E" w14:textId="77777777" w:rsidR="009025E1" w:rsidRPr="009025E1" w:rsidRDefault="009025E1" w:rsidP="009025E1">
      <w:pPr>
        <w:spacing w:after="0" w:line="240" w:lineRule="auto"/>
        <w:ind w:firstLine="567"/>
        <w:jc w:val="both"/>
        <w:rPr>
          <w:rFonts w:ascii="Times New Roman" w:eastAsia="Times New Roman" w:hAnsi="Times New Roman" w:cs="Times New Roman"/>
          <w:sz w:val="24"/>
          <w:szCs w:val="24"/>
          <w:lang w:eastAsia="ru-RU"/>
        </w:rPr>
      </w:pPr>
      <w:r w:rsidRPr="009025E1">
        <w:rPr>
          <w:rFonts w:ascii="Times New Roman" w:eastAsia="Times New Roman" w:hAnsi="Times New Roman" w:cs="Times New Roman"/>
          <w:sz w:val="24"/>
          <w:szCs w:val="24"/>
          <w:lang w:eastAsia="ru-RU"/>
        </w:rPr>
        <w:t>Дисконтный множитель выплат на текущий момент может быть определен по формуле:</w:t>
      </w:r>
    </w:p>
    <w:p w14:paraId="4EA2F1A8" w14:textId="77777777" w:rsidR="009025E1" w:rsidRPr="009025E1" w:rsidRDefault="009025E1" w:rsidP="009025E1">
      <w:pPr>
        <w:spacing w:after="0" w:line="240" w:lineRule="auto"/>
        <w:ind w:firstLine="567"/>
        <w:jc w:val="center"/>
        <w:rPr>
          <w:rFonts w:ascii="Times New Roman" w:eastAsia="Times New Roman" w:hAnsi="Times New Roman" w:cs="Times New Roman"/>
          <w:sz w:val="24"/>
          <w:szCs w:val="24"/>
          <w:lang w:val="en-US" w:eastAsia="ru-RU"/>
        </w:rPr>
      </w:pPr>
      <m:oMathPara>
        <m:oMath>
          <m:r>
            <w:rPr>
              <w:rFonts w:ascii="Cambria Math" w:eastAsia="Calibri" w:hAnsi="Calibri" w:cs="Times New Roman"/>
            </w:rPr>
            <m:t>PV=</m:t>
          </m:r>
          <m:nary>
            <m:naryPr>
              <m:chr m:val="∑"/>
              <m:ctrlPr>
                <w:rPr>
                  <w:rFonts w:ascii="Cambria Math" w:eastAsia="Calibri" w:hAnsi="Cambria Math" w:cs="Times New Roman"/>
                  <w:i/>
                </w:rPr>
              </m:ctrlPr>
            </m:naryPr>
            <m:sub>
              <m:r>
                <w:rPr>
                  <w:rFonts w:ascii="Cambria Math" w:eastAsia="Calibri" w:hAnsi="Calibri" w:cs="Times New Roman"/>
                </w:rPr>
                <m:t>n=1</m:t>
              </m:r>
            </m:sub>
            <m:sup>
              <m:r>
                <w:rPr>
                  <w:rFonts w:ascii="Cambria Math" w:eastAsia="Calibri" w:hAnsi="Calibri" w:cs="Times New Roman"/>
                </w:rPr>
                <m:t>4</m:t>
              </m:r>
            </m:sup>
            <m:e>
              <m:f>
                <m:fPr>
                  <m:ctrlPr>
                    <w:rPr>
                      <w:rFonts w:ascii="Cambria Math" w:eastAsia="Calibri" w:hAnsi="Cambria Math" w:cs="Times New Roman"/>
                      <w:i/>
                    </w:rPr>
                  </m:ctrlPr>
                </m:fPr>
                <m:num>
                  <m:r>
                    <w:rPr>
                      <w:rFonts w:ascii="Cambria Math" w:eastAsia="Calibri" w:hAnsi="Calibri" w:cs="Times New Roman"/>
                    </w:rPr>
                    <m:t>1</m:t>
                  </m:r>
                </m:num>
                <m:den>
                  <m:r>
                    <w:rPr>
                      <w:rFonts w:ascii="Cambria Math" w:eastAsia="Calibri" w:hAnsi="Calibri" w:cs="Times New Roman"/>
                    </w:rPr>
                    <m:t>(1+R</m:t>
                  </m:r>
                  <m:sSup>
                    <m:sSupPr>
                      <m:ctrlPr>
                        <w:rPr>
                          <w:rFonts w:ascii="Cambria Math" w:eastAsia="Calibri" w:hAnsi="Cambria Math" w:cs="Times New Roman"/>
                          <w:i/>
                        </w:rPr>
                      </m:ctrlPr>
                    </m:sSupPr>
                    <m:e>
                      <m:r>
                        <w:rPr>
                          <w:rFonts w:ascii="Cambria Math" w:eastAsia="Calibri" w:hAnsi="Calibri" w:cs="Times New Roman"/>
                        </w:rPr>
                        <m:t>)</m:t>
                      </m:r>
                    </m:e>
                    <m:sup>
                      <m:r>
                        <w:rPr>
                          <w:rFonts w:ascii="Cambria Math" w:eastAsia="Calibri" w:hAnsi="Calibri" w:cs="Times New Roman"/>
                        </w:rPr>
                        <m:t>n</m:t>
                      </m:r>
                    </m:sup>
                  </m:sSup>
                </m:den>
              </m:f>
            </m:e>
          </m:nary>
          <m:r>
            <w:rPr>
              <w:rFonts w:ascii="Cambria Math" w:eastAsia="Calibri" w:hAnsi="Calibri" w:cs="Times New Roman"/>
            </w:rPr>
            <m:t>=</m:t>
          </m:r>
          <m:nary>
            <m:naryPr>
              <m:chr m:val="∑"/>
              <m:ctrlPr>
                <w:rPr>
                  <w:rFonts w:ascii="Cambria Math" w:eastAsia="Calibri" w:hAnsi="Cambria Math" w:cs="Times New Roman"/>
                  <w:i/>
                </w:rPr>
              </m:ctrlPr>
            </m:naryPr>
            <m:sub>
              <m:r>
                <w:rPr>
                  <w:rFonts w:ascii="Cambria Math" w:eastAsia="Calibri" w:hAnsi="Calibri" w:cs="Times New Roman"/>
                </w:rPr>
                <m:t>n=1</m:t>
              </m:r>
            </m:sub>
            <m:sup>
              <m:r>
                <w:rPr>
                  <w:rFonts w:ascii="Cambria Math" w:eastAsia="Calibri" w:hAnsi="Calibri" w:cs="Times New Roman"/>
                </w:rPr>
                <m:t>4</m:t>
              </m:r>
            </m:sup>
            <m:e>
              <m:f>
                <m:fPr>
                  <m:ctrlPr>
                    <w:rPr>
                      <w:rFonts w:ascii="Cambria Math" w:eastAsia="Calibri" w:hAnsi="Cambria Math" w:cs="Times New Roman"/>
                      <w:i/>
                    </w:rPr>
                  </m:ctrlPr>
                </m:fPr>
                <m:num>
                  <m:r>
                    <w:rPr>
                      <w:rFonts w:ascii="Cambria Math" w:eastAsia="Calibri" w:hAnsi="Calibri" w:cs="Times New Roman"/>
                    </w:rPr>
                    <m:t>1</m:t>
                  </m:r>
                </m:num>
                <m:den>
                  <m:r>
                    <w:rPr>
                      <w:rFonts w:ascii="Cambria Math" w:eastAsia="Calibri" w:hAnsi="Calibri" w:cs="Times New Roman"/>
                    </w:rPr>
                    <m:t>(1+0.0844</m:t>
                  </m:r>
                  <m:sSup>
                    <m:sSupPr>
                      <m:ctrlPr>
                        <w:rPr>
                          <w:rFonts w:ascii="Cambria Math" w:eastAsia="Calibri" w:hAnsi="Cambria Math" w:cs="Times New Roman"/>
                          <w:i/>
                        </w:rPr>
                      </m:ctrlPr>
                    </m:sSupPr>
                    <m:e>
                      <m:r>
                        <w:rPr>
                          <w:rFonts w:ascii="Cambria Math" w:eastAsia="Calibri" w:hAnsi="Calibri" w:cs="Times New Roman"/>
                        </w:rPr>
                        <m:t>)</m:t>
                      </m:r>
                    </m:e>
                    <m:sup>
                      <m:r>
                        <w:rPr>
                          <w:rFonts w:ascii="Cambria Math" w:eastAsia="Calibri" w:hAnsi="Calibri" w:cs="Times New Roman"/>
                        </w:rPr>
                        <m:t>n</m:t>
                      </m:r>
                    </m:sup>
                  </m:sSup>
                </m:den>
              </m:f>
            </m:e>
          </m:nary>
          <m:r>
            <w:rPr>
              <w:rFonts w:ascii="Cambria Math" w:eastAsia="Calibri" w:hAnsi="Calibri" w:cs="Times New Roman"/>
            </w:rPr>
            <m:t>=3.28</m:t>
          </m:r>
        </m:oMath>
      </m:oMathPara>
    </w:p>
    <w:p w14:paraId="75A4C4D8" w14:textId="77777777" w:rsidR="009025E1" w:rsidRPr="009025E1" w:rsidRDefault="009025E1" w:rsidP="009025E1">
      <w:pPr>
        <w:spacing w:before="120"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 xml:space="preserve">В пересчете на размер ежегодных выплат 8,50% дисконтированная сумма составит 8,50%*3,28=27,88% от кадастровой стоимости земельного участка, находящегося в охранной зоне. </w:t>
      </w:r>
    </w:p>
    <w:p w14:paraId="4D2090F2" w14:textId="6E9D2C40" w:rsidR="009025E1" w:rsidRPr="009025E1" w:rsidRDefault="009025E1" w:rsidP="009025E1">
      <w:pPr>
        <w:spacing w:after="0" w:line="240" w:lineRule="auto"/>
        <w:ind w:firstLine="709"/>
        <w:jc w:val="both"/>
        <w:rPr>
          <w:rFonts w:ascii="Times New Roman" w:eastAsia="Calibri" w:hAnsi="Times New Roman" w:cs="Times New Roman"/>
          <w:bCs/>
          <w:sz w:val="24"/>
          <w:szCs w:val="24"/>
          <w:lang w:eastAsia="ru-RU"/>
        </w:rPr>
      </w:pPr>
      <w:r w:rsidRPr="009025E1">
        <w:rPr>
          <w:rFonts w:ascii="Times New Roman" w:eastAsia="Calibri" w:hAnsi="Times New Roman" w:cs="Times New Roman"/>
          <w:bCs/>
          <w:sz w:val="24"/>
          <w:szCs w:val="24"/>
          <w:lang w:eastAsia="ru-RU"/>
        </w:rPr>
        <w:t>Для каждого земельного участка из перечня объектов оценки был определен процент от общей площади участка занятый охранными зонами инженерных коммуникаций. Учитывая специфику установления охранных зон, целесообразно применить величину корректировки для интервалов долей площади охранной зоны с шагом 10% в соответствии с таблицей 128.</w:t>
      </w:r>
    </w:p>
    <w:p w14:paraId="52B12E6F" w14:textId="1FF7711D" w:rsidR="009025E1" w:rsidRPr="009025E1" w:rsidRDefault="009025E1" w:rsidP="009025E1">
      <w:pPr>
        <w:spacing w:before="120" w:after="0" w:line="240" w:lineRule="auto"/>
        <w:jc w:val="both"/>
        <w:rPr>
          <w:rFonts w:ascii="Times New Roman" w:eastAsia="Calibri" w:hAnsi="Times New Roman" w:cs="Times New Roman"/>
          <w:b/>
          <w:bCs/>
          <w:sz w:val="20"/>
          <w:szCs w:val="20"/>
          <w:lang w:eastAsia="ru-RU"/>
        </w:rPr>
      </w:pPr>
      <w:r w:rsidRPr="009025E1">
        <w:rPr>
          <w:rFonts w:ascii="Times New Roman" w:eastAsia="Calibri" w:hAnsi="Times New Roman" w:cs="Times New Roman"/>
          <w:b/>
          <w:bCs/>
          <w:sz w:val="20"/>
          <w:szCs w:val="20"/>
          <w:lang w:eastAsia="ru-RU"/>
        </w:rPr>
        <w:t>Таблица 128. Определение значение корректировки на нахождение в границах зоны с особыми условиями использования территории - охранная зона инженерных коммуникаций</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9025E1" w:rsidRPr="009025E1" w14:paraId="687EDF52" w14:textId="77777777" w:rsidTr="00F87D96">
        <w:trPr>
          <w:trHeight w:val="170"/>
          <w:jc w:val="center"/>
        </w:trPr>
        <w:tc>
          <w:tcPr>
            <w:tcW w:w="5245" w:type="dxa"/>
            <w:shd w:val="clear" w:color="auto" w:fill="auto"/>
            <w:noWrap/>
            <w:vAlign w:val="center"/>
            <w:hideMark/>
          </w:tcPr>
          <w:p w14:paraId="724F4471" w14:textId="77777777" w:rsidR="009025E1" w:rsidRPr="009025E1" w:rsidRDefault="009025E1" w:rsidP="009025E1">
            <w:pPr>
              <w:spacing w:after="0" w:line="240" w:lineRule="auto"/>
              <w:ind w:left="-57" w:right="-57"/>
              <w:jc w:val="center"/>
              <w:rPr>
                <w:rFonts w:ascii="Times New Roman" w:eastAsia="Times New Roman" w:hAnsi="Times New Roman" w:cs="Times New Roman"/>
                <w:b/>
                <w:sz w:val="20"/>
                <w:szCs w:val="20"/>
                <w:lang w:eastAsia="x-none"/>
              </w:rPr>
            </w:pPr>
            <w:r w:rsidRPr="009025E1">
              <w:rPr>
                <w:rFonts w:ascii="Times New Roman" w:eastAsia="Times New Roman" w:hAnsi="Times New Roman" w:cs="Times New Roman"/>
                <w:b/>
                <w:sz w:val="20"/>
                <w:szCs w:val="20"/>
                <w:lang w:eastAsia="x-none"/>
              </w:rPr>
              <w:t>Диапазон доли, занимаемой охранной зоной, %</w:t>
            </w:r>
          </w:p>
        </w:tc>
        <w:tc>
          <w:tcPr>
            <w:tcW w:w="4678" w:type="dxa"/>
            <w:shd w:val="clear" w:color="auto" w:fill="auto"/>
            <w:noWrap/>
            <w:vAlign w:val="center"/>
            <w:hideMark/>
          </w:tcPr>
          <w:p w14:paraId="6601A75F" w14:textId="77777777" w:rsidR="009025E1" w:rsidRPr="009025E1" w:rsidRDefault="009025E1" w:rsidP="009025E1">
            <w:pPr>
              <w:spacing w:after="0" w:line="240" w:lineRule="auto"/>
              <w:ind w:left="-57" w:right="-57"/>
              <w:jc w:val="center"/>
              <w:rPr>
                <w:rFonts w:ascii="Times New Roman" w:eastAsia="Times New Roman" w:hAnsi="Times New Roman" w:cs="Times New Roman"/>
                <w:b/>
                <w:sz w:val="20"/>
                <w:szCs w:val="20"/>
                <w:lang w:eastAsia="x-none"/>
              </w:rPr>
            </w:pPr>
            <w:r w:rsidRPr="009025E1">
              <w:rPr>
                <w:rFonts w:ascii="Times New Roman" w:eastAsia="Times New Roman" w:hAnsi="Times New Roman" w:cs="Times New Roman"/>
                <w:b/>
                <w:sz w:val="20"/>
                <w:szCs w:val="20"/>
                <w:lang w:eastAsia="x-none"/>
              </w:rPr>
              <w:t>Величина относительной корректировки</w:t>
            </w:r>
          </w:p>
        </w:tc>
      </w:tr>
      <w:tr w:rsidR="009025E1" w:rsidRPr="009025E1" w14:paraId="2420A377" w14:textId="77777777" w:rsidTr="00F87D96">
        <w:trPr>
          <w:trHeight w:val="170"/>
          <w:jc w:val="center"/>
        </w:trPr>
        <w:tc>
          <w:tcPr>
            <w:tcW w:w="5245" w:type="dxa"/>
            <w:shd w:val="clear" w:color="auto" w:fill="auto"/>
            <w:noWrap/>
            <w:vAlign w:val="bottom"/>
            <w:hideMark/>
          </w:tcPr>
          <w:p w14:paraId="664A37A3"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w:t>
            </w:r>
            <w:r w:rsidRPr="009025E1">
              <w:rPr>
                <w:rFonts w:ascii="Times New Roman" w:eastAsia="Times New Roman" w:hAnsi="Times New Roman" w:cs="Times New Roman"/>
                <w:bCs/>
                <w:sz w:val="20"/>
                <w:szCs w:val="20"/>
                <w:lang w:eastAsia="x-none"/>
              </w:rPr>
              <w:t>,1</w:t>
            </w:r>
            <w:r w:rsidRPr="009025E1">
              <w:rPr>
                <w:rFonts w:ascii="Times New Roman" w:eastAsia="Times New Roman" w:hAnsi="Times New Roman" w:cs="Times New Roman"/>
                <w:bCs/>
                <w:sz w:val="20"/>
                <w:szCs w:val="20"/>
                <w:lang w:val="x-none" w:eastAsia="x-none"/>
              </w:rPr>
              <w:t>-10</w:t>
            </w:r>
          </w:p>
        </w:tc>
        <w:tc>
          <w:tcPr>
            <w:tcW w:w="4678" w:type="dxa"/>
            <w:shd w:val="clear" w:color="auto" w:fill="auto"/>
            <w:noWrap/>
            <w:vAlign w:val="bottom"/>
          </w:tcPr>
          <w:p w14:paraId="484542CE"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0,9721</w:t>
            </w:r>
          </w:p>
        </w:tc>
      </w:tr>
      <w:tr w:rsidR="009025E1" w:rsidRPr="009025E1" w14:paraId="597B47D1" w14:textId="77777777" w:rsidTr="00F87D96">
        <w:trPr>
          <w:trHeight w:val="170"/>
          <w:jc w:val="center"/>
        </w:trPr>
        <w:tc>
          <w:tcPr>
            <w:tcW w:w="5245" w:type="dxa"/>
            <w:shd w:val="clear" w:color="auto" w:fill="auto"/>
            <w:noWrap/>
            <w:vAlign w:val="bottom"/>
            <w:hideMark/>
          </w:tcPr>
          <w:p w14:paraId="132BE2C7"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10-20</w:t>
            </w:r>
          </w:p>
        </w:tc>
        <w:tc>
          <w:tcPr>
            <w:tcW w:w="4678" w:type="dxa"/>
            <w:shd w:val="clear" w:color="auto" w:fill="auto"/>
            <w:noWrap/>
            <w:vAlign w:val="bottom"/>
          </w:tcPr>
          <w:p w14:paraId="15A797E7"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0,9442</w:t>
            </w:r>
          </w:p>
        </w:tc>
      </w:tr>
      <w:tr w:rsidR="009025E1" w:rsidRPr="009025E1" w14:paraId="5A9DABC9" w14:textId="77777777" w:rsidTr="00F87D96">
        <w:trPr>
          <w:trHeight w:val="170"/>
          <w:jc w:val="center"/>
        </w:trPr>
        <w:tc>
          <w:tcPr>
            <w:tcW w:w="5245" w:type="dxa"/>
            <w:shd w:val="clear" w:color="auto" w:fill="auto"/>
            <w:noWrap/>
            <w:vAlign w:val="bottom"/>
            <w:hideMark/>
          </w:tcPr>
          <w:p w14:paraId="697F0107"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20-30</w:t>
            </w:r>
          </w:p>
        </w:tc>
        <w:tc>
          <w:tcPr>
            <w:tcW w:w="4678" w:type="dxa"/>
            <w:shd w:val="clear" w:color="auto" w:fill="auto"/>
            <w:noWrap/>
            <w:vAlign w:val="bottom"/>
          </w:tcPr>
          <w:p w14:paraId="48575D28"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0,9164</w:t>
            </w:r>
          </w:p>
        </w:tc>
      </w:tr>
      <w:tr w:rsidR="009025E1" w:rsidRPr="009025E1" w14:paraId="011026A5" w14:textId="77777777" w:rsidTr="00F87D96">
        <w:trPr>
          <w:trHeight w:val="170"/>
          <w:jc w:val="center"/>
        </w:trPr>
        <w:tc>
          <w:tcPr>
            <w:tcW w:w="5245" w:type="dxa"/>
            <w:shd w:val="clear" w:color="auto" w:fill="auto"/>
            <w:noWrap/>
            <w:vAlign w:val="bottom"/>
            <w:hideMark/>
          </w:tcPr>
          <w:p w14:paraId="6DD41934"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30-40</w:t>
            </w:r>
          </w:p>
        </w:tc>
        <w:tc>
          <w:tcPr>
            <w:tcW w:w="4678" w:type="dxa"/>
            <w:shd w:val="clear" w:color="auto" w:fill="auto"/>
            <w:noWrap/>
            <w:vAlign w:val="bottom"/>
          </w:tcPr>
          <w:p w14:paraId="7CD7E243"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0,8885</w:t>
            </w:r>
          </w:p>
        </w:tc>
      </w:tr>
      <w:tr w:rsidR="009025E1" w:rsidRPr="009025E1" w14:paraId="653AC558" w14:textId="77777777" w:rsidTr="00F87D96">
        <w:trPr>
          <w:trHeight w:val="170"/>
          <w:jc w:val="center"/>
        </w:trPr>
        <w:tc>
          <w:tcPr>
            <w:tcW w:w="5245" w:type="dxa"/>
            <w:shd w:val="clear" w:color="auto" w:fill="auto"/>
            <w:noWrap/>
            <w:vAlign w:val="bottom"/>
            <w:hideMark/>
          </w:tcPr>
          <w:p w14:paraId="63A7369F"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40-50</w:t>
            </w:r>
          </w:p>
        </w:tc>
        <w:tc>
          <w:tcPr>
            <w:tcW w:w="4678" w:type="dxa"/>
            <w:shd w:val="clear" w:color="auto" w:fill="auto"/>
            <w:noWrap/>
            <w:vAlign w:val="bottom"/>
          </w:tcPr>
          <w:p w14:paraId="20E751D3"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0,8606</w:t>
            </w:r>
          </w:p>
        </w:tc>
      </w:tr>
      <w:tr w:rsidR="009025E1" w:rsidRPr="009025E1" w14:paraId="5B95C013" w14:textId="77777777" w:rsidTr="00F87D96">
        <w:trPr>
          <w:trHeight w:val="170"/>
          <w:jc w:val="center"/>
        </w:trPr>
        <w:tc>
          <w:tcPr>
            <w:tcW w:w="5245" w:type="dxa"/>
            <w:shd w:val="clear" w:color="auto" w:fill="auto"/>
            <w:noWrap/>
            <w:vAlign w:val="bottom"/>
            <w:hideMark/>
          </w:tcPr>
          <w:p w14:paraId="1AB1BBEE"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50-60</w:t>
            </w:r>
          </w:p>
        </w:tc>
        <w:tc>
          <w:tcPr>
            <w:tcW w:w="4678" w:type="dxa"/>
            <w:shd w:val="clear" w:color="auto" w:fill="auto"/>
            <w:noWrap/>
            <w:vAlign w:val="bottom"/>
          </w:tcPr>
          <w:p w14:paraId="2F834FB6"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0,8327</w:t>
            </w:r>
          </w:p>
        </w:tc>
      </w:tr>
      <w:tr w:rsidR="009025E1" w:rsidRPr="009025E1" w14:paraId="49B9CF4A" w14:textId="77777777" w:rsidTr="00F87D96">
        <w:trPr>
          <w:trHeight w:val="170"/>
          <w:jc w:val="center"/>
        </w:trPr>
        <w:tc>
          <w:tcPr>
            <w:tcW w:w="5245" w:type="dxa"/>
            <w:shd w:val="clear" w:color="auto" w:fill="auto"/>
            <w:noWrap/>
            <w:vAlign w:val="bottom"/>
            <w:hideMark/>
          </w:tcPr>
          <w:p w14:paraId="1AF67345"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60-70</w:t>
            </w:r>
          </w:p>
        </w:tc>
        <w:tc>
          <w:tcPr>
            <w:tcW w:w="4678" w:type="dxa"/>
            <w:shd w:val="clear" w:color="auto" w:fill="auto"/>
            <w:noWrap/>
            <w:vAlign w:val="bottom"/>
          </w:tcPr>
          <w:p w14:paraId="7BB0D3C9"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0,8048</w:t>
            </w:r>
          </w:p>
        </w:tc>
      </w:tr>
      <w:tr w:rsidR="009025E1" w:rsidRPr="009025E1" w14:paraId="05B78B67" w14:textId="77777777" w:rsidTr="00F87D96">
        <w:trPr>
          <w:trHeight w:val="170"/>
          <w:jc w:val="center"/>
        </w:trPr>
        <w:tc>
          <w:tcPr>
            <w:tcW w:w="5245" w:type="dxa"/>
            <w:shd w:val="clear" w:color="auto" w:fill="auto"/>
            <w:noWrap/>
            <w:vAlign w:val="bottom"/>
            <w:hideMark/>
          </w:tcPr>
          <w:p w14:paraId="78521ABA"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70-80</w:t>
            </w:r>
          </w:p>
        </w:tc>
        <w:tc>
          <w:tcPr>
            <w:tcW w:w="4678" w:type="dxa"/>
            <w:shd w:val="clear" w:color="auto" w:fill="auto"/>
            <w:noWrap/>
            <w:vAlign w:val="bottom"/>
          </w:tcPr>
          <w:p w14:paraId="00D85167"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eastAsia="x-none"/>
              </w:rPr>
            </w:pPr>
            <w:r w:rsidRPr="009025E1">
              <w:rPr>
                <w:rFonts w:ascii="Times New Roman" w:eastAsia="Times New Roman" w:hAnsi="Times New Roman" w:cs="Times New Roman"/>
                <w:bCs/>
                <w:sz w:val="20"/>
                <w:szCs w:val="20"/>
                <w:lang w:val="x-none" w:eastAsia="x-none"/>
              </w:rPr>
              <w:t>0,777</w:t>
            </w:r>
            <w:r w:rsidRPr="009025E1">
              <w:rPr>
                <w:rFonts w:ascii="Times New Roman" w:eastAsia="Times New Roman" w:hAnsi="Times New Roman" w:cs="Times New Roman"/>
                <w:bCs/>
                <w:sz w:val="20"/>
                <w:szCs w:val="20"/>
                <w:lang w:eastAsia="x-none"/>
              </w:rPr>
              <w:t>0</w:t>
            </w:r>
          </w:p>
        </w:tc>
      </w:tr>
      <w:tr w:rsidR="009025E1" w:rsidRPr="009025E1" w14:paraId="6CC33529" w14:textId="77777777" w:rsidTr="00F87D96">
        <w:trPr>
          <w:trHeight w:val="170"/>
          <w:jc w:val="center"/>
        </w:trPr>
        <w:tc>
          <w:tcPr>
            <w:tcW w:w="5245" w:type="dxa"/>
            <w:shd w:val="clear" w:color="auto" w:fill="auto"/>
            <w:noWrap/>
            <w:vAlign w:val="bottom"/>
            <w:hideMark/>
          </w:tcPr>
          <w:p w14:paraId="6D6B9D9F"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80-90</w:t>
            </w:r>
          </w:p>
        </w:tc>
        <w:tc>
          <w:tcPr>
            <w:tcW w:w="4678" w:type="dxa"/>
            <w:shd w:val="clear" w:color="auto" w:fill="auto"/>
            <w:noWrap/>
            <w:vAlign w:val="bottom"/>
          </w:tcPr>
          <w:p w14:paraId="548AD2BB"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eastAsia="x-none"/>
              </w:rPr>
            </w:pPr>
            <w:r w:rsidRPr="009025E1">
              <w:rPr>
                <w:rFonts w:ascii="Times New Roman" w:eastAsia="Times New Roman" w:hAnsi="Times New Roman" w:cs="Times New Roman"/>
                <w:bCs/>
                <w:sz w:val="20"/>
                <w:szCs w:val="20"/>
                <w:lang w:val="x-none" w:eastAsia="x-none"/>
              </w:rPr>
              <w:t>0,749</w:t>
            </w:r>
            <w:r w:rsidRPr="009025E1">
              <w:rPr>
                <w:rFonts w:ascii="Times New Roman" w:eastAsia="Times New Roman" w:hAnsi="Times New Roman" w:cs="Times New Roman"/>
                <w:bCs/>
                <w:sz w:val="20"/>
                <w:szCs w:val="20"/>
                <w:lang w:eastAsia="x-none"/>
              </w:rPr>
              <w:t>0</w:t>
            </w:r>
          </w:p>
        </w:tc>
      </w:tr>
      <w:tr w:rsidR="009025E1" w:rsidRPr="009025E1" w14:paraId="1A271B08" w14:textId="77777777" w:rsidTr="00F87D96">
        <w:trPr>
          <w:trHeight w:val="170"/>
          <w:jc w:val="center"/>
        </w:trPr>
        <w:tc>
          <w:tcPr>
            <w:tcW w:w="5245" w:type="dxa"/>
            <w:shd w:val="clear" w:color="auto" w:fill="auto"/>
            <w:noWrap/>
            <w:vAlign w:val="bottom"/>
            <w:hideMark/>
          </w:tcPr>
          <w:p w14:paraId="17DB4EF2"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90-100</w:t>
            </w:r>
          </w:p>
        </w:tc>
        <w:tc>
          <w:tcPr>
            <w:tcW w:w="4678" w:type="dxa"/>
            <w:shd w:val="clear" w:color="auto" w:fill="auto"/>
            <w:noWrap/>
            <w:vAlign w:val="bottom"/>
          </w:tcPr>
          <w:p w14:paraId="537066DD" w14:textId="77777777" w:rsidR="009025E1" w:rsidRPr="009025E1" w:rsidRDefault="009025E1" w:rsidP="009025E1">
            <w:pPr>
              <w:spacing w:after="0" w:line="240" w:lineRule="auto"/>
              <w:ind w:left="-57" w:right="-57"/>
              <w:jc w:val="center"/>
              <w:rPr>
                <w:rFonts w:ascii="Times New Roman" w:eastAsia="Times New Roman" w:hAnsi="Times New Roman" w:cs="Times New Roman"/>
                <w:bCs/>
                <w:sz w:val="20"/>
                <w:szCs w:val="20"/>
                <w:lang w:val="x-none" w:eastAsia="x-none"/>
              </w:rPr>
            </w:pPr>
            <w:r w:rsidRPr="009025E1">
              <w:rPr>
                <w:rFonts w:ascii="Times New Roman" w:eastAsia="Times New Roman" w:hAnsi="Times New Roman" w:cs="Times New Roman"/>
                <w:bCs/>
                <w:sz w:val="20"/>
                <w:szCs w:val="20"/>
                <w:lang w:val="x-none" w:eastAsia="x-none"/>
              </w:rPr>
              <w:t>0,7212</w:t>
            </w:r>
          </w:p>
        </w:tc>
      </w:tr>
    </w:tbl>
    <w:p w14:paraId="0E9B637F" w14:textId="79DCB270" w:rsidR="009025E1" w:rsidRPr="009025E1" w:rsidRDefault="009025E1" w:rsidP="00F87D96">
      <w:pPr>
        <w:spacing w:before="120" w:after="0" w:line="240" w:lineRule="auto"/>
        <w:ind w:firstLine="709"/>
        <w:jc w:val="both"/>
        <w:rPr>
          <w:rFonts w:ascii="Times New Roman" w:eastAsia="Calibri" w:hAnsi="Times New Roman" w:cs="Times New Roman"/>
          <w:bCs/>
          <w:sz w:val="24"/>
          <w:szCs w:val="24"/>
          <w:lang w:eastAsia="ru-RU"/>
        </w:rPr>
      </w:pPr>
      <w:bookmarkStart w:id="508" w:name="_Hlk105075585"/>
      <w:r w:rsidRPr="009025E1">
        <w:rPr>
          <w:rFonts w:ascii="Times New Roman" w:eastAsia="Calibri" w:hAnsi="Times New Roman" w:cs="Times New Roman"/>
          <w:bCs/>
          <w:sz w:val="24"/>
          <w:szCs w:val="24"/>
          <w:lang w:eastAsia="ru-RU"/>
        </w:rPr>
        <w:t xml:space="preserve">Данная корректировка применяется ко всем земельным участкам группы 13.1 </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Жилая застройка и ЛПХ</w:t>
      </w:r>
      <w:r w:rsidR="00D86661">
        <w:rPr>
          <w:rFonts w:ascii="Times New Roman" w:eastAsia="Calibri" w:hAnsi="Times New Roman" w:cs="Times New Roman"/>
          <w:bCs/>
          <w:sz w:val="24"/>
          <w:szCs w:val="24"/>
          <w:lang w:eastAsia="ru-RU"/>
        </w:rPr>
        <w:t>»</w:t>
      </w:r>
      <w:r w:rsidRPr="009025E1">
        <w:rPr>
          <w:rFonts w:ascii="Times New Roman" w:eastAsia="Calibri" w:hAnsi="Times New Roman" w:cs="Times New Roman"/>
          <w:bCs/>
          <w:sz w:val="24"/>
          <w:szCs w:val="24"/>
          <w:lang w:eastAsia="ru-RU"/>
        </w:rPr>
        <w:t>.</w:t>
      </w:r>
    </w:p>
    <w:bookmarkEnd w:id="508"/>
    <w:p w14:paraId="36F31102" w14:textId="77777777" w:rsidR="00F87D96" w:rsidRPr="00F87D96" w:rsidRDefault="00F87D96" w:rsidP="00A96172">
      <w:pPr>
        <w:numPr>
          <w:ilvl w:val="0"/>
          <w:numId w:val="43"/>
        </w:numPr>
        <w:tabs>
          <w:tab w:val="left" w:pos="709"/>
          <w:tab w:val="left" w:pos="851"/>
          <w:tab w:val="left" w:pos="993"/>
        </w:tabs>
        <w:suppressAutoHyphens/>
        <w:autoSpaceDN w:val="0"/>
        <w:spacing w:before="120" w:after="0" w:line="240" w:lineRule="auto"/>
        <w:ind w:left="0" w:firstLine="709"/>
        <w:jc w:val="both"/>
        <w:textAlignment w:val="baseline"/>
        <w:rPr>
          <w:rFonts w:ascii="Times New Roman" w:eastAsia="Calibri" w:hAnsi="Times New Roman" w:cs="Times New Roman"/>
          <w:b/>
          <w:sz w:val="24"/>
          <w:szCs w:val="24"/>
          <w:lang w:eastAsia="ru-RU"/>
        </w:rPr>
      </w:pPr>
      <w:r w:rsidRPr="00F87D96">
        <w:rPr>
          <w:rFonts w:ascii="Times New Roman" w:eastAsia="Calibri" w:hAnsi="Times New Roman" w:cs="Times New Roman"/>
          <w:b/>
          <w:sz w:val="24"/>
          <w:szCs w:val="24"/>
          <w:lang w:eastAsia="ru-RU"/>
        </w:rPr>
        <w:t>Корректировка на нахождение в границах зоны с особыми условиями использования территории - зоны затопления и подтопления.</w:t>
      </w:r>
    </w:p>
    <w:p w14:paraId="25E057EA" w14:textId="1C73F4E1"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Размер корректировки рассчитан в соответствии с данными Справочника </w:t>
      </w:r>
      <w:proofErr w:type="spellStart"/>
      <w:r w:rsidRPr="00F87D96">
        <w:rPr>
          <w:rFonts w:ascii="Times New Roman" w:eastAsia="Calibri" w:hAnsi="Times New Roman" w:cs="Times New Roman"/>
          <w:bCs/>
          <w:sz w:val="24"/>
          <w:szCs w:val="24"/>
          <w:lang w:eastAsia="ru-RU"/>
        </w:rPr>
        <w:t>Статриелт</w:t>
      </w:r>
      <w:proofErr w:type="spellEnd"/>
      <w:r w:rsidRPr="00F87D96">
        <w:rPr>
          <w:rFonts w:ascii="Times New Roman" w:eastAsia="Calibri" w:hAnsi="Times New Roman" w:cs="Times New Roman"/>
          <w:bCs/>
          <w:sz w:val="24"/>
          <w:szCs w:val="24"/>
          <w:lang w:eastAsia="ru-RU"/>
        </w:rPr>
        <w:t xml:space="preserve"> от 01.01.2022</w:t>
      </w:r>
      <w:r w:rsidR="00DD600D">
        <w:rPr>
          <w:rFonts w:ascii="Times New Roman" w:eastAsia="Calibri" w:hAnsi="Times New Roman" w:cs="Times New Roman"/>
          <w:bCs/>
          <w:sz w:val="24"/>
          <w:szCs w:val="24"/>
          <w:lang w:eastAsia="ru-RU"/>
        </w:rPr>
        <w:t>.</w:t>
      </w:r>
    </w:p>
    <w:p w14:paraId="5ACB3461" w14:textId="4D9356C5" w:rsidR="00F87D96" w:rsidRPr="00F87D96" w:rsidRDefault="00F87D96" w:rsidP="00F87D96">
      <w:pPr>
        <w:spacing w:before="120" w:after="0" w:line="240" w:lineRule="auto"/>
        <w:jc w:val="both"/>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sz w:val="20"/>
          <w:szCs w:val="20"/>
          <w:lang w:eastAsia="ru-RU"/>
        </w:rPr>
        <w:lastRenderedPageBreak/>
        <w:t xml:space="preserve">Таблица 129. </w:t>
      </w:r>
      <w:r w:rsidRPr="00F87D96">
        <w:rPr>
          <w:rFonts w:ascii="Times New Roman" w:eastAsia="Calibri" w:hAnsi="Times New Roman" w:cs="Times New Roman"/>
          <w:b/>
          <w:bCs/>
          <w:iCs/>
          <w:sz w:val="20"/>
          <w:szCs w:val="20"/>
          <w:lang w:eastAsia="ru-RU"/>
        </w:rPr>
        <w:t>Среднее значение корректировки на нахождение в зоне затопления и подтопления</w:t>
      </w:r>
    </w:p>
    <w:tbl>
      <w:tblPr>
        <w:tblStyle w:val="114"/>
        <w:tblW w:w="0" w:type="auto"/>
        <w:tblLook w:val="04A0" w:firstRow="1" w:lastRow="0" w:firstColumn="1" w:lastColumn="0" w:noHBand="0" w:noVBand="1"/>
      </w:tblPr>
      <w:tblGrid>
        <w:gridCol w:w="6463"/>
        <w:gridCol w:w="992"/>
        <w:gridCol w:w="1134"/>
        <w:gridCol w:w="1269"/>
      </w:tblGrid>
      <w:tr w:rsidR="00F87D96" w:rsidRPr="00F87D96" w14:paraId="322DF4D7" w14:textId="77777777" w:rsidTr="00F87D96">
        <w:tc>
          <w:tcPr>
            <w:tcW w:w="6463" w:type="dxa"/>
            <w:vAlign w:val="center"/>
          </w:tcPr>
          <w:p w14:paraId="40A55131" w14:textId="77777777" w:rsidR="00F87D96" w:rsidRPr="00F87D96" w:rsidRDefault="00F87D96" w:rsidP="00F87D96">
            <w:pPr>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Характеристика</w:t>
            </w:r>
          </w:p>
        </w:tc>
        <w:tc>
          <w:tcPr>
            <w:tcW w:w="992" w:type="dxa"/>
          </w:tcPr>
          <w:p w14:paraId="2128AA7B" w14:textId="77777777" w:rsidR="00F87D96" w:rsidRPr="00F87D96" w:rsidRDefault="00F87D96" w:rsidP="00F87D96">
            <w:pPr>
              <w:jc w:val="both"/>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Нижняя граница</w:t>
            </w:r>
          </w:p>
        </w:tc>
        <w:tc>
          <w:tcPr>
            <w:tcW w:w="1134" w:type="dxa"/>
          </w:tcPr>
          <w:p w14:paraId="3020F6D1" w14:textId="77777777" w:rsidR="00F87D96" w:rsidRPr="00F87D96" w:rsidRDefault="00F87D96" w:rsidP="00F87D96">
            <w:pPr>
              <w:jc w:val="both"/>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Верхняя граница</w:t>
            </w:r>
          </w:p>
        </w:tc>
        <w:tc>
          <w:tcPr>
            <w:tcW w:w="1269" w:type="dxa"/>
          </w:tcPr>
          <w:p w14:paraId="7BA98A5C" w14:textId="77777777" w:rsidR="00F87D96" w:rsidRPr="00F87D96" w:rsidRDefault="00F87D96" w:rsidP="00F87D96">
            <w:pPr>
              <w:jc w:val="both"/>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 xml:space="preserve">Среднее значение </w:t>
            </w:r>
          </w:p>
        </w:tc>
      </w:tr>
      <w:tr w:rsidR="00F87D96" w:rsidRPr="00F87D96" w14:paraId="280C6C5D" w14:textId="77777777" w:rsidTr="00F87D96">
        <w:tc>
          <w:tcPr>
            <w:tcW w:w="6463" w:type="dxa"/>
          </w:tcPr>
          <w:p w14:paraId="2816BB0B" w14:textId="77777777" w:rsidR="00F87D96" w:rsidRPr="00F87D96" w:rsidRDefault="00F87D96" w:rsidP="00F87D96">
            <w:pPr>
              <w:jc w:val="both"/>
              <w:rPr>
                <w:rFonts w:ascii="Times New Roman" w:eastAsia="Calibri" w:hAnsi="Times New Roman" w:cs="Times New Roman"/>
                <w:iCs/>
                <w:sz w:val="20"/>
                <w:szCs w:val="20"/>
                <w:lang w:eastAsia="ru-RU"/>
              </w:rPr>
            </w:pPr>
            <w:r w:rsidRPr="00F87D96">
              <w:rPr>
                <w:rFonts w:ascii="Times New Roman" w:eastAsia="Calibri" w:hAnsi="Times New Roman" w:cs="Times New Roman"/>
                <w:iCs/>
                <w:sz w:val="20"/>
                <w:szCs w:val="20"/>
                <w:lang w:eastAsia="ru-RU"/>
              </w:rPr>
              <w:t>Земельные участки подтапливаемые, расположенные в балке, овраге или в подтапливаемой пойме рек</w:t>
            </w:r>
          </w:p>
        </w:tc>
        <w:tc>
          <w:tcPr>
            <w:tcW w:w="992" w:type="dxa"/>
            <w:vAlign w:val="center"/>
          </w:tcPr>
          <w:p w14:paraId="0B124DCC" w14:textId="77777777" w:rsidR="00F87D96" w:rsidRPr="00F87D96" w:rsidRDefault="00F87D96" w:rsidP="00F87D96">
            <w:pPr>
              <w:jc w:val="center"/>
              <w:rPr>
                <w:rFonts w:ascii="Times New Roman" w:eastAsia="Calibri" w:hAnsi="Times New Roman" w:cs="Times New Roman"/>
                <w:iCs/>
                <w:sz w:val="20"/>
                <w:szCs w:val="20"/>
                <w:lang w:eastAsia="ru-RU"/>
              </w:rPr>
            </w:pPr>
            <w:r w:rsidRPr="00F87D96">
              <w:rPr>
                <w:rFonts w:ascii="Times New Roman" w:eastAsia="Calibri" w:hAnsi="Times New Roman" w:cs="Times New Roman"/>
                <w:iCs/>
                <w:sz w:val="20"/>
                <w:szCs w:val="20"/>
                <w:lang w:eastAsia="ru-RU"/>
              </w:rPr>
              <w:t>0,74</w:t>
            </w:r>
          </w:p>
        </w:tc>
        <w:tc>
          <w:tcPr>
            <w:tcW w:w="1134" w:type="dxa"/>
            <w:vAlign w:val="center"/>
          </w:tcPr>
          <w:p w14:paraId="583F3272" w14:textId="77777777" w:rsidR="00F87D96" w:rsidRPr="00F87D96" w:rsidRDefault="00F87D96" w:rsidP="00F87D96">
            <w:pPr>
              <w:jc w:val="center"/>
              <w:rPr>
                <w:rFonts w:ascii="Times New Roman" w:eastAsia="Calibri" w:hAnsi="Times New Roman" w:cs="Times New Roman"/>
                <w:iCs/>
                <w:sz w:val="20"/>
                <w:szCs w:val="20"/>
                <w:lang w:eastAsia="ru-RU"/>
              </w:rPr>
            </w:pPr>
            <w:r w:rsidRPr="00F87D96">
              <w:rPr>
                <w:rFonts w:ascii="Times New Roman" w:eastAsia="Calibri" w:hAnsi="Times New Roman" w:cs="Times New Roman"/>
                <w:iCs/>
                <w:sz w:val="20"/>
                <w:szCs w:val="20"/>
                <w:lang w:eastAsia="ru-RU"/>
              </w:rPr>
              <w:t>0,91</w:t>
            </w:r>
          </w:p>
        </w:tc>
        <w:tc>
          <w:tcPr>
            <w:tcW w:w="1269" w:type="dxa"/>
            <w:vAlign w:val="center"/>
          </w:tcPr>
          <w:p w14:paraId="0B7F271E" w14:textId="77777777" w:rsidR="00F87D96" w:rsidRPr="00F87D96" w:rsidRDefault="00F87D96" w:rsidP="00F87D96">
            <w:pPr>
              <w:jc w:val="center"/>
              <w:rPr>
                <w:rFonts w:ascii="Times New Roman" w:eastAsia="Calibri" w:hAnsi="Times New Roman" w:cs="Times New Roman"/>
                <w:iCs/>
                <w:sz w:val="20"/>
                <w:szCs w:val="20"/>
                <w:lang w:eastAsia="ru-RU"/>
              </w:rPr>
            </w:pPr>
            <w:r w:rsidRPr="00F87D96">
              <w:rPr>
                <w:rFonts w:ascii="Times New Roman" w:eastAsia="Calibri" w:hAnsi="Times New Roman" w:cs="Times New Roman"/>
                <w:iCs/>
                <w:sz w:val="20"/>
                <w:szCs w:val="20"/>
                <w:lang w:eastAsia="ru-RU"/>
              </w:rPr>
              <w:t>0,83</w:t>
            </w:r>
          </w:p>
        </w:tc>
      </w:tr>
    </w:tbl>
    <w:p w14:paraId="1A1C7762" w14:textId="246A1EE7" w:rsidR="00F87D96" w:rsidRPr="00F87D96" w:rsidRDefault="00F87D96" w:rsidP="00F87D96">
      <w:pPr>
        <w:spacing w:before="120"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Корректировка принята в размере нижней границы интервала значений и составила 0,74.  Для каждого земельного участка из перечня объектов оценки был определен процент от общей площади участка занятый зонами затопления и подтопления. Учитывая специфику установления зон, целесообразно применить величину корректировки для интервалов долей площади зоны с шагом 10% в соответствии с таблицей 130.</w:t>
      </w:r>
    </w:p>
    <w:p w14:paraId="5ACB960F" w14:textId="1630506C" w:rsidR="00F87D96" w:rsidRPr="00F87D96" w:rsidRDefault="00F87D96" w:rsidP="00F87D96">
      <w:pPr>
        <w:spacing w:before="120" w:after="0" w:line="240" w:lineRule="auto"/>
        <w:jc w:val="both"/>
        <w:rPr>
          <w:rFonts w:ascii="Times New Roman" w:eastAsia="Calibri" w:hAnsi="Times New Roman" w:cs="Times New Roman"/>
          <w:b/>
          <w:bCs/>
          <w:sz w:val="20"/>
          <w:szCs w:val="20"/>
          <w:lang w:eastAsia="ru-RU"/>
        </w:rPr>
      </w:pPr>
      <w:r w:rsidRPr="00F87D96">
        <w:rPr>
          <w:rFonts w:ascii="Times New Roman" w:eastAsia="Calibri" w:hAnsi="Times New Roman" w:cs="Times New Roman"/>
          <w:b/>
          <w:bCs/>
          <w:sz w:val="20"/>
          <w:szCs w:val="20"/>
          <w:lang w:eastAsia="ru-RU"/>
        </w:rPr>
        <w:t>Таблица 130. Определение значение корректировки на нахождение в границах зоны с особыми условиями использования территории - зоны затопления и подтопления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F87D96" w:rsidRPr="00F87D96" w14:paraId="73F44845" w14:textId="77777777" w:rsidTr="00F87D96">
        <w:trPr>
          <w:trHeight w:val="170"/>
          <w:jc w:val="center"/>
        </w:trPr>
        <w:tc>
          <w:tcPr>
            <w:tcW w:w="5245" w:type="dxa"/>
            <w:shd w:val="clear" w:color="auto" w:fill="auto"/>
            <w:noWrap/>
            <w:vAlign w:val="center"/>
            <w:hideMark/>
          </w:tcPr>
          <w:p w14:paraId="4F4895B7" w14:textId="77777777" w:rsidR="00F87D96" w:rsidRPr="00F87D96" w:rsidRDefault="00F87D96" w:rsidP="00F87D96">
            <w:pPr>
              <w:spacing w:after="0" w:line="240" w:lineRule="auto"/>
              <w:ind w:left="-57" w:right="-57"/>
              <w:jc w:val="center"/>
              <w:rPr>
                <w:rFonts w:ascii="Times New Roman" w:eastAsia="Times New Roman" w:hAnsi="Times New Roman" w:cs="Times New Roman"/>
                <w:b/>
                <w:sz w:val="20"/>
                <w:szCs w:val="20"/>
                <w:lang w:eastAsia="x-none"/>
              </w:rPr>
            </w:pPr>
            <w:r w:rsidRPr="00F87D96">
              <w:rPr>
                <w:rFonts w:ascii="Times New Roman" w:eastAsia="Times New Roman" w:hAnsi="Times New Roman" w:cs="Times New Roman"/>
                <w:b/>
                <w:sz w:val="20"/>
                <w:szCs w:val="20"/>
                <w:lang w:eastAsia="x-none"/>
              </w:rPr>
              <w:t>Диапазон доли, занимаемой зоной, %</w:t>
            </w:r>
          </w:p>
        </w:tc>
        <w:tc>
          <w:tcPr>
            <w:tcW w:w="4678" w:type="dxa"/>
            <w:shd w:val="clear" w:color="auto" w:fill="auto"/>
            <w:noWrap/>
            <w:vAlign w:val="center"/>
            <w:hideMark/>
          </w:tcPr>
          <w:p w14:paraId="2EA46646" w14:textId="77777777" w:rsidR="00F87D96" w:rsidRPr="00F87D96" w:rsidRDefault="00F87D96" w:rsidP="00F87D96">
            <w:pPr>
              <w:spacing w:after="0" w:line="240" w:lineRule="auto"/>
              <w:ind w:left="-57" w:right="-57"/>
              <w:jc w:val="center"/>
              <w:rPr>
                <w:rFonts w:ascii="Times New Roman" w:eastAsia="Times New Roman" w:hAnsi="Times New Roman" w:cs="Times New Roman"/>
                <w:b/>
                <w:sz w:val="20"/>
                <w:szCs w:val="20"/>
                <w:lang w:eastAsia="x-none"/>
              </w:rPr>
            </w:pPr>
            <w:r w:rsidRPr="00F87D96">
              <w:rPr>
                <w:rFonts w:ascii="Times New Roman" w:eastAsia="Times New Roman" w:hAnsi="Times New Roman" w:cs="Times New Roman"/>
                <w:b/>
                <w:sz w:val="20"/>
                <w:szCs w:val="20"/>
                <w:lang w:eastAsia="x-none"/>
              </w:rPr>
              <w:t>Величина относительной корректировки</w:t>
            </w:r>
          </w:p>
        </w:tc>
      </w:tr>
      <w:tr w:rsidR="00F87D96" w:rsidRPr="00F87D96" w14:paraId="4095BF6C" w14:textId="77777777" w:rsidTr="00F87D96">
        <w:trPr>
          <w:trHeight w:val="170"/>
          <w:jc w:val="center"/>
        </w:trPr>
        <w:tc>
          <w:tcPr>
            <w:tcW w:w="5245" w:type="dxa"/>
            <w:shd w:val="clear" w:color="auto" w:fill="auto"/>
            <w:noWrap/>
            <w:vAlign w:val="bottom"/>
            <w:hideMark/>
          </w:tcPr>
          <w:p w14:paraId="7D856BC9"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w:t>
            </w:r>
            <w:r w:rsidRPr="00F87D96">
              <w:rPr>
                <w:rFonts w:ascii="Times New Roman" w:eastAsia="Times New Roman" w:hAnsi="Times New Roman" w:cs="Times New Roman"/>
                <w:bCs/>
                <w:sz w:val="20"/>
                <w:szCs w:val="20"/>
                <w:lang w:eastAsia="x-none"/>
              </w:rPr>
              <w:t>,1</w:t>
            </w:r>
            <w:r w:rsidRPr="00F87D96">
              <w:rPr>
                <w:rFonts w:ascii="Times New Roman" w:eastAsia="Times New Roman" w:hAnsi="Times New Roman" w:cs="Times New Roman"/>
                <w:bCs/>
                <w:sz w:val="20"/>
                <w:szCs w:val="20"/>
                <w:lang w:val="x-none" w:eastAsia="x-none"/>
              </w:rPr>
              <w:t>-10</w:t>
            </w:r>
          </w:p>
        </w:tc>
        <w:tc>
          <w:tcPr>
            <w:tcW w:w="4678" w:type="dxa"/>
            <w:shd w:val="clear" w:color="auto" w:fill="auto"/>
            <w:noWrap/>
            <w:vAlign w:val="bottom"/>
          </w:tcPr>
          <w:p w14:paraId="0284ED71"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0,9740</w:t>
            </w:r>
          </w:p>
        </w:tc>
      </w:tr>
      <w:tr w:rsidR="00F87D96" w:rsidRPr="00F87D96" w14:paraId="26D32014" w14:textId="77777777" w:rsidTr="00F87D96">
        <w:trPr>
          <w:trHeight w:val="170"/>
          <w:jc w:val="center"/>
        </w:trPr>
        <w:tc>
          <w:tcPr>
            <w:tcW w:w="5245" w:type="dxa"/>
            <w:shd w:val="clear" w:color="auto" w:fill="auto"/>
            <w:noWrap/>
            <w:vAlign w:val="bottom"/>
            <w:hideMark/>
          </w:tcPr>
          <w:p w14:paraId="4BDD74FE"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10-20</w:t>
            </w:r>
          </w:p>
        </w:tc>
        <w:tc>
          <w:tcPr>
            <w:tcW w:w="4678" w:type="dxa"/>
            <w:shd w:val="clear" w:color="auto" w:fill="auto"/>
            <w:noWrap/>
            <w:vAlign w:val="bottom"/>
          </w:tcPr>
          <w:p w14:paraId="09DE0E31"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0,9480</w:t>
            </w:r>
          </w:p>
        </w:tc>
      </w:tr>
      <w:tr w:rsidR="00F87D96" w:rsidRPr="00F87D96" w14:paraId="170C56BF" w14:textId="77777777" w:rsidTr="00F87D96">
        <w:trPr>
          <w:trHeight w:val="170"/>
          <w:jc w:val="center"/>
        </w:trPr>
        <w:tc>
          <w:tcPr>
            <w:tcW w:w="5245" w:type="dxa"/>
            <w:shd w:val="clear" w:color="auto" w:fill="auto"/>
            <w:noWrap/>
            <w:vAlign w:val="bottom"/>
            <w:hideMark/>
          </w:tcPr>
          <w:p w14:paraId="0C82748A"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20-30</w:t>
            </w:r>
          </w:p>
        </w:tc>
        <w:tc>
          <w:tcPr>
            <w:tcW w:w="4678" w:type="dxa"/>
            <w:shd w:val="clear" w:color="auto" w:fill="auto"/>
            <w:noWrap/>
            <w:vAlign w:val="bottom"/>
          </w:tcPr>
          <w:p w14:paraId="03BD7A60"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0,9220</w:t>
            </w:r>
          </w:p>
        </w:tc>
      </w:tr>
      <w:tr w:rsidR="00F87D96" w:rsidRPr="00F87D96" w14:paraId="2E11F5B6" w14:textId="77777777" w:rsidTr="00F87D96">
        <w:trPr>
          <w:trHeight w:val="170"/>
          <w:jc w:val="center"/>
        </w:trPr>
        <w:tc>
          <w:tcPr>
            <w:tcW w:w="5245" w:type="dxa"/>
            <w:shd w:val="clear" w:color="auto" w:fill="auto"/>
            <w:noWrap/>
            <w:vAlign w:val="bottom"/>
            <w:hideMark/>
          </w:tcPr>
          <w:p w14:paraId="4F6894C2"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30-40</w:t>
            </w:r>
          </w:p>
        </w:tc>
        <w:tc>
          <w:tcPr>
            <w:tcW w:w="4678" w:type="dxa"/>
            <w:shd w:val="clear" w:color="auto" w:fill="auto"/>
            <w:noWrap/>
            <w:vAlign w:val="bottom"/>
          </w:tcPr>
          <w:p w14:paraId="7A1FB93B"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0,8960</w:t>
            </w:r>
          </w:p>
        </w:tc>
      </w:tr>
      <w:tr w:rsidR="00F87D96" w:rsidRPr="00F87D96" w14:paraId="61CE5EA1" w14:textId="77777777" w:rsidTr="00F87D96">
        <w:trPr>
          <w:trHeight w:val="170"/>
          <w:jc w:val="center"/>
        </w:trPr>
        <w:tc>
          <w:tcPr>
            <w:tcW w:w="5245" w:type="dxa"/>
            <w:shd w:val="clear" w:color="auto" w:fill="auto"/>
            <w:noWrap/>
            <w:vAlign w:val="bottom"/>
            <w:hideMark/>
          </w:tcPr>
          <w:p w14:paraId="020C028A"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40-50</w:t>
            </w:r>
          </w:p>
        </w:tc>
        <w:tc>
          <w:tcPr>
            <w:tcW w:w="4678" w:type="dxa"/>
            <w:shd w:val="clear" w:color="auto" w:fill="auto"/>
            <w:noWrap/>
            <w:vAlign w:val="bottom"/>
          </w:tcPr>
          <w:p w14:paraId="21CA1D2F"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0,8700</w:t>
            </w:r>
          </w:p>
        </w:tc>
      </w:tr>
      <w:tr w:rsidR="00F87D96" w:rsidRPr="00F87D96" w14:paraId="3293443E" w14:textId="77777777" w:rsidTr="00F87D96">
        <w:trPr>
          <w:trHeight w:val="170"/>
          <w:jc w:val="center"/>
        </w:trPr>
        <w:tc>
          <w:tcPr>
            <w:tcW w:w="5245" w:type="dxa"/>
            <w:shd w:val="clear" w:color="auto" w:fill="auto"/>
            <w:noWrap/>
            <w:vAlign w:val="bottom"/>
            <w:hideMark/>
          </w:tcPr>
          <w:p w14:paraId="45112D11"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50-60</w:t>
            </w:r>
          </w:p>
        </w:tc>
        <w:tc>
          <w:tcPr>
            <w:tcW w:w="4678" w:type="dxa"/>
            <w:shd w:val="clear" w:color="auto" w:fill="auto"/>
            <w:noWrap/>
            <w:vAlign w:val="bottom"/>
          </w:tcPr>
          <w:p w14:paraId="3EFAB234"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0,8440</w:t>
            </w:r>
          </w:p>
        </w:tc>
      </w:tr>
      <w:tr w:rsidR="00F87D96" w:rsidRPr="00F87D96" w14:paraId="42F500DE" w14:textId="77777777" w:rsidTr="00F87D96">
        <w:trPr>
          <w:trHeight w:val="170"/>
          <w:jc w:val="center"/>
        </w:trPr>
        <w:tc>
          <w:tcPr>
            <w:tcW w:w="5245" w:type="dxa"/>
            <w:shd w:val="clear" w:color="auto" w:fill="auto"/>
            <w:noWrap/>
            <w:vAlign w:val="bottom"/>
            <w:hideMark/>
          </w:tcPr>
          <w:p w14:paraId="56ADBFB6"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60-70</w:t>
            </w:r>
          </w:p>
        </w:tc>
        <w:tc>
          <w:tcPr>
            <w:tcW w:w="4678" w:type="dxa"/>
            <w:shd w:val="clear" w:color="auto" w:fill="auto"/>
            <w:noWrap/>
            <w:vAlign w:val="bottom"/>
          </w:tcPr>
          <w:p w14:paraId="62A08401"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0,8180</w:t>
            </w:r>
          </w:p>
        </w:tc>
      </w:tr>
      <w:tr w:rsidR="00F87D96" w:rsidRPr="00F87D96" w14:paraId="67FB92E2" w14:textId="77777777" w:rsidTr="00F87D96">
        <w:trPr>
          <w:trHeight w:val="170"/>
          <w:jc w:val="center"/>
        </w:trPr>
        <w:tc>
          <w:tcPr>
            <w:tcW w:w="5245" w:type="dxa"/>
            <w:shd w:val="clear" w:color="auto" w:fill="auto"/>
            <w:noWrap/>
            <w:vAlign w:val="bottom"/>
            <w:hideMark/>
          </w:tcPr>
          <w:p w14:paraId="4C2F0AB5"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70-80</w:t>
            </w:r>
          </w:p>
        </w:tc>
        <w:tc>
          <w:tcPr>
            <w:tcW w:w="4678" w:type="dxa"/>
            <w:shd w:val="clear" w:color="auto" w:fill="auto"/>
            <w:noWrap/>
            <w:vAlign w:val="bottom"/>
          </w:tcPr>
          <w:p w14:paraId="43BA9539"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0,7920</w:t>
            </w:r>
          </w:p>
        </w:tc>
      </w:tr>
      <w:tr w:rsidR="00F87D96" w:rsidRPr="00F87D96" w14:paraId="4BDFFB6D" w14:textId="77777777" w:rsidTr="00F87D96">
        <w:trPr>
          <w:trHeight w:val="170"/>
          <w:jc w:val="center"/>
        </w:trPr>
        <w:tc>
          <w:tcPr>
            <w:tcW w:w="5245" w:type="dxa"/>
            <w:shd w:val="clear" w:color="auto" w:fill="auto"/>
            <w:noWrap/>
            <w:vAlign w:val="bottom"/>
            <w:hideMark/>
          </w:tcPr>
          <w:p w14:paraId="393EC683"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80-90</w:t>
            </w:r>
          </w:p>
        </w:tc>
        <w:tc>
          <w:tcPr>
            <w:tcW w:w="4678" w:type="dxa"/>
            <w:shd w:val="clear" w:color="auto" w:fill="auto"/>
            <w:noWrap/>
            <w:vAlign w:val="bottom"/>
          </w:tcPr>
          <w:p w14:paraId="38526456"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0,7660</w:t>
            </w:r>
          </w:p>
        </w:tc>
      </w:tr>
      <w:tr w:rsidR="00F87D96" w:rsidRPr="00F87D96" w14:paraId="360E6E69" w14:textId="77777777" w:rsidTr="00F87D96">
        <w:trPr>
          <w:trHeight w:val="170"/>
          <w:jc w:val="center"/>
        </w:trPr>
        <w:tc>
          <w:tcPr>
            <w:tcW w:w="5245" w:type="dxa"/>
            <w:shd w:val="clear" w:color="auto" w:fill="auto"/>
            <w:noWrap/>
            <w:vAlign w:val="bottom"/>
            <w:hideMark/>
          </w:tcPr>
          <w:p w14:paraId="6ABD69AC"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90-100</w:t>
            </w:r>
          </w:p>
        </w:tc>
        <w:tc>
          <w:tcPr>
            <w:tcW w:w="4678" w:type="dxa"/>
            <w:shd w:val="clear" w:color="auto" w:fill="auto"/>
            <w:noWrap/>
            <w:vAlign w:val="bottom"/>
          </w:tcPr>
          <w:p w14:paraId="7F8BECF5" w14:textId="77777777" w:rsidR="00F87D96" w:rsidRPr="00F87D96" w:rsidRDefault="00F87D96" w:rsidP="00F87D96">
            <w:pPr>
              <w:spacing w:after="0" w:line="240" w:lineRule="auto"/>
              <w:ind w:left="-57" w:right="-57"/>
              <w:jc w:val="center"/>
              <w:rPr>
                <w:rFonts w:ascii="Times New Roman" w:eastAsia="Times New Roman" w:hAnsi="Times New Roman" w:cs="Times New Roman"/>
                <w:bCs/>
                <w:sz w:val="20"/>
                <w:szCs w:val="20"/>
                <w:lang w:val="x-none" w:eastAsia="x-none"/>
              </w:rPr>
            </w:pPr>
            <w:r w:rsidRPr="00F87D96">
              <w:rPr>
                <w:rFonts w:ascii="Times New Roman" w:eastAsia="Times New Roman" w:hAnsi="Times New Roman" w:cs="Times New Roman"/>
                <w:bCs/>
                <w:sz w:val="20"/>
                <w:szCs w:val="20"/>
                <w:lang w:val="x-none" w:eastAsia="x-none"/>
              </w:rPr>
              <w:t>0,7400</w:t>
            </w:r>
          </w:p>
        </w:tc>
      </w:tr>
    </w:tbl>
    <w:p w14:paraId="5E2E895B" w14:textId="79C804DD" w:rsidR="00F87D96" w:rsidRPr="00F87D96" w:rsidRDefault="00F87D96" w:rsidP="00F87D96">
      <w:pPr>
        <w:spacing w:before="120" w:after="0" w:line="240" w:lineRule="auto"/>
        <w:ind w:firstLine="709"/>
        <w:jc w:val="both"/>
        <w:rPr>
          <w:rFonts w:ascii="Times New Roman" w:eastAsia="Calibri" w:hAnsi="Times New Roman" w:cs="Times New Roman"/>
          <w:bCs/>
          <w:sz w:val="24"/>
          <w:szCs w:val="24"/>
          <w:lang w:eastAsia="ru-RU"/>
        </w:rPr>
      </w:pPr>
      <w:bookmarkStart w:id="509" w:name="_Hlk105076731"/>
      <w:r w:rsidRPr="00F87D96">
        <w:rPr>
          <w:rFonts w:ascii="Times New Roman" w:eastAsia="Calibri" w:hAnsi="Times New Roman" w:cs="Times New Roman"/>
          <w:bCs/>
          <w:sz w:val="24"/>
          <w:szCs w:val="24"/>
          <w:lang w:eastAsia="ru-RU"/>
        </w:rPr>
        <w:t xml:space="preserve">Данная корректировка применяется ко всем земельным участкам группы 13.1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Жилая застройка и ЛПХ</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w:t>
      </w:r>
    </w:p>
    <w:bookmarkEnd w:id="509"/>
    <w:p w14:paraId="58C02E6E" w14:textId="77777777" w:rsidR="00F87D96" w:rsidRPr="00F87D96" w:rsidRDefault="00F87D96" w:rsidP="00F87D96">
      <w:pPr>
        <w:spacing w:before="120" w:after="0" w:line="240" w:lineRule="auto"/>
        <w:ind w:firstLine="709"/>
        <w:jc w:val="both"/>
        <w:rPr>
          <w:rFonts w:ascii="Times New Roman" w:eastAsia="Calibri" w:hAnsi="Times New Roman" w:cs="Times New Roman"/>
          <w:b/>
          <w:bCs/>
          <w:sz w:val="24"/>
          <w:szCs w:val="24"/>
          <w:lang w:eastAsia="ru-RU"/>
        </w:rPr>
      </w:pPr>
      <w:r w:rsidRPr="00F87D96">
        <w:rPr>
          <w:rFonts w:ascii="Times New Roman" w:eastAsia="Calibri" w:hAnsi="Times New Roman" w:cs="Times New Roman"/>
          <w:b/>
          <w:bCs/>
          <w:sz w:val="24"/>
          <w:szCs w:val="24"/>
          <w:lang w:eastAsia="ru-RU"/>
        </w:rPr>
        <w:t>3. Корректировка на наличие газоснабжения.</w:t>
      </w:r>
    </w:p>
    <w:p w14:paraId="5FC21BAF"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В соответствии с п. 12. Методических Указаний при определении кадастровой стоимости земельного участка должна учитываться его обеспеченность (наличие либо отсутствие) инженерной инфраструктурой. В состав инженерной инфраструктуры на территории Республики Мордовия входит электроснабжение, газоснабжение, водоснабжение и водоотведение.</w:t>
      </w:r>
    </w:p>
    <w:p w14:paraId="34ACEDBA"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По результатам проведенного анализа рынка уставлено, что именно обеспеченность участка газоснабжением в наибольшей степени влияет на его стоимость. </w:t>
      </w:r>
    </w:p>
    <w:p w14:paraId="6928DAA6"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Размер корректировки на наличие газоснабжения установлен в размере 1,19 в соответствии со Справочником оценщика недвижимости-2020. Земельные участки. Часть 2 (табл. 31, стр. 114), под руководством Лейфера Л.А.</w:t>
      </w:r>
    </w:p>
    <w:p w14:paraId="75D1C649" w14:textId="7866B3B9" w:rsidR="00F87D96" w:rsidRPr="00F87D96" w:rsidRDefault="00F87D96" w:rsidP="00F87D96">
      <w:pPr>
        <w:spacing w:before="120" w:after="0" w:line="240" w:lineRule="auto"/>
        <w:jc w:val="both"/>
        <w:rPr>
          <w:rFonts w:ascii="Times New Roman" w:eastAsia="Calibri" w:hAnsi="Times New Roman" w:cs="Times New Roman"/>
          <w:b/>
          <w:bCs/>
          <w:iCs/>
          <w:sz w:val="20"/>
          <w:szCs w:val="20"/>
          <w:lang w:eastAsia="ru-RU"/>
        </w:rPr>
      </w:pPr>
      <w:r w:rsidRPr="00F87D96">
        <w:rPr>
          <w:rFonts w:ascii="Times New Roman" w:eastAsia="Calibri" w:hAnsi="Times New Roman" w:cs="Times New Roman"/>
          <w:b/>
          <w:sz w:val="20"/>
          <w:szCs w:val="20"/>
          <w:lang w:eastAsia="ru-RU"/>
        </w:rPr>
        <w:t xml:space="preserve">Таблица 131. </w:t>
      </w:r>
      <w:r w:rsidRPr="00F87D96">
        <w:rPr>
          <w:rFonts w:ascii="Times New Roman" w:eastAsia="Calibri" w:hAnsi="Times New Roman" w:cs="Times New Roman"/>
          <w:b/>
          <w:bCs/>
          <w:iCs/>
          <w:sz w:val="20"/>
          <w:szCs w:val="20"/>
          <w:lang w:eastAsia="ru-RU"/>
        </w:rPr>
        <w:t>Значения корректировок, усредненные по городам России, и границы доверительных интервалов</w:t>
      </w:r>
    </w:p>
    <w:tbl>
      <w:tblPr>
        <w:tblStyle w:val="17"/>
        <w:tblW w:w="9918" w:type="dxa"/>
        <w:tblLook w:val="04A0" w:firstRow="1" w:lastRow="0" w:firstColumn="1" w:lastColumn="0" w:noHBand="0" w:noVBand="1"/>
      </w:tblPr>
      <w:tblGrid>
        <w:gridCol w:w="5949"/>
        <w:gridCol w:w="1276"/>
        <w:gridCol w:w="1417"/>
        <w:gridCol w:w="1276"/>
      </w:tblGrid>
      <w:tr w:rsidR="00F87D96" w:rsidRPr="00F87D96" w14:paraId="7B005BA9" w14:textId="77777777" w:rsidTr="00F87D96">
        <w:tc>
          <w:tcPr>
            <w:tcW w:w="5949" w:type="dxa"/>
            <w:vMerge w:val="restart"/>
            <w:shd w:val="clear" w:color="auto" w:fill="auto"/>
            <w:vAlign w:val="center"/>
          </w:tcPr>
          <w:p w14:paraId="0BB0D5F5"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Класс объектов</w:t>
            </w:r>
          </w:p>
        </w:tc>
        <w:tc>
          <w:tcPr>
            <w:tcW w:w="3969" w:type="dxa"/>
            <w:gridSpan w:val="3"/>
            <w:shd w:val="clear" w:color="auto" w:fill="auto"/>
            <w:vAlign w:val="center"/>
          </w:tcPr>
          <w:p w14:paraId="1A0CE02A"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Активный рынок</w:t>
            </w:r>
          </w:p>
        </w:tc>
      </w:tr>
      <w:tr w:rsidR="00F87D96" w:rsidRPr="00F87D96" w14:paraId="65C335F1" w14:textId="77777777" w:rsidTr="00F87D96">
        <w:tc>
          <w:tcPr>
            <w:tcW w:w="5949" w:type="dxa"/>
            <w:vMerge/>
            <w:shd w:val="clear" w:color="auto" w:fill="auto"/>
            <w:vAlign w:val="center"/>
          </w:tcPr>
          <w:p w14:paraId="57C94945"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p>
        </w:tc>
        <w:tc>
          <w:tcPr>
            <w:tcW w:w="1276" w:type="dxa"/>
            <w:shd w:val="clear" w:color="auto" w:fill="auto"/>
            <w:vAlign w:val="center"/>
          </w:tcPr>
          <w:p w14:paraId="600CC50A"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Среднее</w:t>
            </w:r>
          </w:p>
        </w:tc>
        <w:tc>
          <w:tcPr>
            <w:tcW w:w="2693" w:type="dxa"/>
            <w:gridSpan w:val="2"/>
            <w:shd w:val="clear" w:color="auto" w:fill="auto"/>
            <w:vAlign w:val="center"/>
          </w:tcPr>
          <w:p w14:paraId="64EFFCD4"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Доверительный интервал</w:t>
            </w:r>
          </w:p>
        </w:tc>
      </w:tr>
      <w:tr w:rsidR="00F87D96" w:rsidRPr="00F87D96" w14:paraId="53CF19A4" w14:textId="77777777" w:rsidTr="00F87D96">
        <w:tc>
          <w:tcPr>
            <w:tcW w:w="9918" w:type="dxa"/>
            <w:gridSpan w:val="4"/>
            <w:shd w:val="clear" w:color="auto" w:fill="auto"/>
          </w:tcPr>
          <w:p w14:paraId="0CF95218"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Земельные участки под ИЖС</w:t>
            </w:r>
          </w:p>
        </w:tc>
      </w:tr>
      <w:tr w:rsidR="00F87D96" w:rsidRPr="00F87D96" w14:paraId="52BC3F10" w14:textId="77777777" w:rsidTr="00F87D96">
        <w:trPr>
          <w:trHeight w:val="351"/>
        </w:trPr>
        <w:tc>
          <w:tcPr>
            <w:tcW w:w="5949" w:type="dxa"/>
            <w:shd w:val="clear" w:color="auto" w:fill="auto"/>
          </w:tcPr>
          <w:p w14:paraId="4B1787E3" w14:textId="77777777" w:rsidR="00F87D96" w:rsidRPr="00F87D96" w:rsidRDefault="00F87D96" w:rsidP="00F87D96">
            <w:pPr>
              <w:suppressAutoHyphens/>
              <w:autoSpaceDN w:val="0"/>
              <w:jc w:val="both"/>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Отношение удельной цены земельных участков под ИЖС, обеспеченных газоснабжением, к удельной цене аналогичный участков, не обеспеченных газоснабжением</w:t>
            </w:r>
          </w:p>
        </w:tc>
        <w:tc>
          <w:tcPr>
            <w:tcW w:w="1276" w:type="dxa"/>
            <w:shd w:val="clear" w:color="auto" w:fill="auto"/>
            <w:vAlign w:val="center"/>
          </w:tcPr>
          <w:p w14:paraId="60C4EB1A"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1,19</w:t>
            </w:r>
          </w:p>
        </w:tc>
        <w:tc>
          <w:tcPr>
            <w:tcW w:w="1417" w:type="dxa"/>
            <w:shd w:val="clear" w:color="auto" w:fill="auto"/>
            <w:vAlign w:val="center"/>
          </w:tcPr>
          <w:p w14:paraId="7D7C23E7"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1,15</w:t>
            </w:r>
          </w:p>
        </w:tc>
        <w:tc>
          <w:tcPr>
            <w:tcW w:w="1276" w:type="dxa"/>
            <w:shd w:val="clear" w:color="auto" w:fill="auto"/>
            <w:vAlign w:val="center"/>
          </w:tcPr>
          <w:p w14:paraId="1E7A3E7F"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1,24</w:t>
            </w:r>
          </w:p>
        </w:tc>
      </w:tr>
    </w:tbl>
    <w:p w14:paraId="27DDE9DD" w14:textId="44189A34" w:rsidR="00F87D96" w:rsidRPr="00C5394D" w:rsidRDefault="00F87D96" w:rsidP="00F87D96">
      <w:pPr>
        <w:spacing w:before="120"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Наличие или отсутствие газоснабжения определялось исходя из месторасположения объекта оценки на основании сведений, предоставленных органами местного самоуправления и </w:t>
      </w:r>
      <w:r w:rsidRPr="00C5394D">
        <w:rPr>
          <w:rFonts w:ascii="Times New Roman" w:eastAsia="Calibri" w:hAnsi="Times New Roman" w:cs="Times New Roman"/>
          <w:bCs/>
          <w:sz w:val="24"/>
          <w:szCs w:val="24"/>
          <w:lang w:eastAsia="ru-RU"/>
        </w:rPr>
        <w:t xml:space="preserve">ресурсоснабжающей организацией АО </w:t>
      </w:r>
      <w:r w:rsidR="00D86661">
        <w:rPr>
          <w:rFonts w:ascii="Times New Roman" w:eastAsia="Calibri" w:hAnsi="Times New Roman" w:cs="Times New Roman"/>
          <w:bCs/>
          <w:sz w:val="24"/>
          <w:szCs w:val="24"/>
          <w:lang w:eastAsia="ru-RU"/>
        </w:rPr>
        <w:t>«</w:t>
      </w:r>
      <w:r w:rsidRPr="00C5394D">
        <w:rPr>
          <w:rFonts w:ascii="Times New Roman" w:eastAsia="Calibri" w:hAnsi="Times New Roman" w:cs="Times New Roman"/>
          <w:bCs/>
          <w:sz w:val="24"/>
          <w:szCs w:val="24"/>
          <w:lang w:eastAsia="ru-RU"/>
        </w:rPr>
        <w:t>Газпром газораспределение Саранск</w:t>
      </w:r>
      <w:r w:rsidR="00D86661">
        <w:rPr>
          <w:rFonts w:ascii="Times New Roman" w:eastAsia="Calibri" w:hAnsi="Times New Roman" w:cs="Times New Roman"/>
          <w:bCs/>
          <w:sz w:val="24"/>
          <w:szCs w:val="24"/>
          <w:lang w:eastAsia="ru-RU"/>
        </w:rPr>
        <w:t>»</w:t>
      </w:r>
      <w:r w:rsidRPr="00C5394D">
        <w:rPr>
          <w:rFonts w:ascii="Times New Roman" w:eastAsia="Calibri" w:hAnsi="Times New Roman" w:cs="Times New Roman"/>
          <w:bCs/>
          <w:sz w:val="24"/>
          <w:szCs w:val="24"/>
          <w:lang w:eastAsia="ru-RU"/>
        </w:rPr>
        <w:t xml:space="preserve"> (Приложение </w:t>
      </w:r>
      <w:r w:rsidR="00C5394D" w:rsidRPr="00C5394D">
        <w:rPr>
          <w:rFonts w:ascii="Times New Roman" w:eastAsia="Calibri" w:hAnsi="Times New Roman" w:cs="Times New Roman"/>
          <w:bCs/>
          <w:sz w:val="24"/>
          <w:szCs w:val="24"/>
          <w:lang w:eastAsia="ru-RU"/>
        </w:rPr>
        <w:t>1.2.</w:t>
      </w:r>
      <w:r w:rsidRPr="00C5394D">
        <w:rPr>
          <w:rFonts w:ascii="Times New Roman" w:eastAsia="Calibri" w:hAnsi="Times New Roman" w:cs="Times New Roman"/>
          <w:bCs/>
          <w:sz w:val="24"/>
          <w:szCs w:val="24"/>
          <w:lang w:eastAsia="ru-RU"/>
        </w:rPr>
        <w:t>2).</w:t>
      </w:r>
    </w:p>
    <w:p w14:paraId="076184C7"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C5394D">
        <w:rPr>
          <w:rFonts w:ascii="Times New Roman" w:eastAsia="Calibri" w:hAnsi="Times New Roman" w:cs="Times New Roman"/>
          <w:bCs/>
          <w:sz w:val="24"/>
          <w:szCs w:val="24"/>
          <w:lang w:eastAsia="ru-RU"/>
        </w:rPr>
        <w:t>В рамках</w:t>
      </w:r>
      <w:r w:rsidRPr="00F87D96">
        <w:rPr>
          <w:rFonts w:ascii="Times New Roman" w:eastAsia="Calibri" w:hAnsi="Times New Roman" w:cs="Times New Roman"/>
          <w:bCs/>
          <w:sz w:val="24"/>
          <w:szCs w:val="24"/>
          <w:lang w:eastAsia="ru-RU"/>
        </w:rPr>
        <w:t xml:space="preserve"> отчета было принято допущение о том, что, если объект оценки находится в населенном пункте, обеспеченным газоснабжением, то у него имеется возможность подключения к сетям вследствие очевидного наличия трубопровода.</w:t>
      </w:r>
    </w:p>
    <w:p w14:paraId="432F7054" w14:textId="2B24907C"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Данная корректировка применяется к земельным участкам подгруппы 13.1.3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Ценовая зона 3</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 xml:space="preserve"> и 13.1.4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Ценовая зона 4</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 xml:space="preserve"> группы 13.1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Жилая застройка и ЛПХ</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w:t>
      </w:r>
    </w:p>
    <w:p w14:paraId="0F547B54" w14:textId="0A4DAC1B"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C5394D">
        <w:rPr>
          <w:rFonts w:ascii="Times New Roman" w:eastAsia="Calibri" w:hAnsi="Times New Roman" w:cs="Times New Roman"/>
          <w:bCs/>
          <w:sz w:val="24"/>
          <w:szCs w:val="24"/>
          <w:lang w:eastAsia="ru-RU"/>
        </w:rPr>
        <w:lastRenderedPageBreak/>
        <w:t>Итоговый расчет кадастровой стоимости ЗУ, с учетом всех корректировок представлен в Приложении 2</w:t>
      </w:r>
      <w:r w:rsidR="00C5394D" w:rsidRPr="00C5394D">
        <w:rPr>
          <w:rFonts w:ascii="Times New Roman" w:eastAsia="Calibri" w:hAnsi="Times New Roman" w:cs="Times New Roman"/>
          <w:bCs/>
          <w:sz w:val="24"/>
          <w:szCs w:val="24"/>
          <w:lang w:eastAsia="ru-RU"/>
        </w:rPr>
        <w:t>.4</w:t>
      </w:r>
      <w:r w:rsidRPr="00C5394D">
        <w:rPr>
          <w:rFonts w:ascii="Times New Roman" w:eastAsia="Calibri" w:hAnsi="Times New Roman" w:cs="Times New Roman"/>
          <w:bCs/>
          <w:sz w:val="24"/>
          <w:szCs w:val="24"/>
          <w:lang w:eastAsia="ru-RU"/>
        </w:rPr>
        <w:t>.</w:t>
      </w:r>
    </w:p>
    <w:p w14:paraId="72A457C2" w14:textId="6B3D5FC3" w:rsidR="00F87D96" w:rsidRPr="0068371C" w:rsidRDefault="00F87D96" w:rsidP="00F87D96">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510" w:name="_Toc107218343"/>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13.2 </w:t>
      </w:r>
      <w:r w:rsidR="00D86661">
        <w:rPr>
          <w:rFonts w:ascii="Times New Roman" w:eastAsiaTheme="majorEastAsia" w:hAnsi="Times New Roman"/>
          <w:b/>
          <w:sz w:val="24"/>
          <w:szCs w:val="24"/>
        </w:rPr>
        <w:t>«</w:t>
      </w:r>
      <w:r w:rsidRPr="00F87D96">
        <w:rPr>
          <w:rFonts w:ascii="Times New Roman" w:eastAsiaTheme="majorEastAsia" w:hAnsi="Times New Roman"/>
          <w:b/>
          <w:sz w:val="24"/>
          <w:szCs w:val="24"/>
        </w:rPr>
        <w:t>Садоводство и огородничество</w:t>
      </w:r>
      <w:r w:rsidR="00D86661">
        <w:rPr>
          <w:rFonts w:ascii="Times New Roman" w:eastAsiaTheme="majorEastAsia" w:hAnsi="Times New Roman"/>
          <w:b/>
          <w:sz w:val="24"/>
          <w:szCs w:val="24"/>
        </w:rPr>
        <w:t>»</w:t>
      </w:r>
      <w:bookmarkEnd w:id="510"/>
    </w:p>
    <w:p w14:paraId="640870B9"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К данной подгруппе отнесены земельные участки, предназначенные для ведения садоводства и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размещение садовых домов, жилых домов, размещение для собственных нужд гаражей и иных хозяйственных построек. </w:t>
      </w:r>
    </w:p>
    <w:p w14:paraId="32D95F85"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По результатам проведенного анализа участки с указанными видами разрешенного использования позиционируются на рынке совместно и обладают одинаковым набором ценообразующих факторов, определяющихся географическим положением:</w:t>
      </w:r>
    </w:p>
    <w:p w14:paraId="583243E3" w14:textId="6DF5F1EC" w:rsidR="00F87D96" w:rsidRPr="00F87D96" w:rsidRDefault="00F87D96" w:rsidP="00F87D96">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расстояние до </w:t>
      </w:r>
      <w:r w:rsidR="000D22CD">
        <w:rPr>
          <w:rFonts w:ascii="Times New Roman" w:eastAsia="Calibri" w:hAnsi="Times New Roman" w:cs="Times New Roman"/>
          <w:bCs/>
          <w:sz w:val="24"/>
          <w:szCs w:val="24"/>
          <w:lang w:eastAsia="ru-RU"/>
        </w:rPr>
        <w:t>центра Саранска</w:t>
      </w:r>
      <w:r w:rsidRPr="00F87D96">
        <w:rPr>
          <w:rFonts w:ascii="Times New Roman" w:eastAsia="Calibri" w:hAnsi="Times New Roman" w:cs="Times New Roman"/>
          <w:bCs/>
          <w:sz w:val="24"/>
          <w:szCs w:val="24"/>
          <w:lang w:eastAsia="ru-RU"/>
        </w:rPr>
        <w:t>,</w:t>
      </w:r>
    </w:p>
    <w:p w14:paraId="1B633BC0" w14:textId="77777777" w:rsidR="00F87D96" w:rsidRPr="00F87D96" w:rsidRDefault="00F87D96" w:rsidP="00F87D96">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расстояние до районного центра,</w:t>
      </w:r>
    </w:p>
    <w:p w14:paraId="48F7F7E3" w14:textId="13F01B42" w:rsidR="00F87D96" w:rsidRPr="00F87D96" w:rsidRDefault="00F87D96" w:rsidP="00F87D96">
      <w:pPr>
        <w:numPr>
          <w:ilvl w:val="0"/>
          <w:numId w:val="21"/>
        </w:numPr>
        <w:suppressAutoHyphens/>
        <w:autoSpaceDN w:val="0"/>
        <w:spacing w:after="0" w:line="240" w:lineRule="auto"/>
        <w:jc w:val="both"/>
        <w:textAlignment w:val="baseline"/>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расстояние до</w:t>
      </w:r>
      <w:r w:rsidR="000D22CD">
        <w:rPr>
          <w:rFonts w:ascii="Times New Roman" w:eastAsia="Calibri" w:hAnsi="Times New Roman" w:cs="Times New Roman"/>
          <w:bCs/>
          <w:sz w:val="24"/>
          <w:szCs w:val="24"/>
          <w:lang w:eastAsia="ru-RU"/>
        </w:rPr>
        <w:t xml:space="preserve"> остановки</w:t>
      </w:r>
      <w:r w:rsidRPr="00F87D96">
        <w:rPr>
          <w:rFonts w:ascii="Times New Roman" w:eastAsia="Calibri" w:hAnsi="Times New Roman" w:cs="Times New Roman"/>
          <w:bCs/>
          <w:sz w:val="24"/>
          <w:szCs w:val="24"/>
          <w:lang w:eastAsia="ru-RU"/>
        </w:rPr>
        <w:t>.</w:t>
      </w:r>
    </w:p>
    <w:p w14:paraId="6BED8FB6" w14:textId="19597B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В процессе оценки земельные участки разделены на подгруппы: 13.2.1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Местоположение не установлено</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 xml:space="preserve"> и 13.2.2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Местоположение установлено</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 xml:space="preserve">. </w:t>
      </w:r>
    </w:p>
    <w:p w14:paraId="13AF2791"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Для земельных участков с неустановленным местоположением расчет проводился методом моделирования на основе среднего взвешенного УПКС от соседней подгруппы 13.2.2. Для каждого объекта происходит последовательное нахождение УПКС каждым из перечисленных </w:t>
      </w:r>
      <w:proofErr w:type="spellStart"/>
      <w:r w:rsidRPr="00F87D96">
        <w:rPr>
          <w:rFonts w:ascii="Times New Roman" w:eastAsia="Calibri" w:hAnsi="Times New Roman" w:cs="Times New Roman"/>
          <w:bCs/>
          <w:sz w:val="24"/>
          <w:szCs w:val="24"/>
          <w:lang w:eastAsia="ru-RU"/>
        </w:rPr>
        <w:t>подметодов</w:t>
      </w:r>
      <w:proofErr w:type="spellEnd"/>
      <w:r w:rsidRPr="00F87D96">
        <w:rPr>
          <w:rFonts w:ascii="Times New Roman" w:eastAsia="Calibri" w:hAnsi="Times New Roman" w:cs="Times New Roman"/>
          <w:bCs/>
          <w:sz w:val="24"/>
          <w:szCs w:val="24"/>
          <w:lang w:eastAsia="ru-RU"/>
        </w:rPr>
        <w:t xml:space="preserve"> в порядке приоритета:</w:t>
      </w:r>
    </w:p>
    <w:p w14:paraId="418D8F43"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1. Кадастровый квартал.</w:t>
      </w:r>
    </w:p>
    <w:p w14:paraId="6EBDCFE9"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2. Населенный пункт.</w:t>
      </w:r>
    </w:p>
    <w:p w14:paraId="02DDFDEE"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3. Муниципальное образование.</w:t>
      </w:r>
    </w:p>
    <w:p w14:paraId="196356AD"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4. Субъект.</w:t>
      </w:r>
    </w:p>
    <w:p w14:paraId="1300DBB5" w14:textId="77777777"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Найденный УПКС умножается на размерность объекта расчета.</w:t>
      </w:r>
    </w:p>
    <w:p w14:paraId="22F9635B" w14:textId="69C7919E"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 xml:space="preserve">Для объектов оценки с установленным местоположением проводился расчет методом статистического моделирования в рамках сформированных по фактору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Территориальная зона</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 xml:space="preserve"> подгрупп. </w:t>
      </w:r>
    </w:p>
    <w:p w14:paraId="5465612A" w14:textId="77777777" w:rsidR="00F87D96" w:rsidRPr="00F87D96" w:rsidRDefault="00F87D96" w:rsidP="00F87D96">
      <w:pPr>
        <w:spacing w:after="0" w:line="240" w:lineRule="auto"/>
        <w:ind w:firstLine="851"/>
        <w:jc w:val="both"/>
        <w:rPr>
          <w:rFonts w:ascii="Times New Roman" w:eastAsia="Calibri" w:hAnsi="Times New Roman" w:cs="Times New Roman"/>
          <w:bCs/>
          <w:sz w:val="24"/>
          <w:szCs w:val="24"/>
          <w:lang w:eastAsia="ru-RU"/>
        </w:rPr>
      </w:pPr>
      <w:r w:rsidRPr="00F87D96">
        <w:rPr>
          <w:rFonts w:ascii="Times New Roman" w:eastAsia="Calibri" w:hAnsi="Times New Roman" w:cs="Times New Roman"/>
          <w:bCs/>
          <w:sz w:val="24"/>
          <w:szCs w:val="24"/>
          <w:lang w:eastAsia="ru-RU"/>
        </w:rPr>
        <w:t>В рамках каждой из сформированных подгрупп были отобраны объекты-аналоги для построения статистически значимой модели расчета кадастровой стоимости. Для приведения данных к сопоставимому виду необходимо провести корректировки по следующим элементам сравнения:</w:t>
      </w:r>
    </w:p>
    <w:p w14:paraId="504D708F" w14:textId="62F4FF8E" w:rsidR="00F87D96" w:rsidRPr="00F87D96" w:rsidRDefault="00F87D96" w:rsidP="00F87D96">
      <w:pPr>
        <w:spacing w:after="0" w:line="240" w:lineRule="auto"/>
        <w:ind w:firstLine="709"/>
        <w:jc w:val="both"/>
        <w:rPr>
          <w:rFonts w:ascii="Times New Roman" w:eastAsia="Calibri" w:hAnsi="Times New Roman" w:cs="Times New Roman"/>
          <w:bCs/>
          <w:sz w:val="24"/>
          <w:szCs w:val="24"/>
          <w:lang w:eastAsia="ru-RU"/>
        </w:rPr>
      </w:pPr>
      <w:r w:rsidRPr="0032552E">
        <w:rPr>
          <w:rFonts w:ascii="Times New Roman" w:eastAsia="Calibri" w:hAnsi="Times New Roman" w:cs="Times New Roman"/>
          <w:b/>
          <w:sz w:val="24"/>
          <w:szCs w:val="24"/>
          <w:lang w:eastAsia="ru-RU"/>
        </w:rPr>
        <w:t>- Корректировка на торг.</w:t>
      </w:r>
      <w:r w:rsidRPr="00F87D96">
        <w:rPr>
          <w:rFonts w:ascii="Times New Roman" w:eastAsia="Calibri" w:hAnsi="Times New Roman" w:cs="Times New Roman"/>
          <w:bCs/>
          <w:sz w:val="24"/>
          <w:szCs w:val="24"/>
          <w:lang w:eastAsia="ru-RU"/>
        </w:rPr>
        <w:t xml:space="preserve"> С целью пересчета цен предложений, указанных в объявлениях, в цену </w:t>
      </w:r>
      <w:r w:rsidR="0032552E">
        <w:rPr>
          <w:rFonts w:ascii="Times New Roman" w:eastAsia="Calibri" w:hAnsi="Times New Roman" w:cs="Times New Roman"/>
          <w:bCs/>
          <w:sz w:val="24"/>
          <w:szCs w:val="24"/>
          <w:lang w:eastAsia="ru-RU"/>
        </w:rPr>
        <w:t>сделки</w:t>
      </w:r>
      <w:r w:rsidRPr="00F87D96">
        <w:rPr>
          <w:rFonts w:ascii="Times New Roman" w:eastAsia="Calibri" w:hAnsi="Times New Roman" w:cs="Times New Roman"/>
          <w:bCs/>
          <w:sz w:val="24"/>
          <w:szCs w:val="24"/>
          <w:lang w:eastAsia="ru-RU"/>
        </w:rPr>
        <w:t xml:space="preserve"> для объектов в подгруппах 13.2.2.1.1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Куликовка</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 xml:space="preserve"> и 13.2.2.1.2 </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Чистые пруды</w:t>
      </w:r>
      <w:r w:rsidR="00D86661">
        <w:rPr>
          <w:rFonts w:ascii="Times New Roman" w:eastAsia="Calibri" w:hAnsi="Times New Roman" w:cs="Times New Roman"/>
          <w:bCs/>
          <w:sz w:val="24"/>
          <w:szCs w:val="24"/>
          <w:lang w:eastAsia="ru-RU"/>
        </w:rPr>
        <w:t>»</w:t>
      </w:r>
      <w:r w:rsidRPr="00F87D96">
        <w:rPr>
          <w:rFonts w:ascii="Times New Roman" w:eastAsia="Calibri" w:hAnsi="Times New Roman" w:cs="Times New Roman"/>
          <w:bCs/>
          <w:sz w:val="24"/>
          <w:szCs w:val="24"/>
          <w:lang w:eastAsia="ru-RU"/>
        </w:rPr>
        <w:t xml:space="preserve"> размер скидки на торг установлен в размере 9,7% в соответствии со Справочником оценщика недвижимости-2020. Земельные участки. Часть 2 (табл. 68, стр. 176), под руководством Лейфера Л.А.</w:t>
      </w:r>
    </w:p>
    <w:p w14:paraId="4FB13FA1" w14:textId="736C4D13" w:rsidR="00F87D96" w:rsidRPr="00F87D96" w:rsidRDefault="00F87D96" w:rsidP="00F87D96">
      <w:pPr>
        <w:spacing w:before="120" w:after="0" w:line="240" w:lineRule="auto"/>
        <w:jc w:val="both"/>
        <w:rPr>
          <w:rFonts w:ascii="Times New Roman" w:eastAsia="Calibri" w:hAnsi="Times New Roman" w:cs="Times New Roman"/>
          <w:b/>
          <w:bCs/>
          <w:iCs/>
          <w:sz w:val="20"/>
          <w:szCs w:val="20"/>
          <w:lang w:eastAsia="ru-RU"/>
        </w:rPr>
      </w:pPr>
      <w:r w:rsidRPr="00F87D96">
        <w:rPr>
          <w:rFonts w:ascii="Times New Roman" w:eastAsia="Calibri" w:hAnsi="Times New Roman" w:cs="Times New Roman"/>
          <w:b/>
          <w:sz w:val="20"/>
          <w:szCs w:val="20"/>
          <w:lang w:eastAsia="ru-RU"/>
        </w:rPr>
        <w:t xml:space="preserve">Таблица 132. </w:t>
      </w:r>
      <w:r w:rsidRPr="00F87D96">
        <w:rPr>
          <w:rFonts w:ascii="Times New Roman" w:eastAsia="Calibri" w:hAnsi="Times New Roman" w:cs="Times New Roman"/>
          <w:b/>
          <w:bCs/>
          <w:iCs/>
          <w:sz w:val="20"/>
          <w:szCs w:val="20"/>
          <w:lang w:eastAsia="ru-RU"/>
        </w:rPr>
        <w:t>Значения скидки на торг, усредненные по городам России, и границы доверительных интервалов</w:t>
      </w:r>
    </w:p>
    <w:tbl>
      <w:tblPr>
        <w:tblStyle w:val="18"/>
        <w:tblW w:w="9918" w:type="dxa"/>
        <w:tblLook w:val="04A0" w:firstRow="1" w:lastRow="0" w:firstColumn="1" w:lastColumn="0" w:noHBand="0" w:noVBand="1"/>
      </w:tblPr>
      <w:tblGrid>
        <w:gridCol w:w="5949"/>
        <w:gridCol w:w="1276"/>
        <w:gridCol w:w="1417"/>
        <w:gridCol w:w="1276"/>
      </w:tblGrid>
      <w:tr w:rsidR="00F87D96" w:rsidRPr="00F87D96" w14:paraId="4E3F90DF" w14:textId="77777777" w:rsidTr="00F87D96">
        <w:trPr>
          <w:trHeight w:val="20"/>
        </w:trPr>
        <w:tc>
          <w:tcPr>
            <w:tcW w:w="5949" w:type="dxa"/>
            <w:vMerge w:val="restart"/>
            <w:shd w:val="clear" w:color="auto" w:fill="auto"/>
            <w:vAlign w:val="center"/>
          </w:tcPr>
          <w:p w14:paraId="5DE2D5C2"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Класс объектов</w:t>
            </w:r>
          </w:p>
        </w:tc>
        <w:tc>
          <w:tcPr>
            <w:tcW w:w="3969" w:type="dxa"/>
            <w:gridSpan w:val="3"/>
            <w:shd w:val="clear" w:color="auto" w:fill="auto"/>
            <w:vAlign w:val="center"/>
          </w:tcPr>
          <w:p w14:paraId="622F5E3F"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Активный рынок</w:t>
            </w:r>
          </w:p>
        </w:tc>
      </w:tr>
      <w:tr w:rsidR="00F87D96" w:rsidRPr="00F87D96" w14:paraId="0848D598" w14:textId="77777777" w:rsidTr="00F87D96">
        <w:trPr>
          <w:trHeight w:val="20"/>
        </w:trPr>
        <w:tc>
          <w:tcPr>
            <w:tcW w:w="5949" w:type="dxa"/>
            <w:vMerge/>
            <w:shd w:val="clear" w:color="auto" w:fill="auto"/>
            <w:vAlign w:val="center"/>
          </w:tcPr>
          <w:p w14:paraId="77A589C2"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p>
        </w:tc>
        <w:tc>
          <w:tcPr>
            <w:tcW w:w="1276" w:type="dxa"/>
            <w:shd w:val="clear" w:color="auto" w:fill="auto"/>
            <w:vAlign w:val="center"/>
          </w:tcPr>
          <w:p w14:paraId="24A2D402"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Среднее</w:t>
            </w:r>
          </w:p>
        </w:tc>
        <w:tc>
          <w:tcPr>
            <w:tcW w:w="2693" w:type="dxa"/>
            <w:gridSpan w:val="2"/>
            <w:shd w:val="clear" w:color="auto" w:fill="auto"/>
            <w:vAlign w:val="center"/>
          </w:tcPr>
          <w:p w14:paraId="15AC265F" w14:textId="77777777" w:rsidR="00F87D96" w:rsidRPr="00F87D96" w:rsidRDefault="00F87D96" w:rsidP="00F87D96">
            <w:pPr>
              <w:suppressAutoHyphens/>
              <w:autoSpaceDN w:val="0"/>
              <w:jc w:val="center"/>
              <w:textAlignment w:val="baseline"/>
              <w:rPr>
                <w:rFonts w:ascii="Times New Roman" w:eastAsia="Calibri" w:hAnsi="Times New Roman" w:cs="Times New Roman"/>
                <w:b/>
                <w:bCs/>
                <w:iCs/>
                <w:sz w:val="20"/>
                <w:szCs w:val="20"/>
                <w:lang w:eastAsia="ru-RU"/>
              </w:rPr>
            </w:pPr>
            <w:r w:rsidRPr="00F87D96">
              <w:rPr>
                <w:rFonts w:ascii="Times New Roman" w:eastAsia="Calibri" w:hAnsi="Times New Roman" w:cs="Times New Roman"/>
                <w:b/>
                <w:bCs/>
                <w:iCs/>
                <w:sz w:val="20"/>
                <w:szCs w:val="20"/>
                <w:lang w:eastAsia="ru-RU"/>
              </w:rPr>
              <w:t>Доверительный интервал</w:t>
            </w:r>
          </w:p>
        </w:tc>
      </w:tr>
      <w:tr w:rsidR="00F87D96" w:rsidRPr="00F87D96" w14:paraId="6C9CCD13" w14:textId="77777777" w:rsidTr="00F87D96">
        <w:trPr>
          <w:trHeight w:val="20"/>
        </w:trPr>
        <w:tc>
          <w:tcPr>
            <w:tcW w:w="9918" w:type="dxa"/>
            <w:gridSpan w:val="4"/>
            <w:shd w:val="clear" w:color="auto" w:fill="auto"/>
          </w:tcPr>
          <w:p w14:paraId="6D36DBD8"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Цены предложений объектов</w:t>
            </w:r>
          </w:p>
        </w:tc>
      </w:tr>
      <w:tr w:rsidR="00F87D96" w:rsidRPr="00F87D96" w14:paraId="5D9EED23" w14:textId="77777777" w:rsidTr="00F87D96">
        <w:trPr>
          <w:trHeight w:val="20"/>
        </w:trPr>
        <w:tc>
          <w:tcPr>
            <w:tcW w:w="5949" w:type="dxa"/>
            <w:shd w:val="clear" w:color="auto" w:fill="auto"/>
          </w:tcPr>
          <w:p w14:paraId="56744969" w14:textId="77777777" w:rsidR="00F87D96" w:rsidRPr="00F87D96" w:rsidRDefault="00F87D96" w:rsidP="00F87D96">
            <w:pPr>
              <w:suppressAutoHyphens/>
              <w:autoSpaceDN w:val="0"/>
              <w:jc w:val="both"/>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Земельные участки под индивидуальное жилищное строительство</w:t>
            </w:r>
          </w:p>
        </w:tc>
        <w:tc>
          <w:tcPr>
            <w:tcW w:w="1276" w:type="dxa"/>
            <w:shd w:val="clear" w:color="auto" w:fill="auto"/>
            <w:vAlign w:val="center"/>
          </w:tcPr>
          <w:p w14:paraId="4631368F"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9,7%</w:t>
            </w:r>
          </w:p>
        </w:tc>
        <w:tc>
          <w:tcPr>
            <w:tcW w:w="1417" w:type="dxa"/>
            <w:shd w:val="clear" w:color="auto" w:fill="auto"/>
            <w:vAlign w:val="center"/>
          </w:tcPr>
          <w:p w14:paraId="6906D7A0"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7,2%</w:t>
            </w:r>
          </w:p>
        </w:tc>
        <w:tc>
          <w:tcPr>
            <w:tcW w:w="1276" w:type="dxa"/>
            <w:shd w:val="clear" w:color="auto" w:fill="auto"/>
            <w:vAlign w:val="center"/>
          </w:tcPr>
          <w:p w14:paraId="468B007F" w14:textId="77777777" w:rsidR="00F87D96" w:rsidRPr="00F87D96" w:rsidRDefault="00F87D96" w:rsidP="00F87D96">
            <w:pPr>
              <w:suppressAutoHyphens/>
              <w:autoSpaceDN w:val="0"/>
              <w:jc w:val="center"/>
              <w:textAlignment w:val="baseline"/>
              <w:rPr>
                <w:rFonts w:ascii="Times New Roman" w:eastAsia="Calibri" w:hAnsi="Times New Roman" w:cs="Times New Roman"/>
                <w:bCs/>
                <w:iCs/>
                <w:sz w:val="20"/>
                <w:szCs w:val="20"/>
                <w:lang w:eastAsia="ru-RU"/>
              </w:rPr>
            </w:pPr>
            <w:r w:rsidRPr="00F87D96">
              <w:rPr>
                <w:rFonts w:ascii="Times New Roman" w:eastAsia="Calibri" w:hAnsi="Times New Roman" w:cs="Times New Roman"/>
                <w:bCs/>
                <w:iCs/>
                <w:sz w:val="20"/>
                <w:szCs w:val="20"/>
                <w:lang w:eastAsia="ru-RU"/>
              </w:rPr>
              <w:t>12,2%</w:t>
            </w:r>
          </w:p>
        </w:tc>
      </w:tr>
    </w:tbl>
    <w:p w14:paraId="4BAEDB33" w14:textId="2E2B744E" w:rsid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Для объектов в подгруппах 13.2.2.1.3 </w:t>
      </w:r>
      <w:r w:rsidR="00D86661">
        <w:rPr>
          <w:rFonts w:ascii="Times New Roman" w:eastAsia="Calibri" w:hAnsi="Times New Roman" w:cs="Times New Roman"/>
          <w:bCs/>
          <w:sz w:val="24"/>
          <w:szCs w:val="24"/>
          <w:lang w:eastAsia="ru-RU"/>
        </w:rPr>
        <w:t>«</w:t>
      </w:r>
      <w:proofErr w:type="spellStart"/>
      <w:r w:rsidRPr="009470A6">
        <w:rPr>
          <w:rFonts w:ascii="Times New Roman" w:eastAsia="Calibri" w:hAnsi="Times New Roman" w:cs="Times New Roman"/>
          <w:bCs/>
          <w:sz w:val="24"/>
          <w:szCs w:val="24"/>
          <w:lang w:eastAsia="ru-RU"/>
        </w:rPr>
        <w:t>г.о</w:t>
      </w:r>
      <w:proofErr w:type="spellEnd"/>
      <w:r w:rsidRPr="009470A6">
        <w:rPr>
          <w:rFonts w:ascii="Times New Roman" w:eastAsia="Calibri" w:hAnsi="Times New Roman" w:cs="Times New Roman"/>
          <w:bCs/>
          <w:sz w:val="24"/>
          <w:szCs w:val="24"/>
          <w:lang w:eastAsia="ru-RU"/>
        </w:rPr>
        <w:t>. Саранск</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и 13.2.2.2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Территориальная зона 2-5</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размер скидки на торг установлен в размере 24,2% (применение максимального значения из расширенного интервала обусловлено неактивностью и неразвитостью рынка   на данных территориях) в соответствии со Справочником оценщика недвижимости-2020. Земельные участки. Часть 2 (табл. 75, стр. 191), под руководством Лейфера Л.А.</w:t>
      </w:r>
    </w:p>
    <w:p w14:paraId="3BFC40DB" w14:textId="5750D30B" w:rsid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p>
    <w:p w14:paraId="52BD43C2" w14:textId="41DD3F7F" w:rsid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p>
    <w:p w14:paraId="5FD9B2B1" w14:textId="77777777" w:rsidR="009470A6" w:rsidRP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p>
    <w:p w14:paraId="777E7C9B" w14:textId="7CF16C76" w:rsidR="009470A6" w:rsidRPr="009470A6" w:rsidRDefault="009470A6" w:rsidP="009470A6">
      <w:pPr>
        <w:spacing w:before="120" w:after="0" w:line="240" w:lineRule="auto"/>
        <w:jc w:val="both"/>
        <w:rPr>
          <w:rFonts w:ascii="Times New Roman" w:eastAsia="Calibri" w:hAnsi="Times New Roman" w:cs="Times New Roman"/>
          <w:b/>
          <w:bCs/>
          <w:iCs/>
          <w:sz w:val="20"/>
          <w:szCs w:val="20"/>
          <w:lang w:eastAsia="ru-RU"/>
        </w:rPr>
      </w:pPr>
      <w:r w:rsidRPr="009470A6">
        <w:rPr>
          <w:rFonts w:ascii="Times New Roman" w:eastAsia="Calibri" w:hAnsi="Times New Roman" w:cs="Times New Roman"/>
          <w:b/>
          <w:sz w:val="20"/>
          <w:szCs w:val="20"/>
          <w:lang w:eastAsia="ru-RU"/>
        </w:rPr>
        <w:t xml:space="preserve">Таблица 133. </w:t>
      </w:r>
      <w:r w:rsidRPr="009470A6">
        <w:rPr>
          <w:rFonts w:ascii="Times New Roman" w:eastAsia="Calibri" w:hAnsi="Times New Roman" w:cs="Times New Roman"/>
          <w:b/>
          <w:iCs/>
          <w:sz w:val="20"/>
          <w:szCs w:val="20"/>
          <w:lang w:eastAsia="ru-RU"/>
        </w:rPr>
        <w:t>Значения</w:t>
      </w:r>
      <w:r w:rsidRPr="009470A6">
        <w:rPr>
          <w:rFonts w:ascii="Times New Roman" w:eastAsia="Calibri" w:hAnsi="Times New Roman" w:cs="Times New Roman"/>
          <w:b/>
          <w:bCs/>
          <w:iCs/>
          <w:sz w:val="20"/>
          <w:szCs w:val="20"/>
          <w:lang w:eastAsia="ru-RU"/>
        </w:rPr>
        <w:t xml:space="preserve"> скидки на торг, усредненные по городам России, и границы расширенных интервалов</w:t>
      </w:r>
    </w:p>
    <w:tbl>
      <w:tblPr>
        <w:tblStyle w:val="19"/>
        <w:tblW w:w="9918" w:type="dxa"/>
        <w:tblLook w:val="04A0" w:firstRow="1" w:lastRow="0" w:firstColumn="1" w:lastColumn="0" w:noHBand="0" w:noVBand="1"/>
      </w:tblPr>
      <w:tblGrid>
        <w:gridCol w:w="5949"/>
        <w:gridCol w:w="1417"/>
        <w:gridCol w:w="1276"/>
        <w:gridCol w:w="1276"/>
      </w:tblGrid>
      <w:tr w:rsidR="009470A6" w:rsidRPr="009470A6" w14:paraId="0D02A2C6" w14:textId="77777777" w:rsidTr="009470A6">
        <w:trPr>
          <w:trHeight w:val="20"/>
        </w:trPr>
        <w:tc>
          <w:tcPr>
            <w:tcW w:w="5949" w:type="dxa"/>
            <w:vMerge w:val="restart"/>
            <w:shd w:val="clear" w:color="auto" w:fill="auto"/>
            <w:vAlign w:val="center"/>
          </w:tcPr>
          <w:p w14:paraId="4A7F4E87" w14:textId="77777777" w:rsidR="009470A6" w:rsidRPr="009470A6" w:rsidRDefault="009470A6" w:rsidP="009470A6">
            <w:pPr>
              <w:suppressAutoHyphens/>
              <w:autoSpaceDN w:val="0"/>
              <w:jc w:val="center"/>
              <w:textAlignment w:val="baseline"/>
              <w:rPr>
                <w:rFonts w:ascii="Times New Roman" w:eastAsia="Calibri" w:hAnsi="Times New Roman" w:cs="Times New Roman"/>
                <w:b/>
                <w:bCs/>
                <w:iCs/>
                <w:sz w:val="20"/>
                <w:szCs w:val="20"/>
                <w:lang w:eastAsia="ru-RU"/>
              </w:rPr>
            </w:pPr>
            <w:r w:rsidRPr="009470A6">
              <w:rPr>
                <w:rFonts w:ascii="Times New Roman" w:eastAsia="Calibri" w:hAnsi="Times New Roman" w:cs="Times New Roman"/>
                <w:b/>
                <w:bCs/>
                <w:iCs/>
                <w:sz w:val="20"/>
                <w:szCs w:val="20"/>
                <w:lang w:eastAsia="ru-RU"/>
              </w:rPr>
              <w:t>Класс объектов</w:t>
            </w:r>
          </w:p>
        </w:tc>
        <w:tc>
          <w:tcPr>
            <w:tcW w:w="3969" w:type="dxa"/>
            <w:gridSpan w:val="3"/>
            <w:shd w:val="clear" w:color="auto" w:fill="auto"/>
            <w:vAlign w:val="center"/>
          </w:tcPr>
          <w:p w14:paraId="10F47394" w14:textId="77777777" w:rsidR="009470A6" w:rsidRPr="009470A6" w:rsidRDefault="009470A6" w:rsidP="009470A6">
            <w:pPr>
              <w:suppressAutoHyphens/>
              <w:autoSpaceDN w:val="0"/>
              <w:jc w:val="center"/>
              <w:textAlignment w:val="baseline"/>
              <w:rPr>
                <w:rFonts w:ascii="Times New Roman" w:eastAsia="Calibri" w:hAnsi="Times New Roman" w:cs="Times New Roman"/>
                <w:b/>
                <w:bCs/>
                <w:iCs/>
                <w:sz w:val="20"/>
                <w:szCs w:val="20"/>
                <w:lang w:eastAsia="ru-RU"/>
              </w:rPr>
            </w:pPr>
            <w:r w:rsidRPr="009470A6">
              <w:rPr>
                <w:rFonts w:ascii="Times New Roman" w:eastAsia="Calibri" w:hAnsi="Times New Roman" w:cs="Times New Roman"/>
                <w:b/>
                <w:bCs/>
                <w:iCs/>
                <w:sz w:val="20"/>
                <w:szCs w:val="20"/>
                <w:lang w:eastAsia="ru-RU"/>
              </w:rPr>
              <w:t>Неактивный рынок</w:t>
            </w:r>
          </w:p>
        </w:tc>
      </w:tr>
      <w:tr w:rsidR="009470A6" w:rsidRPr="009470A6" w14:paraId="64133160" w14:textId="77777777" w:rsidTr="009470A6">
        <w:trPr>
          <w:trHeight w:val="20"/>
        </w:trPr>
        <w:tc>
          <w:tcPr>
            <w:tcW w:w="5949" w:type="dxa"/>
            <w:vMerge/>
            <w:shd w:val="clear" w:color="auto" w:fill="auto"/>
            <w:vAlign w:val="center"/>
          </w:tcPr>
          <w:p w14:paraId="392B4DA3" w14:textId="77777777" w:rsidR="009470A6" w:rsidRPr="009470A6" w:rsidRDefault="009470A6" w:rsidP="009470A6">
            <w:pPr>
              <w:suppressAutoHyphens/>
              <w:autoSpaceDN w:val="0"/>
              <w:jc w:val="center"/>
              <w:textAlignment w:val="baseline"/>
              <w:rPr>
                <w:rFonts w:ascii="Times New Roman" w:eastAsia="Calibri" w:hAnsi="Times New Roman" w:cs="Times New Roman"/>
                <w:b/>
                <w:bCs/>
                <w:iCs/>
                <w:sz w:val="20"/>
                <w:szCs w:val="20"/>
                <w:lang w:eastAsia="ru-RU"/>
              </w:rPr>
            </w:pPr>
          </w:p>
        </w:tc>
        <w:tc>
          <w:tcPr>
            <w:tcW w:w="1417" w:type="dxa"/>
            <w:shd w:val="clear" w:color="auto" w:fill="auto"/>
            <w:vAlign w:val="center"/>
          </w:tcPr>
          <w:p w14:paraId="4D4E3989" w14:textId="77777777" w:rsidR="009470A6" w:rsidRPr="009470A6" w:rsidRDefault="009470A6" w:rsidP="009470A6">
            <w:pPr>
              <w:suppressAutoHyphens/>
              <w:autoSpaceDN w:val="0"/>
              <w:jc w:val="center"/>
              <w:textAlignment w:val="baseline"/>
              <w:rPr>
                <w:rFonts w:ascii="Times New Roman" w:eastAsia="Calibri" w:hAnsi="Times New Roman" w:cs="Times New Roman"/>
                <w:b/>
                <w:bCs/>
                <w:iCs/>
                <w:sz w:val="20"/>
                <w:szCs w:val="20"/>
                <w:lang w:eastAsia="ru-RU"/>
              </w:rPr>
            </w:pPr>
            <w:r w:rsidRPr="009470A6">
              <w:rPr>
                <w:rFonts w:ascii="Times New Roman" w:eastAsia="Calibri" w:hAnsi="Times New Roman" w:cs="Times New Roman"/>
                <w:b/>
                <w:bCs/>
                <w:iCs/>
                <w:sz w:val="20"/>
                <w:szCs w:val="20"/>
                <w:lang w:eastAsia="ru-RU"/>
              </w:rPr>
              <w:t>Среднее</w:t>
            </w:r>
          </w:p>
        </w:tc>
        <w:tc>
          <w:tcPr>
            <w:tcW w:w="2552" w:type="dxa"/>
            <w:gridSpan w:val="2"/>
            <w:shd w:val="clear" w:color="auto" w:fill="auto"/>
            <w:vAlign w:val="center"/>
          </w:tcPr>
          <w:p w14:paraId="4D021602" w14:textId="77777777" w:rsidR="009470A6" w:rsidRPr="009470A6" w:rsidRDefault="009470A6" w:rsidP="009470A6">
            <w:pPr>
              <w:suppressAutoHyphens/>
              <w:autoSpaceDN w:val="0"/>
              <w:jc w:val="center"/>
              <w:textAlignment w:val="baseline"/>
              <w:rPr>
                <w:rFonts w:ascii="Times New Roman" w:eastAsia="Calibri" w:hAnsi="Times New Roman" w:cs="Times New Roman"/>
                <w:b/>
                <w:bCs/>
                <w:iCs/>
                <w:sz w:val="20"/>
                <w:szCs w:val="20"/>
                <w:lang w:eastAsia="ru-RU"/>
              </w:rPr>
            </w:pPr>
            <w:r w:rsidRPr="009470A6">
              <w:rPr>
                <w:rFonts w:ascii="Times New Roman" w:eastAsia="Calibri" w:hAnsi="Times New Roman" w:cs="Times New Roman"/>
                <w:b/>
                <w:bCs/>
                <w:iCs/>
                <w:sz w:val="20"/>
                <w:szCs w:val="20"/>
                <w:lang w:eastAsia="ru-RU"/>
              </w:rPr>
              <w:t>Расширенный интервал</w:t>
            </w:r>
          </w:p>
        </w:tc>
      </w:tr>
      <w:tr w:rsidR="009470A6" w:rsidRPr="009470A6" w14:paraId="51130B06" w14:textId="77777777" w:rsidTr="009470A6">
        <w:trPr>
          <w:trHeight w:val="20"/>
        </w:trPr>
        <w:tc>
          <w:tcPr>
            <w:tcW w:w="9918" w:type="dxa"/>
            <w:gridSpan w:val="4"/>
            <w:shd w:val="clear" w:color="auto" w:fill="auto"/>
          </w:tcPr>
          <w:p w14:paraId="4F5A2A3B" w14:textId="77777777" w:rsidR="009470A6" w:rsidRPr="009470A6" w:rsidRDefault="009470A6" w:rsidP="009470A6">
            <w:pPr>
              <w:suppressAutoHyphens/>
              <w:autoSpaceDN w:val="0"/>
              <w:jc w:val="center"/>
              <w:textAlignment w:val="baseline"/>
              <w:rPr>
                <w:rFonts w:ascii="Times New Roman" w:eastAsia="Calibri" w:hAnsi="Times New Roman" w:cs="Times New Roman"/>
                <w:bCs/>
                <w:iCs/>
                <w:sz w:val="20"/>
                <w:szCs w:val="20"/>
                <w:lang w:eastAsia="ru-RU"/>
              </w:rPr>
            </w:pPr>
            <w:r w:rsidRPr="009470A6">
              <w:rPr>
                <w:rFonts w:ascii="Times New Roman" w:eastAsia="Calibri" w:hAnsi="Times New Roman" w:cs="Times New Roman"/>
                <w:bCs/>
                <w:iCs/>
                <w:sz w:val="20"/>
                <w:szCs w:val="20"/>
                <w:lang w:eastAsia="ru-RU"/>
              </w:rPr>
              <w:t>Цены предложений объектов</w:t>
            </w:r>
          </w:p>
        </w:tc>
      </w:tr>
      <w:tr w:rsidR="009470A6" w:rsidRPr="009470A6" w14:paraId="1CC36E27" w14:textId="77777777" w:rsidTr="009470A6">
        <w:trPr>
          <w:trHeight w:val="20"/>
        </w:trPr>
        <w:tc>
          <w:tcPr>
            <w:tcW w:w="5949" w:type="dxa"/>
            <w:shd w:val="clear" w:color="auto" w:fill="auto"/>
          </w:tcPr>
          <w:p w14:paraId="629ACD1A" w14:textId="77777777" w:rsidR="009470A6" w:rsidRPr="009470A6" w:rsidRDefault="009470A6" w:rsidP="009470A6">
            <w:pPr>
              <w:suppressAutoHyphens/>
              <w:autoSpaceDN w:val="0"/>
              <w:jc w:val="both"/>
              <w:textAlignment w:val="baseline"/>
              <w:rPr>
                <w:rFonts w:ascii="Times New Roman" w:eastAsia="Calibri" w:hAnsi="Times New Roman" w:cs="Times New Roman"/>
                <w:bCs/>
                <w:iCs/>
                <w:sz w:val="20"/>
                <w:szCs w:val="20"/>
                <w:lang w:eastAsia="ru-RU"/>
              </w:rPr>
            </w:pPr>
            <w:r w:rsidRPr="009470A6">
              <w:rPr>
                <w:rFonts w:ascii="Times New Roman" w:eastAsia="Calibri" w:hAnsi="Times New Roman" w:cs="Times New Roman"/>
                <w:bCs/>
                <w:iCs/>
                <w:sz w:val="20"/>
                <w:szCs w:val="20"/>
                <w:lang w:eastAsia="ru-RU"/>
              </w:rPr>
              <w:t>Земельные участки под индивидуальное жилищное строительство</w:t>
            </w:r>
          </w:p>
        </w:tc>
        <w:tc>
          <w:tcPr>
            <w:tcW w:w="1417" w:type="dxa"/>
            <w:shd w:val="clear" w:color="auto" w:fill="auto"/>
            <w:vAlign w:val="center"/>
          </w:tcPr>
          <w:p w14:paraId="67BB5C2C" w14:textId="77777777" w:rsidR="009470A6" w:rsidRPr="009470A6" w:rsidRDefault="009470A6" w:rsidP="009470A6">
            <w:pPr>
              <w:suppressAutoHyphens/>
              <w:autoSpaceDN w:val="0"/>
              <w:jc w:val="center"/>
              <w:textAlignment w:val="baseline"/>
              <w:rPr>
                <w:rFonts w:ascii="Times New Roman" w:eastAsia="Calibri" w:hAnsi="Times New Roman" w:cs="Times New Roman"/>
                <w:bCs/>
                <w:iCs/>
                <w:sz w:val="20"/>
                <w:szCs w:val="20"/>
                <w:lang w:eastAsia="ru-RU"/>
              </w:rPr>
            </w:pPr>
            <w:r w:rsidRPr="009470A6">
              <w:rPr>
                <w:rFonts w:ascii="Times New Roman" w:eastAsia="Calibri" w:hAnsi="Times New Roman" w:cs="Times New Roman"/>
                <w:bCs/>
                <w:iCs/>
                <w:sz w:val="20"/>
                <w:szCs w:val="20"/>
                <w:lang w:eastAsia="ru-RU"/>
              </w:rPr>
              <w:t>16,6%</w:t>
            </w:r>
          </w:p>
        </w:tc>
        <w:tc>
          <w:tcPr>
            <w:tcW w:w="1276" w:type="dxa"/>
            <w:shd w:val="clear" w:color="auto" w:fill="auto"/>
            <w:vAlign w:val="center"/>
          </w:tcPr>
          <w:p w14:paraId="19CBFC3F" w14:textId="77777777" w:rsidR="009470A6" w:rsidRPr="009470A6" w:rsidRDefault="009470A6" w:rsidP="009470A6">
            <w:pPr>
              <w:suppressAutoHyphens/>
              <w:autoSpaceDN w:val="0"/>
              <w:jc w:val="center"/>
              <w:textAlignment w:val="baseline"/>
              <w:rPr>
                <w:rFonts w:ascii="Times New Roman" w:eastAsia="Calibri" w:hAnsi="Times New Roman" w:cs="Times New Roman"/>
                <w:bCs/>
                <w:iCs/>
                <w:sz w:val="20"/>
                <w:szCs w:val="20"/>
                <w:lang w:eastAsia="ru-RU"/>
              </w:rPr>
            </w:pPr>
            <w:r w:rsidRPr="009470A6">
              <w:rPr>
                <w:rFonts w:ascii="Times New Roman" w:eastAsia="Calibri" w:hAnsi="Times New Roman" w:cs="Times New Roman"/>
                <w:bCs/>
                <w:iCs/>
                <w:sz w:val="20"/>
                <w:szCs w:val="20"/>
                <w:lang w:eastAsia="ru-RU"/>
              </w:rPr>
              <w:t>8,9%</w:t>
            </w:r>
          </w:p>
        </w:tc>
        <w:tc>
          <w:tcPr>
            <w:tcW w:w="1276" w:type="dxa"/>
            <w:shd w:val="clear" w:color="auto" w:fill="auto"/>
            <w:vAlign w:val="center"/>
          </w:tcPr>
          <w:p w14:paraId="4198C4D1" w14:textId="77777777" w:rsidR="009470A6" w:rsidRPr="009470A6" w:rsidRDefault="009470A6" w:rsidP="009470A6">
            <w:pPr>
              <w:suppressAutoHyphens/>
              <w:autoSpaceDN w:val="0"/>
              <w:jc w:val="center"/>
              <w:textAlignment w:val="baseline"/>
              <w:rPr>
                <w:rFonts w:ascii="Times New Roman" w:eastAsia="Calibri" w:hAnsi="Times New Roman" w:cs="Times New Roman"/>
                <w:bCs/>
                <w:iCs/>
                <w:sz w:val="20"/>
                <w:szCs w:val="20"/>
                <w:lang w:eastAsia="ru-RU"/>
              </w:rPr>
            </w:pPr>
            <w:r w:rsidRPr="009470A6">
              <w:rPr>
                <w:rFonts w:ascii="Times New Roman" w:eastAsia="Calibri" w:hAnsi="Times New Roman" w:cs="Times New Roman"/>
                <w:bCs/>
                <w:iCs/>
                <w:sz w:val="20"/>
                <w:szCs w:val="20"/>
                <w:lang w:eastAsia="ru-RU"/>
              </w:rPr>
              <w:t>24,2%</w:t>
            </w:r>
          </w:p>
        </w:tc>
      </w:tr>
    </w:tbl>
    <w:p w14:paraId="32CDD2B8" w14:textId="1D0C2A14" w:rsidR="009470A6" w:rsidRPr="009470A6" w:rsidRDefault="009470A6" w:rsidP="009470A6">
      <w:pPr>
        <w:spacing w:before="120" w:after="0" w:line="240" w:lineRule="auto"/>
        <w:ind w:firstLine="709"/>
        <w:jc w:val="both"/>
        <w:rPr>
          <w:rFonts w:ascii="Times New Roman" w:eastAsia="Calibri" w:hAnsi="Times New Roman" w:cs="Times New Roman"/>
          <w:b/>
          <w:bCs/>
          <w:sz w:val="24"/>
          <w:szCs w:val="24"/>
          <w:lang w:eastAsia="ru-RU"/>
        </w:rPr>
      </w:pPr>
      <w:r w:rsidRPr="009470A6">
        <w:rPr>
          <w:rFonts w:ascii="Times New Roman" w:eastAsia="Calibri" w:hAnsi="Times New Roman" w:cs="Times New Roman"/>
          <w:b/>
          <w:bCs/>
          <w:sz w:val="24"/>
          <w:szCs w:val="24"/>
          <w:lang w:eastAsia="ru-RU"/>
        </w:rPr>
        <w:t xml:space="preserve">Подгруппа 13.2.2.1 </w:t>
      </w:r>
      <w:r w:rsidR="00D86661">
        <w:rPr>
          <w:rFonts w:ascii="Times New Roman" w:eastAsia="Calibri" w:hAnsi="Times New Roman" w:cs="Times New Roman"/>
          <w:b/>
          <w:bCs/>
          <w:sz w:val="24"/>
          <w:szCs w:val="24"/>
          <w:lang w:eastAsia="ru-RU"/>
        </w:rPr>
        <w:t>«</w:t>
      </w:r>
      <w:r w:rsidRPr="009470A6">
        <w:rPr>
          <w:rFonts w:ascii="Times New Roman" w:eastAsia="Calibri" w:hAnsi="Times New Roman" w:cs="Times New Roman"/>
          <w:b/>
          <w:bCs/>
          <w:sz w:val="24"/>
          <w:szCs w:val="24"/>
          <w:lang w:eastAsia="ru-RU"/>
        </w:rPr>
        <w:t>Территориальная зона 1</w:t>
      </w:r>
      <w:r w:rsidR="00D86661">
        <w:rPr>
          <w:rFonts w:ascii="Times New Roman" w:eastAsia="Calibri" w:hAnsi="Times New Roman" w:cs="Times New Roman"/>
          <w:b/>
          <w:bCs/>
          <w:sz w:val="24"/>
          <w:szCs w:val="24"/>
          <w:lang w:eastAsia="ru-RU"/>
        </w:rPr>
        <w:t>»</w:t>
      </w:r>
    </w:p>
    <w:p w14:paraId="1D19AD2B" w14:textId="02328BC2"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Земельные участки, относящиеся к 1 территориальной зоне, в процессе оценки разделены на подгруппы: 13.2.2.1.1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Куликовка</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13.2.2.1.2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Чистые пруды</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и 13.2.2.1.3 </w:t>
      </w:r>
      <w:r w:rsidR="00D86661">
        <w:rPr>
          <w:rFonts w:ascii="Times New Roman" w:eastAsia="Calibri" w:hAnsi="Times New Roman" w:cs="Times New Roman"/>
          <w:bCs/>
          <w:sz w:val="24"/>
          <w:szCs w:val="24"/>
          <w:lang w:eastAsia="ru-RU"/>
        </w:rPr>
        <w:t>«</w:t>
      </w:r>
      <w:proofErr w:type="spellStart"/>
      <w:r w:rsidRPr="009470A6">
        <w:rPr>
          <w:rFonts w:ascii="Times New Roman" w:eastAsia="Calibri" w:hAnsi="Times New Roman" w:cs="Times New Roman"/>
          <w:bCs/>
          <w:sz w:val="24"/>
          <w:szCs w:val="24"/>
          <w:lang w:eastAsia="ru-RU"/>
        </w:rPr>
        <w:t>г.о</w:t>
      </w:r>
      <w:proofErr w:type="spellEnd"/>
      <w:r w:rsidRPr="009470A6">
        <w:rPr>
          <w:rFonts w:ascii="Times New Roman" w:eastAsia="Calibri" w:hAnsi="Times New Roman" w:cs="Times New Roman"/>
          <w:bCs/>
          <w:sz w:val="24"/>
          <w:szCs w:val="24"/>
          <w:lang w:eastAsia="ru-RU"/>
        </w:rPr>
        <w:t>. Саранск</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w:t>
      </w:r>
    </w:p>
    <w:p w14:paraId="2D86A72A" w14:textId="1E03E4A6" w:rsidR="009470A6" w:rsidRPr="009470A6" w:rsidRDefault="009470A6" w:rsidP="009470A6">
      <w:pPr>
        <w:spacing w:after="0" w:line="240" w:lineRule="auto"/>
        <w:ind w:firstLine="709"/>
        <w:jc w:val="both"/>
        <w:rPr>
          <w:rFonts w:ascii="Times New Roman" w:eastAsia="Calibri" w:hAnsi="Times New Roman" w:cs="Times New Roman"/>
          <w:b/>
          <w:sz w:val="24"/>
          <w:szCs w:val="24"/>
          <w:lang w:eastAsia="ru-RU"/>
        </w:rPr>
      </w:pPr>
      <w:r w:rsidRPr="009470A6">
        <w:rPr>
          <w:rFonts w:ascii="Times New Roman" w:eastAsia="Calibri" w:hAnsi="Times New Roman" w:cs="Times New Roman"/>
          <w:b/>
          <w:sz w:val="24"/>
          <w:szCs w:val="24"/>
          <w:lang w:eastAsia="ru-RU"/>
        </w:rPr>
        <w:t xml:space="preserve">13.2.2.1.1 </w:t>
      </w:r>
      <w:r w:rsidR="00D86661">
        <w:rPr>
          <w:rFonts w:ascii="Times New Roman" w:eastAsia="Calibri" w:hAnsi="Times New Roman" w:cs="Times New Roman"/>
          <w:b/>
          <w:sz w:val="24"/>
          <w:szCs w:val="24"/>
          <w:lang w:eastAsia="ru-RU"/>
        </w:rPr>
        <w:t>«</w:t>
      </w:r>
      <w:r w:rsidRPr="009470A6">
        <w:rPr>
          <w:rFonts w:ascii="Times New Roman" w:eastAsia="Calibri" w:hAnsi="Times New Roman" w:cs="Times New Roman"/>
          <w:b/>
          <w:sz w:val="24"/>
          <w:szCs w:val="24"/>
          <w:lang w:eastAsia="ru-RU"/>
        </w:rPr>
        <w:t>Куликовка</w:t>
      </w:r>
      <w:r w:rsidR="00D86661">
        <w:rPr>
          <w:rFonts w:ascii="Times New Roman" w:eastAsia="Calibri" w:hAnsi="Times New Roman" w:cs="Times New Roman"/>
          <w:b/>
          <w:sz w:val="24"/>
          <w:szCs w:val="24"/>
          <w:lang w:eastAsia="ru-RU"/>
        </w:rPr>
        <w:t>»</w:t>
      </w:r>
    </w:p>
    <w:p w14:paraId="21C7BB6B" w14:textId="77777777"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Порядок подготовки и построения модели оценки регламентирован п. 45.1 Методических указаний. </w:t>
      </w:r>
    </w:p>
    <w:p w14:paraId="066DC474" w14:textId="77777777"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таже теснотой связи УПКС и значений факторов стоимости.</w:t>
      </w:r>
    </w:p>
    <w:p w14:paraId="3C163BAE" w14:textId="292B8D12"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Анализ рынка недвижимости показал, что в рамках сформированной подгруппы основным ценообразующим фактором, характеризующим местоположение участков, является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Расстояние </w:t>
      </w:r>
      <w:r w:rsidR="000D22CD">
        <w:rPr>
          <w:rFonts w:ascii="Times New Roman" w:eastAsia="Calibri" w:hAnsi="Times New Roman" w:cs="Times New Roman"/>
          <w:bCs/>
          <w:sz w:val="24"/>
          <w:szCs w:val="24"/>
          <w:lang w:eastAsia="ru-RU"/>
        </w:rPr>
        <w:t xml:space="preserve">до </w:t>
      </w:r>
      <w:r w:rsidRPr="009470A6">
        <w:rPr>
          <w:rFonts w:ascii="Times New Roman" w:eastAsia="Calibri" w:hAnsi="Times New Roman" w:cs="Times New Roman"/>
          <w:bCs/>
          <w:sz w:val="24"/>
          <w:szCs w:val="24"/>
          <w:lang w:eastAsia="ru-RU"/>
        </w:rPr>
        <w:t>остановки</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Фактор имеет отрицательную корреляцию 0,928. </w:t>
      </w:r>
    </w:p>
    <w:p w14:paraId="3BFC5C20" w14:textId="6E77E5BC"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Фактор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Расстояние до </w:t>
      </w:r>
      <w:r>
        <w:rPr>
          <w:rFonts w:ascii="Times New Roman" w:eastAsia="Calibri" w:hAnsi="Times New Roman" w:cs="Times New Roman"/>
          <w:bCs/>
          <w:sz w:val="24"/>
          <w:szCs w:val="24"/>
          <w:lang w:eastAsia="ru-RU"/>
        </w:rPr>
        <w:t>центра Саранска</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недостаточно воздействует на стоимость земельных участков данной подгруппы.</w:t>
      </w:r>
    </w:p>
    <w:p w14:paraId="5B671044" w14:textId="7DA605B8"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Далее были построены три статистические модели. Анализ качества статистической модели производится в соответствии с п. 45.1.2. Методических указаний. Результат анализа качества всех трех моделей приведен таблице 134.</w:t>
      </w:r>
    </w:p>
    <w:p w14:paraId="7679B864" w14:textId="2DA25B9A" w:rsidR="009470A6" w:rsidRPr="009470A6" w:rsidRDefault="009470A6" w:rsidP="009470A6">
      <w:pPr>
        <w:spacing w:before="120" w:after="0" w:line="240" w:lineRule="auto"/>
        <w:jc w:val="both"/>
        <w:rPr>
          <w:rFonts w:ascii="Times New Roman" w:eastAsia="Calibri" w:hAnsi="Times New Roman" w:cs="Times New Roman"/>
          <w:b/>
          <w:bCs/>
          <w:sz w:val="20"/>
          <w:szCs w:val="20"/>
          <w:lang w:eastAsia="ru-RU"/>
        </w:rPr>
      </w:pPr>
      <w:r w:rsidRPr="009470A6">
        <w:rPr>
          <w:rFonts w:ascii="Times New Roman" w:eastAsia="Calibri" w:hAnsi="Times New Roman" w:cs="Times New Roman"/>
          <w:b/>
          <w:bCs/>
          <w:sz w:val="20"/>
          <w:szCs w:val="20"/>
          <w:lang w:eastAsia="ru-RU"/>
        </w:rPr>
        <w:t xml:space="preserve">Таблица 134. Определение статистической значимости модели подгруппы 13.2.2.1.1 </w:t>
      </w:r>
      <w:r w:rsidR="00D86661">
        <w:rPr>
          <w:rFonts w:ascii="Times New Roman" w:eastAsia="Calibri" w:hAnsi="Times New Roman" w:cs="Times New Roman"/>
          <w:b/>
          <w:bCs/>
          <w:sz w:val="20"/>
          <w:szCs w:val="20"/>
          <w:lang w:eastAsia="ru-RU"/>
        </w:rPr>
        <w:t>«</w:t>
      </w:r>
      <w:r w:rsidRPr="009470A6">
        <w:rPr>
          <w:rFonts w:ascii="Times New Roman" w:eastAsia="Calibri" w:hAnsi="Times New Roman" w:cs="Times New Roman"/>
          <w:b/>
          <w:bCs/>
          <w:sz w:val="20"/>
          <w:szCs w:val="20"/>
          <w:lang w:eastAsia="ru-RU"/>
        </w:rPr>
        <w:t>Куликовка</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71"/>
        <w:gridCol w:w="2657"/>
        <w:gridCol w:w="2006"/>
        <w:gridCol w:w="2006"/>
        <w:gridCol w:w="2675"/>
      </w:tblGrid>
      <w:tr w:rsidR="009470A6" w:rsidRPr="009470A6" w14:paraId="4FCDC98C" w14:textId="77777777" w:rsidTr="009470A6">
        <w:trPr>
          <w:tblHeader/>
        </w:trPr>
        <w:tc>
          <w:tcPr>
            <w:tcW w:w="5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A3B895"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 </w:t>
            </w:r>
            <w:r w:rsidRPr="009470A6">
              <w:rPr>
                <w:rFonts w:ascii="Times New Roman" w:eastAsia="Times New Roman" w:hAnsi="Times New Roman" w:cs="Times New Roman"/>
                <w:b/>
                <w:bCs/>
                <w:color w:val="000000"/>
                <w:sz w:val="20"/>
                <w:szCs w:val="20"/>
                <w:lang w:eastAsia="ru-RU"/>
              </w:rPr>
              <w:t>п/п</w:t>
            </w:r>
          </w:p>
        </w:tc>
        <w:tc>
          <w:tcPr>
            <w:tcW w:w="2657"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41ED0777"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Модель</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3D444A2E"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Критерий Фишера (</w:t>
            </w:r>
            <w:proofErr w:type="spellStart"/>
            <w:r w:rsidRPr="009470A6">
              <w:rPr>
                <w:rFonts w:ascii="Times New Roman" w:eastAsia="Times New Roman" w:hAnsi="Times New Roman" w:cs="Times New Roman"/>
                <w:b/>
                <w:bCs/>
                <w:color w:val="000000"/>
                <w:sz w:val="20"/>
                <w:szCs w:val="20"/>
                <w:lang w:eastAsia="ru-RU"/>
              </w:rPr>
              <w:t>Fрасч</w:t>
            </w:r>
            <w:proofErr w:type="spellEnd"/>
            <w:r w:rsidRPr="009470A6">
              <w:rPr>
                <w:rFonts w:ascii="Times New Roman" w:eastAsia="Times New Roman" w:hAnsi="Times New Roman" w:cs="Times New Roman"/>
                <w:b/>
                <w:bCs/>
                <w:color w:val="000000"/>
                <w:sz w:val="20"/>
                <w:szCs w:val="20"/>
                <w:lang w:eastAsia="ru-RU"/>
              </w:rPr>
              <w:t>)</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7FDE9A67"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Коэффициент детерминации (R2)</w:t>
            </w:r>
          </w:p>
        </w:tc>
        <w:tc>
          <w:tcPr>
            <w:tcW w:w="267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19D65D80"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470A6" w:rsidRPr="009470A6" w14:paraId="46CAF98C" w14:textId="77777777" w:rsidTr="009470A6">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B9D5BB"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1</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849208F"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Линейная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872B535"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30,936985742385275</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39EB959"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0,8608675742633909</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B39785A"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r w:rsidR="009470A6" w:rsidRPr="009470A6" w14:paraId="3D8AFA55" w14:textId="77777777" w:rsidTr="009470A6">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D45C6D"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2</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4EAC95E"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Мультипликативная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E3BFA16"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16,918243178036995</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DF5D6CA"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0,7718795270503153</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B3DD115"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r w:rsidR="009470A6" w:rsidRPr="009470A6" w14:paraId="7ADC7C89" w14:textId="77777777" w:rsidTr="009470A6">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B25158"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3</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2EE754DE"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Экспоненциальная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BAF8F74"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18,650660096612974</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91F47EF"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0,7885894102077915</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01759CA"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bl>
    <w:p w14:paraId="7BD25734" w14:textId="77777777" w:rsidR="009470A6" w:rsidRP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В результате анализа качества статистически значимых моделей построена линейная модель: 728.9327782197078+(-0.19849612004217643*F1), где </w:t>
      </w:r>
    </w:p>
    <w:p w14:paraId="4F6866D7" w14:textId="24FE9D95"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F1 – Расстояние до остановки.</w:t>
      </w:r>
    </w:p>
    <w:p w14:paraId="733E372B" w14:textId="77777777"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Минимальное значение УПКС по выборке составляет 353,80 руб./кв.м., максимальное – 644,80 руб./кв.м.</w:t>
      </w:r>
    </w:p>
    <w:p w14:paraId="0088FEF8" w14:textId="5A76E4E8" w:rsidR="009470A6" w:rsidRPr="009470A6" w:rsidRDefault="009470A6" w:rsidP="009470A6">
      <w:pPr>
        <w:spacing w:after="0" w:line="240" w:lineRule="auto"/>
        <w:ind w:firstLine="709"/>
        <w:jc w:val="both"/>
        <w:rPr>
          <w:rFonts w:ascii="Times New Roman" w:eastAsia="Calibri" w:hAnsi="Times New Roman" w:cs="Times New Roman"/>
          <w:b/>
          <w:sz w:val="24"/>
          <w:szCs w:val="24"/>
          <w:lang w:eastAsia="ru-RU"/>
        </w:rPr>
      </w:pPr>
      <w:r w:rsidRPr="009470A6">
        <w:rPr>
          <w:rFonts w:ascii="Times New Roman" w:eastAsia="Calibri" w:hAnsi="Times New Roman" w:cs="Times New Roman"/>
          <w:b/>
          <w:sz w:val="24"/>
          <w:szCs w:val="24"/>
          <w:lang w:eastAsia="ru-RU"/>
        </w:rPr>
        <w:t xml:space="preserve">13.2.2.1.2 </w:t>
      </w:r>
      <w:r w:rsidR="00D86661">
        <w:rPr>
          <w:rFonts w:ascii="Times New Roman" w:eastAsia="Calibri" w:hAnsi="Times New Roman" w:cs="Times New Roman"/>
          <w:b/>
          <w:sz w:val="24"/>
          <w:szCs w:val="24"/>
          <w:lang w:eastAsia="ru-RU"/>
        </w:rPr>
        <w:t>«</w:t>
      </w:r>
      <w:r w:rsidRPr="009470A6">
        <w:rPr>
          <w:rFonts w:ascii="Times New Roman" w:eastAsia="Calibri" w:hAnsi="Times New Roman" w:cs="Times New Roman"/>
          <w:b/>
          <w:sz w:val="24"/>
          <w:szCs w:val="24"/>
          <w:lang w:eastAsia="ru-RU"/>
        </w:rPr>
        <w:t>Чистые пруды</w:t>
      </w:r>
      <w:r w:rsidR="00D86661">
        <w:rPr>
          <w:rFonts w:ascii="Times New Roman" w:eastAsia="Calibri" w:hAnsi="Times New Roman" w:cs="Times New Roman"/>
          <w:b/>
          <w:sz w:val="24"/>
          <w:szCs w:val="24"/>
          <w:lang w:eastAsia="ru-RU"/>
        </w:rPr>
        <w:t>»</w:t>
      </w:r>
    </w:p>
    <w:p w14:paraId="22AA2B4A" w14:textId="4C67F1A8"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bookmarkStart w:id="511" w:name="_Hlk105084634"/>
      <w:r w:rsidRPr="009470A6">
        <w:rPr>
          <w:rFonts w:ascii="Times New Roman" w:eastAsia="Calibri" w:hAnsi="Times New Roman" w:cs="Times New Roman"/>
          <w:bCs/>
          <w:sz w:val="24"/>
          <w:szCs w:val="24"/>
          <w:lang w:eastAsia="ru-RU"/>
        </w:rPr>
        <w:t xml:space="preserve">Алгоритм построения статистической модели идентичен описанному выше алгоритму для группы 13.2.2.1.1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Куликовка</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w:t>
      </w:r>
    </w:p>
    <w:bookmarkEnd w:id="511"/>
    <w:p w14:paraId="754B7C63" w14:textId="71BAECE6"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Установлено, что основным ценообразующим фактором в подгруппе является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Расстояние до остановки</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Фактор имеет отрицательную корреляцию 0,759.</w:t>
      </w:r>
    </w:p>
    <w:p w14:paraId="6BEFEABE" w14:textId="697CF340"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Итоговый результат построения и анализа качества построенной модели представлен ниже в таблице </w:t>
      </w:r>
      <w:r>
        <w:rPr>
          <w:rFonts w:ascii="Times New Roman" w:eastAsia="Calibri" w:hAnsi="Times New Roman" w:cs="Times New Roman"/>
          <w:bCs/>
          <w:sz w:val="24"/>
          <w:szCs w:val="24"/>
          <w:lang w:eastAsia="ru-RU"/>
        </w:rPr>
        <w:t>135</w:t>
      </w:r>
      <w:r w:rsidRPr="009470A6">
        <w:rPr>
          <w:rFonts w:ascii="Times New Roman" w:eastAsia="Calibri" w:hAnsi="Times New Roman" w:cs="Times New Roman"/>
          <w:bCs/>
          <w:sz w:val="24"/>
          <w:szCs w:val="24"/>
          <w:lang w:eastAsia="ru-RU"/>
        </w:rPr>
        <w:t>.</w:t>
      </w:r>
    </w:p>
    <w:p w14:paraId="552C8F29" w14:textId="0FFF9BFF" w:rsidR="009470A6" w:rsidRPr="009470A6" w:rsidRDefault="009470A6" w:rsidP="009470A6">
      <w:pPr>
        <w:spacing w:before="120" w:after="0" w:line="240" w:lineRule="auto"/>
        <w:jc w:val="both"/>
        <w:rPr>
          <w:rFonts w:ascii="Times New Roman" w:eastAsia="Calibri" w:hAnsi="Times New Roman" w:cs="Times New Roman"/>
          <w:b/>
          <w:bCs/>
          <w:sz w:val="20"/>
          <w:szCs w:val="20"/>
          <w:lang w:eastAsia="ru-RU"/>
        </w:rPr>
      </w:pPr>
      <w:r w:rsidRPr="009470A6">
        <w:rPr>
          <w:rFonts w:ascii="Times New Roman" w:eastAsia="Calibri" w:hAnsi="Times New Roman" w:cs="Times New Roman"/>
          <w:b/>
          <w:bCs/>
          <w:sz w:val="20"/>
          <w:szCs w:val="20"/>
          <w:lang w:eastAsia="ru-RU"/>
        </w:rPr>
        <w:t xml:space="preserve">Таблица 135. Определение статистической значимости модели подгруппы 13.2.2.1.2 </w:t>
      </w:r>
      <w:r w:rsidR="00D86661">
        <w:rPr>
          <w:rFonts w:ascii="Times New Roman" w:eastAsia="Calibri" w:hAnsi="Times New Roman" w:cs="Times New Roman"/>
          <w:b/>
          <w:bCs/>
          <w:sz w:val="20"/>
          <w:szCs w:val="20"/>
          <w:lang w:eastAsia="ru-RU"/>
        </w:rPr>
        <w:t>«</w:t>
      </w:r>
      <w:r w:rsidRPr="009470A6">
        <w:rPr>
          <w:rFonts w:ascii="Times New Roman" w:eastAsia="Calibri" w:hAnsi="Times New Roman" w:cs="Times New Roman"/>
          <w:b/>
          <w:bCs/>
          <w:sz w:val="20"/>
          <w:szCs w:val="20"/>
          <w:lang w:eastAsia="ru-RU"/>
        </w:rPr>
        <w:t>Чистые пруды</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71"/>
        <w:gridCol w:w="2657"/>
        <w:gridCol w:w="2006"/>
        <w:gridCol w:w="2006"/>
        <w:gridCol w:w="2675"/>
      </w:tblGrid>
      <w:tr w:rsidR="009470A6" w:rsidRPr="009470A6" w14:paraId="02E94FF0" w14:textId="77777777" w:rsidTr="009470A6">
        <w:trPr>
          <w:tblHeader/>
        </w:trPr>
        <w:tc>
          <w:tcPr>
            <w:tcW w:w="5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7CF508"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 </w:t>
            </w:r>
            <w:r w:rsidRPr="009470A6">
              <w:rPr>
                <w:rFonts w:ascii="Times New Roman" w:eastAsia="Times New Roman" w:hAnsi="Times New Roman" w:cs="Times New Roman"/>
                <w:b/>
                <w:bCs/>
                <w:color w:val="000000"/>
                <w:sz w:val="20"/>
                <w:szCs w:val="20"/>
                <w:lang w:eastAsia="ru-RU"/>
              </w:rPr>
              <w:t>п/п</w:t>
            </w:r>
          </w:p>
        </w:tc>
        <w:tc>
          <w:tcPr>
            <w:tcW w:w="2657"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39D10547"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Модель</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22C458AD"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Критерий Фишера (</w:t>
            </w:r>
            <w:proofErr w:type="spellStart"/>
            <w:r w:rsidRPr="009470A6">
              <w:rPr>
                <w:rFonts w:ascii="Times New Roman" w:eastAsia="Times New Roman" w:hAnsi="Times New Roman" w:cs="Times New Roman"/>
                <w:b/>
                <w:bCs/>
                <w:color w:val="000000"/>
                <w:sz w:val="20"/>
                <w:szCs w:val="20"/>
                <w:lang w:eastAsia="ru-RU"/>
              </w:rPr>
              <w:t>Fрасч</w:t>
            </w:r>
            <w:proofErr w:type="spellEnd"/>
            <w:r w:rsidRPr="009470A6">
              <w:rPr>
                <w:rFonts w:ascii="Times New Roman" w:eastAsia="Times New Roman" w:hAnsi="Times New Roman" w:cs="Times New Roman"/>
                <w:b/>
                <w:bCs/>
                <w:color w:val="000000"/>
                <w:sz w:val="20"/>
                <w:szCs w:val="20"/>
                <w:lang w:eastAsia="ru-RU"/>
              </w:rPr>
              <w:t>)</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618A9D31"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Коэффициент детерминации (R2)</w:t>
            </w:r>
          </w:p>
        </w:tc>
        <w:tc>
          <w:tcPr>
            <w:tcW w:w="267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1DBD516C"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470A6" w:rsidRPr="009470A6" w14:paraId="5CB2FF9A" w14:textId="77777777" w:rsidTr="009470A6">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AC6A67"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1</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07ABE73"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Линейная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FE901C3"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12,22775603407201</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8F59AB0"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0,576026783728135</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13C2DB9"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r w:rsidR="009470A6" w:rsidRPr="009470A6" w14:paraId="35C0279F" w14:textId="77777777" w:rsidTr="009470A6">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049847"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2</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D52B3C1"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Мультипликативная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8C6FCC1"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7,336217856827141</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4DB6BE1"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0,4490768867753089</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0C66290"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r w:rsidR="009470A6" w:rsidRPr="009470A6" w14:paraId="3081C4ED" w14:textId="77777777" w:rsidTr="009470A6">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BCDB86"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3</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33E7894"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Экспоненциальная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EA47186"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13,829704445653523</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5A3FE84"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0,6057767624007291</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F67E9D0"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bl>
    <w:p w14:paraId="41AEF0C2" w14:textId="77777777" w:rsidR="009470A6" w:rsidRP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В результате анализа качества статистически значимых моделей построена экспоненциальная модель: 1149.4222280933457*</w:t>
      </w:r>
      <w:proofErr w:type="spellStart"/>
      <w:r w:rsidRPr="009470A6">
        <w:rPr>
          <w:rFonts w:ascii="Times New Roman" w:eastAsia="Calibri" w:hAnsi="Times New Roman" w:cs="Times New Roman"/>
          <w:bCs/>
          <w:sz w:val="24"/>
          <w:szCs w:val="24"/>
          <w:lang w:eastAsia="ru-RU"/>
        </w:rPr>
        <w:t>exp</w:t>
      </w:r>
      <w:proofErr w:type="spellEnd"/>
      <w:r w:rsidRPr="009470A6">
        <w:rPr>
          <w:rFonts w:ascii="Times New Roman" w:eastAsia="Calibri" w:hAnsi="Times New Roman" w:cs="Times New Roman"/>
          <w:bCs/>
          <w:sz w:val="24"/>
          <w:szCs w:val="24"/>
          <w:lang w:eastAsia="ru-RU"/>
        </w:rPr>
        <w:t xml:space="preserve">(-0.0006147114939432422*F1), где </w:t>
      </w:r>
    </w:p>
    <w:p w14:paraId="6F5713D9" w14:textId="1C0EF341"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lastRenderedPageBreak/>
        <w:t>F1 – Расстояние до остановки.</w:t>
      </w:r>
    </w:p>
    <w:p w14:paraId="7AA14FB5" w14:textId="77777777"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Минимальное значение УПКС по выборке составляет 562,88 руб./кв.м., максимальное – 964,75 руб./кв.м.</w:t>
      </w:r>
    </w:p>
    <w:p w14:paraId="2BAB5A01" w14:textId="60B49267" w:rsidR="009470A6" w:rsidRPr="009470A6" w:rsidRDefault="009470A6" w:rsidP="009470A6">
      <w:pPr>
        <w:spacing w:after="0" w:line="240" w:lineRule="auto"/>
        <w:ind w:firstLine="709"/>
        <w:jc w:val="both"/>
        <w:rPr>
          <w:rFonts w:ascii="Times New Roman" w:eastAsia="Calibri" w:hAnsi="Times New Roman" w:cs="Times New Roman"/>
          <w:b/>
          <w:sz w:val="24"/>
          <w:szCs w:val="24"/>
          <w:lang w:eastAsia="ru-RU"/>
        </w:rPr>
      </w:pPr>
      <w:r w:rsidRPr="009470A6">
        <w:rPr>
          <w:rFonts w:ascii="Times New Roman" w:eastAsia="Calibri" w:hAnsi="Times New Roman" w:cs="Times New Roman"/>
          <w:b/>
          <w:sz w:val="24"/>
          <w:szCs w:val="24"/>
          <w:lang w:eastAsia="ru-RU"/>
        </w:rPr>
        <w:t xml:space="preserve">13.2.2.1.3 </w:t>
      </w:r>
      <w:r w:rsidR="00D86661">
        <w:rPr>
          <w:rFonts w:ascii="Times New Roman" w:eastAsia="Calibri" w:hAnsi="Times New Roman" w:cs="Times New Roman"/>
          <w:b/>
          <w:sz w:val="24"/>
          <w:szCs w:val="24"/>
          <w:lang w:eastAsia="ru-RU"/>
        </w:rPr>
        <w:t>«</w:t>
      </w:r>
      <w:proofErr w:type="spellStart"/>
      <w:r w:rsidRPr="009470A6">
        <w:rPr>
          <w:rFonts w:ascii="Times New Roman" w:eastAsia="Calibri" w:hAnsi="Times New Roman" w:cs="Times New Roman"/>
          <w:b/>
          <w:sz w:val="24"/>
          <w:szCs w:val="24"/>
          <w:lang w:eastAsia="ru-RU"/>
        </w:rPr>
        <w:t>г.о</w:t>
      </w:r>
      <w:proofErr w:type="spellEnd"/>
      <w:r w:rsidRPr="009470A6">
        <w:rPr>
          <w:rFonts w:ascii="Times New Roman" w:eastAsia="Calibri" w:hAnsi="Times New Roman" w:cs="Times New Roman"/>
          <w:b/>
          <w:sz w:val="24"/>
          <w:szCs w:val="24"/>
          <w:lang w:eastAsia="ru-RU"/>
        </w:rPr>
        <w:t>. Саранск</w:t>
      </w:r>
      <w:r w:rsidR="00D86661">
        <w:rPr>
          <w:rFonts w:ascii="Times New Roman" w:eastAsia="Calibri" w:hAnsi="Times New Roman" w:cs="Times New Roman"/>
          <w:b/>
          <w:sz w:val="24"/>
          <w:szCs w:val="24"/>
          <w:lang w:eastAsia="ru-RU"/>
        </w:rPr>
        <w:t>»</w:t>
      </w:r>
    </w:p>
    <w:p w14:paraId="67A8AD41" w14:textId="484E52D7"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Алгоритм построения статистической модели идентичен описанному выше алгоритму для группы 13.2.2.1.1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Куликовка</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w:t>
      </w:r>
    </w:p>
    <w:p w14:paraId="4D0B8F19" w14:textId="047380FA"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Установлено, что основными ценообразующими факторами в данной подгруппе являются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Расстояние до </w:t>
      </w:r>
      <w:r>
        <w:rPr>
          <w:rFonts w:ascii="Times New Roman" w:eastAsia="Calibri" w:hAnsi="Times New Roman" w:cs="Times New Roman"/>
          <w:bCs/>
          <w:sz w:val="24"/>
          <w:szCs w:val="24"/>
          <w:lang w:eastAsia="ru-RU"/>
        </w:rPr>
        <w:t>центра Саранска</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 имеет отрицательную корреляцию 0,945 и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Расстояние до остановки</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 корреляция отрицательная 0,884. </w:t>
      </w:r>
    </w:p>
    <w:p w14:paraId="4F7D8EEB" w14:textId="7C443CAD" w:rsidR="009470A6" w:rsidRPr="009470A6" w:rsidRDefault="009470A6" w:rsidP="009470A6">
      <w:pPr>
        <w:spacing w:after="0" w:line="240" w:lineRule="auto"/>
        <w:ind w:firstLine="709"/>
        <w:jc w:val="both"/>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Итоговый результат построения и анализа качества построенной модели представлен ниже в таблице </w:t>
      </w:r>
      <w:r>
        <w:rPr>
          <w:rFonts w:ascii="Times New Roman" w:eastAsia="Calibri" w:hAnsi="Times New Roman" w:cs="Times New Roman"/>
          <w:bCs/>
          <w:sz w:val="24"/>
          <w:szCs w:val="24"/>
          <w:lang w:eastAsia="ru-RU"/>
        </w:rPr>
        <w:t>136</w:t>
      </w:r>
      <w:r w:rsidRPr="009470A6">
        <w:rPr>
          <w:rFonts w:ascii="Times New Roman" w:eastAsia="Calibri" w:hAnsi="Times New Roman" w:cs="Times New Roman"/>
          <w:bCs/>
          <w:sz w:val="24"/>
          <w:szCs w:val="24"/>
          <w:lang w:eastAsia="ru-RU"/>
        </w:rPr>
        <w:t>.</w:t>
      </w:r>
    </w:p>
    <w:p w14:paraId="11CAC2CB" w14:textId="1DB08EBD" w:rsidR="009470A6" w:rsidRPr="009470A6" w:rsidRDefault="009470A6" w:rsidP="009470A6">
      <w:pPr>
        <w:spacing w:before="120" w:after="0" w:line="240" w:lineRule="auto"/>
        <w:jc w:val="both"/>
        <w:rPr>
          <w:rFonts w:ascii="Times New Roman" w:eastAsia="Calibri" w:hAnsi="Times New Roman" w:cs="Times New Roman"/>
          <w:b/>
          <w:bCs/>
          <w:sz w:val="20"/>
          <w:szCs w:val="20"/>
          <w:lang w:eastAsia="ru-RU"/>
        </w:rPr>
      </w:pPr>
      <w:r w:rsidRPr="009470A6">
        <w:rPr>
          <w:rFonts w:ascii="Times New Roman" w:eastAsia="Calibri" w:hAnsi="Times New Roman" w:cs="Times New Roman"/>
          <w:b/>
          <w:bCs/>
          <w:sz w:val="20"/>
          <w:szCs w:val="20"/>
          <w:lang w:eastAsia="ru-RU"/>
        </w:rPr>
        <w:t xml:space="preserve">Таблица 136. Определение статистической значимости модели подгруппы 13.2.2.1.3 </w:t>
      </w:r>
      <w:r w:rsidR="00D86661">
        <w:rPr>
          <w:rFonts w:ascii="Times New Roman" w:eastAsia="Calibri" w:hAnsi="Times New Roman" w:cs="Times New Roman"/>
          <w:b/>
          <w:bCs/>
          <w:sz w:val="20"/>
          <w:szCs w:val="20"/>
          <w:lang w:eastAsia="ru-RU"/>
        </w:rPr>
        <w:t>«</w:t>
      </w:r>
      <w:proofErr w:type="spellStart"/>
      <w:r w:rsidRPr="009470A6">
        <w:rPr>
          <w:rFonts w:ascii="Times New Roman" w:eastAsia="Calibri" w:hAnsi="Times New Roman" w:cs="Times New Roman"/>
          <w:b/>
          <w:bCs/>
          <w:sz w:val="20"/>
          <w:szCs w:val="20"/>
          <w:lang w:eastAsia="ru-RU"/>
        </w:rPr>
        <w:t>г.о</w:t>
      </w:r>
      <w:proofErr w:type="spellEnd"/>
      <w:r w:rsidRPr="009470A6">
        <w:rPr>
          <w:rFonts w:ascii="Times New Roman" w:eastAsia="Calibri" w:hAnsi="Times New Roman" w:cs="Times New Roman"/>
          <w:b/>
          <w:bCs/>
          <w:sz w:val="20"/>
          <w:szCs w:val="20"/>
          <w:lang w:eastAsia="ru-RU"/>
        </w:rPr>
        <w:t>. Саранск</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72"/>
        <w:gridCol w:w="2669"/>
        <w:gridCol w:w="1983"/>
        <w:gridCol w:w="2006"/>
        <w:gridCol w:w="2685"/>
      </w:tblGrid>
      <w:tr w:rsidR="009470A6" w:rsidRPr="009470A6" w14:paraId="04F7A200" w14:textId="77777777" w:rsidTr="009470A6">
        <w:trPr>
          <w:tblHeader/>
        </w:trPr>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A9F9AA6"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 </w:t>
            </w:r>
            <w:r w:rsidRPr="009470A6">
              <w:rPr>
                <w:rFonts w:ascii="Times New Roman" w:eastAsia="Times New Roman" w:hAnsi="Times New Roman" w:cs="Times New Roman"/>
                <w:b/>
                <w:bCs/>
                <w:color w:val="000000"/>
                <w:sz w:val="20"/>
                <w:szCs w:val="20"/>
                <w:lang w:eastAsia="ru-RU"/>
              </w:rPr>
              <w:t>п/п</w:t>
            </w:r>
          </w:p>
        </w:tc>
        <w:tc>
          <w:tcPr>
            <w:tcW w:w="2669"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47FC8EEC"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Модель</w:t>
            </w:r>
          </w:p>
        </w:tc>
        <w:tc>
          <w:tcPr>
            <w:tcW w:w="1983"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3F03CB8D"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Критерий Фишера (</w:t>
            </w:r>
            <w:proofErr w:type="spellStart"/>
            <w:r w:rsidRPr="009470A6">
              <w:rPr>
                <w:rFonts w:ascii="Times New Roman" w:eastAsia="Times New Roman" w:hAnsi="Times New Roman" w:cs="Times New Roman"/>
                <w:b/>
                <w:bCs/>
                <w:color w:val="000000"/>
                <w:sz w:val="20"/>
                <w:szCs w:val="20"/>
                <w:lang w:eastAsia="ru-RU"/>
              </w:rPr>
              <w:t>Fрасч</w:t>
            </w:r>
            <w:proofErr w:type="spellEnd"/>
            <w:r w:rsidRPr="009470A6">
              <w:rPr>
                <w:rFonts w:ascii="Times New Roman" w:eastAsia="Times New Roman" w:hAnsi="Times New Roman" w:cs="Times New Roman"/>
                <w:b/>
                <w:bCs/>
                <w:color w:val="000000"/>
                <w:sz w:val="20"/>
                <w:szCs w:val="20"/>
                <w:lang w:eastAsia="ru-RU"/>
              </w:rPr>
              <w:t>)</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0FA4B592"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Коэффициент детерминации (R2)</w:t>
            </w:r>
          </w:p>
        </w:tc>
        <w:tc>
          <w:tcPr>
            <w:tcW w:w="268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3CD6513F"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9470A6" w:rsidRPr="009470A6" w14:paraId="2B6B6C9E" w14:textId="77777777" w:rsidTr="009470A6">
        <w:tc>
          <w:tcPr>
            <w:tcW w:w="572"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0E91C0"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1</w:t>
            </w:r>
          </w:p>
        </w:tc>
        <w:tc>
          <w:tcPr>
            <w:tcW w:w="266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8FA2B9E"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Линейная </w:t>
            </w:r>
          </w:p>
        </w:tc>
        <w:tc>
          <w:tcPr>
            <w:tcW w:w="1983"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068476E"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71,5317912833948</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B892A8B"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0,9794609994683089</w:t>
            </w:r>
          </w:p>
        </w:tc>
        <w:tc>
          <w:tcPr>
            <w:tcW w:w="268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831D954"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r w:rsidR="009470A6" w:rsidRPr="009470A6" w14:paraId="54CD51F9" w14:textId="77777777" w:rsidTr="009470A6">
        <w:tc>
          <w:tcPr>
            <w:tcW w:w="572"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32C20A"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2</w:t>
            </w:r>
          </w:p>
        </w:tc>
        <w:tc>
          <w:tcPr>
            <w:tcW w:w="266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D4ACEE6"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Мультипликативная </w:t>
            </w:r>
          </w:p>
        </w:tc>
        <w:tc>
          <w:tcPr>
            <w:tcW w:w="1983"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9F04285"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43,51207467815975</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134B08C"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0,9666756084733901</w:t>
            </w:r>
          </w:p>
        </w:tc>
        <w:tc>
          <w:tcPr>
            <w:tcW w:w="268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D65C898"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r w:rsidR="009470A6" w:rsidRPr="009470A6" w14:paraId="5EABAD17" w14:textId="77777777" w:rsidTr="009470A6">
        <w:tc>
          <w:tcPr>
            <w:tcW w:w="572"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3CEA6BB" w14:textId="77777777" w:rsidR="009470A6" w:rsidRPr="009470A6" w:rsidRDefault="009470A6" w:rsidP="009470A6">
            <w:pPr>
              <w:suppressAutoHyphens/>
              <w:autoSpaceDN w:val="0"/>
              <w:spacing w:after="0" w:line="240" w:lineRule="auto"/>
              <w:jc w:val="right"/>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3</w:t>
            </w:r>
          </w:p>
        </w:tc>
        <w:tc>
          <w:tcPr>
            <w:tcW w:w="2669"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9DF35A5" w14:textId="77777777" w:rsidR="009470A6" w:rsidRPr="009470A6" w:rsidRDefault="009470A6" w:rsidP="009470A6">
            <w:pPr>
              <w:suppressAutoHyphens/>
              <w:autoSpaceDN w:val="0"/>
              <w:spacing w:after="0" w:line="240" w:lineRule="auto"/>
              <w:ind w:left="125"/>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 xml:space="preserve">Экспоненциальная </w:t>
            </w:r>
          </w:p>
        </w:tc>
        <w:tc>
          <w:tcPr>
            <w:tcW w:w="1983"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319A905"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76,79207217500868</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A7619DB" w14:textId="77777777" w:rsidR="009470A6" w:rsidRPr="009470A6" w:rsidRDefault="009470A6" w:rsidP="009470A6">
            <w:pPr>
              <w:suppressAutoHyphens/>
              <w:autoSpaceDN w:val="0"/>
              <w:spacing w:after="0" w:line="240" w:lineRule="auto"/>
              <w:ind w:left="148"/>
              <w:textAlignment w:val="baseline"/>
              <w:rPr>
                <w:rFonts w:ascii="Times New Roman" w:eastAsia="Calibri" w:hAnsi="Times New Roman" w:cs="Times New Roman"/>
                <w:sz w:val="20"/>
                <w:szCs w:val="20"/>
              </w:rPr>
            </w:pPr>
            <w:r w:rsidRPr="009470A6">
              <w:rPr>
                <w:rFonts w:ascii="Times New Roman" w:eastAsia="Calibri" w:hAnsi="Times New Roman" w:cs="Times New Roman"/>
                <w:sz w:val="20"/>
                <w:szCs w:val="20"/>
              </w:rPr>
              <w:t>0,98084097203805</w:t>
            </w:r>
          </w:p>
        </w:tc>
        <w:tc>
          <w:tcPr>
            <w:tcW w:w="268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FCAB5C2" w14:textId="77777777" w:rsidR="009470A6" w:rsidRPr="009470A6" w:rsidRDefault="009470A6" w:rsidP="009470A6">
            <w:pPr>
              <w:suppressAutoHyphens/>
              <w:autoSpaceDN w:val="0"/>
              <w:spacing w:after="0" w:line="240" w:lineRule="auto"/>
              <w:jc w:val="center"/>
              <w:textAlignment w:val="baseline"/>
              <w:rPr>
                <w:rFonts w:ascii="Calibri" w:eastAsia="Calibri" w:hAnsi="Calibri" w:cs="Times New Roman"/>
              </w:rPr>
            </w:pPr>
            <w:r w:rsidRPr="009470A6">
              <w:rPr>
                <w:rFonts w:ascii="Times New Roman" w:eastAsia="Times New Roman" w:hAnsi="Times New Roman" w:cs="Times New Roman"/>
                <w:color w:val="000000"/>
                <w:sz w:val="20"/>
                <w:szCs w:val="20"/>
                <w:lang w:eastAsia="ru-RU"/>
              </w:rPr>
              <w:t>да</w:t>
            </w:r>
          </w:p>
        </w:tc>
      </w:tr>
    </w:tbl>
    <w:p w14:paraId="4A6034C0" w14:textId="77777777" w:rsidR="009470A6" w:rsidRP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В результате анализа качества статистически значимых моделей построена экспоненциальная модель: 399.1440661173849*exp(-0.00007262539583843136*F1+-0.0002210566230975966*F2), где </w:t>
      </w:r>
    </w:p>
    <w:p w14:paraId="67D498B7" w14:textId="600DE56C"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F1 – Расстояние до </w:t>
      </w:r>
      <w:r>
        <w:rPr>
          <w:rFonts w:ascii="Times New Roman" w:eastAsia="Calibri" w:hAnsi="Times New Roman" w:cs="Times New Roman"/>
          <w:bCs/>
          <w:sz w:val="24"/>
          <w:szCs w:val="24"/>
          <w:lang w:eastAsia="ru-RU"/>
        </w:rPr>
        <w:t>центра Саранска</w:t>
      </w:r>
      <w:r w:rsidRPr="009470A6">
        <w:rPr>
          <w:rFonts w:ascii="Times New Roman" w:eastAsia="Calibri" w:hAnsi="Times New Roman" w:cs="Times New Roman"/>
          <w:bCs/>
          <w:sz w:val="24"/>
          <w:szCs w:val="24"/>
          <w:lang w:eastAsia="ru-RU"/>
        </w:rPr>
        <w:t>;</w:t>
      </w:r>
    </w:p>
    <w:p w14:paraId="61F3A50E" w14:textId="5452099E"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F2 – Расстояние до остановки.</w:t>
      </w:r>
    </w:p>
    <w:p w14:paraId="5B0FFE99" w14:textId="77777777"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Минимальное значение УПКС по выборке составляет 148,86 руб./кв.м., максимальное – 292,53 руб./кв.м.</w:t>
      </w:r>
    </w:p>
    <w:p w14:paraId="431FA7BA" w14:textId="0A225693" w:rsidR="009470A6" w:rsidRPr="009470A6" w:rsidRDefault="009470A6" w:rsidP="009470A6">
      <w:pPr>
        <w:suppressAutoHyphens/>
        <w:autoSpaceDN w:val="0"/>
        <w:spacing w:before="120" w:after="0" w:line="240" w:lineRule="auto"/>
        <w:ind w:firstLine="709"/>
        <w:jc w:val="both"/>
        <w:textAlignment w:val="baseline"/>
        <w:rPr>
          <w:rFonts w:ascii="Times New Roman" w:eastAsia="Calibri" w:hAnsi="Times New Roman" w:cs="Times New Roman"/>
          <w:b/>
          <w:bCs/>
          <w:sz w:val="24"/>
          <w:szCs w:val="24"/>
          <w:lang w:eastAsia="ru-RU"/>
        </w:rPr>
      </w:pPr>
      <w:r w:rsidRPr="009470A6">
        <w:rPr>
          <w:rFonts w:ascii="Times New Roman" w:eastAsia="Calibri" w:hAnsi="Times New Roman" w:cs="Times New Roman"/>
          <w:b/>
          <w:bCs/>
          <w:sz w:val="24"/>
          <w:szCs w:val="24"/>
          <w:lang w:eastAsia="ru-RU"/>
        </w:rPr>
        <w:t xml:space="preserve">Подгруппа 13.2.2.2 </w:t>
      </w:r>
      <w:r w:rsidR="00D86661">
        <w:rPr>
          <w:rFonts w:ascii="Times New Roman" w:eastAsia="Calibri" w:hAnsi="Times New Roman" w:cs="Times New Roman"/>
          <w:b/>
          <w:bCs/>
          <w:sz w:val="24"/>
          <w:szCs w:val="24"/>
          <w:lang w:eastAsia="ru-RU"/>
        </w:rPr>
        <w:t>«</w:t>
      </w:r>
      <w:r w:rsidRPr="009470A6">
        <w:rPr>
          <w:rFonts w:ascii="Times New Roman" w:eastAsia="Calibri" w:hAnsi="Times New Roman" w:cs="Times New Roman"/>
          <w:b/>
          <w:bCs/>
          <w:sz w:val="24"/>
          <w:szCs w:val="24"/>
          <w:lang w:eastAsia="ru-RU"/>
        </w:rPr>
        <w:t>Территориальная зона 2-5</w:t>
      </w:r>
      <w:r w:rsidR="00D86661">
        <w:rPr>
          <w:rFonts w:ascii="Times New Roman" w:eastAsia="Calibri" w:hAnsi="Times New Roman" w:cs="Times New Roman"/>
          <w:b/>
          <w:bCs/>
          <w:sz w:val="24"/>
          <w:szCs w:val="24"/>
          <w:lang w:eastAsia="ru-RU"/>
        </w:rPr>
        <w:t>»</w:t>
      </w:r>
    </w:p>
    <w:p w14:paraId="307268C2" w14:textId="77777777"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По причине недостаточного количества аналогов, объекты оценки, относящиеся к территориальным зонам 2,3,4 и 5, объединены одну подгруппу. </w:t>
      </w:r>
    </w:p>
    <w:p w14:paraId="30299A51" w14:textId="10E2DE8B"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Установлено, что основными ценообразующими факторами в данной подгруппе являются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Расстояние до </w:t>
      </w:r>
      <w:r>
        <w:rPr>
          <w:rFonts w:ascii="Times New Roman" w:eastAsia="Calibri" w:hAnsi="Times New Roman" w:cs="Times New Roman"/>
          <w:bCs/>
          <w:sz w:val="24"/>
          <w:szCs w:val="24"/>
          <w:lang w:eastAsia="ru-RU"/>
        </w:rPr>
        <w:t>центра Саранска</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 имеет отрицательную корреляцию 0,876 и </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Расстояние до районного центра</w:t>
      </w:r>
      <w:r w:rsidR="00D86661">
        <w:rPr>
          <w:rFonts w:ascii="Times New Roman" w:eastAsia="Calibri" w:hAnsi="Times New Roman" w:cs="Times New Roman"/>
          <w:bCs/>
          <w:sz w:val="24"/>
          <w:szCs w:val="24"/>
          <w:lang w:eastAsia="ru-RU"/>
        </w:rPr>
        <w:t>»</w:t>
      </w:r>
      <w:r w:rsidRPr="009470A6">
        <w:rPr>
          <w:rFonts w:ascii="Times New Roman" w:eastAsia="Calibri" w:hAnsi="Times New Roman" w:cs="Times New Roman"/>
          <w:bCs/>
          <w:sz w:val="24"/>
          <w:szCs w:val="24"/>
          <w:lang w:eastAsia="ru-RU"/>
        </w:rPr>
        <w:t xml:space="preserve"> - корреляция отрицательная 0,727.</w:t>
      </w:r>
    </w:p>
    <w:p w14:paraId="4711E5F9" w14:textId="7060FE86" w:rsidR="009470A6" w:rsidRPr="009470A6" w:rsidRDefault="009470A6" w:rsidP="009470A6">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9470A6">
        <w:rPr>
          <w:rFonts w:ascii="Times New Roman" w:eastAsia="Calibri" w:hAnsi="Times New Roman" w:cs="Times New Roman"/>
          <w:bCs/>
          <w:sz w:val="24"/>
          <w:szCs w:val="24"/>
          <w:lang w:eastAsia="ru-RU"/>
        </w:rPr>
        <w:t xml:space="preserve">Итоговый результат построения и анализа качества построенной модели представлен ниже в таблице </w:t>
      </w:r>
      <w:r w:rsidR="004E0003">
        <w:rPr>
          <w:rFonts w:ascii="Times New Roman" w:eastAsia="Calibri" w:hAnsi="Times New Roman" w:cs="Times New Roman"/>
          <w:bCs/>
          <w:sz w:val="24"/>
          <w:szCs w:val="24"/>
          <w:lang w:eastAsia="ru-RU"/>
        </w:rPr>
        <w:t>137</w:t>
      </w:r>
      <w:r w:rsidRPr="009470A6">
        <w:rPr>
          <w:rFonts w:ascii="Times New Roman" w:eastAsia="Calibri" w:hAnsi="Times New Roman" w:cs="Times New Roman"/>
          <w:bCs/>
          <w:sz w:val="24"/>
          <w:szCs w:val="24"/>
          <w:lang w:eastAsia="ru-RU"/>
        </w:rPr>
        <w:t>.</w:t>
      </w:r>
    </w:p>
    <w:p w14:paraId="4D35FECB" w14:textId="589A6BF8" w:rsidR="004E0003" w:rsidRPr="004E0003" w:rsidRDefault="004E0003" w:rsidP="004E0003">
      <w:pPr>
        <w:spacing w:before="120" w:after="0" w:line="240" w:lineRule="auto"/>
        <w:jc w:val="both"/>
        <w:rPr>
          <w:rFonts w:ascii="Times New Roman" w:eastAsia="Calibri" w:hAnsi="Times New Roman" w:cs="Times New Roman"/>
          <w:b/>
          <w:bCs/>
          <w:sz w:val="20"/>
          <w:szCs w:val="20"/>
          <w:lang w:eastAsia="ru-RU"/>
        </w:rPr>
      </w:pPr>
      <w:r w:rsidRPr="004E0003">
        <w:rPr>
          <w:rFonts w:ascii="Times New Roman" w:eastAsia="Calibri" w:hAnsi="Times New Roman" w:cs="Times New Roman"/>
          <w:b/>
          <w:bCs/>
          <w:sz w:val="20"/>
          <w:szCs w:val="20"/>
          <w:lang w:eastAsia="ru-RU"/>
        </w:rPr>
        <w:t xml:space="preserve">Таблица 137. Определение статистической значимости модели подгруппы 13.2.2.2 </w:t>
      </w:r>
      <w:r w:rsidR="00D86661">
        <w:rPr>
          <w:rFonts w:ascii="Times New Roman" w:eastAsia="Calibri" w:hAnsi="Times New Roman" w:cs="Times New Roman"/>
          <w:b/>
          <w:bCs/>
          <w:sz w:val="20"/>
          <w:szCs w:val="20"/>
          <w:lang w:eastAsia="ru-RU"/>
        </w:rPr>
        <w:t>«</w:t>
      </w:r>
      <w:r w:rsidRPr="004E0003">
        <w:rPr>
          <w:rFonts w:ascii="Times New Roman" w:eastAsia="Calibri" w:hAnsi="Times New Roman" w:cs="Times New Roman"/>
          <w:b/>
          <w:bCs/>
          <w:sz w:val="20"/>
          <w:szCs w:val="20"/>
          <w:lang w:eastAsia="ru-RU"/>
        </w:rPr>
        <w:t>Территориальная зона 2-5</w:t>
      </w:r>
      <w:r w:rsidR="00D86661">
        <w:rPr>
          <w:rFonts w:ascii="Times New Roman" w:eastAsia="Calibri" w:hAnsi="Times New Roman" w:cs="Times New Roman"/>
          <w:b/>
          <w:bCs/>
          <w:sz w:val="20"/>
          <w:szCs w:val="20"/>
          <w:lang w:eastAsia="ru-RU"/>
        </w:rPr>
        <w:t>»</w:t>
      </w:r>
    </w:p>
    <w:tbl>
      <w:tblPr>
        <w:tblW w:w="9915" w:type="dxa"/>
        <w:tblCellMar>
          <w:left w:w="10" w:type="dxa"/>
          <w:right w:w="10" w:type="dxa"/>
        </w:tblCellMar>
        <w:tblLook w:val="0000" w:firstRow="0" w:lastRow="0" w:firstColumn="0" w:lastColumn="0" w:noHBand="0" w:noVBand="0"/>
      </w:tblPr>
      <w:tblGrid>
        <w:gridCol w:w="571"/>
        <w:gridCol w:w="2657"/>
        <w:gridCol w:w="2006"/>
        <w:gridCol w:w="2006"/>
        <w:gridCol w:w="2675"/>
      </w:tblGrid>
      <w:tr w:rsidR="004E0003" w:rsidRPr="004E0003" w14:paraId="159F6DBC" w14:textId="77777777" w:rsidTr="004E0003">
        <w:trPr>
          <w:tblHeader/>
        </w:trPr>
        <w:tc>
          <w:tcPr>
            <w:tcW w:w="5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7C9960" w14:textId="77777777"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 xml:space="preserve">№ </w:t>
            </w:r>
            <w:r w:rsidRPr="004E0003">
              <w:rPr>
                <w:rFonts w:ascii="Times New Roman" w:eastAsia="Times New Roman" w:hAnsi="Times New Roman" w:cs="Times New Roman"/>
                <w:b/>
                <w:bCs/>
                <w:color w:val="000000"/>
                <w:sz w:val="20"/>
                <w:szCs w:val="20"/>
                <w:lang w:eastAsia="ru-RU"/>
              </w:rPr>
              <w:t>п/п</w:t>
            </w:r>
          </w:p>
        </w:tc>
        <w:tc>
          <w:tcPr>
            <w:tcW w:w="2657"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6614B35E" w14:textId="77777777"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b/>
                <w:bCs/>
                <w:color w:val="000000"/>
                <w:sz w:val="20"/>
                <w:szCs w:val="20"/>
                <w:lang w:eastAsia="ru-RU"/>
              </w:rPr>
              <w:t>Модель</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4331FF88" w14:textId="17CCC4DA"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b/>
                <w:bCs/>
                <w:color w:val="000000"/>
                <w:sz w:val="20"/>
                <w:szCs w:val="20"/>
                <w:lang w:eastAsia="ru-RU"/>
              </w:rPr>
              <w:t>Критерий Фишера (</w:t>
            </w:r>
            <w:r w:rsidR="000D22CD" w:rsidRPr="004E0003">
              <w:rPr>
                <w:rFonts w:ascii="Times New Roman" w:eastAsia="Times New Roman" w:hAnsi="Times New Roman" w:cs="Times New Roman"/>
                <w:b/>
                <w:bCs/>
                <w:color w:val="000000"/>
                <w:sz w:val="20"/>
                <w:szCs w:val="20"/>
                <w:lang w:eastAsia="ru-RU"/>
              </w:rPr>
              <w:t>Брас</w:t>
            </w:r>
            <w:r w:rsidRPr="004E0003">
              <w:rPr>
                <w:rFonts w:ascii="Times New Roman" w:eastAsia="Times New Roman" w:hAnsi="Times New Roman" w:cs="Times New Roman"/>
                <w:b/>
                <w:bCs/>
                <w:color w:val="000000"/>
                <w:sz w:val="20"/>
                <w:szCs w:val="20"/>
                <w:lang w:eastAsia="ru-RU"/>
              </w:rPr>
              <w:t>)</w:t>
            </w:r>
          </w:p>
        </w:tc>
        <w:tc>
          <w:tcPr>
            <w:tcW w:w="2006"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7024CAD6" w14:textId="77777777"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b/>
                <w:bCs/>
                <w:color w:val="000000"/>
                <w:sz w:val="20"/>
                <w:szCs w:val="20"/>
                <w:lang w:eastAsia="ru-RU"/>
              </w:rPr>
              <w:t>Коэффициент детерминации (R2)</w:t>
            </w:r>
          </w:p>
        </w:tc>
        <w:tc>
          <w:tcPr>
            <w:tcW w:w="2675" w:type="dxa"/>
            <w:tcBorders>
              <w:top w:val="single" w:sz="6" w:space="0" w:color="000000"/>
              <w:bottom w:val="single" w:sz="6" w:space="0" w:color="000000"/>
              <w:right w:val="single" w:sz="6" w:space="0" w:color="000000"/>
            </w:tcBorders>
            <w:shd w:val="clear" w:color="auto" w:fill="auto"/>
            <w:tcMar>
              <w:top w:w="0" w:type="dxa"/>
              <w:left w:w="0" w:type="dxa"/>
              <w:bottom w:w="0" w:type="dxa"/>
              <w:right w:w="108" w:type="dxa"/>
            </w:tcMar>
            <w:vAlign w:val="center"/>
          </w:tcPr>
          <w:p w14:paraId="4E866A0E" w14:textId="77777777"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b/>
                <w:bCs/>
                <w:color w:val="000000"/>
                <w:sz w:val="20"/>
                <w:szCs w:val="20"/>
                <w:lang w:eastAsia="ru-RU"/>
              </w:rPr>
              <w:t>Статистическая значимость модели (да/нет)</w:t>
            </w:r>
          </w:p>
        </w:tc>
      </w:tr>
      <w:tr w:rsidR="004E0003" w:rsidRPr="004E0003" w14:paraId="4ABEF490" w14:textId="77777777" w:rsidTr="004E0003">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418630" w14:textId="77777777" w:rsidR="004E0003" w:rsidRPr="004E0003" w:rsidRDefault="004E0003" w:rsidP="004E0003">
            <w:pPr>
              <w:suppressAutoHyphens/>
              <w:autoSpaceDN w:val="0"/>
              <w:spacing w:after="0" w:line="240" w:lineRule="auto"/>
              <w:jc w:val="right"/>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1</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0CC59E75" w14:textId="77777777" w:rsidR="004E0003" w:rsidRPr="004E0003" w:rsidRDefault="004E0003" w:rsidP="004E0003">
            <w:pPr>
              <w:suppressAutoHyphens/>
              <w:autoSpaceDN w:val="0"/>
              <w:spacing w:after="0" w:line="240" w:lineRule="auto"/>
              <w:ind w:left="125"/>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 xml:space="preserve">Линейная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45C98C4" w14:textId="77777777" w:rsidR="004E0003" w:rsidRPr="004E0003" w:rsidRDefault="004E0003" w:rsidP="004E0003">
            <w:pPr>
              <w:suppressAutoHyphens/>
              <w:autoSpaceDN w:val="0"/>
              <w:spacing w:after="0" w:line="240" w:lineRule="auto"/>
              <w:ind w:left="148"/>
              <w:textAlignment w:val="baseline"/>
              <w:rPr>
                <w:rFonts w:ascii="Times New Roman" w:eastAsia="Calibri" w:hAnsi="Times New Roman" w:cs="Times New Roman"/>
                <w:sz w:val="20"/>
                <w:szCs w:val="20"/>
              </w:rPr>
            </w:pPr>
            <w:r w:rsidRPr="004E0003">
              <w:rPr>
                <w:rFonts w:ascii="Times New Roman" w:eastAsia="Calibri" w:hAnsi="Times New Roman" w:cs="Times New Roman"/>
                <w:sz w:val="20"/>
                <w:szCs w:val="20"/>
              </w:rPr>
              <w:t>6,663293525633212</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F5D5BC3" w14:textId="77777777" w:rsidR="004E0003" w:rsidRPr="004E0003" w:rsidRDefault="004E0003" w:rsidP="004E0003">
            <w:pPr>
              <w:suppressAutoHyphens/>
              <w:autoSpaceDN w:val="0"/>
              <w:spacing w:after="0" w:line="240" w:lineRule="auto"/>
              <w:ind w:left="148"/>
              <w:textAlignment w:val="baseline"/>
              <w:rPr>
                <w:rFonts w:ascii="Times New Roman" w:eastAsia="Calibri" w:hAnsi="Times New Roman" w:cs="Times New Roman"/>
                <w:sz w:val="20"/>
                <w:szCs w:val="20"/>
              </w:rPr>
            </w:pPr>
            <w:r w:rsidRPr="004E0003">
              <w:rPr>
                <w:rFonts w:ascii="Times New Roman" w:eastAsia="Calibri" w:hAnsi="Times New Roman" w:cs="Times New Roman"/>
                <w:sz w:val="20"/>
                <w:szCs w:val="20"/>
              </w:rPr>
              <w:t>0,7691409168946729</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7B962965" w14:textId="77777777"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да</w:t>
            </w:r>
          </w:p>
        </w:tc>
      </w:tr>
      <w:tr w:rsidR="004E0003" w:rsidRPr="004E0003" w14:paraId="025A78AB" w14:textId="77777777" w:rsidTr="004E0003">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B90F4F" w14:textId="77777777" w:rsidR="004E0003" w:rsidRPr="004E0003" w:rsidRDefault="004E0003" w:rsidP="004E0003">
            <w:pPr>
              <w:suppressAutoHyphens/>
              <w:autoSpaceDN w:val="0"/>
              <w:spacing w:after="0" w:line="240" w:lineRule="auto"/>
              <w:jc w:val="right"/>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2</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88CF8C1" w14:textId="77777777" w:rsidR="004E0003" w:rsidRPr="004E0003" w:rsidRDefault="004E0003" w:rsidP="004E0003">
            <w:pPr>
              <w:suppressAutoHyphens/>
              <w:autoSpaceDN w:val="0"/>
              <w:spacing w:after="0" w:line="240" w:lineRule="auto"/>
              <w:ind w:left="125"/>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 xml:space="preserve">Мультипликативная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32FE0A6" w14:textId="77777777" w:rsidR="004E0003" w:rsidRPr="004E0003" w:rsidRDefault="004E0003" w:rsidP="004E0003">
            <w:pPr>
              <w:suppressAutoHyphens/>
              <w:autoSpaceDN w:val="0"/>
              <w:spacing w:after="0" w:line="240" w:lineRule="auto"/>
              <w:ind w:left="148"/>
              <w:textAlignment w:val="baseline"/>
              <w:rPr>
                <w:rFonts w:ascii="Times New Roman" w:eastAsia="Calibri" w:hAnsi="Times New Roman" w:cs="Times New Roman"/>
                <w:sz w:val="20"/>
                <w:szCs w:val="20"/>
              </w:rPr>
            </w:pPr>
            <w:r w:rsidRPr="004E0003">
              <w:rPr>
                <w:rFonts w:ascii="Times New Roman" w:eastAsia="Calibri" w:hAnsi="Times New Roman" w:cs="Times New Roman"/>
                <w:sz w:val="20"/>
                <w:szCs w:val="20"/>
              </w:rPr>
              <w:t>11,161131428543307</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3ECA26A8" w14:textId="77777777" w:rsidR="004E0003" w:rsidRPr="004E0003" w:rsidRDefault="004E0003" w:rsidP="004E0003">
            <w:pPr>
              <w:suppressAutoHyphens/>
              <w:autoSpaceDN w:val="0"/>
              <w:spacing w:after="0" w:line="240" w:lineRule="auto"/>
              <w:ind w:left="148"/>
              <w:textAlignment w:val="baseline"/>
              <w:rPr>
                <w:rFonts w:ascii="Times New Roman" w:eastAsia="Calibri" w:hAnsi="Times New Roman" w:cs="Times New Roman"/>
                <w:sz w:val="20"/>
                <w:szCs w:val="20"/>
              </w:rPr>
            </w:pPr>
            <w:r w:rsidRPr="004E0003">
              <w:rPr>
                <w:rFonts w:ascii="Times New Roman" w:eastAsia="Calibri" w:hAnsi="Times New Roman" w:cs="Times New Roman"/>
                <w:sz w:val="20"/>
                <w:szCs w:val="20"/>
              </w:rPr>
              <w:t>0,848037381067217</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C39D983" w14:textId="77777777"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да</w:t>
            </w:r>
          </w:p>
        </w:tc>
      </w:tr>
      <w:tr w:rsidR="004E0003" w:rsidRPr="004E0003" w14:paraId="5C2F842E" w14:textId="77777777" w:rsidTr="004E0003">
        <w:tc>
          <w:tcPr>
            <w:tcW w:w="571"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3D3F82F" w14:textId="77777777" w:rsidR="004E0003" w:rsidRPr="004E0003" w:rsidRDefault="004E0003" w:rsidP="004E0003">
            <w:pPr>
              <w:suppressAutoHyphens/>
              <w:autoSpaceDN w:val="0"/>
              <w:spacing w:after="0" w:line="240" w:lineRule="auto"/>
              <w:jc w:val="right"/>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3</w:t>
            </w:r>
          </w:p>
        </w:tc>
        <w:tc>
          <w:tcPr>
            <w:tcW w:w="2657"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55E50887" w14:textId="77777777" w:rsidR="004E0003" w:rsidRPr="004E0003" w:rsidRDefault="004E0003" w:rsidP="004E0003">
            <w:pPr>
              <w:suppressAutoHyphens/>
              <w:autoSpaceDN w:val="0"/>
              <w:spacing w:after="0" w:line="240" w:lineRule="auto"/>
              <w:ind w:left="125"/>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 xml:space="preserve">Экспоненциальная </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4E8511A3" w14:textId="77777777" w:rsidR="004E0003" w:rsidRPr="004E0003" w:rsidRDefault="004E0003" w:rsidP="004E0003">
            <w:pPr>
              <w:suppressAutoHyphens/>
              <w:autoSpaceDN w:val="0"/>
              <w:spacing w:after="0" w:line="240" w:lineRule="auto"/>
              <w:ind w:left="148"/>
              <w:textAlignment w:val="baseline"/>
              <w:rPr>
                <w:rFonts w:ascii="Times New Roman" w:eastAsia="Calibri" w:hAnsi="Times New Roman" w:cs="Times New Roman"/>
                <w:sz w:val="20"/>
                <w:szCs w:val="20"/>
              </w:rPr>
            </w:pPr>
            <w:r w:rsidRPr="004E0003">
              <w:rPr>
                <w:rFonts w:ascii="Times New Roman" w:eastAsia="Calibri" w:hAnsi="Times New Roman" w:cs="Times New Roman"/>
                <w:sz w:val="20"/>
                <w:szCs w:val="20"/>
              </w:rPr>
              <w:t>6,836426180267894</w:t>
            </w:r>
          </w:p>
        </w:tc>
        <w:tc>
          <w:tcPr>
            <w:tcW w:w="2006"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620277F3" w14:textId="77777777" w:rsidR="004E0003" w:rsidRPr="004E0003" w:rsidRDefault="004E0003" w:rsidP="004E0003">
            <w:pPr>
              <w:suppressAutoHyphens/>
              <w:autoSpaceDN w:val="0"/>
              <w:spacing w:after="0" w:line="240" w:lineRule="auto"/>
              <w:ind w:left="148"/>
              <w:textAlignment w:val="baseline"/>
              <w:rPr>
                <w:rFonts w:ascii="Times New Roman" w:eastAsia="Calibri" w:hAnsi="Times New Roman" w:cs="Times New Roman"/>
                <w:sz w:val="20"/>
                <w:szCs w:val="20"/>
              </w:rPr>
            </w:pPr>
            <w:r w:rsidRPr="004E0003">
              <w:rPr>
                <w:rFonts w:ascii="Times New Roman" w:eastAsia="Calibri" w:hAnsi="Times New Roman" w:cs="Times New Roman"/>
                <w:sz w:val="20"/>
                <w:szCs w:val="20"/>
              </w:rPr>
              <w:t>0,7736641534485873</w:t>
            </w:r>
          </w:p>
        </w:tc>
        <w:tc>
          <w:tcPr>
            <w:tcW w:w="2675" w:type="dxa"/>
            <w:tcBorders>
              <w:bottom w:val="single" w:sz="6" w:space="0" w:color="000000"/>
              <w:right w:val="single" w:sz="6" w:space="0" w:color="000000"/>
            </w:tcBorders>
            <w:shd w:val="clear" w:color="auto" w:fill="auto"/>
            <w:tcMar>
              <w:top w:w="0" w:type="dxa"/>
              <w:left w:w="0" w:type="dxa"/>
              <w:bottom w:w="0" w:type="dxa"/>
              <w:right w:w="108" w:type="dxa"/>
            </w:tcMar>
            <w:vAlign w:val="center"/>
          </w:tcPr>
          <w:p w14:paraId="13C08809" w14:textId="77777777" w:rsidR="004E0003" w:rsidRPr="004E0003" w:rsidRDefault="004E0003" w:rsidP="004E0003">
            <w:pPr>
              <w:suppressAutoHyphens/>
              <w:autoSpaceDN w:val="0"/>
              <w:spacing w:after="0" w:line="240" w:lineRule="auto"/>
              <w:jc w:val="center"/>
              <w:textAlignment w:val="baseline"/>
              <w:rPr>
                <w:rFonts w:ascii="Calibri" w:eastAsia="Calibri" w:hAnsi="Calibri" w:cs="Times New Roman"/>
              </w:rPr>
            </w:pPr>
            <w:r w:rsidRPr="004E0003">
              <w:rPr>
                <w:rFonts w:ascii="Times New Roman" w:eastAsia="Times New Roman" w:hAnsi="Times New Roman" w:cs="Times New Roman"/>
                <w:color w:val="000000"/>
                <w:sz w:val="20"/>
                <w:szCs w:val="20"/>
                <w:lang w:eastAsia="ru-RU"/>
              </w:rPr>
              <w:t>да</w:t>
            </w:r>
          </w:p>
        </w:tc>
      </w:tr>
    </w:tbl>
    <w:p w14:paraId="0912C699" w14:textId="77777777" w:rsidR="004E0003" w:rsidRPr="004E0003" w:rsidRDefault="004E0003" w:rsidP="004E0003">
      <w:pPr>
        <w:suppressAutoHyphens/>
        <w:autoSpaceDN w:val="0"/>
        <w:spacing w:before="120" w:after="0" w:line="240" w:lineRule="auto"/>
        <w:ind w:firstLine="709"/>
        <w:jc w:val="both"/>
        <w:textAlignment w:val="baseline"/>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t xml:space="preserve">В результате анализа качества статистически значимых моделей построена мультипликативная модель: </w:t>
      </w:r>
    </w:p>
    <w:p w14:paraId="30598E9C"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t xml:space="preserve">4527.650032238989*(F1^-0.5850380373033672*F2^0.15657087154413274), где </w:t>
      </w:r>
    </w:p>
    <w:p w14:paraId="76C0C4E5" w14:textId="29B17974"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t xml:space="preserve">F1 – Расстояние до </w:t>
      </w:r>
      <w:r>
        <w:rPr>
          <w:rFonts w:ascii="Times New Roman" w:eastAsia="Calibri" w:hAnsi="Times New Roman" w:cs="Times New Roman"/>
          <w:bCs/>
          <w:sz w:val="24"/>
          <w:szCs w:val="24"/>
          <w:lang w:eastAsia="ru-RU"/>
        </w:rPr>
        <w:t>центра Саранска</w:t>
      </w:r>
      <w:r w:rsidRPr="004E0003">
        <w:rPr>
          <w:rFonts w:ascii="Times New Roman" w:eastAsia="Calibri" w:hAnsi="Times New Roman" w:cs="Times New Roman"/>
          <w:bCs/>
          <w:sz w:val="24"/>
          <w:szCs w:val="24"/>
          <w:lang w:eastAsia="ru-RU"/>
        </w:rPr>
        <w:t>;</w:t>
      </w:r>
    </w:p>
    <w:p w14:paraId="5C4E774E"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t>F2 – Расстояние до районного центра.</w:t>
      </w:r>
    </w:p>
    <w:p w14:paraId="4943DDC0"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t>Минимальное значение УПКС по выборке составляет 46,37 руб./кв.м., максимальное – 103,14 руб./кв.м.</w:t>
      </w:r>
    </w:p>
    <w:p w14:paraId="14FCD2E1" w14:textId="2E39589C" w:rsidR="004E0003" w:rsidRPr="004E0003" w:rsidRDefault="004E0003" w:rsidP="004E0003">
      <w:pPr>
        <w:spacing w:after="0" w:line="240" w:lineRule="auto"/>
        <w:ind w:firstLine="709"/>
        <w:jc w:val="both"/>
        <w:rPr>
          <w:rFonts w:ascii="Times New Roman" w:eastAsia="Calibri" w:hAnsi="Times New Roman" w:cs="Times New Roman"/>
          <w:bCs/>
          <w:sz w:val="24"/>
          <w:szCs w:val="24"/>
          <w:lang w:eastAsia="ru-RU"/>
        </w:rPr>
      </w:pPr>
      <w:bookmarkStart w:id="512" w:name="_Hlk105146897"/>
      <w:r w:rsidRPr="004E0003">
        <w:rPr>
          <w:rFonts w:ascii="Times New Roman" w:eastAsia="Calibri" w:hAnsi="Times New Roman" w:cs="Times New Roman"/>
          <w:bCs/>
          <w:sz w:val="24"/>
          <w:szCs w:val="24"/>
          <w:lang w:eastAsia="ru-RU"/>
        </w:rPr>
        <w:t xml:space="preserve">В соответствии с п. 60.1.2. Методических указаний, при наличии индивидуальных отличий земельных участков вводятся соответствующие корректировки. К объектам группы 13.2 </w:t>
      </w:r>
      <w:r w:rsidR="00D86661">
        <w:rPr>
          <w:rFonts w:ascii="Times New Roman" w:eastAsia="Calibri" w:hAnsi="Times New Roman" w:cs="Times New Roman"/>
          <w:bCs/>
          <w:sz w:val="24"/>
          <w:szCs w:val="24"/>
          <w:lang w:eastAsia="ru-RU"/>
        </w:rPr>
        <w:t>«</w:t>
      </w:r>
      <w:r w:rsidRPr="004E0003">
        <w:rPr>
          <w:rFonts w:ascii="Times New Roman" w:eastAsia="Calibri" w:hAnsi="Times New Roman" w:cs="Times New Roman"/>
          <w:bCs/>
          <w:sz w:val="24"/>
          <w:szCs w:val="24"/>
          <w:lang w:eastAsia="ru-RU"/>
        </w:rPr>
        <w:t>Садоводство и огородничество</w:t>
      </w:r>
      <w:r w:rsidR="00D86661">
        <w:rPr>
          <w:rFonts w:ascii="Times New Roman" w:eastAsia="Calibri" w:hAnsi="Times New Roman" w:cs="Times New Roman"/>
          <w:bCs/>
          <w:sz w:val="24"/>
          <w:szCs w:val="24"/>
          <w:lang w:eastAsia="ru-RU"/>
        </w:rPr>
        <w:t>»</w:t>
      </w:r>
      <w:r w:rsidRPr="004E0003">
        <w:rPr>
          <w:rFonts w:ascii="Times New Roman" w:eastAsia="Calibri" w:hAnsi="Times New Roman" w:cs="Times New Roman"/>
          <w:bCs/>
          <w:sz w:val="24"/>
          <w:szCs w:val="24"/>
          <w:lang w:eastAsia="ru-RU"/>
        </w:rPr>
        <w:t xml:space="preserve"> применены следующие корректировки:</w:t>
      </w:r>
    </w:p>
    <w:p w14:paraId="4232C45A" w14:textId="77777777" w:rsidR="004E0003" w:rsidRPr="004E0003" w:rsidRDefault="004E0003" w:rsidP="004E0003">
      <w:pPr>
        <w:spacing w:after="0" w:line="240" w:lineRule="auto"/>
        <w:ind w:firstLine="709"/>
        <w:jc w:val="both"/>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t>- корректировка на нахождение в границах зоны с особыми условиями использования территории - охранная зона инженерных коммуникаций;</w:t>
      </w:r>
    </w:p>
    <w:p w14:paraId="30A37688" w14:textId="77777777" w:rsidR="004E0003" w:rsidRPr="004E0003" w:rsidRDefault="004E0003" w:rsidP="004E0003">
      <w:pPr>
        <w:spacing w:after="0" w:line="240" w:lineRule="auto"/>
        <w:ind w:firstLine="709"/>
        <w:jc w:val="both"/>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lastRenderedPageBreak/>
        <w:t>- корректировка на нахождение в границах зоны с особыми условиями использования территории - зоны затопления и подтопления.</w:t>
      </w:r>
    </w:p>
    <w:p w14:paraId="0A06FDFA" w14:textId="6D267D7C" w:rsidR="004E0003" w:rsidRPr="006947CA" w:rsidRDefault="004E0003" w:rsidP="004E0003">
      <w:pPr>
        <w:spacing w:after="0" w:line="240" w:lineRule="auto"/>
        <w:ind w:firstLine="709"/>
        <w:jc w:val="both"/>
        <w:rPr>
          <w:rFonts w:ascii="Times New Roman" w:eastAsia="Calibri" w:hAnsi="Times New Roman" w:cs="Times New Roman"/>
          <w:bCs/>
          <w:sz w:val="24"/>
          <w:szCs w:val="24"/>
          <w:lang w:eastAsia="ru-RU"/>
        </w:rPr>
      </w:pPr>
      <w:r w:rsidRPr="004E0003">
        <w:rPr>
          <w:rFonts w:ascii="Times New Roman" w:eastAsia="Calibri" w:hAnsi="Times New Roman" w:cs="Times New Roman"/>
          <w:bCs/>
          <w:sz w:val="24"/>
          <w:szCs w:val="24"/>
          <w:lang w:eastAsia="ru-RU"/>
        </w:rPr>
        <w:t xml:space="preserve">Подробное описание и расчет величины вводимых корректировок представлен в п. </w:t>
      </w:r>
      <w:r w:rsidRPr="006947CA">
        <w:rPr>
          <w:rFonts w:ascii="Times New Roman" w:eastAsia="Calibri" w:hAnsi="Times New Roman" w:cs="Times New Roman"/>
          <w:bCs/>
          <w:sz w:val="24"/>
          <w:szCs w:val="24"/>
          <w:lang w:eastAsia="ru-RU"/>
        </w:rPr>
        <w:t>3.</w:t>
      </w:r>
      <w:r w:rsidR="006947CA" w:rsidRPr="006947CA">
        <w:rPr>
          <w:rFonts w:ascii="Times New Roman" w:eastAsia="Calibri" w:hAnsi="Times New Roman" w:cs="Times New Roman"/>
          <w:bCs/>
          <w:sz w:val="24"/>
          <w:szCs w:val="24"/>
          <w:lang w:eastAsia="ru-RU"/>
        </w:rPr>
        <w:t>7</w:t>
      </w:r>
      <w:r w:rsidRPr="006947CA">
        <w:rPr>
          <w:rFonts w:ascii="Times New Roman" w:eastAsia="Calibri" w:hAnsi="Times New Roman" w:cs="Times New Roman"/>
          <w:bCs/>
          <w:sz w:val="24"/>
          <w:szCs w:val="24"/>
          <w:lang w:eastAsia="ru-RU"/>
        </w:rPr>
        <w:t>.1</w:t>
      </w:r>
      <w:r w:rsidR="006947CA" w:rsidRPr="006947CA">
        <w:rPr>
          <w:rFonts w:ascii="Times New Roman" w:eastAsia="Calibri" w:hAnsi="Times New Roman" w:cs="Times New Roman"/>
          <w:bCs/>
          <w:sz w:val="24"/>
          <w:szCs w:val="24"/>
          <w:lang w:eastAsia="ru-RU"/>
        </w:rPr>
        <w:t>3</w:t>
      </w:r>
      <w:r w:rsidRPr="006947CA">
        <w:rPr>
          <w:rFonts w:ascii="Times New Roman" w:eastAsia="Calibri" w:hAnsi="Times New Roman" w:cs="Times New Roman"/>
          <w:bCs/>
          <w:sz w:val="24"/>
          <w:szCs w:val="24"/>
          <w:lang w:eastAsia="ru-RU"/>
        </w:rPr>
        <w:t>.1 Отчета.</w:t>
      </w:r>
    </w:p>
    <w:p w14:paraId="494A06A2" w14:textId="05D2B324" w:rsidR="004E0003" w:rsidRPr="004E0003" w:rsidRDefault="004E0003" w:rsidP="004E0003">
      <w:pPr>
        <w:spacing w:after="0" w:line="240" w:lineRule="auto"/>
        <w:ind w:firstLine="709"/>
        <w:jc w:val="both"/>
        <w:rPr>
          <w:rFonts w:ascii="Times New Roman" w:eastAsia="Calibri" w:hAnsi="Times New Roman" w:cs="Times New Roman"/>
          <w:bCs/>
          <w:sz w:val="24"/>
          <w:szCs w:val="24"/>
          <w:lang w:eastAsia="ru-RU"/>
        </w:rPr>
      </w:pPr>
      <w:r w:rsidRPr="006947CA">
        <w:rPr>
          <w:rFonts w:ascii="Times New Roman" w:eastAsia="Calibri" w:hAnsi="Times New Roman" w:cs="Times New Roman"/>
          <w:bCs/>
          <w:sz w:val="24"/>
          <w:szCs w:val="24"/>
          <w:lang w:eastAsia="ru-RU"/>
        </w:rPr>
        <w:t>Итоговый расчет кадастровой стоимости ЗУ, с учетом всех корректировок представлен в Приложении 2</w:t>
      </w:r>
      <w:r w:rsidR="006947CA" w:rsidRPr="006947CA">
        <w:rPr>
          <w:rFonts w:ascii="Times New Roman" w:eastAsia="Calibri" w:hAnsi="Times New Roman" w:cs="Times New Roman"/>
          <w:bCs/>
          <w:sz w:val="24"/>
          <w:szCs w:val="24"/>
          <w:lang w:eastAsia="ru-RU"/>
        </w:rPr>
        <w:t>.4</w:t>
      </w:r>
      <w:r w:rsidRPr="006947CA">
        <w:rPr>
          <w:rFonts w:ascii="Times New Roman" w:eastAsia="Calibri" w:hAnsi="Times New Roman" w:cs="Times New Roman"/>
          <w:bCs/>
          <w:sz w:val="24"/>
          <w:szCs w:val="24"/>
          <w:lang w:eastAsia="ru-RU"/>
        </w:rPr>
        <w:t>.</w:t>
      </w:r>
    </w:p>
    <w:p w14:paraId="0C9AEC94" w14:textId="0D8F9368" w:rsidR="004E0003" w:rsidRPr="0068371C" w:rsidRDefault="004E0003" w:rsidP="004E0003">
      <w:pPr>
        <w:pStyle w:val="a"/>
        <w:keepNext/>
        <w:keepLines/>
        <w:numPr>
          <w:ilvl w:val="3"/>
          <w:numId w:val="23"/>
        </w:numPr>
        <w:tabs>
          <w:tab w:val="left" w:pos="0"/>
          <w:tab w:val="left" w:pos="851"/>
        </w:tabs>
        <w:spacing w:before="120" w:after="120"/>
        <w:ind w:left="0" w:firstLine="0"/>
        <w:jc w:val="both"/>
        <w:outlineLvl w:val="1"/>
        <w:rPr>
          <w:rFonts w:ascii="Times New Roman" w:eastAsiaTheme="majorEastAsia" w:hAnsi="Times New Roman"/>
          <w:b/>
          <w:sz w:val="24"/>
          <w:szCs w:val="24"/>
        </w:rPr>
      </w:pPr>
      <w:bookmarkStart w:id="513" w:name="_Toc107218344"/>
      <w:bookmarkEnd w:id="512"/>
      <w:r w:rsidRPr="0068371C">
        <w:rPr>
          <w:rFonts w:ascii="Times New Roman" w:eastAsiaTheme="majorEastAsia" w:hAnsi="Times New Roman"/>
          <w:b/>
          <w:sz w:val="24"/>
          <w:szCs w:val="24"/>
        </w:rPr>
        <w:t xml:space="preserve">Расчет кадастровой стоимости земельных участков </w:t>
      </w:r>
      <w:r>
        <w:rPr>
          <w:rFonts w:ascii="Times New Roman" w:eastAsiaTheme="majorEastAsia" w:hAnsi="Times New Roman"/>
          <w:b/>
          <w:sz w:val="24"/>
          <w:szCs w:val="24"/>
        </w:rPr>
        <w:t>под</w:t>
      </w:r>
      <w:r w:rsidRPr="0068371C">
        <w:rPr>
          <w:rFonts w:ascii="Times New Roman" w:eastAsiaTheme="majorEastAsia" w:hAnsi="Times New Roman"/>
          <w:b/>
          <w:sz w:val="24"/>
          <w:szCs w:val="24"/>
        </w:rPr>
        <w:t>группы</w:t>
      </w:r>
      <w:r>
        <w:rPr>
          <w:rFonts w:ascii="Times New Roman" w:eastAsiaTheme="majorEastAsia" w:hAnsi="Times New Roman"/>
          <w:b/>
          <w:sz w:val="24"/>
          <w:szCs w:val="24"/>
        </w:rPr>
        <w:t xml:space="preserve"> 13.3 </w:t>
      </w:r>
      <w:r w:rsidR="00D86661">
        <w:rPr>
          <w:rFonts w:ascii="Times New Roman" w:eastAsiaTheme="majorEastAsia" w:hAnsi="Times New Roman"/>
          <w:b/>
          <w:sz w:val="24"/>
          <w:szCs w:val="24"/>
        </w:rPr>
        <w:t>«</w:t>
      </w:r>
      <w:r w:rsidRPr="004E0003">
        <w:rPr>
          <w:rFonts w:ascii="Times New Roman" w:eastAsiaTheme="majorEastAsia" w:hAnsi="Times New Roman"/>
          <w:b/>
          <w:sz w:val="24"/>
          <w:szCs w:val="24"/>
        </w:rPr>
        <w:t>Садоводческое, огородническое и дачное использование, малоэтажная жилая застройка</w:t>
      </w:r>
      <w:r w:rsidR="00D86661">
        <w:rPr>
          <w:rFonts w:ascii="Times New Roman" w:eastAsiaTheme="majorEastAsia" w:hAnsi="Times New Roman"/>
          <w:b/>
          <w:sz w:val="24"/>
          <w:szCs w:val="24"/>
        </w:rPr>
        <w:t>»</w:t>
      </w:r>
      <w:bookmarkEnd w:id="513"/>
    </w:p>
    <w:p w14:paraId="73DC8F42"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 xml:space="preserve">К данной подгруппе отнесены земельные участки с кодом расчета вида использования 13:000, наименование вида разрешенного использования которых не позволяет однозначно распределить их в группы 13.1 или 13.2. </w:t>
      </w:r>
    </w:p>
    <w:p w14:paraId="6F70DCF2"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 xml:space="preserve">Расчет проводился методом моделирования на основе средневзвешенного УПКС от соседних подгрупп 13.1. и 13.2.  </w:t>
      </w:r>
    </w:p>
    <w:p w14:paraId="57D9276C"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 xml:space="preserve">Для каждого объекта происходит последовательное нахождение УПКС каждым из перечисленных </w:t>
      </w:r>
      <w:proofErr w:type="spellStart"/>
      <w:r w:rsidRPr="004E0003">
        <w:rPr>
          <w:rFonts w:ascii="Times New Roman" w:eastAsia="Calibri" w:hAnsi="Times New Roman" w:cs="Times New Roman"/>
          <w:bCs/>
          <w:sz w:val="24"/>
          <w:szCs w:val="24"/>
        </w:rPr>
        <w:t>подметодов</w:t>
      </w:r>
      <w:proofErr w:type="spellEnd"/>
      <w:r w:rsidRPr="004E0003">
        <w:rPr>
          <w:rFonts w:ascii="Times New Roman" w:eastAsia="Calibri" w:hAnsi="Times New Roman" w:cs="Times New Roman"/>
          <w:bCs/>
          <w:sz w:val="24"/>
          <w:szCs w:val="24"/>
        </w:rPr>
        <w:t xml:space="preserve"> в порядке приоритета:</w:t>
      </w:r>
    </w:p>
    <w:p w14:paraId="40CA4FA6"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1. Кадастровый квартал.</w:t>
      </w:r>
    </w:p>
    <w:p w14:paraId="2C5E5EFC"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2. Населенный пункт.</w:t>
      </w:r>
    </w:p>
    <w:p w14:paraId="3B6EAE8E"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3. Муниципальное образование.</w:t>
      </w:r>
    </w:p>
    <w:p w14:paraId="202B6297"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4. Субъект.</w:t>
      </w:r>
    </w:p>
    <w:p w14:paraId="3B720F00"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Найденный УПКС умножается на размерность объекта расчета.</w:t>
      </w:r>
    </w:p>
    <w:p w14:paraId="21B64C2B" w14:textId="7E9AB73D"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 xml:space="preserve">В соответствии с п. 60.1.2. Методических указаний, при наличии индивидуальных отличий земельных участков вводятся соответствующие корректировки. К объектам группы 13.2 </w:t>
      </w:r>
      <w:r w:rsidR="00D86661">
        <w:rPr>
          <w:rFonts w:ascii="Times New Roman" w:eastAsia="Calibri" w:hAnsi="Times New Roman" w:cs="Times New Roman"/>
          <w:bCs/>
          <w:sz w:val="24"/>
          <w:szCs w:val="24"/>
        </w:rPr>
        <w:t>«</w:t>
      </w:r>
      <w:r w:rsidRPr="004E0003">
        <w:rPr>
          <w:rFonts w:ascii="Times New Roman" w:eastAsia="Calibri" w:hAnsi="Times New Roman" w:cs="Times New Roman"/>
          <w:bCs/>
          <w:sz w:val="24"/>
          <w:szCs w:val="24"/>
        </w:rPr>
        <w:t>Садоводство и огородничество</w:t>
      </w:r>
      <w:r w:rsidR="00D86661">
        <w:rPr>
          <w:rFonts w:ascii="Times New Roman" w:eastAsia="Calibri" w:hAnsi="Times New Roman" w:cs="Times New Roman"/>
          <w:bCs/>
          <w:sz w:val="24"/>
          <w:szCs w:val="24"/>
        </w:rPr>
        <w:t>»</w:t>
      </w:r>
      <w:r w:rsidRPr="004E0003">
        <w:rPr>
          <w:rFonts w:ascii="Times New Roman" w:eastAsia="Calibri" w:hAnsi="Times New Roman" w:cs="Times New Roman"/>
          <w:bCs/>
          <w:sz w:val="24"/>
          <w:szCs w:val="24"/>
        </w:rPr>
        <w:t xml:space="preserve"> применены следующие корректировки:</w:t>
      </w:r>
    </w:p>
    <w:p w14:paraId="6994C6F0"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 корректировка на нахождение в границах зоны с особыми условиями использования территории - охранная зона инженерных коммуникаций;</w:t>
      </w:r>
    </w:p>
    <w:p w14:paraId="0BA0E3AC" w14:textId="77777777"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 корректировка на нахождение в границах зоны с особыми условиями использования территории - зоны затопления и подтопления.</w:t>
      </w:r>
    </w:p>
    <w:p w14:paraId="364AE1FA" w14:textId="260F6F63" w:rsidR="004E0003" w:rsidRPr="006947CA"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4E0003">
        <w:rPr>
          <w:rFonts w:ascii="Times New Roman" w:eastAsia="Calibri" w:hAnsi="Times New Roman" w:cs="Times New Roman"/>
          <w:bCs/>
          <w:sz w:val="24"/>
          <w:szCs w:val="24"/>
        </w:rPr>
        <w:t xml:space="preserve">Подробное описание и расчет величины вводимых корректировок представлен в п. </w:t>
      </w:r>
      <w:r w:rsidRPr="006947CA">
        <w:rPr>
          <w:rFonts w:ascii="Times New Roman" w:eastAsia="Calibri" w:hAnsi="Times New Roman" w:cs="Times New Roman"/>
          <w:bCs/>
          <w:sz w:val="24"/>
          <w:szCs w:val="24"/>
        </w:rPr>
        <w:t>3.</w:t>
      </w:r>
      <w:r w:rsidR="006947CA" w:rsidRPr="006947CA">
        <w:rPr>
          <w:rFonts w:ascii="Times New Roman" w:eastAsia="Calibri" w:hAnsi="Times New Roman" w:cs="Times New Roman"/>
          <w:bCs/>
          <w:sz w:val="24"/>
          <w:szCs w:val="24"/>
        </w:rPr>
        <w:t>7</w:t>
      </w:r>
      <w:r w:rsidRPr="006947CA">
        <w:rPr>
          <w:rFonts w:ascii="Times New Roman" w:eastAsia="Calibri" w:hAnsi="Times New Roman" w:cs="Times New Roman"/>
          <w:bCs/>
          <w:sz w:val="24"/>
          <w:szCs w:val="24"/>
        </w:rPr>
        <w:t>.1</w:t>
      </w:r>
      <w:r w:rsidR="006947CA" w:rsidRPr="006947CA">
        <w:rPr>
          <w:rFonts w:ascii="Times New Roman" w:eastAsia="Calibri" w:hAnsi="Times New Roman" w:cs="Times New Roman"/>
          <w:bCs/>
          <w:sz w:val="24"/>
          <w:szCs w:val="24"/>
        </w:rPr>
        <w:t>3</w:t>
      </w:r>
      <w:r w:rsidRPr="006947CA">
        <w:rPr>
          <w:rFonts w:ascii="Times New Roman" w:eastAsia="Calibri" w:hAnsi="Times New Roman" w:cs="Times New Roman"/>
          <w:bCs/>
          <w:sz w:val="24"/>
          <w:szCs w:val="24"/>
        </w:rPr>
        <w:t>.1 Отчета.</w:t>
      </w:r>
    </w:p>
    <w:p w14:paraId="71CBF8E7" w14:textId="2323C59D" w:rsidR="004E0003" w:rsidRPr="004E0003" w:rsidRDefault="004E0003" w:rsidP="004E0003">
      <w:pPr>
        <w:suppressAutoHyphens/>
        <w:autoSpaceDN w:val="0"/>
        <w:spacing w:after="0" w:line="240" w:lineRule="auto"/>
        <w:ind w:firstLine="709"/>
        <w:jc w:val="both"/>
        <w:textAlignment w:val="baseline"/>
        <w:rPr>
          <w:rFonts w:ascii="Times New Roman" w:eastAsia="Calibri" w:hAnsi="Times New Roman" w:cs="Times New Roman"/>
          <w:bCs/>
          <w:sz w:val="24"/>
          <w:szCs w:val="24"/>
        </w:rPr>
      </w:pPr>
      <w:r w:rsidRPr="006947CA">
        <w:rPr>
          <w:rFonts w:ascii="Times New Roman" w:eastAsia="Calibri" w:hAnsi="Times New Roman" w:cs="Times New Roman"/>
          <w:bCs/>
          <w:sz w:val="24"/>
          <w:szCs w:val="24"/>
        </w:rPr>
        <w:t>Итоговый расчет кадастровой стоимости ЗУ, с учетом всех корректировок представлен Приложении 2</w:t>
      </w:r>
      <w:r w:rsidR="006947CA" w:rsidRPr="006947CA">
        <w:rPr>
          <w:rFonts w:ascii="Times New Roman" w:eastAsia="Calibri" w:hAnsi="Times New Roman" w:cs="Times New Roman"/>
          <w:bCs/>
          <w:sz w:val="24"/>
          <w:szCs w:val="24"/>
        </w:rPr>
        <w:t>.4</w:t>
      </w:r>
      <w:r w:rsidRPr="006947CA">
        <w:rPr>
          <w:rFonts w:ascii="Times New Roman" w:eastAsia="Calibri" w:hAnsi="Times New Roman" w:cs="Times New Roman"/>
          <w:bCs/>
          <w:sz w:val="24"/>
          <w:szCs w:val="24"/>
        </w:rPr>
        <w:t>.</w:t>
      </w:r>
    </w:p>
    <w:p w14:paraId="13D65E0C" w14:textId="0731740B" w:rsidR="0091707B" w:rsidRPr="003678B8" w:rsidRDefault="0091707B" w:rsidP="0091707B">
      <w:pPr>
        <w:pStyle w:val="2"/>
        <w:numPr>
          <w:ilvl w:val="2"/>
          <w:numId w:val="23"/>
        </w:numPr>
        <w:spacing w:before="120" w:after="120"/>
        <w:ind w:left="0" w:firstLine="0"/>
        <w:jc w:val="both"/>
      </w:pPr>
      <w:bookmarkStart w:id="514" w:name="_Toc107218345"/>
      <w:r>
        <w:t>Описание моделей оценки</w:t>
      </w:r>
      <w:r w:rsidRPr="00092180">
        <w:t>, использованных для определения кадастровой стоимости объектов недвижимости</w:t>
      </w:r>
      <w:r>
        <w:t xml:space="preserve">, </w:t>
      </w:r>
      <w:r w:rsidRPr="003678B8">
        <w:t xml:space="preserve">относящихся к сегменту </w:t>
      </w:r>
      <w:r>
        <w:t>14</w:t>
      </w:r>
      <w:r w:rsidRPr="003678B8">
        <w:t xml:space="preserve"> </w:t>
      </w:r>
      <w:r w:rsidR="00D86661">
        <w:t>«</w:t>
      </w:r>
      <w:r w:rsidRPr="0091707B">
        <w:t>Иное использование</w:t>
      </w:r>
      <w:r w:rsidR="00D86661">
        <w:t>»</w:t>
      </w:r>
      <w:bookmarkEnd w:id="514"/>
    </w:p>
    <w:p w14:paraId="0893717D" w14:textId="4B783A00" w:rsidR="00C66331" w:rsidRDefault="00056FA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 данному сегменту</w:t>
      </w:r>
      <w:r w:rsidR="00A37E31">
        <w:rPr>
          <w:rFonts w:ascii="Times New Roman" w:eastAsia="Calibri" w:hAnsi="Times New Roman" w:cs="Times New Roman"/>
          <w:sz w:val="24"/>
          <w:szCs w:val="24"/>
          <w:lang w:eastAsia="ru-RU"/>
        </w:rPr>
        <w:t xml:space="preserve"> отнесены земельные участки, для которых не удалось установить вид разрешенного или фактического использования и </w:t>
      </w:r>
      <w:r w:rsidR="008752EC">
        <w:rPr>
          <w:rFonts w:ascii="Times New Roman" w:eastAsia="Calibri" w:hAnsi="Times New Roman" w:cs="Times New Roman"/>
          <w:sz w:val="24"/>
          <w:szCs w:val="24"/>
          <w:lang w:eastAsia="ru-RU"/>
        </w:rPr>
        <w:t xml:space="preserve">однозначно </w:t>
      </w:r>
      <w:r w:rsidR="00A37E31">
        <w:rPr>
          <w:rFonts w:ascii="Times New Roman" w:eastAsia="Calibri" w:hAnsi="Times New Roman" w:cs="Times New Roman"/>
          <w:sz w:val="24"/>
          <w:szCs w:val="24"/>
          <w:lang w:eastAsia="ru-RU"/>
        </w:rPr>
        <w:t xml:space="preserve">присвоить код расчета вида использования одного из предыдущих 13 сегментов.  </w:t>
      </w:r>
    </w:p>
    <w:p w14:paraId="726E7029" w14:textId="78B1F0E5" w:rsidR="008752EC" w:rsidRPr="008752EC" w:rsidRDefault="008752EC" w:rsidP="008752EC">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8752EC">
        <w:rPr>
          <w:rFonts w:ascii="Times New Roman" w:eastAsia="Calibri" w:hAnsi="Times New Roman" w:cs="Times New Roman"/>
          <w:bCs/>
          <w:sz w:val="24"/>
          <w:szCs w:val="24"/>
          <w:lang w:eastAsia="ru-RU"/>
        </w:rPr>
        <w:t xml:space="preserve">Общее количество земельных участков, относящееся к данному сегменту – </w:t>
      </w:r>
      <w:r>
        <w:rPr>
          <w:rFonts w:ascii="Times New Roman" w:eastAsia="Calibri" w:hAnsi="Times New Roman" w:cs="Times New Roman"/>
          <w:bCs/>
          <w:sz w:val="24"/>
          <w:szCs w:val="24"/>
          <w:lang w:eastAsia="ru-RU"/>
        </w:rPr>
        <w:t>30</w:t>
      </w:r>
      <w:r w:rsidRPr="008752EC">
        <w:rPr>
          <w:rFonts w:ascii="Times New Roman" w:eastAsia="Calibri" w:hAnsi="Times New Roman" w:cs="Times New Roman"/>
          <w:bCs/>
          <w:sz w:val="24"/>
          <w:szCs w:val="24"/>
          <w:lang w:eastAsia="ru-RU"/>
        </w:rPr>
        <w:t>.</w:t>
      </w:r>
    </w:p>
    <w:p w14:paraId="4521A426" w14:textId="2BE6C48B" w:rsidR="008752EC" w:rsidRPr="008752EC" w:rsidRDefault="008752EC" w:rsidP="008752EC">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 xml:space="preserve">В виду отсутствия информации о ценообразующих характеристиках объектов оценки, </w:t>
      </w:r>
      <w:r w:rsidRPr="008752EC">
        <w:rPr>
          <w:rFonts w:ascii="Times New Roman" w:eastAsia="Calibri" w:hAnsi="Times New Roman" w:cs="Times New Roman"/>
          <w:bCs/>
          <w:sz w:val="24"/>
          <w:szCs w:val="24"/>
          <w:lang w:eastAsia="ru-RU"/>
        </w:rPr>
        <w:t xml:space="preserve">расчет проводился методом моделирования на основе </w:t>
      </w:r>
      <w:r>
        <w:rPr>
          <w:rFonts w:ascii="Times New Roman" w:eastAsia="Calibri" w:hAnsi="Times New Roman" w:cs="Times New Roman"/>
          <w:bCs/>
          <w:sz w:val="24"/>
          <w:szCs w:val="24"/>
          <w:lang w:eastAsia="ru-RU"/>
        </w:rPr>
        <w:t>средневзвешенного</w:t>
      </w:r>
      <w:r w:rsidRPr="008752EC">
        <w:rPr>
          <w:rFonts w:ascii="Times New Roman" w:eastAsia="Calibri" w:hAnsi="Times New Roman" w:cs="Times New Roman"/>
          <w:bCs/>
          <w:sz w:val="24"/>
          <w:szCs w:val="24"/>
          <w:lang w:eastAsia="ru-RU"/>
        </w:rPr>
        <w:t xml:space="preserve"> УПКС по всем сегментам. </w:t>
      </w:r>
    </w:p>
    <w:p w14:paraId="36A328A3" w14:textId="52E20CF5" w:rsidR="008752EC" w:rsidRPr="008752EC" w:rsidRDefault="008752EC" w:rsidP="008752EC">
      <w:pPr>
        <w:suppressAutoHyphens/>
        <w:autoSpaceDN w:val="0"/>
        <w:spacing w:after="0" w:line="240" w:lineRule="auto"/>
        <w:ind w:firstLine="709"/>
        <w:jc w:val="both"/>
        <w:textAlignment w:val="baseline"/>
        <w:rPr>
          <w:rFonts w:ascii="Times New Roman" w:eastAsia="Calibri" w:hAnsi="Times New Roman" w:cs="Times New Roman"/>
          <w:bCs/>
          <w:sz w:val="24"/>
          <w:szCs w:val="24"/>
          <w:lang w:eastAsia="ru-RU"/>
        </w:rPr>
      </w:pPr>
      <w:r w:rsidRPr="006947CA">
        <w:rPr>
          <w:rFonts w:ascii="Times New Roman" w:eastAsia="Calibri" w:hAnsi="Times New Roman" w:cs="Times New Roman"/>
          <w:bCs/>
          <w:sz w:val="24"/>
          <w:szCs w:val="24"/>
          <w:lang w:eastAsia="ru-RU"/>
        </w:rPr>
        <w:t>Итоговый расчет кадастровой стоимости ЗУ представлен Приложении 2</w:t>
      </w:r>
      <w:r w:rsidR="006947CA" w:rsidRPr="006947CA">
        <w:rPr>
          <w:rFonts w:ascii="Times New Roman" w:eastAsia="Calibri" w:hAnsi="Times New Roman" w:cs="Times New Roman"/>
          <w:bCs/>
          <w:sz w:val="24"/>
          <w:szCs w:val="24"/>
          <w:lang w:eastAsia="ru-RU"/>
        </w:rPr>
        <w:t>.4</w:t>
      </w:r>
      <w:r w:rsidRPr="006947CA">
        <w:rPr>
          <w:rFonts w:ascii="Times New Roman" w:eastAsia="Calibri" w:hAnsi="Times New Roman" w:cs="Times New Roman"/>
          <w:bCs/>
          <w:sz w:val="24"/>
          <w:szCs w:val="24"/>
          <w:lang w:eastAsia="ru-RU"/>
        </w:rPr>
        <w:t>.</w:t>
      </w:r>
    </w:p>
    <w:p w14:paraId="03135CAE" w14:textId="2C5ABF18"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019FA23" w14:textId="4F9DC1DE"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223417B" w14:textId="4D93F1BC"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FADA26C" w14:textId="033CDD02"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50F74C0D" w14:textId="3A2D5CA7"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948398C" w14:textId="62D4A99E"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37BF2AF" w14:textId="1519E6B7"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DB4A45E" w14:textId="3612723B"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71B8018C" w14:textId="3B205717"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62B9D150" w14:textId="0D9FE09A" w:rsidR="00C66331" w:rsidRDefault="00C66331"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2EBE4671" w14:textId="0BBD79BD" w:rsidR="003C696D" w:rsidRPr="00164A2E" w:rsidRDefault="003C696D" w:rsidP="003C696D">
      <w:pPr>
        <w:pStyle w:val="1"/>
        <w:pageBreakBefore/>
        <w:numPr>
          <w:ilvl w:val="0"/>
          <w:numId w:val="1"/>
        </w:numPr>
        <w:autoSpaceDN w:val="0"/>
        <w:spacing w:after="240" w:line="240" w:lineRule="auto"/>
        <w:ind w:left="0" w:firstLine="0"/>
        <w:jc w:val="both"/>
        <w:rPr>
          <w:rFonts w:ascii="Times New Roman" w:hAnsi="Times New Roman"/>
          <w:b/>
          <w:color w:val="auto"/>
          <w:sz w:val="24"/>
          <w:szCs w:val="24"/>
        </w:rPr>
      </w:pPr>
      <w:bookmarkStart w:id="515" w:name="_Toc107218346"/>
      <w:r>
        <w:rPr>
          <w:rFonts w:ascii="Times New Roman" w:hAnsi="Times New Roman"/>
          <w:b/>
          <w:color w:val="auto"/>
          <w:sz w:val="24"/>
          <w:szCs w:val="24"/>
        </w:rPr>
        <w:lastRenderedPageBreak/>
        <w:t>ЗАКЛЮЧИТЕЛЬНАЯ</w:t>
      </w:r>
      <w:r w:rsidRPr="00164A2E">
        <w:rPr>
          <w:rFonts w:ascii="Times New Roman" w:hAnsi="Times New Roman"/>
          <w:b/>
          <w:color w:val="auto"/>
          <w:sz w:val="24"/>
          <w:szCs w:val="24"/>
        </w:rPr>
        <w:t xml:space="preserve"> ГЛАВА</w:t>
      </w:r>
      <w:bookmarkEnd w:id="515"/>
    </w:p>
    <w:p w14:paraId="1FD94EDC" w14:textId="2C7E3502" w:rsidR="006A5C9E" w:rsidRPr="006A5C9E" w:rsidRDefault="006A5C9E" w:rsidP="006A5C9E">
      <w:pPr>
        <w:spacing w:after="0" w:line="240" w:lineRule="auto"/>
        <w:ind w:firstLine="709"/>
        <w:jc w:val="both"/>
        <w:rPr>
          <w:rFonts w:ascii="Times New Roman" w:eastAsia="Times New Roman" w:hAnsi="Times New Roman"/>
          <w:bCs/>
          <w:color w:val="464C55"/>
          <w:sz w:val="24"/>
          <w:szCs w:val="24"/>
          <w:lang w:eastAsia="ru-RU"/>
        </w:rPr>
      </w:pPr>
      <w:r w:rsidRPr="006A5C9E">
        <w:rPr>
          <w:rFonts w:ascii="Times New Roman" w:hAnsi="Times New Roman"/>
          <w:sz w:val="24"/>
          <w:szCs w:val="24"/>
        </w:rPr>
        <w:t xml:space="preserve">Контроль качества результатов определения кадастровой стоимости осуществлялся в соответствии с </w:t>
      </w:r>
      <w:r>
        <w:rPr>
          <w:rFonts w:ascii="Times New Roman" w:hAnsi="Times New Roman"/>
          <w:sz w:val="24"/>
          <w:szCs w:val="24"/>
        </w:rPr>
        <w:t xml:space="preserve">главой </w:t>
      </w:r>
      <w:r w:rsidRPr="006A5C9E">
        <w:rPr>
          <w:rFonts w:ascii="Times New Roman" w:hAnsi="Times New Roman"/>
          <w:sz w:val="24"/>
          <w:szCs w:val="24"/>
        </w:rPr>
        <w:t>XI</w:t>
      </w:r>
      <w:r>
        <w:rPr>
          <w:rFonts w:ascii="Times New Roman" w:hAnsi="Times New Roman"/>
          <w:sz w:val="24"/>
          <w:szCs w:val="24"/>
        </w:rPr>
        <w:t xml:space="preserve"> </w:t>
      </w:r>
      <w:r w:rsidRPr="006A5C9E">
        <w:rPr>
          <w:rFonts w:ascii="Times New Roman" w:hAnsi="Times New Roman"/>
          <w:sz w:val="24"/>
          <w:szCs w:val="24"/>
        </w:rPr>
        <w:t>Методически</w:t>
      </w:r>
      <w:r>
        <w:rPr>
          <w:rFonts w:ascii="Times New Roman" w:hAnsi="Times New Roman"/>
          <w:sz w:val="24"/>
          <w:szCs w:val="24"/>
        </w:rPr>
        <w:t>х</w:t>
      </w:r>
      <w:r w:rsidRPr="006A5C9E">
        <w:rPr>
          <w:rFonts w:ascii="Times New Roman" w:hAnsi="Times New Roman"/>
          <w:sz w:val="24"/>
          <w:szCs w:val="24"/>
        </w:rPr>
        <w:t xml:space="preserve"> указани</w:t>
      </w:r>
      <w:r>
        <w:rPr>
          <w:rFonts w:ascii="Times New Roman" w:hAnsi="Times New Roman"/>
          <w:sz w:val="24"/>
          <w:szCs w:val="24"/>
        </w:rPr>
        <w:t>й</w:t>
      </w:r>
      <w:r w:rsidRPr="006A5C9E">
        <w:rPr>
          <w:rFonts w:ascii="Times New Roman" w:hAnsi="Times New Roman"/>
          <w:sz w:val="24"/>
          <w:szCs w:val="24"/>
        </w:rPr>
        <w:t xml:space="preserve"> </w:t>
      </w:r>
      <w:r w:rsidRPr="006A5C9E">
        <w:rPr>
          <w:rFonts w:ascii="Times New Roman" w:eastAsia="Times New Roman" w:hAnsi="Times New Roman"/>
          <w:bCs/>
          <w:sz w:val="24"/>
          <w:szCs w:val="24"/>
          <w:lang w:eastAsia="ru-RU"/>
        </w:rPr>
        <w:t xml:space="preserve">и </w:t>
      </w:r>
      <w:r w:rsidRPr="006A5C9E">
        <w:rPr>
          <w:rFonts w:ascii="Times New Roman" w:eastAsia="Times New Roman" w:hAnsi="Times New Roman"/>
          <w:bCs/>
          <w:sz w:val="24"/>
          <w:szCs w:val="24"/>
          <w:lang w:eastAsia="ar-SA"/>
        </w:rPr>
        <w:t xml:space="preserve">состоял из следующих этапов: </w:t>
      </w:r>
    </w:p>
    <w:p w14:paraId="4978350F" w14:textId="131B631D" w:rsidR="00C66331" w:rsidRPr="006A5C9E" w:rsidRDefault="006A5C9E" w:rsidP="006A5C9E">
      <w:pPr>
        <w:pStyle w:val="a"/>
        <w:numPr>
          <w:ilvl w:val="6"/>
          <w:numId w:val="35"/>
        </w:numPr>
        <w:spacing w:after="0"/>
        <w:ind w:left="0" w:firstLine="426"/>
        <w:jc w:val="both"/>
        <w:rPr>
          <w:rFonts w:ascii="Times New Roman" w:hAnsi="Times New Roman"/>
          <w:sz w:val="24"/>
          <w:szCs w:val="24"/>
          <w:lang w:eastAsia="ru-RU"/>
        </w:rPr>
      </w:pPr>
      <w:r>
        <w:rPr>
          <w:rFonts w:ascii="Times New Roman" w:hAnsi="Times New Roman"/>
          <w:sz w:val="24"/>
          <w:szCs w:val="24"/>
          <w:lang w:eastAsia="ru-RU"/>
        </w:rPr>
        <w:t>П</w:t>
      </w:r>
      <w:r w:rsidRPr="006A5C9E">
        <w:rPr>
          <w:rFonts w:ascii="Times New Roman" w:hAnsi="Times New Roman"/>
          <w:sz w:val="24"/>
          <w:szCs w:val="24"/>
          <w:lang w:eastAsia="ru-RU"/>
        </w:rPr>
        <w:t>роверку исходных данных об объектах недвижимости, организацию их сверки и уточнения</w:t>
      </w:r>
      <w:r>
        <w:rPr>
          <w:rFonts w:ascii="Times New Roman" w:hAnsi="Times New Roman"/>
          <w:sz w:val="24"/>
          <w:szCs w:val="24"/>
          <w:lang w:eastAsia="ru-RU"/>
        </w:rPr>
        <w:t>.</w:t>
      </w:r>
    </w:p>
    <w:p w14:paraId="2B07C797" w14:textId="7AC5D278" w:rsidR="006A5C9E" w:rsidRPr="006A5C9E" w:rsidRDefault="006A5C9E" w:rsidP="006A5C9E">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6A5C9E">
        <w:rPr>
          <w:rFonts w:ascii="Times New Roman" w:eastAsia="Calibri" w:hAnsi="Times New Roman" w:cs="Times New Roman"/>
          <w:sz w:val="24"/>
          <w:szCs w:val="24"/>
        </w:rPr>
        <w:t>На этапе подготовки к проведению государственной кадастровой оценки уполномоченным органом было обеспечено предоставление Учреждению сведений о земельных участках, расположенных на территории Республики Мордовия, содержащихся в ЕГРН по состоянию на 01.01.202</w:t>
      </w:r>
      <w:r>
        <w:rPr>
          <w:rFonts w:ascii="Times New Roman" w:eastAsia="Calibri" w:hAnsi="Times New Roman" w:cs="Times New Roman"/>
          <w:sz w:val="24"/>
          <w:szCs w:val="24"/>
        </w:rPr>
        <w:t>2</w:t>
      </w:r>
      <w:r w:rsidRPr="006A5C9E">
        <w:rPr>
          <w:rFonts w:ascii="Times New Roman" w:eastAsia="Calibri" w:hAnsi="Times New Roman" w:cs="Times New Roman"/>
          <w:sz w:val="24"/>
          <w:szCs w:val="24"/>
        </w:rPr>
        <w:t>.</w:t>
      </w:r>
    </w:p>
    <w:p w14:paraId="3ACECFD4" w14:textId="12E37AA4" w:rsidR="006A5C9E" w:rsidRDefault="006A5C9E" w:rsidP="006A5C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6A5C9E">
        <w:rPr>
          <w:rFonts w:ascii="Times New Roman" w:eastAsia="Calibri" w:hAnsi="Times New Roman" w:cs="Times New Roman"/>
          <w:sz w:val="24"/>
          <w:szCs w:val="24"/>
          <w:lang w:eastAsia="ru-RU"/>
        </w:rPr>
        <w:t>Учреждением была проанализирована представленная информация, а также информация, находящаяся в открытом доступе, были направлены запросы в муниципальные образования, на территории которых расположены объекты недвижимости, для уточнения или установления недостающих сведений ЕГРН</w:t>
      </w:r>
      <w:r>
        <w:rPr>
          <w:rFonts w:ascii="Times New Roman" w:eastAsia="Calibri" w:hAnsi="Times New Roman" w:cs="Times New Roman"/>
          <w:sz w:val="24"/>
          <w:szCs w:val="24"/>
          <w:lang w:eastAsia="ru-RU"/>
        </w:rPr>
        <w:t>.</w:t>
      </w:r>
    </w:p>
    <w:p w14:paraId="0CC318C4" w14:textId="449E5D17" w:rsidR="00E6651A" w:rsidRDefault="0023462F" w:rsidP="006A5C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3462F">
        <w:rPr>
          <w:rFonts w:ascii="Times New Roman" w:eastAsia="Calibri" w:hAnsi="Times New Roman" w:cs="Times New Roman"/>
          <w:sz w:val="24"/>
          <w:szCs w:val="24"/>
          <w:lang w:eastAsia="ru-RU"/>
        </w:rPr>
        <w:t xml:space="preserve">Для организации сбора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 на сайте уполномоченного органа, а также на официальном сайте Учреждения, в газете </w:t>
      </w:r>
      <w:r w:rsidR="00D86661">
        <w:rPr>
          <w:rFonts w:ascii="Times New Roman" w:eastAsia="Calibri" w:hAnsi="Times New Roman" w:cs="Times New Roman"/>
          <w:sz w:val="24"/>
          <w:szCs w:val="24"/>
          <w:lang w:eastAsia="ru-RU"/>
        </w:rPr>
        <w:t>«</w:t>
      </w:r>
      <w:r w:rsidRPr="0023462F">
        <w:rPr>
          <w:rFonts w:ascii="Times New Roman" w:eastAsia="Calibri" w:hAnsi="Times New Roman" w:cs="Times New Roman"/>
          <w:sz w:val="24"/>
          <w:szCs w:val="24"/>
          <w:lang w:eastAsia="ru-RU"/>
        </w:rPr>
        <w:t>Известия Мордовии</w:t>
      </w:r>
      <w:r w:rsidR="00D86661">
        <w:rPr>
          <w:rFonts w:ascii="Times New Roman" w:eastAsia="Calibri" w:hAnsi="Times New Roman" w:cs="Times New Roman"/>
          <w:sz w:val="24"/>
          <w:szCs w:val="24"/>
          <w:lang w:eastAsia="ru-RU"/>
        </w:rPr>
        <w:t>»</w:t>
      </w:r>
      <w:r w:rsidRPr="0023462F">
        <w:rPr>
          <w:rFonts w:ascii="Times New Roman" w:eastAsia="Calibri" w:hAnsi="Times New Roman" w:cs="Times New Roman"/>
          <w:sz w:val="24"/>
          <w:szCs w:val="24"/>
          <w:lang w:eastAsia="ru-RU"/>
        </w:rPr>
        <w:t xml:space="preserve">, размещалась информация о возможности подачи деклараций.  </w:t>
      </w:r>
    </w:p>
    <w:p w14:paraId="196D39A0" w14:textId="77777777" w:rsidR="0023462F" w:rsidRPr="0023462F" w:rsidRDefault="0023462F" w:rsidP="0023462F">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3462F">
        <w:rPr>
          <w:rFonts w:ascii="Times New Roman" w:eastAsia="Calibri" w:hAnsi="Times New Roman" w:cs="Times New Roman"/>
          <w:sz w:val="24"/>
          <w:szCs w:val="24"/>
          <w:lang w:eastAsia="ru-RU"/>
        </w:rPr>
        <w:t>Проведен анализ и верификация Перечня на полноту и непротиворечивость указанных в нем сведений, а также на наличие земельных участков или дополнительных сведений, отсутствовавших в предоставленных на этапе подготовки сведениях ЕГРН.</w:t>
      </w:r>
    </w:p>
    <w:p w14:paraId="1709A26D" w14:textId="77777777" w:rsidR="0023462F" w:rsidRPr="0023462F" w:rsidRDefault="0023462F" w:rsidP="0023462F">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3462F">
        <w:rPr>
          <w:rFonts w:ascii="Times New Roman" w:eastAsia="Calibri" w:hAnsi="Times New Roman" w:cs="Times New Roman"/>
          <w:sz w:val="24"/>
          <w:szCs w:val="24"/>
          <w:lang w:eastAsia="ru-RU"/>
        </w:rPr>
        <w:t xml:space="preserve">Осуществлена обработка перечня объектов оценки, проведена проверка правильности расстановки кодов видов разрешенного использования и группировки объектов оценки. </w:t>
      </w:r>
    </w:p>
    <w:p w14:paraId="08451CA0" w14:textId="77777777" w:rsidR="0023462F" w:rsidRPr="0023462F" w:rsidRDefault="0023462F" w:rsidP="0023462F">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3462F">
        <w:rPr>
          <w:rFonts w:ascii="Times New Roman" w:eastAsia="Calibri" w:hAnsi="Times New Roman" w:cs="Times New Roman"/>
          <w:sz w:val="24"/>
          <w:szCs w:val="24"/>
          <w:lang w:eastAsia="ru-RU"/>
        </w:rPr>
        <w:t>В соответствии с Методическими указаниями вид использования объекта недвижимости определен по согласованию с органами местного самоуправления, на территории которых расположены объекты недвижимости, на основании письменного подтверждения.</w:t>
      </w:r>
    </w:p>
    <w:p w14:paraId="62B5D1BC" w14:textId="1304E919" w:rsidR="0023462F" w:rsidRPr="0023462F" w:rsidRDefault="0023462F" w:rsidP="0023462F">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23462F">
        <w:rPr>
          <w:rFonts w:ascii="Times New Roman" w:eastAsia="Calibri" w:hAnsi="Times New Roman" w:cs="Times New Roman"/>
          <w:sz w:val="24"/>
          <w:szCs w:val="24"/>
          <w:lang w:eastAsia="ru-RU"/>
        </w:rPr>
        <w:t>Учитывая вышеприведенные мероприятия, можно сделать вывод, что работы по проверке исходных данных проведены в полном объеме, процедура проверки соответствует требованиям Методических указаний.</w:t>
      </w:r>
    </w:p>
    <w:p w14:paraId="3085AC8D" w14:textId="00B791C3" w:rsidR="00275E36" w:rsidRDefault="0023462F" w:rsidP="006A5C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А</w:t>
      </w:r>
      <w:r w:rsidRPr="0023462F">
        <w:rPr>
          <w:rFonts w:ascii="Times New Roman" w:eastAsia="Calibri" w:hAnsi="Times New Roman" w:cs="Times New Roman"/>
          <w:sz w:val="24"/>
          <w:szCs w:val="24"/>
          <w:lang w:eastAsia="ru-RU"/>
        </w:rPr>
        <w:t>нализ рынка, сбор и верификацию данных о сделках и предложениях.</w:t>
      </w:r>
    </w:p>
    <w:p w14:paraId="4CEBF50F" w14:textId="77777777" w:rsidR="00FB3109" w:rsidRPr="00FB3109" w:rsidRDefault="00FB3109" w:rsidP="00FB3109">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ar-SA"/>
        </w:rPr>
      </w:pPr>
      <w:r w:rsidRPr="00FB3109">
        <w:rPr>
          <w:rFonts w:ascii="Times New Roman" w:eastAsia="Times New Roman" w:hAnsi="Times New Roman" w:cs="Times New Roman"/>
          <w:sz w:val="24"/>
          <w:szCs w:val="24"/>
          <w:lang w:eastAsia="ar-SA"/>
        </w:rPr>
        <w:t xml:space="preserve">На этапе проверки информации об анализе рынка недвижимости проведена проверка и подтверждение всей используемой информации. Информация получена только из официальных источников и соответствует действительной ситуации в регионе на дату оценки. </w:t>
      </w:r>
    </w:p>
    <w:p w14:paraId="132528AD" w14:textId="77777777" w:rsidR="00FB3109" w:rsidRPr="00FB3109" w:rsidRDefault="00FB3109" w:rsidP="00FB3109">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ar-SA"/>
        </w:rPr>
      </w:pPr>
      <w:r w:rsidRPr="00FB3109">
        <w:rPr>
          <w:rFonts w:ascii="Times New Roman" w:eastAsia="Times New Roman" w:hAnsi="Times New Roman" w:cs="Times New Roman"/>
          <w:sz w:val="24"/>
          <w:szCs w:val="24"/>
          <w:lang w:eastAsia="ar-SA"/>
        </w:rPr>
        <w:t>Данная проверка произведена с целью не допустить включения в отчет недостоверной информации и несоответствующих действительности данных о состоянии рынка недвижимости региона.</w:t>
      </w:r>
    </w:p>
    <w:p w14:paraId="1B35598B" w14:textId="05F0EBDC" w:rsidR="00275E36" w:rsidRDefault="00FB3109" w:rsidP="006A5C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FB3109">
        <w:rPr>
          <w:rFonts w:ascii="Times New Roman" w:eastAsia="Calibri" w:hAnsi="Times New Roman" w:cs="Times New Roman"/>
          <w:sz w:val="24"/>
          <w:szCs w:val="24"/>
          <w:lang w:eastAsia="ru-RU"/>
        </w:rPr>
        <w:t>Контроль качества результатов определения кадастровой стоимости осуществля</w:t>
      </w:r>
      <w:r>
        <w:rPr>
          <w:rFonts w:ascii="Times New Roman" w:eastAsia="Calibri" w:hAnsi="Times New Roman" w:cs="Times New Roman"/>
          <w:sz w:val="24"/>
          <w:szCs w:val="24"/>
          <w:lang w:eastAsia="ru-RU"/>
        </w:rPr>
        <w:t>лся</w:t>
      </w:r>
      <w:r w:rsidRPr="00FB3109">
        <w:rPr>
          <w:rFonts w:ascii="Times New Roman" w:eastAsia="Calibri" w:hAnsi="Times New Roman" w:cs="Times New Roman"/>
          <w:sz w:val="24"/>
          <w:szCs w:val="24"/>
          <w:lang w:eastAsia="ru-RU"/>
        </w:rPr>
        <w:t xml:space="preserve"> на каждом этапе определения кадастровой стоимости.</w:t>
      </w:r>
    </w:p>
    <w:p w14:paraId="197A71AE" w14:textId="1F89DE24" w:rsidR="00275E36" w:rsidRPr="008C575E" w:rsidRDefault="00FB3109" w:rsidP="006A5C9E">
      <w:pPr>
        <w:suppressAutoHyphens/>
        <w:autoSpaceDN w:val="0"/>
        <w:spacing w:after="0" w:line="240" w:lineRule="auto"/>
        <w:ind w:firstLine="709"/>
        <w:jc w:val="both"/>
        <w:textAlignment w:val="baseline"/>
        <w:rPr>
          <w:rFonts w:ascii="Times New Roman" w:eastAsia="Calibri" w:hAnsi="Times New Roman" w:cs="Times New Roman"/>
          <w:b/>
          <w:bCs/>
          <w:sz w:val="24"/>
          <w:szCs w:val="24"/>
          <w:lang w:eastAsia="ru-RU"/>
        </w:rPr>
      </w:pPr>
      <w:r w:rsidRPr="008C575E">
        <w:rPr>
          <w:rFonts w:ascii="Times New Roman" w:eastAsia="Calibri" w:hAnsi="Times New Roman" w:cs="Times New Roman"/>
          <w:b/>
          <w:bCs/>
          <w:sz w:val="24"/>
          <w:szCs w:val="24"/>
          <w:lang w:eastAsia="ru-RU"/>
        </w:rPr>
        <w:t xml:space="preserve">Проверка результатов определения кадастровой стоимости включает: </w:t>
      </w:r>
    </w:p>
    <w:p w14:paraId="713C0112" w14:textId="46A781B7" w:rsidR="00275E36" w:rsidRPr="00FB3109" w:rsidRDefault="00FB3109" w:rsidP="00FB3109">
      <w:pPr>
        <w:pStyle w:val="a"/>
        <w:numPr>
          <w:ilvl w:val="6"/>
          <w:numId w:val="34"/>
        </w:numPr>
        <w:spacing w:after="0"/>
        <w:ind w:left="0" w:firstLine="426"/>
        <w:jc w:val="both"/>
        <w:rPr>
          <w:rFonts w:ascii="Times New Roman" w:hAnsi="Times New Roman"/>
          <w:sz w:val="24"/>
          <w:szCs w:val="24"/>
          <w:lang w:eastAsia="ru-RU"/>
        </w:rPr>
      </w:pPr>
      <w:bookmarkStart w:id="516" w:name="_Hlk106976092"/>
      <w:r>
        <w:rPr>
          <w:rFonts w:ascii="Times New Roman" w:hAnsi="Times New Roman"/>
          <w:sz w:val="24"/>
          <w:szCs w:val="24"/>
          <w:lang w:eastAsia="ru-RU"/>
        </w:rPr>
        <w:t>П</w:t>
      </w:r>
      <w:r w:rsidRPr="00FB3109">
        <w:rPr>
          <w:rFonts w:ascii="Times New Roman" w:hAnsi="Times New Roman"/>
          <w:sz w:val="24"/>
          <w:szCs w:val="24"/>
          <w:lang w:eastAsia="ru-RU"/>
        </w:rPr>
        <w:t>роверку корректности результатов определения кадастровой стоимости в целом, которая осуществляется путем анализа соотношений минимальных, средних и максимальных УПКС</w:t>
      </w:r>
      <w:bookmarkEnd w:id="516"/>
      <w:r w:rsidRPr="00FB3109">
        <w:rPr>
          <w:rFonts w:ascii="Times New Roman" w:hAnsi="Times New Roman"/>
          <w:sz w:val="24"/>
          <w:szCs w:val="24"/>
          <w:lang w:eastAsia="ru-RU"/>
        </w:rPr>
        <w:t>:</w:t>
      </w:r>
    </w:p>
    <w:p w14:paraId="34E6E304" w14:textId="459E4319" w:rsidR="00275E36" w:rsidRDefault="00FB3109" w:rsidP="006A5C9E">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C574A8">
        <w:rPr>
          <w:rFonts w:ascii="Times New Roman" w:eastAsia="Calibri" w:hAnsi="Times New Roman" w:cs="Times New Roman"/>
          <w:sz w:val="24"/>
          <w:szCs w:val="24"/>
          <w:lang w:eastAsia="ru-RU"/>
        </w:rPr>
        <w:t xml:space="preserve">- </w:t>
      </w:r>
      <w:r w:rsidR="00CF7E38" w:rsidRPr="00C574A8">
        <w:rPr>
          <w:rFonts w:ascii="Times New Roman" w:eastAsia="Calibri" w:hAnsi="Times New Roman" w:cs="Times New Roman"/>
          <w:sz w:val="24"/>
          <w:szCs w:val="24"/>
          <w:lang w:eastAsia="ru-RU"/>
        </w:rPr>
        <w:t xml:space="preserve">информация о соотношении минимальных, средних и максимальных УПКС в разрезе </w:t>
      </w:r>
      <w:r w:rsidR="00FD0622">
        <w:rPr>
          <w:rFonts w:ascii="Times New Roman" w:eastAsia="Calibri" w:hAnsi="Times New Roman" w:cs="Times New Roman"/>
          <w:sz w:val="24"/>
          <w:szCs w:val="24"/>
          <w:lang w:eastAsia="ru-RU"/>
        </w:rPr>
        <w:t xml:space="preserve">сегментов </w:t>
      </w:r>
      <w:r w:rsidR="00CF7E38" w:rsidRPr="00C574A8">
        <w:rPr>
          <w:rFonts w:ascii="Times New Roman" w:eastAsia="Calibri" w:hAnsi="Times New Roman" w:cs="Times New Roman"/>
          <w:sz w:val="24"/>
          <w:szCs w:val="24"/>
          <w:lang w:eastAsia="ru-RU"/>
        </w:rPr>
        <w:t xml:space="preserve">объектов недвижимости, расположенных в разных муниципальных районах Республики Мордовия представлена в </w:t>
      </w:r>
      <w:r w:rsidR="00C574A8" w:rsidRPr="00C574A8">
        <w:rPr>
          <w:rFonts w:ascii="Times New Roman" w:eastAsia="Calibri" w:hAnsi="Times New Roman" w:cs="Times New Roman"/>
          <w:sz w:val="24"/>
          <w:szCs w:val="24"/>
          <w:lang w:eastAsia="ru-RU"/>
        </w:rPr>
        <w:t>таблице 138</w:t>
      </w:r>
      <w:r w:rsidR="00CF7E38" w:rsidRPr="00C574A8">
        <w:rPr>
          <w:rFonts w:ascii="Times New Roman" w:eastAsia="Calibri" w:hAnsi="Times New Roman" w:cs="Times New Roman"/>
          <w:sz w:val="24"/>
          <w:szCs w:val="24"/>
          <w:lang w:eastAsia="ru-RU"/>
        </w:rPr>
        <w:t xml:space="preserve">. </w:t>
      </w:r>
    </w:p>
    <w:p w14:paraId="4A8A29CE" w14:textId="3172A0C0" w:rsid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158DA238" w14:textId="77777777" w:rsidR="00275E36" w:rsidRP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36629C90" w14:textId="77777777" w:rsidR="00275E36" w:rsidRDefault="00275E36" w:rsidP="00275E36">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14:paraId="64C7EF44" w14:textId="77777777" w:rsidR="00275E36" w:rsidRPr="00275E36" w:rsidRDefault="00275E36" w:rsidP="00275E36">
      <w:pPr>
        <w:suppressAutoHyphens/>
        <w:autoSpaceDN w:val="0"/>
        <w:spacing w:after="0" w:line="240" w:lineRule="auto"/>
        <w:ind w:firstLine="709"/>
        <w:jc w:val="both"/>
        <w:textAlignment w:val="baseline"/>
        <w:rPr>
          <w:rFonts w:ascii="Calibri" w:eastAsia="Calibri" w:hAnsi="Calibri" w:cs="Times New Roman"/>
        </w:rPr>
      </w:pPr>
    </w:p>
    <w:p w14:paraId="4A7940FC" w14:textId="28BEF0CB" w:rsidR="00251503" w:rsidRDefault="00251503" w:rsidP="002B038C">
      <w:pPr>
        <w:spacing w:after="0" w:line="240" w:lineRule="auto"/>
        <w:jc w:val="both"/>
        <w:rPr>
          <w:rFonts w:ascii="Times New Roman" w:hAnsi="Times New Roman" w:cs="Times New Roman"/>
          <w:sz w:val="24"/>
          <w:szCs w:val="24"/>
        </w:rPr>
      </w:pPr>
    </w:p>
    <w:p w14:paraId="40286F24" w14:textId="6A3C9849" w:rsidR="00251503" w:rsidRDefault="00251503" w:rsidP="00EA4898">
      <w:pPr>
        <w:spacing w:after="0" w:line="240" w:lineRule="auto"/>
        <w:ind w:firstLine="709"/>
        <w:jc w:val="both"/>
        <w:rPr>
          <w:rFonts w:ascii="Times New Roman" w:hAnsi="Times New Roman" w:cs="Times New Roman"/>
          <w:sz w:val="24"/>
          <w:szCs w:val="24"/>
        </w:rPr>
      </w:pPr>
    </w:p>
    <w:p w14:paraId="31AB0B0D" w14:textId="09D3C618" w:rsidR="00251503" w:rsidRDefault="00251503" w:rsidP="00EA4898">
      <w:pPr>
        <w:spacing w:after="0" w:line="240" w:lineRule="auto"/>
        <w:ind w:firstLine="709"/>
        <w:jc w:val="both"/>
        <w:rPr>
          <w:rFonts w:ascii="Times New Roman" w:hAnsi="Times New Roman" w:cs="Times New Roman"/>
          <w:sz w:val="24"/>
          <w:szCs w:val="24"/>
        </w:rPr>
      </w:pPr>
    </w:p>
    <w:p w14:paraId="1C634E6D" w14:textId="28C47EEB" w:rsidR="00251503" w:rsidRDefault="00251503" w:rsidP="00EA4898">
      <w:pPr>
        <w:spacing w:after="0" w:line="240" w:lineRule="auto"/>
        <w:ind w:firstLine="709"/>
        <w:jc w:val="both"/>
        <w:rPr>
          <w:rFonts w:ascii="Times New Roman" w:hAnsi="Times New Roman" w:cs="Times New Roman"/>
          <w:sz w:val="24"/>
          <w:szCs w:val="24"/>
        </w:rPr>
      </w:pPr>
    </w:p>
    <w:p w14:paraId="1511D1DA" w14:textId="77777777" w:rsidR="009B77A0" w:rsidRDefault="009B77A0" w:rsidP="00EA4898">
      <w:pPr>
        <w:spacing w:after="0" w:line="240" w:lineRule="auto"/>
        <w:ind w:firstLine="709"/>
        <w:jc w:val="both"/>
        <w:rPr>
          <w:rFonts w:ascii="Times New Roman" w:hAnsi="Times New Roman" w:cs="Times New Roman"/>
          <w:sz w:val="24"/>
          <w:szCs w:val="24"/>
        </w:rPr>
        <w:sectPr w:rsidR="009B77A0" w:rsidSect="002057EA">
          <w:headerReference w:type="default" r:id="rId62"/>
          <w:pgSz w:w="11906" w:h="16838"/>
          <w:pgMar w:top="986" w:right="851" w:bottom="1134" w:left="1134" w:header="709" w:footer="709" w:gutter="0"/>
          <w:cols w:space="708"/>
          <w:docGrid w:linePitch="360"/>
        </w:sectPr>
      </w:pPr>
    </w:p>
    <w:p w14:paraId="1545D69D" w14:textId="64A8C26C" w:rsidR="00251503" w:rsidRPr="00C574A8" w:rsidRDefault="00C574A8" w:rsidP="009B77A0">
      <w:pPr>
        <w:spacing w:after="0" w:line="240" w:lineRule="auto"/>
        <w:ind w:left="-567" w:right="-451"/>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13</w:t>
      </w:r>
      <w:r>
        <w:rPr>
          <w:rFonts w:ascii="Times New Roman" w:hAnsi="Times New Roman" w:cs="Times New Roman"/>
          <w:b/>
          <w:bCs/>
          <w:sz w:val="20"/>
          <w:szCs w:val="20"/>
        </w:rPr>
        <w:t>8</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в разрезе групп объектов недвижимости, расположенных в разных муниципальных районах Республики Мордовия</w:t>
      </w:r>
      <w:r w:rsidR="0048769A">
        <w:rPr>
          <w:rFonts w:ascii="Times New Roman" w:hAnsi="Times New Roman" w:cs="Times New Roman"/>
          <w:b/>
          <w:bCs/>
          <w:sz w:val="20"/>
          <w:szCs w:val="20"/>
        </w:rPr>
        <w:t>, руб.</w:t>
      </w:r>
    </w:p>
    <w:tbl>
      <w:tblPr>
        <w:tblW w:w="15735" w:type="dxa"/>
        <w:tblInd w:w="-572" w:type="dxa"/>
        <w:tblLayout w:type="fixed"/>
        <w:tblLook w:val="04A0" w:firstRow="1" w:lastRow="0" w:firstColumn="1" w:lastColumn="0" w:noHBand="0" w:noVBand="1"/>
      </w:tblPr>
      <w:tblGrid>
        <w:gridCol w:w="1826"/>
        <w:gridCol w:w="457"/>
        <w:gridCol w:w="694"/>
        <w:gridCol w:w="567"/>
        <w:gridCol w:w="566"/>
        <w:gridCol w:w="709"/>
        <w:gridCol w:w="709"/>
        <w:gridCol w:w="568"/>
        <w:gridCol w:w="707"/>
        <w:gridCol w:w="709"/>
        <w:gridCol w:w="709"/>
        <w:gridCol w:w="709"/>
        <w:gridCol w:w="708"/>
        <w:gridCol w:w="567"/>
        <w:gridCol w:w="709"/>
        <w:gridCol w:w="709"/>
        <w:gridCol w:w="567"/>
        <w:gridCol w:w="709"/>
        <w:gridCol w:w="708"/>
        <w:gridCol w:w="709"/>
        <w:gridCol w:w="710"/>
        <w:gridCol w:w="709"/>
      </w:tblGrid>
      <w:tr w:rsidR="009B2927" w:rsidRPr="00B00969" w14:paraId="1CF87834" w14:textId="77777777" w:rsidTr="00B00969">
        <w:trPr>
          <w:trHeight w:val="312"/>
        </w:trPr>
        <w:tc>
          <w:tcPr>
            <w:tcW w:w="1826" w:type="dxa"/>
            <w:vMerge w:val="restart"/>
            <w:tcBorders>
              <w:top w:val="single" w:sz="4" w:space="0" w:color="auto"/>
              <w:left w:val="single" w:sz="4" w:space="0" w:color="auto"/>
              <w:right w:val="single" w:sz="4" w:space="0" w:color="auto"/>
            </w:tcBorders>
            <w:shd w:val="clear" w:color="auto" w:fill="auto"/>
            <w:noWrap/>
            <w:vAlign w:val="bottom"/>
            <w:hideMark/>
          </w:tcPr>
          <w:p w14:paraId="398796CC" w14:textId="6611531B" w:rsidR="00A653D0" w:rsidRPr="00B00969" w:rsidRDefault="00A653D0" w:rsidP="00775BA2">
            <w:pPr>
              <w:spacing w:after="0" w:line="240" w:lineRule="auto"/>
              <w:ind w:left="-113" w:right="-61"/>
              <w:jc w:val="center"/>
              <w:rPr>
                <w:rFonts w:ascii="Times New Roman" w:eastAsia="Times New Roman" w:hAnsi="Times New Roman" w:cs="Times New Roman"/>
                <w:color w:val="000000"/>
                <w:sz w:val="20"/>
                <w:szCs w:val="20"/>
                <w:lang w:eastAsia="ru-RU"/>
              </w:rPr>
            </w:pPr>
            <w:bookmarkStart w:id="517" w:name="_Hlk106958456"/>
          </w:p>
        </w:tc>
        <w:tc>
          <w:tcPr>
            <w:tcW w:w="17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B0E9BA" w14:textId="77777777" w:rsidR="00A653D0" w:rsidRPr="00B00969" w:rsidRDefault="00A653D0" w:rsidP="00704FC2">
            <w:pPr>
              <w:spacing w:after="0" w:line="240" w:lineRule="auto"/>
              <w:ind w:left="-113" w:right="-61"/>
              <w:jc w:val="center"/>
              <w:rPr>
                <w:rFonts w:ascii="Times New Roman" w:eastAsia="Times New Roman" w:hAnsi="Times New Roman" w:cs="Times New Roman"/>
                <w:b/>
                <w:bCs/>
                <w:color w:val="000000"/>
                <w:sz w:val="20"/>
                <w:szCs w:val="20"/>
                <w:lang w:eastAsia="ru-RU"/>
              </w:rPr>
            </w:pPr>
            <w:r w:rsidRPr="00B00969">
              <w:rPr>
                <w:rFonts w:ascii="Times New Roman" w:eastAsia="Times New Roman" w:hAnsi="Times New Roman" w:cs="Times New Roman"/>
                <w:b/>
                <w:bCs/>
                <w:color w:val="000000"/>
                <w:sz w:val="20"/>
                <w:szCs w:val="20"/>
                <w:lang w:eastAsia="ru-RU"/>
              </w:rPr>
              <w:t>1 сегмент</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034157" w14:textId="77777777" w:rsidR="00A653D0" w:rsidRPr="00B00969" w:rsidRDefault="00A653D0" w:rsidP="00704FC2">
            <w:pPr>
              <w:spacing w:after="0" w:line="240" w:lineRule="auto"/>
              <w:ind w:left="-113" w:right="-61"/>
              <w:jc w:val="center"/>
              <w:rPr>
                <w:rFonts w:ascii="Times New Roman" w:eastAsia="Times New Roman" w:hAnsi="Times New Roman" w:cs="Times New Roman"/>
                <w:b/>
                <w:bCs/>
                <w:color w:val="000000"/>
                <w:sz w:val="20"/>
                <w:szCs w:val="20"/>
                <w:lang w:eastAsia="ru-RU"/>
              </w:rPr>
            </w:pPr>
            <w:r w:rsidRPr="00B00969">
              <w:rPr>
                <w:rFonts w:ascii="Times New Roman" w:eastAsia="Times New Roman" w:hAnsi="Times New Roman" w:cs="Times New Roman"/>
                <w:b/>
                <w:bCs/>
                <w:color w:val="000000"/>
                <w:sz w:val="20"/>
                <w:szCs w:val="20"/>
                <w:lang w:eastAsia="ru-RU"/>
              </w:rPr>
              <w:t>2 сегмент</w:t>
            </w:r>
          </w:p>
        </w:tc>
        <w:tc>
          <w:tcPr>
            <w:tcW w:w="198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6EE65FE" w14:textId="77777777" w:rsidR="00A653D0" w:rsidRPr="00B00969" w:rsidRDefault="00A653D0" w:rsidP="00704FC2">
            <w:pPr>
              <w:spacing w:after="0" w:line="240" w:lineRule="auto"/>
              <w:ind w:left="-113" w:right="-61"/>
              <w:jc w:val="center"/>
              <w:rPr>
                <w:rFonts w:ascii="Times New Roman" w:eastAsia="Times New Roman" w:hAnsi="Times New Roman" w:cs="Times New Roman"/>
                <w:b/>
                <w:bCs/>
                <w:color w:val="000000"/>
                <w:sz w:val="20"/>
                <w:szCs w:val="20"/>
                <w:lang w:eastAsia="ru-RU"/>
              </w:rPr>
            </w:pPr>
            <w:r w:rsidRPr="00B00969">
              <w:rPr>
                <w:rFonts w:ascii="Times New Roman" w:eastAsia="Times New Roman" w:hAnsi="Times New Roman" w:cs="Times New Roman"/>
                <w:b/>
                <w:bCs/>
                <w:color w:val="000000"/>
                <w:sz w:val="20"/>
                <w:szCs w:val="20"/>
                <w:lang w:eastAsia="ru-RU"/>
              </w:rPr>
              <w:t>3 сегмент</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2CBB4BC" w14:textId="77777777" w:rsidR="00A653D0" w:rsidRPr="00B00969" w:rsidRDefault="00A653D0" w:rsidP="00704FC2">
            <w:pPr>
              <w:spacing w:after="0" w:line="240" w:lineRule="auto"/>
              <w:ind w:left="-113" w:right="-61"/>
              <w:jc w:val="center"/>
              <w:rPr>
                <w:rFonts w:ascii="Times New Roman" w:eastAsia="Times New Roman" w:hAnsi="Times New Roman" w:cs="Times New Roman"/>
                <w:b/>
                <w:bCs/>
                <w:color w:val="000000"/>
                <w:sz w:val="20"/>
                <w:szCs w:val="20"/>
                <w:lang w:eastAsia="ru-RU"/>
              </w:rPr>
            </w:pPr>
            <w:r w:rsidRPr="00B00969">
              <w:rPr>
                <w:rFonts w:ascii="Times New Roman" w:eastAsia="Times New Roman" w:hAnsi="Times New Roman" w:cs="Times New Roman"/>
                <w:b/>
                <w:bCs/>
                <w:color w:val="000000"/>
                <w:sz w:val="20"/>
                <w:szCs w:val="20"/>
                <w:lang w:eastAsia="ru-RU"/>
              </w:rPr>
              <w:t>4 сегмент</w:t>
            </w:r>
          </w:p>
        </w:tc>
        <w:tc>
          <w:tcPr>
            <w:tcW w:w="19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E18CFA" w14:textId="77777777" w:rsidR="00A653D0" w:rsidRPr="00B00969" w:rsidRDefault="00A653D0" w:rsidP="00704FC2">
            <w:pPr>
              <w:spacing w:after="0" w:line="240" w:lineRule="auto"/>
              <w:ind w:left="-113" w:right="-61"/>
              <w:jc w:val="center"/>
              <w:rPr>
                <w:rFonts w:ascii="Times New Roman" w:eastAsia="Times New Roman" w:hAnsi="Times New Roman" w:cs="Times New Roman"/>
                <w:b/>
                <w:bCs/>
                <w:color w:val="000000"/>
                <w:sz w:val="20"/>
                <w:szCs w:val="20"/>
                <w:lang w:eastAsia="ru-RU"/>
              </w:rPr>
            </w:pPr>
            <w:r w:rsidRPr="00B00969">
              <w:rPr>
                <w:rFonts w:ascii="Times New Roman" w:eastAsia="Times New Roman" w:hAnsi="Times New Roman" w:cs="Times New Roman"/>
                <w:b/>
                <w:bCs/>
                <w:color w:val="000000"/>
                <w:sz w:val="20"/>
                <w:szCs w:val="20"/>
                <w:lang w:eastAsia="ru-RU"/>
              </w:rPr>
              <w:t>5 сегмент</w:t>
            </w:r>
          </w:p>
        </w:tc>
        <w:tc>
          <w:tcPr>
            <w:tcW w:w="198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6EA3640" w14:textId="77777777" w:rsidR="00A653D0" w:rsidRPr="00B00969" w:rsidRDefault="00A653D0" w:rsidP="00704FC2">
            <w:pPr>
              <w:spacing w:after="0" w:line="240" w:lineRule="auto"/>
              <w:ind w:left="-113" w:right="-61"/>
              <w:jc w:val="center"/>
              <w:rPr>
                <w:rFonts w:ascii="Times New Roman" w:eastAsia="Times New Roman" w:hAnsi="Times New Roman" w:cs="Times New Roman"/>
                <w:b/>
                <w:bCs/>
                <w:color w:val="000000"/>
                <w:sz w:val="20"/>
                <w:szCs w:val="20"/>
                <w:lang w:eastAsia="ru-RU"/>
              </w:rPr>
            </w:pPr>
            <w:r w:rsidRPr="00B00969">
              <w:rPr>
                <w:rFonts w:ascii="Times New Roman" w:eastAsia="Times New Roman" w:hAnsi="Times New Roman" w:cs="Times New Roman"/>
                <w:b/>
                <w:bCs/>
                <w:color w:val="000000"/>
                <w:sz w:val="20"/>
                <w:szCs w:val="20"/>
                <w:lang w:eastAsia="ru-RU"/>
              </w:rPr>
              <w:t>6 сегмент</w:t>
            </w:r>
          </w:p>
        </w:tc>
        <w:tc>
          <w:tcPr>
            <w:tcW w:w="212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301083" w14:textId="77777777" w:rsidR="00A653D0" w:rsidRPr="00B00969" w:rsidRDefault="00A653D0" w:rsidP="00704FC2">
            <w:pPr>
              <w:spacing w:after="0" w:line="240" w:lineRule="auto"/>
              <w:ind w:left="-113" w:right="-61"/>
              <w:jc w:val="center"/>
              <w:rPr>
                <w:rFonts w:ascii="Times New Roman" w:eastAsia="Times New Roman" w:hAnsi="Times New Roman" w:cs="Times New Roman"/>
                <w:b/>
                <w:bCs/>
                <w:color w:val="000000"/>
                <w:sz w:val="20"/>
                <w:szCs w:val="20"/>
                <w:lang w:eastAsia="ru-RU"/>
              </w:rPr>
            </w:pPr>
            <w:r w:rsidRPr="00B00969">
              <w:rPr>
                <w:rFonts w:ascii="Times New Roman" w:eastAsia="Times New Roman" w:hAnsi="Times New Roman" w:cs="Times New Roman"/>
                <w:b/>
                <w:bCs/>
                <w:color w:val="000000"/>
                <w:sz w:val="20"/>
                <w:szCs w:val="20"/>
                <w:lang w:eastAsia="ru-RU"/>
              </w:rPr>
              <w:t>7 сегмент</w:t>
            </w:r>
          </w:p>
        </w:tc>
      </w:tr>
      <w:tr w:rsidR="002932CB" w:rsidRPr="00B00969" w14:paraId="11FD90FB" w14:textId="77777777" w:rsidTr="00B00969">
        <w:trPr>
          <w:trHeight w:val="312"/>
        </w:trPr>
        <w:tc>
          <w:tcPr>
            <w:tcW w:w="1826" w:type="dxa"/>
            <w:vMerge/>
            <w:tcBorders>
              <w:left w:val="single" w:sz="4" w:space="0" w:color="auto"/>
              <w:bottom w:val="single" w:sz="4" w:space="0" w:color="auto"/>
              <w:right w:val="single" w:sz="4" w:space="0" w:color="auto"/>
            </w:tcBorders>
            <w:shd w:val="clear" w:color="auto" w:fill="auto"/>
            <w:vAlign w:val="center"/>
            <w:hideMark/>
          </w:tcPr>
          <w:p w14:paraId="032834DE" w14:textId="77777777" w:rsidR="00A653D0" w:rsidRPr="00B00969" w:rsidRDefault="00A653D0" w:rsidP="00775BA2">
            <w:pPr>
              <w:spacing w:after="0" w:line="240" w:lineRule="auto"/>
              <w:ind w:left="-113" w:right="-61"/>
              <w:rPr>
                <w:rFonts w:ascii="Times New Roman" w:eastAsia="Times New Roman" w:hAnsi="Times New Roman" w:cs="Times New Roman"/>
                <w:color w:val="000000"/>
                <w:sz w:val="20"/>
                <w:szCs w:val="20"/>
                <w:lang w:eastAsia="ru-RU"/>
              </w:rPr>
            </w:pPr>
          </w:p>
        </w:tc>
        <w:tc>
          <w:tcPr>
            <w:tcW w:w="457" w:type="dxa"/>
            <w:tcBorders>
              <w:top w:val="nil"/>
              <w:left w:val="nil"/>
              <w:bottom w:val="single" w:sz="4" w:space="0" w:color="auto"/>
              <w:right w:val="single" w:sz="4" w:space="0" w:color="auto"/>
            </w:tcBorders>
            <w:shd w:val="clear" w:color="auto" w:fill="auto"/>
            <w:noWrap/>
            <w:vAlign w:val="center"/>
            <w:hideMark/>
          </w:tcPr>
          <w:p w14:paraId="3880D12F"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Мин.</w:t>
            </w:r>
          </w:p>
        </w:tc>
        <w:tc>
          <w:tcPr>
            <w:tcW w:w="694" w:type="dxa"/>
            <w:tcBorders>
              <w:top w:val="nil"/>
              <w:left w:val="nil"/>
              <w:bottom w:val="single" w:sz="4" w:space="0" w:color="auto"/>
              <w:right w:val="single" w:sz="4" w:space="0" w:color="auto"/>
            </w:tcBorders>
            <w:shd w:val="clear" w:color="auto" w:fill="auto"/>
            <w:noWrap/>
            <w:vAlign w:val="center"/>
            <w:hideMark/>
          </w:tcPr>
          <w:p w14:paraId="40E5DC2E"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Среднее</w:t>
            </w:r>
          </w:p>
        </w:tc>
        <w:tc>
          <w:tcPr>
            <w:tcW w:w="567" w:type="dxa"/>
            <w:tcBorders>
              <w:top w:val="nil"/>
              <w:left w:val="nil"/>
              <w:bottom w:val="single" w:sz="4" w:space="0" w:color="auto"/>
              <w:right w:val="single" w:sz="4" w:space="0" w:color="auto"/>
            </w:tcBorders>
            <w:shd w:val="clear" w:color="auto" w:fill="auto"/>
            <w:noWrap/>
            <w:vAlign w:val="center"/>
            <w:hideMark/>
          </w:tcPr>
          <w:p w14:paraId="4D3CB4F7"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Макс.</w:t>
            </w:r>
          </w:p>
        </w:tc>
        <w:tc>
          <w:tcPr>
            <w:tcW w:w="566" w:type="dxa"/>
            <w:tcBorders>
              <w:top w:val="nil"/>
              <w:left w:val="nil"/>
              <w:bottom w:val="single" w:sz="4" w:space="0" w:color="auto"/>
              <w:right w:val="single" w:sz="4" w:space="0" w:color="auto"/>
            </w:tcBorders>
            <w:shd w:val="clear" w:color="auto" w:fill="auto"/>
            <w:noWrap/>
            <w:vAlign w:val="center"/>
            <w:hideMark/>
          </w:tcPr>
          <w:p w14:paraId="2CF742EB"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Мин.</w:t>
            </w:r>
          </w:p>
        </w:tc>
        <w:tc>
          <w:tcPr>
            <w:tcW w:w="709" w:type="dxa"/>
            <w:tcBorders>
              <w:top w:val="nil"/>
              <w:left w:val="nil"/>
              <w:bottom w:val="single" w:sz="4" w:space="0" w:color="auto"/>
              <w:right w:val="single" w:sz="4" w:space="0" w:color="auto"/>
            </w:tcBorders>
            <w:shd w:val="clear" w:color="auto" w:fill="auto"/>
            <w:noWrap/>
            <w:vAlign w:val="center"/>
            <w:hideMark/>
          </w:tcPr>
          <w:p w14:paraId="24CF0D63"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Среднее</w:t>
            </w:r>
          </w:p>
        </w:tc>
        <w:tc>
          <w:tcPr>
            <w:tcW w:w="709" w:type="dxa"/>
            <w:tcBorders>
              <w:top w:val="nil"/>
              <w:left w:val="nil"/>
              <w:bottom w:val="single" w:sz="4" w:space="0" w:color="auto"/>
              <w:right w:val="single" w:sz="4" w:space="0" w:color="auto"/>
            </w:tcBorders>
            <w:shd w:val="clear" w:color="auto" w:fill="auto"/>
            <w:noWrap/>
            <w:vAlign w:val="center"/>
            <w:hideMark/>
          </w:tcPr>
          <w:p w14:paraId="3641448A"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Макс.</w:t>
            </w:r>
          </w:p>
        </w:tc>
        <w:tc>
          <w:tcPr>
            <w:tcW w:w="568" w:type="dxa"/>
            <w:tcBorders>
              <w:top w:val="nil"/>
              <w:left w:val="nil"/>
              <w:bottom w:val="single" w:sz="4" w:space="0" w:color="auto"/>
              <w:right w:val="single" w:sz="4" w:space="0" w:color="auto"/>
            </w:tcBorders>
            <w:shd w:val="clear" w:color="auto" w:fill="auto"/>
            <w:noWrap/>
            <w:vAlign w:val="center"/>
            <w:hideMark/>
          </w:tcPr>
          <w:p w14:paraId="00EF371B"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Мин.</w:t>
            </w:r>
          </w:p>
        </w:tc>
        <w:tc>
          <w:tcPr>
            <w:tcW w:w="707" w:type="dxa"/>
            <w:tcBorders>
              <w:top w:val="nil"/>
              <w:left w:val="nil"/>
              <w:bottom w:val="single" w:sz="4" w:space="0" w:color="auto"/>
              <w:right w:val="single" w:sz="4" w:space="0" w:color="auto"/>
            </w:tcBorders>
            <w:shd w:val="clear" w:color="auto" w:fill="auto"/>
            <w:noWrap/>
            <w:vAlign w:val="center"/>
            <w:hideMark/>
          </w:tcPr>
          <w:p w14:paraId="7421B988"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Среднее</w:t>
            </w:r>
          </w:p>
        </w:tc>
        <w:tc>
          <w:tcPr>
            <w:tcW w:w="709" w:type="dxa"/>
            <w:tcBorders>
              <w:top w:val="nil"/>
              <w:left w:val="nil"/>
              <w:bottom w:val="single" w:sz="4" w:space="0" w:color="auto"/>
              <w:right w:val="single" w:sz="4" w:space="0" w:color="auto"/>
            </w:tcBorders>
            <w:shd w:val="clear" w:color="auto" w:fill="auto"/>
            <w:noWrap/>
            <w:vAlign w:val="center"/>
            <w:hideMark/>
          </w:tcPr>
          <w:p w14:paraId="4CD7957C"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Макс.</w:t>
            </w:r>
          </w:p>
        </w:tc>
        <w:tc>
          <w:tcPr>
            <w:tcW w:w="709" w:type="dxa"/>
            <w:tcBorders>
              <w:top w:val="nil"/>
              <w:left w:val="nil"/>
              <w:bottom w:val="single" w:sz="4" w:space="0" w:color="auto"/>
              <w:right w:val="single" w:sz="4" w:space="0" w:color="auto"/>
            </w:tcBorders>
            <w:shd w:val="clear" w:color="auto" w:fill="auto"/>
            <w:noWrap/>
            <w:vAlign w:val="center"/>
            <w:hideMark/>
          </w:tcPr>
          <w:p w14:paraId="058E9DD4"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Мин.</w:t>
            </w:r>
          </w:p>
        </w:tc>
        <w:tc>
          <w:tcPr>
            <w:tcW w:w="709" w:type="dxa"/>
            <w:tcBorders>
              <w:top w:val="nil"/>
              <w:left w:val="nil"/>
              <w:bottom w:val="single" w:sz="4" w:space="0" w:color="auto"/>
              <w:right w:val="single" w:sz="4" w:space="0" w:color="auto"/>
            </w:tcBorders>
            <w:shd w:val="clear" w:color="auto" w:fill="auto"/>
            <w:noWrap/>
            <w:vAlign w:val="center"/>
            <w:hideMark/>
          </w:tcPr>
          <w:p w14:paraId="4B497115"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Среднее</w:t>
            </w:r>
          </w:p>
        </w:tc>
        <w:tc>
          <w:tcPr>
            <w:tcW w:w="708" w:type="dxa"/>
            <w:tcBorders>
              <w:top w:val="nil"/>
              <w:left w:val="nil"/>
              <w:bottom w:val="single" w:sz="4" w:space="0" w:color="auto"/>
              <w:right w:val="single" w:sz="4" w:space="0" w:color="auto"/>
            </w:tcBorders>
            <w:shd w:val="clear" w:color="auto" w:fill="auto"/>
            <w:noWrap/>
            <w:vAlign w:val="center"/>
            <w:hideMark/>
          </w:tcPr>
          <w:p w14:paraId="5B840CC4"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Макс.</w:t>
            </w:r>
          </w:p>
        </w:tc>
        <w:tc>
          <w:tcPr>
            <w:tcW w:w="567" w:type="dxa"/>
            <w:tcBorders>
              <w:top w:val="nil"/>
              <w:left w:val="nil"/>
              <w:bottom w:val="single" w:sz="4" w:space="0" w:color="auto"/>
              <w:right w:val="single" w:sz="4" w:space="0" w:color="auto"/>
            </w:tcBorders>
            <w:shd w:val="clear" w:color="auto" w:fill="auto"/>
            <w:noWrap/>
            <w:vAlign w:val="center"/>
            <w:hideMark/>
          </w:tcPr>
          <w:p w14:paraId="73EAA8BF"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Мин.</w:t>
            </w:r>
          </w:p>
        </w:tc>
        <w:tc>
          <w:tcPr>
            <w:tcW w:w="709" w:type="dxa"/>
            <w:tcBorders>
              <w:top w:val="nil"/>
              <w:left w:val="nil"/>
              <w:bottom w:val="single" w:sz="4" w:space="0" w:color="auto"/>
              <w:right w:val="single" w:sz="4" w:space="0" w:color="auto"/>
            </w:tcBorders>
            <w:shd w:val="clear" w:color="auto" w:fill="auto"/>
            <w:noWrap/>
            <w:vAlign w:val="center"/>
            <w:hideMark/>
          </w:tcPr>
          <w:p w14:paraId="0C5896A9"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Среднее</w:t>
            </w:r>
          </w:p>
        </w:tc>
        <w:tc>
          <w:tcPr>
            <w:tcW w:w="709" w:type="dxa"/>
            <w:tcBorders>
              <w:top w:val="nil"/>
              <w:left w:val="nil"/>
              <w:bottom w:val="single" w:sz="4" w:space="0" w:color="auto"/>
              <w:right w:val="single" w:sz="4" w:space="0" w:color="auto"/>
            </w:tcBorders>
            <w:shd w:val="clear" w:color="auto" w:fill="auto"/>
            <w:noWrap/>
            <w:vAlign w:val="center"/>
            <w:hideMark/>
          </w:tcPr>
          <w:p w14:paraId="3D987AD5"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Макс.</w:t>
            </w:r>
          </w:p>
        </w:tc>
        <w:tc>
          <w:tcPr>
            <w:tcW w:w="567" w:type="dxa"/>
            <w:tcBorders>
              <w:top w:val="nil"/>
              <w:left w:val="nil"/>
              <w:bottom w:val="single" w:sz="4" w:space="0" w:color="auto"/>
              <w:right w:val="single" w:sz="4" w:space="0" w:color="auto"/>
            </w:tcBorders>
            <w:shd w:val="clear" w:color="auto" w:fill="auto"/>
            <w:noWrap/>
            <w:vAlign w:val="center"/>
            <w:hideMark/>
          </w:tcPr>
          <w:p w14:paraId="1DAD0204"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Мин.</w:t>
            </w:r>
          </w:p>
        </w:tc>
        <w:tc>
          <w:tcPr>
            <w:tcW w:w="709" w:type="dxa"/>
            <w:tcBorders>
              <w:top w:val="nil"/>
              <w:left w:val="nil"/>
              <w:bottom w:val="single" w:sz="4" w:space="0" w:color="auto"/>
              <w:right w:val="single" w:sz="4" w:space="0" w:color="auto"/>
            </w:tcBorders>
            <w:shd w:val="clear" w:color="auto" w:fill="auto"/>
            <w:noWrap/>
            <w:vAlign w:val="center"/>
            <w:hideMark/>
          </w:tcPr>
          <w:p w14:paraId="1133159E"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Среднее</w:t>
            </w:r>
          </w:p>
        </w:tc>
        <w:tc>
          <w:tcPr>
            <w:tcW w:w="708" w:type="dxa"/>
            <w:tcBorders>
              <w:top w:val="nil"/>
              <w:left w:val="nil"/>
              <w:bottom w:val="single" w:sz="4" w:space="0" w:color="auto"/>
              <w:right w:val="single" w:sz="4" w:space="0" w:color="auto"/>
            </w:tcBorders>
            <w:shd w:val="clear" w:color="auto" w:fill="auto"/>
            <w:noWrap/>
            <w:vAlign w:val="center"/>
            <w:hideMark/>
          </w:tcPr>
          <w:p w14:paraId="6FD110C8"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Макс.</w:t>
            </w:r>
          </w:p>
        </w:tc>
        <w:tc>
          <w:tcPr>
            <w:tcW w:w="709" w:type="dxa"/>
            <w:tcBorders>
              <w:top w:val="nil"/>
              <w:left w:val="nil"/>
              <w:bottom w:val="single" w:sz="4" w:space="0" w:color="auto"/>
              <w:right w:val="single" w:sz="4" w:space="0" w:color="auto"/>
            </w:tcBorders>
            <w:shd w:val="clear" w:color="auto" w:fill="auto"/>
            <w:noWrap/>
            <w:vAlign w:val="center"/>
            <w:hideMark/>
          </w:tcPr>
          <w:p w14:paraId="427DC650"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Мин.</w:t>
            </w:r>
          </w:p>
        </w:tc>
        <w:tc>
          <w:tcPr>
            <w:tcW w:w="710" w:type="dxa"/>
            <w:tcBorders>
              <w:top w:val="nil"/>
              <w:left w:val="nil"/>
              <w:bottom w:val="single" w:sz="4" w:space="0" w:color="auto"/>
              <w:right w:val="single" w:sz="4" w:space="0" w:color="auto"/>
            </w:tcBorders>
            <w:shd w:val="clear" w:color="auto" w:fill="auto"/>
            <w:noWrap/>
            <w:vAlign w:val="center"/>
            <w:hideMark/>
          </w:tcPr>
          <w:p w14:paraId="6E2DB610"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Среднее</w:t>
            </w:r>
          </w:p>
        </w:tc>
        <w:tc>
          <w:tcPr>
            <w:tcW w:w="709" w:type="dxa"/>
            <w:tcBorders>
              <w:top w:val="nil"/>
              <w:left w:val="nil"/>
              <w:bottom w:val="single" w:sz="4" w:space="0" w:color="auto"/>
              <w:right w:val="single" w:sz="4" w:space="0" w:color="auto"/>
            </w:tcBorders>
            <w:shd w:val="clear" w:color="auto" w:fill="auto"/>
            <w:noWrap/>
            <w:vAlign w:val="center"/>
            <w:hideMark/>
          </w:tcPr>
          <w:p w14:paraId="6AAE7D32" w14:textId="77777777" w:rsidR="00A653D0" w:rsidRPr="00B00969" w:rsidRDefault="00A653D0" w:rsidP="00704FC2">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Макс.</w:t>
            </w:r>
          </w:p>
        </w:tc>
      </w:tr>
      <w:tr w:rsidR="00B00969" w:rsidRPr="00B00969" w14:paraId="3098E828"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3D50729F" w14:textId="23EB6BB5"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Ардатовский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24A1859" w14:textId="0752383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1,36</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4FF52" w14:textId="5E8D4004"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3E9B3" w14:textId="337912D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7,87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23B6" w14:textId="3F9298A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188,27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BD2FD" w14:textId="416EEB9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340,14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9ED87" w14:textId="6038C38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488,76</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A4808" w14:textId="4E06ED8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58,62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A3BA3" w14:textId="3842D6C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238,65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EC929" w14:textId="483AB15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07C8" w14:textId="5D5EE16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F4DFC" w14:textId="54557ED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587,96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F9D94" w14:textId="01A0F79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751,79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D1938" w14:textId="03EE986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6D1D" w14:textId="289FB73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323,22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F9700" w14:textId="17359F7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497,55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0ADF2" w14:textId="7AF29A6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DF9AE" w14:textId="3953492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157,55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036BE" w14:textId="1F66F49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0E926" w14:textId="2B772A3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75,95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0D48" w14:textId="21CF658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171,56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338A8" w14:textId="69B0DA4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175FA9EF"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750F13DB" w14:textId="1E4459D9"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Атюрьевский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E79A3C8" w14:textId="35D4678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0,60</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D06CB" w14:textId="43F38F3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3,73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AA376" w14:textId="161E4A0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7,09</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DE0AE" w14:textId="7CC252F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182,39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11B99" w14:textId="2B19C13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324,21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C92C1" w14:textId="5C8D8AE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344,73</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6A53E" w14:textId="2C709B7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94,98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E1F08" w14:textId="27D53D1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396,21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948C7" w14:textId="0EB1A3F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9D016" w14:textId="28BF2CD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267,69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0B502" w14:textId="253ADA1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532,87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CDF79" w14:textId="2057C3A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751,79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60550" w14:textId="4058B20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6BE88" w14:textId="7C633F0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92,06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8339B" w14:textId="7E711CE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B719" w14:textId="5E5D8E0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D023D" w14:textId="1CD2938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100,30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B4EE" w14:textId="4BC33E5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8CEF9" w14:textId="5F07161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61,37</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0F5C" w14:textId="3F020B2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235,42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EFB49" w14:textId="586D332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688,72</w:t>
            </w:r>
          </w:p>
        </w:tc>
      </w:tr>
      <w:tr w:rsidR="00B00969" w:rsidRPr="00B00969" w14:paraId="35E74D68"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4C06E3C1" w14:textId="35D3CE9F"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Атяшевский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F5C4A37" w14:textId="35B7E9A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1,75</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F76C" w14:textId="60CD321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5,87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BC31A" w14:textId="0FDF474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7,40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88042" w14:textId="0C35E15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276,69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D2638" w14:textId="20D464E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499,98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FD556" w14:textId="14C874D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527,92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8176B" w14:textId="7E4CB09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63,50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708CF" w14:textId="5D624C4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405,58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DC18" w14:textId="4FEBA99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6381" w14:textId="341FFD2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F1D16" w14:textId="7C82311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593,17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AAEF" w14:textId="6655467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888,48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979C6" w14:textId="7E0140C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190CC" w14:textId="620C458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139,13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CC34B" w14:textId="788F9C8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162,66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CDE46" w14:textId="5D557F0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80EF3" w14:textId="43C91CE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177,28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27338" w14:textId="1C3B9F5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AF740" w14:textId="77FB479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91,68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C05CD" w14:textId="659E575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192,66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7621E" w14:textId="40B0C11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310,97</w:t>
            </w:r>
          </w:p>
        </w:tc>
      </w:tr>
      <w:tr w:rsidR="00B00969" w:rsidRPr="00B00969" w14:paraId="6FA92443"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0591639B" w14:textId="3596DF4E"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proofErr w:type="spellStart"/>
            <w:r w:rsidRPr="00B00969">
              <w:rPr>
                <w:rFonts w:ascii="Times New Roman" w:eastAsia="Times New Roman" w:hAnsi="Times New Roman" w:cs="Times New Roman"/>
                <w:color w:val="000000"/>
                <w:sz w:val="20"/>
                <w:szCs w:val="20"/>
                <w:lang w:eastAsia="ru-RU"/>
              </w:rPr>
              <w:t>Большеберезни-ковский</w:t>
            </w:r>
            <w:proofErr w:type="spellEnd"/>
            <w:r w:rsidRPr="00B00969">
              <w:rPr>
                <w:rFonts w:ascii="Times New Roman" w:eastAsia="Times New Roman" w:hAnsi="Times New Roman" w:cs="Times New Roman"/>
                <w:color w:val="000000"/>
                <w:sz w:val="20"/>
                <w:szCs w:val="20"/>
                <w:lang w:eastAsia="ru-RU"/>
              </w:rPr>
              <w:t xml:space="preserve">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5A6D619" w14:textId="32590A6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1,44</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05E0A" w14:textId="471544D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2,59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4811E" w14:textId="50F286F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7,88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53C9" w14:textId="127F852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184,49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D1179" w14:textId="254833B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509,63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4256D" w14:textId="65D0C22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605,23</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919A" w14:textId="202DC5F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72,53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A93F7" w14:textId="5FB5DB3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224,55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B4E76" w14:textId="1ED52F6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D5A4" w14:textId="156B6D2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267,69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C713" w14:textId="48C109A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558,97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6FD38" w14:textId="07BB7C0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710,78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D149A" w14:textId="79163B7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C27D1" w14:textId="765749D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86,24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6EE5" w14:textId="2FB1B1A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93,25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B053B" w14:textId="255F587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4918E" w14:textId="0BC367E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139,32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EECA" w14:textId="365D3F1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5C57B" w14:textId="0ACE417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100,58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5AA2A" w14:textId="2D1B493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199,83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0D16" w14:textId="031ED87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11E1EA16"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46E12253" w14:textId="52CD67C0"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proofErr w:type="spellStart"/>
            <w:r w:rsidRPr="00B00969">
              <w:rPr>
                <w:rFonts w:ascii="Times New Roman" w:eastAsia="Times New Roman" w:hAnsi="Times New Roman" w:cs="Times New Roman"/>
                <w:color w:val="000000"/>
                <w:sz w:val="20"/>
                <w:szCs w:val="20"/>
                <w:lang w:eastAsia="ru-RU"/>
              </w:rPr>
              <w:t>Большеигна-товский</w:t>
            </w:r>
            <w:proofErr w:type="spellEnd"/>
            <w:r w:rsidRPr="00B00969">
              <w:rPr>
                <w:rFonts w:ascii="Times New Roman" w:eastAsia="Times New Roman" w:hAnsi="Times New Roman" w:cs="Times New Roman"/>
                <w:color w:val="000000"/>
                <w:sz w:val="20"/>
                <w:szCs w:val="20"/>
                <w:lang w:eastAsia="ru-RU"/>
              </w:rPr>
              <w:t xml:space="preserve">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5EEB5AD" w14:textId="7F08165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3,28</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7A6C" w14:textId="1D0561D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1737F" w14:textId="282C075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6,63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8CF7D" w14:textId="2CD5107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205,21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CCE05" w14:textId="6BCE3D5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337,94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66F6" w14:textId="393C1FF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392,20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2E0B4" w14:textId="739C2AD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46,95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3449D" w14:textId="3DD3207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430,75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C122D" w14:textId="7387D1A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22BB5" w14:textId="6B983F7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199,31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36CAF" w14:textId="4E67B54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601,31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D5CAC" w14:textId="6C25966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304B" w14:textId="1ACAA17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E5FBF" w14:textId="5F5C46B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92,06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0C8F" w14:textId="3B2E937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AB29F" w14:textId="7F747EE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7486" w14:textId="7D2FB68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107,30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A0EB3" w14:textId="32498DA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2B095" w14:textId="7567386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81,67</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D2FE1" w14:textId="305C915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167,84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285DB" w14:textId="3215E9E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7D8F3C9B"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22DE08E3" w14:textId="0E4A6A1B"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Дубенский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B07BD77" w14:textId="5FC95EF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1,71</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C3F45" w14:textId="4BD8065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40705" w14:textId="67B0CF2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5,30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1333" w14:textId="2A4E3E1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154,59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50D7" w14:textId="1C95CAA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360,29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0FC41" w14:textId="36DCC09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454,47</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33A3" w14:textId="0334AA2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31,31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CEF4" w14:textId="67A8667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223,16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F3F35" w14:textId="3C8250E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8A28E" w14:textId="48B029A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210,78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0F44E" w14:textId="2D13E15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555,00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9428E" w14:textId="7908327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B22D7" w14:textId="256542A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385,22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48978" w14:textId="7E47813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385,22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A81B5" w14:textId="236F954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385,22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ED0AD" w14:textId="73B82A4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8411C" w14:textId="43D7A0D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141,00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94DB" w14:textId="4ACBF9A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96C8E" w14:textId="5F9E934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99,82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632A4" w14:textId="2D6CDC8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187,81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19A1E" w14:textId="30A4CA6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6302FC07"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7B14F14E" w14:textId="2BFAD9E9" w:rsidR="00B00969" w:rsidRPr="00B00969" w:rsidRDefault="00B00969" w:rsidP="00B00969">
            <w:pPr>
              <w:spacing w:after="0" w:line="240" w:lineRule="auto"/>
              <w:ind w:right="-114"/>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Ельниковский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6D7A25DC" w14:textId="600184A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0,60</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B51C0" w14:textId="6DBF3B6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BEABA" w14:textId="18ADB57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4,90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888FD" w14:textId="52EAA1C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201,67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C0AD8" w14:textId="6A56D50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302,76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8F337" w14:textId="1C5FD06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430,22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74366" w14:textId="5C1FDD9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51,44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5F4C" w14:textId="7460AE5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318,86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1A5C6" w14:textId="6E667CF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17B7D" w14:textId="1DCE970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236,84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B4D18" w14:textId="3B3745E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594,75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94DA9" w14:textId="66A654E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710,78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5323A" w14:textId="460ADD2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9729" w14:textId="2C004B9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82,20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7F3A8" w14:textId="13F7A04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136,47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664D" w14:textId="6F18C1D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04B87" w14:textId="044E696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134,87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2C51" w14:textId="0E35B8D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71B0F" w14:textId="260B408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66,97</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DD33" w14:textId="6284535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154,93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3C3B2" w14:textId="2679B61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5CD227FD"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048B833F" w14:textId="0B7EA922"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Зубово-Полянский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736AE2C" w14:textId="4527C5B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0,33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4C739" w14:textId="05985C7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2,27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B854A" w14:textId="7ED3D9C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6,16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2878" w14:textId="2165622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142,84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E7377" w14:textId="6F6CFBD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278,95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570D" w14:textId="015E4BD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762,66</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857C1" w14:textId="7047D77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69,42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4C45" w14:textId="1F560A8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227,17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9E602" w14:textId="6CD501C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9A6C8" w14:textId="35BC526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00824" w14:textId="76A6507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545,91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543D6" w14:textId="4A8567B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86533" w14:textId="692CC9A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2420" w14:textId="49E152D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388,67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9CE38" w14:textId="00E2FF4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91815" w14:textId="0485E85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9A06" w14:textId="68EE402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200,15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A9B18" w14:textId="3E01C26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CA310" w14:textId="750D81D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100,36</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87142" w14:textId="57CE6BD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224,10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DBFA7" w14:textId="30309AD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260,18</w:t>
            </w:r>
          </w:p>
        </w:tc>
      </w:tr>
      <w:tr w:rsidR="00B00969" w:rsidRPr="00B00969" w14:paraId="56D87E17"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055500BC" w14:textId="1AE95796"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Инсарский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909EE63" w14:textId="443CC2C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1,18</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0761" w14:textId="76461A5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71604" w14:textId="783ED23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5,72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46202" w14:textId="3808076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318,57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0B64E" w14:textId="699E00B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405,62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7E11" w14:textId="25C27DA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610,93</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20B2" w14:textId="2C0AD57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71,22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5AA8" w14:textId="726CC6F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481,55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89A99" w14:textId="2FA5870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FC8EE" w14:textId="6AE946D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C3B23" w14:textId="2A07407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611,51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7E1D" w14:textId="22087EB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713,50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3F48D" w14:textId="3AF14E4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B325" w14:textId="5655BF6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A57D3" w14:textId="329DC88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81B23" w14:textId="5CCFDBD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CD40" w14:textId="1083548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149,57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011A7" w14:textId="648C24F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201D2" w14:textId="65A276E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95,28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C9A13" w14:textId="42989114"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206,36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F9B01" w14:textId="67217CF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1F4DDD03"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4A6A102C" w14:textId="006B6B3F"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Ичалковский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61FB3D53" w14:textId="46A8C89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0,73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C9515" w14:textId="78DDD5E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311B" w14:textId="43AFAFE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6,99</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890A1" w14:textId="67F4F0B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153,30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156B2" w14:textId="74C4DA4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336,60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94D9" w14:textId="484D07C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455,18</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62CC9" w14:textId="25C0BE9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54,94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100B3" w14:textId="558F750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357,20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4992A" w14:textId="42B1CE1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9454" w14:textId="30FAAA5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63F0" w14:textId="4047E40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662,94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A6C2" w14:textId="7AE9630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B3FA2" w14:textId="6CF462A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51DEA" w14:textId="5E2FECA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94,67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981B6" w14:textId="11D3AB8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162,66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1E594" w14:textId="3AF11BE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13D07" w14:textId="4A06079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137,33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EFC5A" w14:textId="6F72E40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D520" w14:textId="22DD33E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92,68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3EA97" w14:textId="1670847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180,60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B8504" w14:textId="269D3B9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310,97</w:t>
            </w:r>
          </w:p>
        </w:tc>
      </w:tr>
      <w:tr w:rsidR="00B00969" w:rsidRPr="00B00969" w14:paraId="15919EB6"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09247DBB" w14:textId="596A62D2" w:rsidR="00B00969" w:rsidRPr="00B00969" w:rsidRDefault="00B00969" w:rsidP="00B00969">
            <w:pPr>
              <w:spacing w:after="0" w:line="240" w:lineRule="auto"/>
              <w:ind w:right="-114"/>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Кадошкинский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7F826E7" w14:textId="7847F3C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1,66</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9600E" w14:textId="1381BFA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3,02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6E7C2" w14:textId="2CAF6CD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4,90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BBD0" w14:textId="55212A8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292,42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31F90" w14:textId="7DD1258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530,57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E9AAD" w14:textId="2E58625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554,24</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09DA3" w14:textId="7AABC2C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72,36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C584C" w14:textId="0F51648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276,49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42C89" w14:textId="3A3C150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3DD8" w14:textId="32C64A0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236,38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322D" w14:textId="6FD622E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605,01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3D6B8" w14:textId="424B78F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863,96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119C1" w14:textId="646B9BC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AA79" w14:textId="0F430BA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C7FD" w14:textId="1A23365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9FB45" w14:textId="27006B3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4F0C" w14:textId="6229227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160,30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A560E" w14:textId="25A1F71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410A2" w14:textId="095564D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107,06</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EDD82" w14:textId="4DE93A7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191,14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4C015" w14:textId="071EFAC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5DA14249"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0E825E19" w14:textId="284EB0CB"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Ковылкинский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A609E7A" w14:textId="3F9BF32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0,72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C8D68" w14:textId="231D94A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99584" w14:textId="757BAF5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7,93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9AE69" w14:textId="79E3143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149,89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DA97" w14:textId="01CB9B4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625,11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2DB00" w14:textId="28BE87B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805,85</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86A7E" w14:textId="483E08C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86,42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A0EEF" w14:textId="26A3190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418,61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B246" w14:textId="2DFEC09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32442" w14:textId="40EE136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2E97E" w14:textId="2421621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715,94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67CF" w14:textId="6689B5B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F2C5D" w14:textId="0ADF44A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5E684" w14:textId="2634D48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99,84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9442C" w14:textId="2FA1C3B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351,72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92D3E" w14:textId="4F0FDA9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97486" w14:textId="36C7D65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227,47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F9B9" w14:textId="5192245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3D4CC" w14:textId="187AF32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84,38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75E7D" w14:textId="0E42C88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271,61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D895" w14:textId="7290226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310,97</w:t>
            </w:r>
          </w:p>
        </w:tc>
      </w:tr>
      <w:tr w:rsidR="00B00969" w:rsidRPr="00B00969" w14:paraId="4A7A4A26"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0E78CEA1" w14:textId="485C2A34"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Кочкуровский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B9B9D60" w14:textId="6D36A57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1,45</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15021" w14:textId="1DCC19E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4,35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BDD2D" w14:textId="175DC89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8,13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0E35B" w14:textId="29543D8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528,03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F1C5D" w14:textId="19999AF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751,95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FCA77" w14:textId="5EF74CC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809,41</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1749" w14:textId="0ACA6FC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96,41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5467A" w14:textId="0C8E721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213,78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D92EE" w14:textId="4DD08F5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690,28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AA1C8" w14:textId="26C2EE2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268,65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5005" w14:textId="0123413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505,27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ABE7" w14:textId="5F06F1B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710,78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69FD3" w14:textId="1FDDC21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E3280" w14:textId="6C1186D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79,49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431F7" w14:textId="56B38DE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93,25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DA5EC" w14:textId="0CEBA25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33CBB" w14:textId="5DD23034"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135,58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D9E4A" w14:textId="6E8A2E9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33E2" w14:textId="6AABD54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165,77</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2503" w14:textId="7C6E849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259,63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DE1F9" w14:textId="7AD77FA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275,80</w:t>
            </w:r>
          </w:p>
        </w:tc>
      </w:tr>
      <w:tr w:rsidR="00B00969" w:rsidRPr="00B00969" w14:paraId="042314D4"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685E93B1" w14:textId="77777777"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Краснослободский</w:t>
            </w:r>
          </w:p>
          <w:p w14:paraId="507B6301" w14:textId="4B8BD0D4"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891F6FB" w14:textId="0A8D88F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1,23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CB7F4" w14:textId="167AE39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3,84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9CB08" w14:textId="1C0BAEC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6,38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EBF02" w14:textId="53076AE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129,29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29D0C" w14:textId="4601265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324,58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FAFBA" w14:textId="74DBB7B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521,19</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5284B" w14:textId="6736FD3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22,48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A827" w14:textId="06EB0C0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427,43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BC7C" w14:textId="212F836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8C22" w14:textId="72C9232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B8D7" w14:textId="2446CC4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584,53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0CFD6" w14:textId="4C0C750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1243,75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F7A9" w14:textId="677BC6D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6BEFC" w14:textId="3913D17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79,11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9AEA9" w14:textId="5660ED9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136,47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E7B22" w14:textId="7EDE112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6BD37" w14:textId="252C98A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152,30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5B62E" w14:textId="462B68F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ADC53" w14:textId="5F30D9A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79,36</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3F49" w14:textId="2859250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163,66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F92E8" w14:textId="0841D89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733,69</w:t>
            </w:r>
          </w:p>
        </w:tc>
      </w:tr>
      <w:tr w:rsidR="00B00969" w:rsidRPr="00B00969" w14:paraId="440F78C9"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50E2C94E" w14:textId="02405C47"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Лямбирский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7518955" w14:textId="60DD190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2,47</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E4D1A" w14:textId="6FC6EB5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4,59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0ECBD" w14:textId="5B199C4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7,27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BFBC" w14:textId="5B61FF1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272,87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8E87" w14:textId="1345985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557,06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69501" w14:textId="6A52236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1597,16</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F178A" w14:textId="23253D9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94,98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6CA40" w14:textId="31FF81D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389,51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A6CF" w14:textId="36CFD2E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11775" w14:textId="6AC0E9A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267,69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DCF8C" w14:textId="22DC82C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852,52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02B5D" w14:textId="14F3A2E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2097,17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C7236" w14:textId="0A3B36F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6833E" w14:textId="511D7C1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C4A8" w14:textId="65FA188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6206C" w14:textId="7B0F197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69C57" w14:textId="07A5969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177,25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8658E" w14:textId="0A67D36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2097,17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0261" w14:textId="5CC7D76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180,65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11E94" w14:textId="7EE25EE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297,57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ED759" w14:textId="49E2CA6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733,69</w:t>
            </w:r>
          </w:p>
        </w:tc>
      </w:tr>
      <w:tr w:rsidR="00B00969" w:rsidRPr="00B00969" w14:paraId="7D60FDF5"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20999E93" w14:textId="6535A010"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 xml:space="preserve">Ромодановский р-н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06521ED" w14:textId="509966C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2,51</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3679B" w14:textId="22AEA99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502" w14:textId="7937F01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6,62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60AD5" w14:textId="6C7BDE9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198,21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8B8D" w14:textId="00677AB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419,92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89470" w14:textId="326ED0E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791,32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35BF5" w14:textId="4BCCD28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93,38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BCCF3" w14:textId="2E241FD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313,34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2655C" w14:textId="5DDA469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76784" w14:textId="64CE58E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267,69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B1EC7" w14:textId="12F7981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706,94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7A61" w14:textId="61BD6BA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1895,95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BD05" w14:textId="775F069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F443B" w14:textId="3F04302F"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955FD" w14:textId="4497223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9A7C" w14:textId="7081F8F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75D25" w14:textId="4D449E8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262,14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CFC9A" w14:textId="4C251AC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38792" w14:textId="21BBB3F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116,10</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4CDE5" w14:textId="64C15BA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267,22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AC92" w14:textId="72B04E0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310,97</w:t>
            </w:r>
          </w:p>
        </w:tc>
      </w:tr>
      <w:tr w:rsidR="00B00969" w:rsidRPr="00B00969" w14:paraId="155D3F90"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0CFBABAC" w14:textId="33F7A7AB"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Рузаевский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DF5AF24" w14:textId="7DEF68D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CC0C2" w14:textId="57C1F5D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BB3A9" w14:textId="6B5ADD0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6,73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8246D" w14:textId="5570121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307,14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2EC2" w14:textId="10AEAB2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897,72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0950D" w14:textId="7C3A797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1182,61</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305FE" w14:textId="14E1B8F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78,26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994D4" w14:textId="231FA30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359,22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F3B4B" w14:textId="19D255C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1384,54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8183" w14:textId="03AF522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263,37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F738D" w14:textId="2F2C20D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986,41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0D6E4" w14:textId="3AD8E46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2097,17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0CD87" w14:textId="093074F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9B90B" w14:textId="678FBFD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216,46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9E5C" w14:textId="7EECC80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997,97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3EE36" w14:textId="27DB680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66FB2" w14:textId="7C3F7EE0"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354,41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7F707" w14:textId="4681761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2097,17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C8895" w14:textId="67B5599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180,98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08914" w14:textId="67F887A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7B303" w14:textId="0689B08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402,97</w:t>
            </w:r>
          </w:p>
        </w:tc>
      </w:tr>
      <w:tr w:rsidR="00B00969" w:rsidRPr="00B00969" w14:paraId="35F3F0A6"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355C36A1" w14:textId="7915DA8D"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Старошайговский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DA8849F" w14:textId="12CFD16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1,36</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4A233" w14:textId="45D6F43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3,54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6196" w14:textId="49FDE7C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7,79</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F6FEB" w14:textId="49A5CBA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277,50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5353C" w14:textId="7379C63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7EE60" w14:textId="4605BB2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570,70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BFD4" w14:textId="1179CED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67,01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BFD10" w14:textId="72841C3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350,81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80883" w14:textId="3530E3F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B37D3" w14:textId="76F4029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94FE7" w14:textId="3502518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492,07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B2361" w14:textId="15198A6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751,79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02ED" w14:textId="25826DD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20AE5" w14:textId="3F07944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172,47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8FA5D" w14:textId="744129A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497,55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98F55" w14:textId="3C19488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CB001" w14:textId="4BE26044"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108,12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9076E" w14:textId="6F9C783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EE48D" w14:textId="672E9C3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119,14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2A3AE" w14:textId="704713B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216,37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155D" w14:textId="61A0532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6F690524"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6A63E7BE" w14:textId="6A4E3176"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Темниковский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5BE6341" w14:textId="0113B88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0,39</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2786C" w14:textId="3901422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AFD6" w14:textId="1CDF37C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6E19" w14:textId="469D03A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C8841" w14:textId="0CE6636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279,97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3F0EA" w14:textId="4C4DBBF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351,65</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E2FE8" w14:textId="0A5FAFC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46,89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08429" w14:textId="4F5BD82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258,66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B1187" w14:textId="78A0F66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52F7" w14:textId="7D49396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7AF49" w14:textId="503B9F8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567,42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C7064" w14:textId="6E13BFF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717,95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8352" w14:textId="74DD02A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AB636" w14:textId="74D7AC8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137,34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CEBCB" w14:textId="1147C24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497,55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E8ABC" w14:textId="1F021C9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D2CC7" w14:textId="7F37000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136,03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BD05E" w14:textId="60BBEB3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58C93" w14:textId="4E5C9AF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51,83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EC8DB" w14:textId="419F7D7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122,08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C5127" w14:textId="6989059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3BAC64A5"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2AF734EF" w14:textId="43F867D6" w:rsidR="00B00969" w:rsidRPr="00B00969" w:rsidRDefault="00B00969" w:rsidP="00B00969">
            <w:pPr>
              <w:spacing w:after="0" w:line="240" w:lineRule="auto"/>
              <w:ind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Теньгушевский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68B67C3B" w14:textId="2811BB2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0,69</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8C13F" w14:textId="318D6C4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A5140" w14:textId="51FBE4C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2,12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BC30A" w14:textId="6590074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114,86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638B7" w14:textId="2B22BCD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192,32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A9567" w14:textId="57ADCF8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240,52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270DB" w14:textId="069E633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46,89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02C58" w14:textId="00F760A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285,70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1FAF2" w14:textId="3AFE2595"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4DAA0" w14:textId="538CB6F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274,67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3F542" w14:textId="3130424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577,21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4A33D" w14:textId="5FB06B1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710,78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75930" w14:textId="15E3F42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78,19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5745B" w14:textId="11A65FA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278,49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B2E1" w14:textId="521AEFD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1059,16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44A44" w14:textId="0DD1D19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1D516" w14:textId="74B0BBE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171,99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8AAA7" w14:textId="243B3064"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76D3C" w14:textId="3AD0318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31,96</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662DA" w14:textId="5870E95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102,95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06AE" w14:textId="545520F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248,77</w:t>
            </w:r>
          </w:p>
        </w:tc>
      </w:tr>
      <w:tr w:rsidR="00B00969" w:rsidRPr="00B00969" w14:paraId="56074A94"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5F9DD3EC" w14:textId="06855BD4" w:rsidR="00B00969" w:rsidRPr="00B00969" w:rsidRDefault="00B00969" w:rsidP="00B00969">
            <w:pPr>
              <w:spacing w:after="0" w:line="240" w:lineRule="auto"/>
              <w:ind w:left="39"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Торбеевский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4D7F799" w14:textId="3044E62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1,33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93E2" w14:textId="18C23504"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FFCC7" w14:textId="48704C8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6,85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11031" w14:textId="572E50E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726F4" w14:textId="716432F6"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566,00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41EC" w14:textId="64F58B3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1985,30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3C810" w14:textId="29DA290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72,36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ED2AC" w14:textId="2D7235B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246,52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4E78D" w14:textId="6685EDB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1089,56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E89D" w14:textId="6EC986D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274,67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F8117" w14:textId="083933E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744,12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0FB8" w14:textId="65FB3E8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901,01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EC4F" w14:textId="43AA21A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838,78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9687E" w14:textId="7016A147"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964,17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82C9" w14:textId="476C4D1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1 089,56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85120" w14:textId="77CD88E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0,84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D3F6C" w14:textId="34346305"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197,82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6E362" w14:textId="0DBC218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DF593" w14:textId="20DEE7F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116,65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F379" w14:textId="2164B81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234,54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35887" w14:textId="52078EE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688,72</w:t>
            </w:r>
          </w:p>
        </w:tc>
      </w:tr>
      <w:tr w:rsidR="00B00969" w:rsidRPr="00B00969" w14:paraId="6E73C2C6" w14:textId="77777777" w:rsidTr="00B00969">
        <w:trPr>
          <w:trHeight w:val="3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70C4FE48" w14:textId="57895982" w:rsidR="00B00969" w:rsidRPr="00B00969" w:rsidRDefault="00B00969" w:rsidP="00B00969">
            <w:pPr>
              <w:spacing w:after="0" w:line="240" w:lineRule="auto"/>
              <w:ind w:left="39"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Чамзинский р-н</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05C0D49" w14:textId="4EA674F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3,72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908B" w14:textId="32078EC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41B55" w14:textId="21AA4CC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7,27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96903" w14:textId="4F19DCD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272,42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E8FD4" w14:textId="3931C44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1025,25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075AF" w14:textId="3AE9DF8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1271,77</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F80DC" w14:textId="299FDE4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74,44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F39F0" w14:textId="47112AB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255,16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60A4" w14:textId="642FF52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862,85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E43BF" w14:textId="7D90A57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267,69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A043A" w14:textId="7CBFF93C"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755,62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0F911" w14:textId="45444132"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1279,45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FCC68" w14:textId="49AEBE11"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92,06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7359" w14:textId="55207FB2"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221,61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CE55" w14:textId="6DF0F126"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604,59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28B24" w14:textId="3ACB3C8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0B779" w14:textId="0688583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267,17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B7D2A" w14:textId="055F108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1950,37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D96C9" w14:textId="02AF61CE"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171,48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97C0" w14:textId="69199403"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388,00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08ED2" w14:textId="4061E5A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434,04</w:t>
            </w:r>
          </w:p>
        </w:tc>
      </w:tr>
      <w:tr w:rsidR="00B00969" w:rsidRPr="00B00969" w14:paraId="553E5CC9" w14:textId="77777777" w:rsidTr="00B00969">
        <w:trPr>
          <w:trHeight w:val="312"/>
        </w:trPr>
        <w:tc>
          <w:tcPr>
            <w:tcW w:w="1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42814" w14:textId="634DCEEA" w:rsidR="00B00969" w:rsidRPr="00B00969" w:rsidRDefault="00B00969" w:rsidP="00B00969">
            <w:pPr>
              <w:spacing w:after="0" w:line="240" w:lineRule="auto"/>
              <w:ind w:left="39" w:right="-61"/>
              <w:rPr>
                <w:rFonts w:ascii="Times New Roman" w:eastAsia="Times New Roman" w:hAnsi="Times New Roman" w:cs="Times New Roman"/>
                <w:color w:val="000000"/>
                <w:sz w:val="20"/>
                <w:szCs w:val="20"/>
                <w:lang w:eastAsia="ru-RU"/>
              </w:rPr>
            </w:pPr>
            <w:proofErr w:type="spellStart"/>
            <w:r w:rsidRPr="00B00969">
              <w:rPr>
                <w:rFonts w:ascii="Times New Roman" w:eastAsia="Times New Roman" w:hAnsi="Times New Roman" w:cs="Times New Roman"/>
                <w:color w:val="000000"/>
                <w:sz w:val="20"/>
                <w:szCs w:val="20"/>
                <w:lang w:eastAsia="ru-RU"/>
              </w:rPr>
              <w:t>г.о</w:t>
            </w:r>
            <w:proofErr w:type="spellEnd"/>
            <w:r w:rsidRPr="00B00969">
              <w:rPr>
                <w:rFonts w:ascii="Times New Roman" w:eastAsia="Times New Roman" w:hAnsi="Times New Roman" w:cs="Times New Roman"/>
                <w:color w:val="000000"/>
                <w:sz w:val="20"/>
                <w:szCs w:val="20"/>
                <w:lang w:eastAsia="ru-RU"/>
              </w:rPr>
              <w:t>. Саранск</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C8274BD" w14:textId="4F6AC2A9"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1,68</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53898" w14:textId="0C5DFE18"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6,10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9196D" w14:textId="77949A17"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7,93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14E55" w14:textId="6191863F"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568,48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6BD5C" w14:textId="2B0A1F1A"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2617,39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B7241" w14:textId="3E57FF4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3247,96</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AD697" w14:textId="6DFB8E4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202,79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75AC9" w14:textId="19ECC6EB"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1385,28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BB7F" w14:textId="2B97E48A"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4347,08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FAEE3" w14:textId="7D273A53"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1476,62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4F356" w14:textId="2914B191"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3317,49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7FEEA" w14:textId="6E6F17F0"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4734,44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B1439" w14:textId="6E34F158"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262,25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3B7E8" w14:textId="50E9815D"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1105,29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31A05" w14:textId="36F64B6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3133,34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A0A63" w14:textId="557F2FDC"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D1FE6" w14:textId="21B8442E"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1165,39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DB3A3" w14:textId="351C594D"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3392,11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1626F" w14:textId="5D3FB3D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489,22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1DA8" w14:textId="0D1A6669" w:rsidR="00B00969" w:rsidRPr="00B00969" w:rsidRDefault="00B00969"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hAnsi="Times New Roman" w:cs="Times New Roman"/>
                <w:b/>
                <w:bCs/>
                <w:color w:val="000000"/>
                <w:sz w:val="18"/>
                <w:szCs w:val="18"/>
              </w:rPr>
              <w:t>979,57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08E00" w14:textId="1B9AA87B" w:rsidR="00B00969" w:rsidRPr="00B00969" w:rsidRDefault="00B00969"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hAnsi="Times New Roman" w:cs="Times New Roman"/>
                <w:color w:val="000000"/>
                <w:sz w:val="18"/>
                <w:szCs w:val="18"/>
              </w:rPr>
              <w:t>1566,67</w:t>
            </w:r>
          </w:p>
        </w:tc>
      </w:tr>
      <w:tr w:rsidR="002932CB" w:rsidRPr="00B00969" w14:paraId="78C51F08" w14:textId="77777777" w:rsidTr="00B00969">
        <w:trPr>
          <w:trHeight w:val="312"/>
        </w:trPr>
        <w:tc>
          <w:tcPr>
            <w:tcW w:w="1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EB3A5" w14:textId="5147289A" w:rsidR="002932CB" w:rsidRPr="00B00969" w:rsidRDefault="002932CB" w:rsidP="002932CB">
            <w:pPr>
              <w:spacing w:after="0" w:line="240" w:lineRule="auto"/>
              <w:ind w:left="39" w:right="-61"/>
              <w:rPr>
                <w:rFonts w:ascii="Times New Roman" w:eastAsia="Times New Roman" w:hAnsi="Times New Roman" w:cs="Times New Roman"/>
                <w:color w:val="000000"/>
                <w:sz w:val="20"/>
                <w:szCs w:val="20"/>
                <w:lang w:eastAsia="ru-RU"/>
              </w:rPr>
            </w:pPr>
            <w:r w:rsidRPr="00B00969">
              <w:rPr>
                <w:rFonts w:ascii="Times New Roman" w:eastAsia="Times New Roman" w:hAnsi="Times New Roman" w:cs="Times New Roman"/>
                <w:color w:val="000000"/>
                <w:sz w:val="20"/>
                <w:szCs w:val="20"/>
                <w:lang w:eastAsia="ru-RU"/>
              </w:rPr>
              <w:t>13:00</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441EB681" w14:textId="31ED80F3" w:rsidR="002932CB" w:rsidRPr="00B00969" w:rsidRDefault="002932CB"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5,28</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694C4C7A" w14:textId="7F78BE6B" w:rsidR="002932CB" w:rsidRPr="00B00969" w:rsidRDefault="002932CB"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eastAsia="Times New Roman" w:hAnsi="Times New Roman" w:cs="Times New Roman"/>
                <w:b/>
                <w:bCs/>
                <w:color w:val="000000"/>
                <w:sz w:val="18"/>
                <w:szCs w:val="18"/>
                <w:lang w:eastAsia="ru-RU"/>
              </w:rPr>
              <w:t>5,28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F1EC774" w14:textId="562E0E66" w:rsidR="002932CB" w:rsidRPr="00B00969" w:rsidRDefault="002932CB"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5,28</w:t>
            </w:r>
          </w:p>
        </w:tc>
        <w:tc>
          <w:tcPr>
            <w:tcW w:w="566" w:type="dxa"/>
            <w:tcBorders>
              <w:top w:val="single" w:sz="4" w:space="0" w:color="auto"/>
              <w:left w:val="nil"/>
              <w:bottom w:val="single" w:sz="4" w:space="0" w:color="auto"/>
              <w:right w:val="single" w:sz="4" w:space="0" w:color="auto"/>
            </w:tcBorders>
            <w:shd w:val="clear" w:color="auto" w:fill="auto"/>
            <w:noWrap/>
            <w:vAlign w:val="center"/>
          </w:tcPr>
          <w:p w14:paraId="4AD66C88" w14:textId="0E725AF7"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0E6A83" w14:textId="54187B0A" w:rsidR="002932CB" w:rsidRPr="00B00969" w:rsidRDefault="00C574A8"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eastAsia="Times New Roman" w:hAnsi="Times New Roman" w:cs="Times New Roman"/>
                <w:b/>
                <w:bCs/>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18D38C" w14:textId="4A350925"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E785EED" w14:textId="6FACBA76"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ADE855C" w14:textId="507A41E5" w:rsidR="002932CB" w:rsidRPr="00B00969" w:rsidRDefault="00C574A8"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eastAsia="Times New Roman" w:hAnsi="Times New Roman" w:cs="Times New Roman"/>
                <w:b/>
                <w:bCs/>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AEFD67" w14:textId="7D3EBFEF"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3C303C" w14:textId="6B563A8B"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134323" w14:textId="6610D71C" w:rsidR="002932CB" w:rsidRPr="00B00969" w:rsidRDefault="00C574A8"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eastAsia="Times New Roman" w:hAnsi="Times New Roman" w:cs="Times New Roman"/>
                <w:b/>
                <w:bCs/>
                <w:color w:val="000000"/>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0391A6" w14:textId="2F194DAD"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F7516B" w14:textId="78C5AD07"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4FB2D9E" w14:textId="528BD4D0" w:rsidR="002932CB" w:rsidRPr="00B00969" w:rsidRDefault="00C574A8"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eastAsia="Times New Roman" w:hAnsi="Times New Roman" w:cs="Times New Roman"/>
                <w:b/>
                <w:bCs/>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11E5A2" w14:textId="596FFF5C"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A34C86" w14:textId="38A4576C"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BB6DE6" w14:textId="13BA8C66" w:rsidR="002932CB" w:rsidRPr="00B00969" w:rsidRDefault="00C574A8"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eastAsia="Times New Roman" w:hAnsi="Times New Roman" w:cs="Times New Roman"/>
                <w:b/>
                <w:bCs/>
                <w:color w:val="000000"/>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873D365" w14:textId="76A8E770"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818992" w14:textId="48C3B158"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A8766E4" w14:textId="167747FA" w:rsidR="002932CB" w:rsidRPr="00B00969" w:rsidRDefault="00C574A8" w:rsidP="00B00969">
            <w:pPr>
              <w:spacing w:after="0" w:line="240" w:lineRule="auto"/>
              <w:ind w:left="-113" w:right="-61"/>
              <w:jc w:val="center"/>
              <w:rPr>
                <w:rFonts w:ascii="Times New Roman" w:eastAsia="Times New Roman" w:hAnsi="Times New Roman" w:cs="Times New Roman"/>
                <w:b/>
                <w:bCs/>
                <w:color w:val="000000"/>
                <w:sz w:val="18"/>
                <w:szCs w:val="18"/>
                <w:lang w:eastAsia="ru-RU"/>
              </w:rPr>
            </w:pPr>
            <w:r w:rsidRPr="00B00969">
              <w:rPr>
                <w:rFonts w:ascii="Times New Roman" w:eastAsia="Times New Roman" w:hAnsi="Times New Roman" w:cs="Times New Roman"/>
                <w:b/>
                <w:bCs/>
                <w:color w:val="000000"/>
                <w:sz w:val="18"/>
                <w:szCs w:val="18"/>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83078A" w14:textId="7910EE79" w:rsidR="002932CB" w:rsidRPr="00B00969" w:rsidRDefault="00C574A8" w:rsidP="00B00969">
            <w:pPr>
              <w:spacing w:after="0" w:line="240" w:lineRule="auto"/>
              <w:ind w:left="-113" w:right="-61"/>
              <w:jc w:val="center"/>
              <w:rPr>
                <w:rFonts w:ascii="Times New Roman" w:eastAsia="Times New Roman" w:hAnsi="Times New Roman" w:cs="Times New Roman"/>
                <w:color w:val="000000"/>
                <w:sz w:val="18"/>
                <w:szCs w:val="18"/>
                <w:lang w:eastAsia="ru-RU"/>
              </w:rPr>
            </w:pPr>
            <w:r w:rsidRPr="00B00969">
              <w:rPr>
                <w:rFonts w:ascii="Times New Roman" w:eastAsia="Times New Roman" w:hAnsi="Times New Roman" w:cs="Times New Roman"/>
                <w:color w:val="000000"/>
                <w:sz w:val="18"/>
                <w:szCs w:val="18"/>
                <w:lang w:eastAsia="ru-RU"/>
              </w:rPr>
              <w:t>-</w:t>
            </w:r>
          </w:p>
        </w:tc>
      </w:tr>
    </w:tbl>
    <w:bookmarkEnd w:id="517"/>
    <w:p w14:paraId="7CE8EB6E" w14:textId="3BBC44FA" w:rsidR="00251503" w:rsidRPr="00C574A8" w:rsidRDefault="00C574A8" w:rsidP="0074526E">
      <w:pPr>
        <w:spacing w:after="0" w:line="240" w:lineRule="auto"/>
        <w:ind w:left="-567" w:right="-309"/>
        <w:jc w:val="both"/>
        <w:rPr>
          <w:rFonts w:ascii="Times New Roman" w:hAnsi="Times New Roman" w:cs="Times New Roman"/>
          <w:b/>
          <w:bCs/>
          <w:sz w:val="20"/>
          <w:szCs w:val="20"/>
        </w:rPr>
      </w:pPr>
      <w:r w:rsidRPr="00C574A8">
        <w:rPr>
          <w:rFonts w:ascii="Times New Roman" w:hAnsi="Times New Roman" w:cs="Times New Roman"/>
          <w:b/>
          <w:bCs/>
          <w:sz w:val="20"/>
          <w:szCs w:val="20"/>
        </w:rPr>
        <w:lastRenderedPageBreak/>
        <w:t>продолжение таблицы 1</w:t>
      </w:r>
      <w:r w:rsidR="00CD6B3F">
        <w:rPr>
          <w:rFonts w:ascii="Times New Roman" w:hAnsi="Times New Roman" w:cs="Times New Roman"/>
          <w:b/>
          <w:bCs/>
          <w:sz w:val="20"/>
          <w:szCs w:val="20"/>
        </w:rPr>
        <w:t>3</w:t>
      </w:r>
      <w:r w:rsidRPr="00C574A8">
        <w:rPr>
          <w:rFonts w:ascii="Times New Roman" w:hAnsi="Times New Roman" w:cs="Times New Roman"/>
          <w:b/>
          <w:bCs/>
          <w:sz w:val="20"/>
          <w:szCs w:val="20"/>
        </w:rPr>
        <w:t>8</w:t>
      </w:r>
    </w:p>
    <w:tbl>
      <w:tblPr>
        <w:tblW w:w="1570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67"/>
        <w:gridCol w:w="709"/>
        <w:gridCol w:w="567"/>
        <w:gridCol w:w="600"/>
        <w:gridCol w:w="675"/>
        <w:gridCol w:w="686"/>
        <w:gridCol w:w="624"/>
        <w:gridCol w:w="737"/>
        <w:gridCol w:w="624"/>
        <w:gridCol w:w="624"/>
        <w:gridCol w:w="737"/>
        <w:gridCol w:w="624"/>
        <w:gridCol w:w="624"/>
        <w:gridCol w:w="737"/>
        <w:gridCol w:w="787"/>
        <w:gridCol w:w="567"/>
        <w:gridCol w:w="709"/>
        <w:gridCol w:w="709"/>
        <w:gridCol w:w="567"/>
        <w:gridCol w:w="709"/>
        <w:gridCol w:w="546"/>
      </w:tblGrid>
      <w:tr w:rsidR="00A96A86" w:rsidRPr="00C574A8" w14:paraId="37B3E3F6" w14:textId="77777777" w:rsidTr="009D519D">
        <w:trPr>
          <w:trHeight w:val="315"/>
        </w:trPr>
        <w:tc>
          <w:tcPr>
            <w:tcW w:w="1980" w:type="dxa"/>
            <w:vMerge w:val="restart"/>
            <w:vAlign w:val="center"/>
          </w:tcPr>
          <w:p w14:paraId="6516B7FF" w14:textId="77777777" w:rsidR="00A96A86" w:rsidRPr="00C574A8" w:rsidRDefault="00A96A86" w:rsidP="0074526E">
            <w:pPr>
              <w:spacing w:after="0" w:line="240" w:lineRule="auto"/>
              <w:ind w:left="-113" w:right="-61"/>
              <w:rPr>
                <w:rFonts w:ascii="Times New Roman" w:eastAsia="Times New Roman" w:hAnsi="Times New Roman" w:cs="Times New Roman"/>
                <w:color w:val="000000"/>
                <w:sz w:val="18"/>
                <w:szCs w:val="18"/>
                <w:lang w:eastAsia="ru-RU"/>
              </w:rPr>
            </w:pPr>
          </w:p>
        </w:tc>
        <w:tc>
          <w:tcPr>
            <w:tcW w:w="1843" w:type="dxa"/>
            <w:gridSpan w:val="3"/>
            <w:shd w:val="clear" w:color="auto" w:fill="auto"/>
            <w:noWrap/>
            <w:vAlign w:val="center"/>
          </w:tcPr>
          <w:p w14:paraId="596BDDE4" w14:textId="75621516" w:rsidR="00A96A86" w:rsidRPr="00775BA2" w:rsidRDefault="00A96A86" w:rsidP="00C574A8">
            <w:pPr>
              <w:spacing w:after="0" w:line="240" w:lineRule="auto"/>
              <w:ind w:left="-113" w:right="-61"/>
              <w:jc w:val="center"/>
              <w:rPr>
                <w:rFonts w:ascii="Times New Roman" w:eastAsia="Times New Roman" w:hAnsi="Times New Roman" w:cs="Times New Roman"/>
                <w:b/>
                <w:bCs/>
                <w:color w:val="000000"/>
                <w:sz w:val="18"/>
                <w:szCs w:val="18"/>
                <w:lang w:eastAsia="ru-RU"/>
              </w:rPr>
            </w:pPr>
            <w:r w:rsidRPr="00A96A86">
              <w:rPr>
                <w:rFonts w:ascii="Times New Roman" w:eastAsia="Times New Roman" w:hAnsi="Times New Roman" w:cs="Times New Roman"/>
                <w:b/>
                <w:bCs/>
                <w:color w:val="000000"/>
                <w:sz w:val="18"/>
                <w:szCs w:val="18"/>
                <w:lang w:eastAsia="ru-RU"/>
              </w:rPr>
              <w:t>8 сегмент</w:t>
            </w:r>
          </w:p>
        </w:tc>
        <w:tc>
          <w:tcPr>
            <w:tcW w:w="1961" w:type="dxa"/>
            <w:gridSpan w:val="3"/>
            <w:shd w:val="clear" w:color="auto" w:fill="auto"/>
            <w:noWrap/>
            <w:vAlign w:val="center"/>
          </w:tcPr>
          <w:p w14:paraId="1A26FA46" w14:textId="389A30D8" w:rsidR="00A96A86" w:rsidRPr="00775BA2" w:rsidRDefault="00A96A86" w:rsidP="00C574A8">
            <w:pPr>
              <w:spacing w:after="0" w:line="240" w:lineRule="auto"/>
              <w:ind w:left="-113" w:right="-61"/>
              <w:jc w:val="center"/>
              <w:rPr>
                <w:rFonts w:ascii="Times New Roman" w:eastAsia="Times New Roman" w:hAnsi="Times New Roman" w:cs="Times New Roman"/>
                <w:b/>
                <w:bCs/>
                <w:color w:val="000000"/>
                <w:sz w:val="18"/>
                <w:szCs w:val="18"/>
                <w:lang w:eastAsia="ru-RU"/>
              </w:rPr>
            </w:pPr>
            <w:r w:rsidRPr="00A96A86">
              <w:rPr>
                <w:rFonts w:ascii="Times New Roman" w:eastAsia="Times New Roman" w:hAnsi="Times New Roman" w:cs="Times New Roman"/>
                <w:b/>
                <w:bCs/>
                <w:color w:val="000000"/>
                <w:sz w:val="18"/>
                <w:szCs w:val="18"/>
                <w:lang w:eastAsia="ru-RU"/>
              </w:rPr>
              <w:t>9 сегмент</w:t>
            </w:r>
          </w:p>
        </w:tc>
        <w:tc>
          <w:tcPr>
            <w:tcW w:w="1985" w:type="dxa"/>
            <w:gridSpan w:val="3"/>
            <w:shd w:val="clear" w:color="auto" w:fill="auto"/>
            <w:noWrap/>
            <w:vAlign w:val="center"/>
          </w:tcPr>
          <w:p w14:paraId="00186F9E" w14:textId="770B1B9C" w:rsidR="00A96A86" w:rsidRPr="00775BA2" w:rsidRDefault="00A96A86" w:rsidP="00C574A8">
            <w:pPr>
              <w:spacing w:after="0" w:line="240" w:lineRule="auto"/>
              <w:ind w:left="-113" w:right="-61"/>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10 сегмент</w:t>
            </w:r>
          </w:p>
        </w:tc>
        <w:tc>
          <w:tcPr>
            <w:tcW w:w="1985" w:type="dxa"/>
            <w:gridSpan w:val="3"/>
            <w:shd w:val="clear" w:color="auto" w:fill="auto"/>
            <w:noWrap/>
            <w:vAlign w:val="center"/>
          </w:tcPr>
          <w:p w14:paraId="1AAFED3C" w14:textId="67A1014D" w:rsidR="00A96A86" w:rsidRPr="00775BA2" w:rsidRDefault="00A96A86" w:rsidP="00C574A8">
            <w:pPr>
              <w:spacing w:after="0" w:line="240" w:lineRule="auto"/>
              <w:ind w:left="-113" w:right="-61"/>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11 сегмент</w:t>
            </w:r>
          </w:p>
        </w:tc>
        <w:tc>
          <w:tcPr>
            <w:tcW w:w="2148" w:type="dxa"/>
            <w:gridSpan w:val="3"/>
            <w:shd w:val="clear" w:color="auto" w:fill="auto"/>
            <w:noWrap/>
            <w:vAlign w:val="center"/>
          </w:tcPr>
          <w:p w14:paraId="0C6FEEBB" w14:textId="4005F835" w:rsidR="00A96A86" w:rsidRPr="00775BA2" w:rsidRDefault="00A96A86" w:rsidP="00C574A8">
            <w:pPr>
              <w:spacing w:after="0" w:line="240" w:lineRule="auto"/>
              <w:ind w:left="-113" w:right="-61"/>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12 сегмент</w:t>
            </w:r>
          </w:p>
        </w:tc>
        <w:tc>
          <w:tcPr>
            <w:tcW w:w="1985" w:type="dxa"/>
            <w:gridSpan w:val="3"/>
            <w:shd w:val="clear" w:color="auto" w:fill="auto"/>
            <w:noWrap/>
            <w:vAlign w:val="center"/>
          </w:tcPr>
          <w:p w14:paraId="30E99CBB" w14:textId="3AA88C8A" w:rsidR="00A96A86" w:rsidRPr="00775BA2" w:rsidRDefault="00A96A86" w:rsidP="00C574A8">
            <w:pPr>
              <w:spacing w:after="0" w:line="240" w:lineRule="auto"/>
              <w:ind w:left="-113" w:right="-61"/>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 xml:space="preserve">13 сегмент </w:t>
            </w:r>
          </w:p>
        </w:tc>
        <w:tc>
          <w:tcPr>
            <w:tcW w:w="1822" w:type="dxa"/>
            <w:gridSpan w:val="3"/>
            <w:shd w:val="clear" w:color="auto" w:fill="auto"/>
            <w:noWrap/>
            <w:vAlign w:val="center"/>
          </w:tcPr>
          <w:p w14:paraId="6913CD32" w14:textId="31D3A759" w:rsidR="00A96A86" w:rsidRPr="00775BA2" w:rsidRDefault="00A96A86" w:rsidP="00C574A8">
            <w:pPr>
              <w:spacing w:after="0" w:line="240" w:lineRule="auto"/>
              <w:ind w:left="-113" w:right="-61"/>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14 сегмент</w:t>
            </w:r>
          </w:p>
        </w:tc>
      </w:tr>
      <w:tr w:rsidR="00A96A86" w:rsidRPr="00C574A8" w14:paraId="3D63F44F" w14:textId="77777777" w:rsidTr="00647D35">
        <w:trPr>
          <w:trHeight w:val="315"/>
        </w:trPr>
        <w:tc>
          <w:tcPr>
            <w:tcW w:w="1980" w:type="dxa"/>
            <w:vMerge/>
            <w:vAlign w:val="center"/>
          </w:tcPr>
          <w:p w14:paraId="7AAB5E6F" w14:textId="77777777" w:rsidR="00A96A86" w:rsidRPr="00C574A8" w:rsidRDefault="00A96A86" w:rsidP="00A96A86">
            <w:pPr>
              <w:spacing w:after="0" w:line="240" w:lineRule="auto"/>
              <w:ind w:left="-113" w:right="-61"/>
              <w:rPr>
                <w:rFonts w:ascii="Times New Roman" w:eastAsia="Times New Roman" w:hAnsi="Times New Roman" w:cs="Times New Roman"/>
                <w:color w:val="000000"/>
                <w:sz w:val="18"/>
                <w:szCs w:val="18"/>
                <w:lang w:eastAsia="ru-RU"/>
              </w:rPr>
            </w:pPr>
          </w:p>
        </w:tc>
        <w:tc>
          <w:tcPr>
            <w:tcW w:w="567" w:type="dxa"/>
            <w:tcBorders>
              <w:bottom w:val="single" w:sz="4" w:space="0" w:color="auto"/>
            </w:tcBorders>
            <w:shd w:val="clear" w:color="auto" w:fill="auto"/>
            <w:noWrap/>
            <w:vAlign w:val="center"/>
          </w:tcPr>
          <w:p w14:paraId="1B52C7EE" w14:textId="7B26B8C8"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Мин.</w:t>
            </w:r>
          </w:p>
        </w:tc>
        <w:tc>
          <w:tcPr>
            <w:tcW w:w="709" w:type="dxa"/>
            <w:tcBorders>
              <w:bottom w:val="single" w:sz="4" w:space="0" w:color="auto"/>
            </w:tcBorders>
            <w:shd w:val="clear" w:color="auto" w:fill="auto"/>
            <w:noWrap/>
            <w:vAlign w:val="center"/>
          </w:tcPr>
          <w:p w14:paraId="51CCB5D3" w14:textId="178BCBC4"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Среднее</w:t>
            </w:r>
          </w:p>
        </w:tc>
        <w:tc>
          <w:tcPr>
            <w:tcW w:w="567" w:type="dxa"/>
            <w:tcBorders>
              <w:bottom w:val="single" w:sz="4" w:space="0" w:color="auto"/>
            </w:tcBorders>
            <w:shd w:val="clear" w:color="auto" w:fill="auto"/>
            <w:noWrap/>
            <w:vAlign w:val="center"/>
          </w:tcPr>
          <w:p w14:paraId="35683A9E" w14:textId="6914E276"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Макс.</w:t>
            </w:r>
          </w:p>
        </w:tc>
        <w:tc>
          <w:tcPr>
            <w:tcW w:w="600" w:type="dxa"/>
            <w:tcBorders>
              <w:bottom w:val="single" w:sz="4" w:space="0" w:color="auto"/>
            </w:tcBorders>
            <w:shd w:val="clear" w:color="auto" w:fill="auto"/>
            <w:noWrap/>
            <w:vAlign w:val="center"/>
          </w:tcPr>
          <w:p w14:paraId="7A9D8681" w14:textId="6140B4E9"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Мин.</w:t>
            </w:r>
          </w:p>
        </w:tc>
        <w:tc>
          <w:tcPr>
            <w:tcW w:w="675" w:type="dxa"/>
            <w:tcBorders>
              <w:bottom w:val="single" w:sz="4" w:space="0" w:color="auto"/>
            </w:tcBorders>
            <w:shd w:val="clear" w:color="auto" w:fill="auto"/>
            <w:noWrap/>
            <w:vAlign w:val="center"/>
          </w:tcPr>
          <w:p w14:paraId="083DEB2B" w14:textId="0A694C01" w:rsidR="00A96A86" w:rsidRPr="009D519D" w:rsidRDefault="00A96A86" w:rsidP="00A96A86">
            <w:pPr>
              <w:spacing w:after="0" w:line="240" w:lineRule="auto"/>
              <w:ind w:left="-113" w:right="-61"/>
              <w:jc w:val="center"/>
              <w:rPr>
                <w:rFonts w:ascii="Times New Roman" w:eastAsia="Times New Roman" w:hAnsi="Times New Roman" w:cs="Times New Roman"/>
                <w:color w:val="000000"/>
                <w:sz w:val="16"/>
                <w:szCs w:val="16"/>
                <w:lang w:eastAsia="ru-RU"/>
              </w:rPr>
            </w:pPr>
            <w:r w:rsidRPr="00775BA2">
              <w:rPr>
                <w:rFonts w:ascii="Times New Roman" w:eastAsia="Times New Roman" w:hAnsi="Times New Roman" w:cs="Times New Roman"/>
                <w:color w:val="000000"/>
                <w:sz w:val="16"/>
                <w:szCs w:val="16"/>
                <w:lang w:eastAsia="ru-RU"/>
              </w:rPr>
              <w:t>Среднее</w:t>
            </w:r>
          </w:p>
        </w:tc>
        <w:tc>
          <w:tcPr>
            <w:tcW w:w="686" w:type="dxa"/>
            <w:tcBorders>
              <w:bottom w:val="single" w:sz="4" w:space="0" w:color="auto"/>
            </w:tcBorders>
            <w:shd w:val="clear" w:color="auto" w:fill="auto"/>
            <w:noWrap/>
            <w:vAlign w:val="center"/>
          </w:tcPr>
          <w:p w14:paraId="4A737E1A" w14:textId="0495716C"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Макс.</w:t>
            </w:r>
          </w:p>
        </w:tc>
        <w:tc>
          <w:tcPr>
            <w:tcW w:w="624" w:type="dxa"/>
            <w:tcBorders>
              <w:bottom w:val="single" w:sz="4" w:space="0" w:color="auto"/>
            </w:tcBorders>
            <w:shd w:val="clear" w:color="auto" w:fill="auto"/>
            <w:noWrap/>
            <w:vAlign w:val="center"/>
          </w:tcPr>
          <w:p w14:paraId="4BB98F19" w14:textId="742CF268"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Мин.</w:t>
            </w:r>
          </w:p>
        </w:tc>
        <w:tc>
          <w:tcPr>
            <w:tcW w:w="737" w:type="dxa"/>
            <w:tcBorders>
              <w:bottom w:val="single" w:sz="4" w:space="0" w:color="auto"/>
            </w:tcBorders>
            <w:shd w:val="clear" w:color="auto" w:fill="auto"/>
            <w:noWrap/>
            <w:vAlign w:val="center"/>
          </w:tcPr>
          <w:p w14:paraId="28B3A240" w14:textId="7B5C6621"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Среднее</w:t>
            </w:r>
          </w:p>
        </w:tc>
        <w:tc>
          <w:tcPr>
            <w:tcW w:w="624" w:type="dxa"/>
            <w:tcBorders>
              <w:bottom w:val="single" w:sz="4" w:space="0" w:color="auto"/>
            </w:tcBorders>
            <w:shd w:val="clear" w:color="auto" w:fill="auto"/>
            <w:noWrap/>
            <w:vAlign w:val="center"/>
          </w:tcPr>
          <w:p w14:paraId="0E6447DF" w14:textId="22C704FD"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Макс.</w:t>
            </w:r>
          </w:p>
        </w:tc>
        <w:tc>
          <w:tcPr>
            <w:tcW w:w="624" w:type="dxa"/>
            <w:tcBorders>
              <w:bottom w:val="single" w:sz="4" w:space="0" w:color="auto"/>
            </w:tcBorders>
            <w:shd w:val="clear" w:color="auto" w:fill="auto"/>
            <w:noWrap/>
            <w:vAlign w:val="center"/>
          </w:tcPr>
          <w:p w14:paraId="3825E897" w14:textId="48172145"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Мин.</w:t>
            </w:r>
          </w:p>
        </w:tc>
        <w:tc>
          <w:tcPr>
            <w:tcW w:w="737" w:type="dxa"/>
            <w:tcBorders>
              <w:bottom w:val="single" w:sz="4" w:space="0" w:color="auto"/>
            </w:tcBorders>
            <w:shd w:val="clear" w:color="auto" w:fill="auto"/>
            <w:noWrap/>
            <w:vAlign w:val="center"/>
          </w:tcPr>
          <w:p w14:paraId="2158B3A3" w14:textId="3A643938"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Среднее</w:t>
            </w:r>
          </w:p>
        </w:tc>
        <w:tc>
          <w:tcPr>
            <w:tcW w:w="624" w:type="dxa"/>
            <w:tcBorders>
              <w:bottom w:val="single" w:sz="4" w:space="0" w:color="auto"/>
            </w:tcBorders>
            <w:shd w:val="clear" w:color="auto" w:fill="auto"/>
            <w:noWrap/>
            <w:vAlign w:val="center"/>
          </w:tcPr>
          <w:p w14:paraId="62F03254" w14:textId="31F3FB6D"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Макс.</w:t>
            </w:r>
          </w:p>
        </w:tc>
        <w:tc>
          <w:tcPr>
            <w:tcW w:w="624" w:type="dxa"/>
            <w:tcBorders>
              <w:bottom w:val="single" w:sz="4" w:space="0" w:color="auto"/>
            </w:tcBorders>
            <w:shd w:val="clear" w:color="auto" w:fill="auto"/>
            <w:noWrap/>
            <w:vAlign w:val="center"/>
          </w:tcPr>
          <w:p w14:paraId="33C7B09C" w14:textId="78015584"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Мин.</w:t>
            </w:r>
          </w:p>
        </w:tc>
        <w:tc>
          <w:tcPr>
            <w:tcW w:w="737" w:type="dxa"/>
            <w:tcBorders>
              <w:bottom w:val="single" w:sz="4" w:space="0" w:color="auto"/>
            </w:tcBorders>
            <w:shd w:val="clear" w:color="auto" w:fill="auto"/>
            <w:noWrap/>
            <w:vAlign w:val="center"/>
          </w:tcPr>
          <w:p w14:paraId="0ECF2053" w14:textId="663AAFBF"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Среднее</w:t>
            </w:r>
          </w:p>
        </w:tc>
        <w:tc>
          <w:tcPr>
            <w:tcW w:w="787" w:type="dxa"/>
            <w:tcBorders>
              <w:bottom w:val="single" w:sz="4" w:space="0" w:color="auto"/>
            </w:tcBorders>
            <w:shd w:val="clear" w:color="auto" w:fill="auto"/>
            <w:noWrap/>
            <w:vAlign w:val="center"/>
          </w:tcPr>
          <w:p w14:paraId="3B17C6DA" w14:textId="747529E5"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Макс.</w:t>
            </w:r>
          </w:p>
        </w:tc>
        <w:tc>
          <w:tcPr>
            <w:tcW w:w="567" w:type="dxa"/>
            <w:tcBorders>
              <w:bottom w:val="single" w:sz="4" w:space="0" w:color="auto"/>
            </w:tcBorders>
            <w:shd w:val="clear" w:color="auto" w:fill="auto"/>
            <w:noWrap/>
            <w:vAlign w:val="center"/>
          </w:tcPr>
          <w:p w14:paraId="1A34639A" w14:textId="4DD52B87"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Мин.</w:t>
            </w:r>
          </w:p>
        </w:tc>
        <w:tc>
          <w:tcPr>
            <w:tcW w:w="709" w:type="dxa"/>
            <w:tcBorders>
              <w:bottom w:val="single" w:sz="4" w:space="0" w:color="auto"/>
            </w:tcBorders>
            <w:shd w:val="clear" w:color="auto" w:fill="auto"/>
            <w:noWrap/>
            <w:vAlign w:val="center"/>
          </w:tcPr>
          <w:p w14:paraId="66DDCC95" w14:textId="05F3C545"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Среднее</w:t>
            </w:r>
          </w:p>
        </w:tc>
        <w:tc>
          <w:tcPr>
            <w:tcW w:w="709" w:type="dxa"/>
            <w:tcBorders>
              <w:bottom w:val="single" w:sz="4" w:space="0" w:color="auto"/>
            </w:tcBorders>
            <w:shd w:val="clear" w:color="auto" w:fill="auto"/>
            <w:noWrap/>
            <w:vAlign w:val="center"/>
          </w:tcPr>
          <w:p w14:paraId="65FE4E76" w14:textId="73E398C4"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Макс.</w:t>
            </w:r>
          </w:p>
        </w:tc>
        <w:tc>
          <w:tcPr>
            <w:tcW w:w="567" w:type="dxa"/>
            <w:tcBorders>
              <w:bottom w:val="single" w:sz="4" w:space="0" w:color="auto"/>
            </w:tcBorders>
            <w:shd w:val="clear" w:color="auto" w:fill="auto"/>
            <w:noWrap/>
            <w:vAlign w:val="center"/>
          </w:tcPr>
          <w:p w14:paraId="6814F901" w14:textId="7D6899F3"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Мин.</w:t>
            </w:r>
          </w:p>
        </w:tc>
        <w:tc>
          <w:tcPr>
            <w:tcW w:w="709" w:type="dxa"/>
            <w:tcBorders>
              <w:bottom w:val="single" w:sz="4" w:space="0" w:color="auto"/>
            </w:tcBorders>
            <w:shd w:val="clear" w:color="auto" w:fill="auto"/>
            <w:noWrap/>
            <w:vAlign w:val="center"/>
          </w:tcPr>
          <w:p w14:paraId="07A18A09" w14:textId="30E6FE22"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Среднее</w:t>
            </w:r>
          </w:p>
        </w:tc>
        <w:tc>
          <w:tcPr>
            <w:tcW w:w="546" w:type="dxa"/>
            <w:tcBorders>
              <w:bottom w:val="single" w:sz="4" w:space="0" w:color="auto"/>
            </w:tcBorders>
            <w:shd w:val="clear" w:color="auto" w:fill="auto"/>
            <w:noWrap/>
            <w:vAlign w:val="center"/>
          </w:tcPr>
          <w:p w14:paraId="5B39399C" w14:textId="28B025C3" w:rsidR="00A96A86" w:rsidRPr="00775BA2" w:rsidRDefault="00A96A86" w:rsidP="00A96A86">
            <w:pPr>
              <w:spacing w:after="0" w:line="240" w:lineRule="auto"/>
              <w:ind w:left="-113" w:right="-61"/>
              <w:jc w:val="center"/>
              <w:rPr>
                <w:rFonts w:ascii="Times New Roman" w:eastAsia="Times New Roman" w:hAnsi="Times New Roman" w:cs="Times New Roman"/>
                <w:color w:val="000000"/>
                <w:sz w:val="18"/>
                <w:szCs w:val="18"/>
                <w:lang w:eastAsia="ru-RU"/>
              </w:rPr>
            </w:pPr>
            <w:r w:rsidRPr="00775BA2">
              <w:rPr>
                <w:rFonts w:ascii="Times New Roman" w:eastAsia="Times New Roman" w:hAnsi="Times New Roman" w:cs="Times New Roman"/>
                <w:color w:val="000000"/>
                <w:sz w:val="18"/>
                <w:szCs w:val="18"/>
                <w:lang w:eastAsia="ru-RU"/>
              </w:rPr>
              <w:t>Макс.</w:t>
            </w:r>
          </w:p>
        </w:tc>
      </w:tr>
      <w:tr w:rsidR="00647D35" w:rsidRPr="009D519D" w14:paraId="25B1654A"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4D7F67D7" w14:textId="1BBAA062"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Ардатовский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4F99BB" w14:textId="4C72EF1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965A2" w14:textId="704B3CD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FBBA" w14:textId="116ADFA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1DC6C" w14:textId="756749E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0,34</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1EA83" w14:textId="0C3B14C2"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3,65</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E5DCF" w14:textId="50698B5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48,95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1AD36" w14:textId="73CA571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0,34</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EB062" w14:textId="01E521B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0,86</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692E" w14:textId="5F2813E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CF1C9" w14:textId="7E9BE0A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9153" w14:textId="320E222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E6CE" w14:textId="7E3B16C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5BE1" w14:textId="72FF201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7A812" w14:textId="41658EF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114,36</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9282" w14:textId="45A9BFC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710,78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C4225" w14:textId="410E7BB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33,41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252C5" w14:textId="089D9A1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79,75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E146E" w14:textId="6F47E29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154,48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270AA" w14:textId="4B06BBA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147,01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0626" w14:textId="2DD3E78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147,01</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D91DB" w14:textId="0D56C44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147,01</w:t>
            </w:r>
          </w:p>
        </w:tc>
      </w:tr>
      <w:tr w:rsidR="00647D35" w:rsidRPr="009D519D" w14:paraId="0344E99A"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6CB5FB3F" w14:textId="732E3E7E"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Атюрьевский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1877C7C" w14:textId="4C11C1F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F6827" w14:textId="604BB79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8877" w14:textId="53CFDE6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3771" w14:textId="6EAB1EA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A76B" w14:textId="1F2ADB3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0,84</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984A5" w14:textId="229AD66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28071" w14:textId="79B5DAF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62201" w14:textId="4F290B9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0,91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3479F" w14:textId="3D3B579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6EA3" w14:textId="04EDF6E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42ED2" w14:textId="73A1B32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EC55" w14:textId="0E1331E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BA4" w14:textId="45915CE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2,23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E1DA" w14:textId="0DBA157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14,59</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42D21" w14:textId="29A15C5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60,26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42906" w14:textId="5CCCCC6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27,94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6A372" w14:textId="0C2E23F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55,77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92535" w14:textId="1EF3842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120,23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51F18" w14:textId="55559D5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46,56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6C871" w14:textId="46DF89E6"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46,56</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46007" w14:textId="66952B6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46,56</w:t>
            </w:r>
          </w:p>
        </w:tc>
      </w:tr>
      <w:tr w:rsidR="00647D35" w:rsidRPr="009D519D" w14:paraId="5ED2E6ED"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3F99166A" w14:textId="071949F2"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Атяшевский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5C27292" w14:textId="6894ADA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1F24F" w14:textId="2AD6A00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6BB3" w14:textId="06C62DD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86A8" w14:textId="4D0AD07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BCE45" w14:textId="15AD8B0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143,16</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514D7" w14:textId="58051F9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238,02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6BE6" w14:textId="461C81A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130B2" w14:textId="4BC3DD5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5E3D9" w14:textId="6E4A295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2C4BD" w14:textId="6017C08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25662" w14:textId="4ABF28D6"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8D1A2" w14:textId="4E314A1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EFA23" w14:textId="525379C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1,75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ED2BB" w14:textId="4CC7DEF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13,50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70462" w14:textId="7513D30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91,23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00323" w14:textId="677C026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34,01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1FF7" w14:textId="0333328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70,25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4728" w14:textId="1B5EAFA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165,69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EB01B" w14:textId="64A2FEA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6EF33" w14:textId="5C10687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46E0" w14:textId="7C83A91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61D4FA18"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13FFFB3E" w14:textId="7700E678"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proofErr w:type="spellStart"/>
            <w:r w:rsidRPr="00C574A8">
              <w:rPr>
                <w:rFonts w:ascii="Times New Roman" w:eastAsia="Times New Roman" w:hAnsi="Times New Roman" w:cs="Times New Roman"/>
                <w:color w:val="000000"/>
                <w:sz w:val="20"/>
                <w:szCs w:val="20"/>
                <w:lang w:eastAsia="ru-RU"/>
              </w:rPr>
              <w:t>Большеберезни-ковский</w:t>
            </w:r>
            <w:proofErr w:type="spellEnd"/>
            <w:r w:rsidRPr="00C574A8">
              <w:rPr>
                <w:rFonts w:ascii="Times New Roman" w:eastAsia="Times New Roman" w:hAnsi="Times New Roman" w:cs="Times New Roman"/>
                <w:color w:val="000000"/>
                <w:sz w:val="20"/>
                <w:szCs w:val="20"/>
                <w:lang w:eastAsia="ru-RU"/>
              </w:rPr>
              <w:t xml:space="preserve">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F1ECFC" w14:textId="72657E4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295,43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D660C" w14:textId="426D062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295,43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0C6C7" w14:textId="6600E97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295,43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6BA35" w14:textId="26BB572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224AC" w14:textId="0169C12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5,37</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B4C6" w14:textId="7F1E2DA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151,58</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4E50C" w14:textId="2E7A6C7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E463" w14:textId="573A719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0,79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D7A71" w14:textId="2E45548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EF7AD" w14:textId="7B9E429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06B48" w14:textId="636CB102"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09546" w14:textId="4157B5E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A2C0" w14:textId="0BADACB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F9790" w14:textId="0C872E3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18,90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633CC" w14:textId="32BEDAA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106,86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DF3B4" w14:textId="55C64E5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46,37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AFBA8" w14:textId="490B972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84,07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54FDE" w14:textId="350F7B4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188,96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F0F6" w14:textId="61FAC2B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9C3D7" w14:textId="6C0D3EA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AEAF8" w14:textId="5329416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650A3CF9"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2A740C59" w14:textId="77777777" w:rsidR="00647D35" w:rsidRDefault="00647D35" w:rsidP="00647D35">
            <w:pPr>
              <w:spacing w:after="0" w:line="240" w:lineRule="auto"/>
              <w:ind w:right="-61"/>
              <w:rPr>
                <w:rFonts w:ascii="Times New Roman" w:eastAsia="Times New Roman" w:hAnsi="Times New Roman" w:cs="Times New Roman"/>
                <w:color w:val="000000"/>
                <w:sz w:val="20"/>
                <w:szCs w:val="20"/>
                <w:lang w:eastAsia="ru-RU"/>
              </w:rPr>
            </w:pPr>
            <w:r w:rsidRPr="00C574A8">
              <w:rPr>
                <w:rFonts w:ascii="Times New Roman" w:eastAsia="Times New Roman" w:hAnsi="Times New Roman" w:cs="Times New Roman"/>
                <w:color w:val="000000"/>
                <w:sz w:val="20"/>
                <w:szCs w:val="20"/>
                <w:lang w:eastAsia="ru-RU"/>
              </w:rPr>
              <w:t xml:space="preserve">Большеигнатовский </w:t>
            </w:r>
          </w:p>
          <w:p w14:paraId="2E78C319" w14:textId="226C292B"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28B47EE" w14:textId="543C94C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34DCC" w14:textId="33245A1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913B" w14:textId="14A1800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C63AB" w14:textId="68C70C7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86BCA" w14:textId="0F6A32C2"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9,52</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C07F7" w14:textId="7D8522B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120,39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A5192" w14:textId="3066E16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8026A" w14:textId="75E20FE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7513" w14:textId="7C89B2F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52834" w14:textId="4F26362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4259D" w14:textId="54266A59"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3BFE4" w14:textId="5D3B9B7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56F16" w14:textId="6857AC6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3,28</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6FFD" w14:textId="7C76173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6,86</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C2450" w14:textId="4DFFAFA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77,43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9DE03" w14:textId="1153D11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39,57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707D6" w14:textId="1D4E3E0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60,27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6234" w14:textId="190213A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121,33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826FB" w14:textId="70BF7AE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2699" w14:textId="7CDB431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1BD5C" w14:textId="02A8B7E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7250D815"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093BFAA6" w14:textId="59059E6B"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Дубенский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D21265" w14:textId="12BA15B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82C9" w14:textId="07DFE0A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E278C" w14:textId="32BA31F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E71F" w14:textId="6EEAC3F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721F" w14:textId="4C90E629"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0,89</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0CB6E" w14:textId="7311089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0F54" w14:textId="13AC544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DF796" w14:textId="70446096"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0,87</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008CF" w14:textId="78B3D31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EECCE" w14:textId="2AADCEA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F5B34" w14:textId="68DDB3A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A8E7E" w14:textId="1C422FD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93EE2" w14:textId="00F63D8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3D0A" w14:textId="09C19F4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11,74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99C6" w14:textId="3C4C91A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90,44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2569" w14:textId="466D486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40,68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F6F3" w14:textId="42B3C54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68,21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99EE4" w14:textId="23596C5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141,09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9021" w14:textId="3D75923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33335" w14:textId="1DE0DF9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151,66</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03D6B" w14:textId="38C05B1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151,66</w:t>
            </w:r>
          </w:p>
        </w:tc>
      </w:tr>
      <w:tr w:rsidR="00647D35" w:rsidRPr="009D519D" w14:paraId="4901590E"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1C6B9761" w14:textId="2D5DA77A"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Ельниковский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27E8FE6" w14:textId="2C1BE5F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31E2E" w14:textId="4552EE2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9AA52" w14:textId="198746C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7DCF1" w14:textId="3513C7E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0,69</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3B22A" w14:textId="2CD665E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16,67</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B9F8" w14:textId="740619A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288,86</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9283A" w14:textId="662B039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0,69</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8F756" w14:textId="5D18322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0,94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575E9" w14:textId="26A6EA2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93E84" w14:textId="4CE60AC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023BF" w14:textId="1801332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82F67" w14:textId="6BA5BC2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F542B" w14:textId="0C2E074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1,01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AF9E" w14:textId="2DE9E15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1,13</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A0A80" w14:textId="3E5B012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1C2FF" w14:textId="4188065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25,31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252BB" w14:textId="05E4BF7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65,77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C9C35" w14:textId="2D24490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134,31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19A04" w14:textId="4501EFD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2921" w14:textId="765C247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87C5" w14:textId="47EEC22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34599825"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1F6760C1" w14:textId="77777777" w:rsidR="00647D35" w:rsidRDefault="00647D35" w:rsidP="00647D35">
            <w:pPr>
              <w:spacing w:after="0" w:line="240" w:lineRule="auto"/>
              <w:ind w:right="-61"/>
              <w:rPr>
                <w:rFonts w:ascii="Times New Roman" w:eastAsia="Times New Roman" w:hAnsi="Times New Roman" w:cs="Times New Roman"/>
                <w:color w:val="000000"/>
                <w:sz w:val="20"/>
                <w:szCs w:val="20"/>
                <w:lang w:eastAsia="ru-RU"/>
              </w:rPr>
            </w:pPr>
            <w:r w:rsidRPr="00C574A8">
              <w:rPr>
                <w:rFonts w:ascii="Times New Roman" w:eastAsia="Times New Roman" w:hAnsi="Times New Roman" w:cs="Times New Roman"/>
                <w:color w:val="000000"/>
                <w:sz w:val="20"/>
                <w:szCs w:val="20"/>
                <w:lang w:eastAsia="ru-RU"/>
              </w:rPr>
              <w:t>Зубово-Полянский</w:t>
            </w:r>
          </w:p>
          <w:p w14:paraId="67A190E0" w14:textId="711C2735"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3C24963" w14:textId="57856C7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132,70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62E49" w14:textId="32CBAFD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259,48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A7FC3" w14:textId="7A0E196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330,79</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41C20" w14:textId="3DF0996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0,68</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7F1FC" w14:textId="6D4D178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16,34</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B1BC7" w14:textId="66E64D1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213,21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562DA" w14:textId="0EBCC71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0,68</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E42ED" w14:textId="493F5EB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0,97</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A5024" w14:textId="7F14F49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1714F" w14:textId="080615A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C3D4" w14:textId="22F90616"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99DF1" w14:textId="19C49A5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CFF32" w14:textId="3B1FB19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0,95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6D011" w14:textId="2849387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13,25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1124" w14:textId="2165152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64,11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35A62" w14:textId="5C98440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30,49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F464D" w14:textId="3B9106E2"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103,16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8FCF8" w14:textId="3B121B0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236,82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9FD2" w14:textId="042A896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213,86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8FA28" w14:textId="2183456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213,86</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9338" w14:textId="34C62DD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213,86</w:t>
            </w:r>
          </w:p>
        </w:tc>
      </w:tr>
      <w:tr w:rsidR="00647D35" w:rsidRPr="009D519D" w14:paraId="4738AD22"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74A4B726" w14:textId="7E510FFB"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Инсарский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C2EA43F" w14:textId="7E5E46C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452,82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FF8CD" w14:textId="55301CC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452,82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8AA51" w14:textId="02DE29C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452,82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90BD" w14:textId="26CE451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55B1" w14:textId="73B4916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115,59</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71AAA" w14:textId="57B36D3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398,30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6C628" w14:textId="11440A8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CDF52" w14:textId="75DA675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0311E" w14:textId="0F58179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92E20" w14:textId="3238F51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B86D9" w14:textId="4E1E98F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10B2C" w14:textId="06E01FD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676BF" w14:textId="11B98BE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1,44</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6361C" w14:textId="100095B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20,10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696E8" w14:textId="2C4711A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94,90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07BE" w14:textId="11A7572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33,44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DC61D" w14:textId="22CC416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90,47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01F4" w14:textId="476C42A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190,90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5C90D" w14:textId="7D54453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EE8A4" w14:textId="24F0692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FAB3A" w14:textId="3600030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5FF16CCD"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6F4E0782" w14:textId="33E995B7"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Ичалковский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456BBC1" w14:textId="3BA7403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DC31C" w14:textId="1A564C2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0DE0" w14:textId="7BB532E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7F1DD" w14:textId="04722ED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67A8F" w14:textId="230BDB3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15,96</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8A088" w14:textId="20CC7F8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356,03</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3606B" w14:textId="71FDFC1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6A8A2" w14:textId="69619B8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0,93</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03ECC" w14:textId="78B4803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D9F8" w14:textId="7B46F7B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7F255" w14:textId="0D7F0D86"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88EA8" w14:textId="6D0E214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58C77" w14:textId="4589D41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A6501" w14:textId="00E15C5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19,83</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1C4E9" w14:textId="628719F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100,94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BFEA1" w14:textId="3DED2D5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33,44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4341D" w14:textId="6F48042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76,95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01D44" w14:textId="2E1BE0C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156,60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A6A6" w14:textId="3980B39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90C58" w14:textId="197609A9"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3DDF" w14:textId="605D6A8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2092AC10"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7DAF1D54" w14:textId="45BDD096"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Кадошкинский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E7D7AD" w14:textId="716F094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9F492" w14:textId="4BC4EE7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84E04" w14:textId="5CFE4D0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5EC82" w14:textId="17BFCDA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F1723" w14:textId="2FBC114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26,60</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7605F" w14:textId="0E308F7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78,19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9015D" w14:textId="1AD227D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6395B" w14:textId="0344F579"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0,90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3398B" w14:textId="4F0265D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1,21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4909" w14:textId="5659B31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5B94F" w14:textId="102FCB7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2D9C6" w14:textId="16C5A77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651B" w14:textId="3BBAA74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8B765" w14:textId="436B606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16,95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5777" w14:textId="2B5F746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97,64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8256E" w14:textId="57A1B6E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34,73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D0F4" w14:textId="7F4EA8D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78,05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CF6A8" w14:textId="0D8F003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171,68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78F3" w14:textId="7ACC26C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EE19" w14:textId="04F8EF4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E1D9C" w14:textId="5CFF120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286B0D56"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5A314112" w14:textId="3A2509BB"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Ковылкинский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DF92BE" w14:textId="4ED0A67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462,49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D4DF3" w14:textId="2EE7603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502,67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55B1" w14:textId="6FD47B9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583,02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4F27" w14:textId="2486C29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15B90" w14:textId="2B44F0B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93,64</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29FB2" w14:textId="799BC30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506,22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53738" w14:textId="6F231FE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4B17" w14:textId="60563C6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0,86</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92D7" w14:textId="4E70021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01A5" w14:textId="259BA55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AF1FC" w14:textId="39C0533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1F842" w14:textId="2A839F6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DE029" w14:textId="5EAD4CE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D32C1" w14:textId="040216D9"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13,05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0CFE2" w14:textId="4B6C5E3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1 029,13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ECAA" w14:textId="7B7FBFE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31,81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B0E40" w14:textId="6583B76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88,08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E7495" w14:textId="1AD144B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244,39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B4EF8" w14:textId="4063CE6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16DF0" w14:textId="4FF2AEF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374F8" w14:textId="2C2F409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5129E450"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6A776850" w14:textId="41AB1C86"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Кочкуровский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DEB5B68" w14:textId="3908D71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E8357" w14:textId="2331291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18349" w14:textId="3002EC2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669D3" w14:textId="3BAA6A5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6A97A" w14:textId="28587DC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6,84</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0A7C1" w14:textId="6D6B45D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191,01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0694F" w14:textId="3A5B7F1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0,71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4DF81" w14:textId="591E07B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F2F9B" w14:textId="55A565D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21BAF" w14:textId="7B599A7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CE243" w14:textId="18A8DF0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10E70" w14:textId="54F1335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C051" w14:textId="0A6216D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1,45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5D745" w14:textId="2B7EED3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5,15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01E80" w14:textId="514E484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46,37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EE354" w14:textId="39D9B64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33,44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DB4C" w14:textId="05ED78D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130,37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0948E" w14:textId="55F218F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251,49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C9ED" w14:textId="2BCE2BF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267BB" w14:textId="1F7A4CC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25A94" w14:textId="31E0F75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3BC37531"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1D70B485" w14:textId="77777777" w:rsidR="00647D35" w:rsidRPr="00C574A8" w:rsidRDefault="00647D35" w:rsidP="00647D35">
            <w:pPr>
              <w:spacing w:after="0" w:line="240" w:lineRule="auto"/>
              <w:ind w:right="-61"/>
              <w:rPr>
                <w:rFonts w:ascii="Times New Roman" w:eastAsia="Times New Roman" w:hAnsi="Times New Roman" w:cs="Times New Roman"/>
                <w:color w:val="000000"/>
                <w:sz w:val="20"/>
                <w:szCs w:val="20"/>
                <w:lang w:eastAsia="ru-RU"/>
              </w:rPr>
            </w:pPr>
            <w:r w:rsidRPr="00C574A8">
              <w:rPr>
                <w:rFonts w:ascii="Times New Roman" w:eastAsia="Times New Roman" w:hAnsi="Times New Roman" w:cs="Times New Roman"/>
                <w:color w:val="000000"/>
                <w:sz w:val="20"/>
                <w:szCs w:val="20"/>
                <w:lang w:eastAsia="ru-RU"/>
              </w:rPr>
              <w:t>Краснослободский</w:t>
            </w:r>
          </w:p>
          <w:p w14:paraId="00167552" w14:textId="07CA1F7F"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F28B757" w14:textId="7B29FA2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E5C1F" w14:textId="146F1C5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F119" w14:textId="059EEB7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E0BC5" w14:textId="2540E9B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66D8A" w14:textId="4CBFB6C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11,06</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53367" w14:textId="5754096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288,86</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1E251" w14:textId="097A575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067A" w14:textId="21234D8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0,90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97A58" w14:textId="019173B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75DE8" w14:textId="30AAD5A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6240" w14:textId="325D35D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80A57" w14:textId="0E38643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18452" w14:textId="4F9840F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E1A07" w14:textId="69DD808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11,31</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94905" w14:textId="7C2E800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160,25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333CA" w14:textId="483F5A3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33,41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68050" w14:textId="63C9BBA2"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71,33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52BD2" w14:textId="492CDB9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162,09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ED7F5" w14:textId="27BC1A3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158,95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F7C1C" w14:textId="613791B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158,95</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94186" w14:textId="198557A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158,95</w:t>
            </w:r>
          </w:p>
        </w:tc>
      </w:tr>
      <w:tr w:rsidR="00647D35" w:rsidRPr="009D519D" w14:paraId="2CBD6D3E"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176E99E3" w14:textId="2386D8C3"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Лямбирский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73A587" w14:textId="3CBC982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205E1" w14:textId="2A264BD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80C6" w14:textId="1A39378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0579" w14:textId="6527563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BA8C2" w14:textId="42FC7A0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7,64</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5DDFC" w14:textId="1ACC8E1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244,71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FFA3" w14:textId="574A286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8EA0E" w14:textId="7016146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0,79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ECC3" w14:textId="156696A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2A7DE" w14:textId="09E2A49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BDDF" w14:textId="53B9B85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0620" w14:textId="0AD31D2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2EBF8" w14:textId="5604819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3439C" w14:textId="6CD53D0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11,41</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5B28E" w14:textId="5A9B3DA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161,37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FC73B" w14:textId="79E3C34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39,63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AED83" w14:textId="2CDA29F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166,80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69494" w14:textId="5AD82A1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786,80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ED161" w14:textId="4205101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113,18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32106" w14:textId="3DAC90F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114,48</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B228" w14:textId="02C9FF9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115,13</w:t>
            </w:r>
          </w:p>
        </w:tc>
      </w:tr>
      <w:tr w:rsidR="00647D35" w:rsidRPr="009D519D" w14:paraId="26EF1030"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2007353D" w14:textId="4CF845FE"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 xml:space="preserve">Ромодановский р-н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A14ACA6" w14:textId="2012F7A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0674D" w14:textId="12B3867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7A65B" w14:textId="0C39E03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59911" w14:textId="5C76F59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213A" w14:textId="517988E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9,95</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983E" w14:textId="383532F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374,02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6B20" w14:textId="6E345E1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73FB" w14:textId="6A0ACCC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6375B" w14:textId="3B5EFD7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6695D" w14:textId="508890C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4DD51" w14:textId="54E436F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B3FAC" w14:textId="560AFD4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67BC1" w14:textId="7B5270B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4,14</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85E3" w14:textId="33F5B49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84,20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2916" w14:textId="67746CC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1 029,13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3FFBF" w14:textId="2EE3DC9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31,45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6F231" w14:textId="7D042B4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105,56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6174C" w14:textId="6EB12DB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244,39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87BC0" w14:textId="1E02BFB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056FB" w14:textId="6A829CA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5BA0C" w14:textId="2FC1DC6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0670A841"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36F546C7" w14:textId="4286FE0C"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Рузаевский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4CD342" w14:textId="2537D63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284,99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1724D" w14:textId="2B7154D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284,99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AE051" w14:textId="3F62F70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284,99</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C764B" w14:textId="7D0472B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2E02E" w14:textId="0ADBAAA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22,61</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F22BE" w14:textId="73360C1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577,06</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4D1A8" w14:textId="12191D6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BCC9C" w14:textId="2D5C6C2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0,63</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54773" w14:textId="23995F8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EB41" w14:textId="6487803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0CB5" w14:textId="772C4AE6"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C4B68" w14:textId="01633A4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58B7B" w14:textId="7165548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4B817" w14:textId="6602624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33,14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70BFE" w14:textId="793AC6C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364,11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ED9B" w14:textId="3E9332B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27,62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F4785" w14:textId="38AD86E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213,34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7AEF5" w14:textId="77C064F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370,35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FA738" w14:textId="12CD534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14B8" w14:textId="53B6731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101,64</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A969B" w14:textId="1B8DD05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273,76</w:t>
            </w:r>
          </w:p>
        </w:tc>
      </w:tr>
      <w:tr w:rsidR="00647D35" w:rsidRPr="009D519D" w14:paraId="0470C0F6"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4AF6976E" w14:textId="77777777" w:rsidR="00647D35" w:rsidRDefault="00647D35" w:rsidP="00647D35">
            <w:pPr>
              <w:spacing w:after="0" w:line="240" w:lineRule="auto"/>
              <w:ind w:right="-61"/>
              <w:rPr>
                <w:rFonts w:ascii="Times New Roman" w:eastAsia="Times New Roman" w:hAnsi="Times New Roman" w:cs="Times New Roman"/>
                <w:color w:val="000000"/>
                <w:sz w:val="20"/>
                <w:szCs w:val="20"/>
                <w:lang w:eastAsia="ru-RU"/>
              </w:rPr>
            </w:pPr>
            <w:r w:rsidRPr="00C574A8">
              <w:rPr>
                <w:rFonts w:ascii="Times New Roman" w:eastAsia="Times New Roman" w:hAnsi="Times New Roman" w:cs="Times New Roman"/>
                <w:color w:val="000000"/>
                <w:sz w:val="20"/>
                <w:szCs w:val="20"/>
                <w:lang w:eastAsia="ru-RU"/>
              </w:rPr>
              <w:t xml:space="preserve">Старошайговский </w:t>
            </w:r>
          </w:p>
          <w:p w14:paraId="44849A36" w14:textId="1DF7EAC7"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F3877A" w14:textId="3679EC8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12032" w14:textId="7E743DA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D05F0" w14:textId="4C6F03F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9B7FB" w14:textId="2EEE9C4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3F252" w14:textId="021A3EB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14,40</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42155" w14:textId="115E1CB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176,75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A94C" w14:textId="55D648B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A646" w14:textId="49B4EA3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1,14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80DA" w14:textId="06A612E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51897" w14:textId="6B8C505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D3A30" w14:textId="2C31B8C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E1B68" w14:textId="68E0082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21B3" w14:textId="0365FF3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F9D5A" w14:textId="318293E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14,57</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70EB" w14:textId="6F29085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102,52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CBE83" w14:textId="02631F4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39,91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8AF2" w14:textId="474C9C3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82,89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3A36" w14:textId="070CE1D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178,45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EA5B" w14:textId="52F206C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C7C80" w14:textId="29FBBF4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1135D" w14:textId="39E5508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r>
      <w:tr w:rsidR="00647D35" w:rsidRPr="009D519D" w14:paraId="0624C31F"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2817B11B" w14:textId="65539D34"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Темниковский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A75FAD" w14:textId="4952132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452,82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E6688" w14:textId="6A8828D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452,82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064D2" w14:textId="26617CD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452,82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897F8" w14:textId="46330C5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ACA1B" w14:textId="357CF98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25,56</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82C74" w14:textId="069BE12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176,59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E0BEC" w14:textId="6C6E317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C35E7" w14:textId="236CE39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0,97</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C983E" w14:textId="77DB74E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3446" w14:textId="36C727F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752A6" w14:textId="13CF9E1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A6F76" w14:textId="1DDDDC0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2F4CE" w14:textId="3C5A9BD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7540" w14:textId="41B5F14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7,92</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D001A" w14:textId="1043579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59,57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B5D7" w14:textId="70D3419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22,24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1F57C" w14:textId="623F7698"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54,60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383F8" w14:textId="49B2AA4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120,23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A868D" w14:textId="20013E4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8B7AC" w14:textId="633F76C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0,81</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2345" w14:textId="253090C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0,81</w:t>
            </w:r>
          </w:p>
        </w:tc>
      </w:tr>
      <w:tr w:rsidR="00647D35" w:rsidRPr="009D519D" w14:paraId="3A74B8A9"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75CDC72B" w14:textId="711393A2"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Теньгушевский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5E2074" w14:textId="6253FB2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241,71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D1B6" w14:textId="116881A2"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241,71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D2F92" w14:textId="09135EF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241,71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E900" w14:textId="026988C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93AB" w14:textId="76FBCBF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7,04</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EEBE5" w14:textId="412DE40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61,38</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CBC28" w14:textId="265259A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B300F" w14:textId="0DDF634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0,64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F8E03" w14:textId="331DDA8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7C569" w14:textId="24391749"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0916" w14:textId="37A64D55"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276D1" w14:textId="28D0524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52A6E" w14:textId="0220073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0,33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9BD7E" w14:textId="2A5A0527"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15,12</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4419" w14:textId="26C2AAFF"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50,47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C24D6" w14:textId="0CFB08C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21,69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DF098" w14:textId="4CE5107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54,60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E2AB" w14:textId="0702BC6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120,23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7FBC" w14:textId="7ECF194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31,77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FF8F5" w14:textId="7104FCC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32,34</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EA88B" w14:textId="67E9802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32,91</w:t>
            </w:r>
          </w:p>
        </w:tc>
      </w:tr>
      <w:tr w:rsidR="00647D35" w:rsidRPr="009D519D" w14:paraId="6D036166"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36BB4532" w14:textId="689BE5BF"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Торбеевский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DCEEE8" w14:textId="63379D5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60701" w14:textId="679B601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7B190" w14:textId="4EC2CC5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3D96D" w14:textId="4796290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0,80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E498" w14:textId="3A93A429"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80,40</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6553" w14:textId="1DA8FDA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284,95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9ED48" w14:textId="3AE1097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0AB9C" w14:textId="426BC59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1,28</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4724F" w14:textId="4B3B44A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3D9C" w14:textId="749A49D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23547" w14:textId="5E10A1B0"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2DA0F" w14:textId="3F17C74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42F31" w14:textId="15CF793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3380D" w14:textId="4D46072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63,46</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A2EFA" w14:textId="3D47F84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193,66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0802" w14:textId="1CD1052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41,20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510BE" w14:textId="7F26D1F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106,91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FFE9A" w14:textId="4075E5E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194,32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088C" w14:textId="10D22EA6"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67,55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FE250" w14:textId="407999F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298,82</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9EFDA" w14:textId="137E9DF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530,08</w:t>
            </w:r>
          </w:p>
        </w:tc>
      </w:tr>
      <w:tr w:rsidR="00647D35" w:rsidRPr="009D519D" w14:paraId="392B4AA2" w14:textId="77777777" w:rsidTr="00647D35">
        <w:trPr>
          <w:trHeight w:val="315"/>
        </w:trPr>
        <w:tc>
          <w:tcPr>
            <w:tcW w:w="1980" w:type="dxa"/>
            <w:tcBorders>
              <w:top w:val="nil"/>
              <w:left w:val="single" w:sz="4" w:space="0" w:color="auto"/>
              <w:bottom w:val="single" w:sz="4" w:space="0" w:color="auto"/>
              <w:right w:val="single" w:sz="4" w:space="0" w:color="auto"/>
            </w:tcBorders>
            <w:shd w:val="clear" w:color="auto" w:fill="auto"/>
            <w:vAlign w:val="center"/>
          </w:tcPr>
          <w:p w14:paraId="2978BFB2" w14:textId="3807140F"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r w:rsidRPr="00C574A8">
              <w:rPr>
                <w:rFonts w:ascii="Times New Roman" w:eastAsia="Times New Roman" w:hAnsi="Times New Roman" w:cs="Times New Roman"/>
                <w:color w:val="000000"/>
                <w:sz w:val="20"/>
                <w:szCs w:val="20"/>
                <w:lang w:eastAsia="ru-RU"/>
              </w:rPr>
              <w:t>Чамзинский р-н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BC72C7" w14:textId="22251778"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C055A" w14:textId="04021A7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04FE" w14:textId="5FBEA9E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A6011" w14:textId="6BFC71B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0,53</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0CD8" w14:textId="0CB79B41"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0,83</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D9BCE" w14:textId="75CBA191"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10,34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EEAE7" w14:textId="0FDBC7D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67B2E" w14:textId="64D95F9D"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0,89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076B0" w14:textId="68A1D7F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3C1E" w14:textId="01A6C93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D203F" w14:textId="03AD9652"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AC018" w14:textId="1F489FC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81CD5" w14:textId="2B2F5F8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6CF21" w14:textId="7FDB8E3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42,25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4DDDC" w14:textId="1C34239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246,17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1597" w14:textId="0B3DEF6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33,44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92570" w14:textId="27387AB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123,22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DFC86" w14:textId="5B3C6DD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251,01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7B6A" w14:textId="4F00A847"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81,26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4906F" w14:textId="4993D75C"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81,26</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5E6FE" w14:textId="3E8AE21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81,26</w:t>
            </w:r>
          </w:p>
        </w:tc>
      </w:tr>
      <w:tr w:rsidR="00647D35" w:rsidRPr="009D519D" w14:paraId="09EC3A35" w14:textId="77777777" w:rsidTr="00647D35">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AE91A48" w14:textId="515D48E4" w:rsidR="00647D35" w:rsidRPr="00C574A8" w:rsidRDefault="00647D35" w:rsidP="00647D35">
            <w:pPr>
              <w:spacing w:after="0" w:line="240" w:lineRule="auto"/>
              <w:ind w:right="-61"/>
              <w:rPr>
                <w:rFonts w:ascii="Times New Roman" w:eastAsia="Times New Roman" w:hAnsi="Times New Roman" w:cs="Times New Roman"/>
                <w:color w:val="000000"/>
                <w:sz w:val="18"/>
                <w:szCs w:val="18"/>
                <w:lang w:eastAsia="ru-RU"/>
              </w:rPr>
            </w:pPr>
            <w:proofErr w:type="spellStart"/>
            <w:r w:rsidRPr="00C574A8">
              <w:rPr>
                <w:rFonts w:ascii="Times New Roman" w:eastAsia="Times New Roman" w:hAnsi="Times New Roman" w:cs="Times New Roman"/>
                <w:color w:val="000000"/>
                <w:sz w:val="20"/>
                <w:szCs w:val="20"/>
                <w:lang w:eastAsia="ru-RU"/>
              </w:rPr>
              <w:t>г.о</w:t>
            </w:r>
            <w:proofErr w:type="spellEnd"/>
            <w:r w:rsidRPr="00C574A8">
              <w:rPr>
                <w:rFonts w:ascii="Times New Roman" w:eastAsia="Times New Roman" w:hAnsi="Times New Roman" w:cs="Times New Roman"/>
                <w:color w:val="000000"/>
                <w:sz w:val="20"/>
                <w:szCs w:val="20"/>
                <w:lang w:eastAsia="ru-RU"/>
              </w:rPr>
              <w:t>. Саранск</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CDAF0B5" w14:textId="3088551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13104" w14:textId="79341A5B"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eastAsia="Times New Roman" w:hAnsi="Times New Roman" w:cs="Times New Roman"/>
                <w:b/>
                <w:bCs/>
                <w:color w:val="000000"/>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1116" w14:textId="5EE40334"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6064" w14:textId="03AABCB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0,60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CCFA5" w14:textId="11F5A06A"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902,84</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B553" w14:textId="02D5BFE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2 552,29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6F676" w14:textId="27292A52"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0,53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9E762" w14:textId="22B95D9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1,02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E5E44" w14:textId="60FD23D5"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30B01" w14:textId="4B69C5C0"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9F6F6" w14:textId="6DF1672E"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40DCB" w14:textId="4901DF5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D0BB" w14:textId="4A02D60E"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3,72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16150" w14:textId="084348EF"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326,33</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1507" w14:textId="107CB573"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1 053,25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674A7" w14:textId="75EA148C"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97,45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EC9C" w14:textId="53A175B3"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530,97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CA27" w14:textId="04598E6B"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1 005,57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21DD3" w14:textId="33F7A23A"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4,52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EF174" w14:textId="21DA9814" w:rsidR="00647D35" w:rsidRPr="00647D35" w:rsidRDefault="00647D35" w:rsidP="00647D35">
            <w:pPr>
              <w:spacing w:after="0" w:line="240" w:lineRule="auto"/>
              <w:ind w:left="-201" w:right="-117"/>
              <w:jc w:val="center"/>
              <w:rPr>
                <w:rFonts w:ascii="Times New Roman" w:eastAsia="Times New Roman" w:hAnsi="Times New Roman" w:cs="Times New Roman"/>
                <w:b/>
                <w:bCs/>
                <w:color w:val="000000"/>
                <w:sz w:val="18"/>
                <w:szCs w:val="18"/>
                <w:lang w:eastAsia="ru-RU"/>
              </w:rPr>
            </w:pPr>
            <w:r w:rsidRPr="00647D35">
              <w:rPr>
                <w:rFonts w:ascii="Times New Roman" w:hAnsi="Times New Roman" w:cs="Times New Roman"/>
                <w:b/>
                <w:bCs/>
                <w:color w:val="000000"/>
                <w:sz w:val="18"/>
                <w:szCs w:val="18"/>
              </w:rPr>
              <w:t>411,07</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1EC1F" w14:textId="25A06FFD" w:rsidR="00647D35" w:rsidRPr="00647D35" w:rsidRDefault="00647D35" w:rsidP="00647D35">
            <w:pPr>
              <w:spacing w:after="0" w:line="240" w:lineRule="auto"/>
              <w:ind w:left="-201" w:right="-117"/>
              <w:jc w:val="center"/>
              <w:rPr>
                <w:rFonts w:ascii="Times New Roman" w:eastAsia="Times New Roman" w:hAnsi="Times New Roman" w:cs="Times New Roman"/>
                <w:color w:val="000000"/>
                <w:sz w:val="18"/>
                <w:szCs w:val="18"/>
                <w:lang w:eastAsia="ru-RU"/>
              </w:rPr>
            </w:pPr>
            <w:r w:rsidRPr="00647D35">
              <w:rPr>
                <w:rFonts w:ascii="Times New Roman" w:hAnsi="Times New Roman" w:cs="Times New Roman"/>
                <w:color w:val="000000"/>
                <w:sz w:val="18"/>
                <w:szCs w:val="18"/>
              </w:rPr>
              <w:t>904,38</w:t>
            </w:r>
          </w:p>
        </w:tc>
      </w:tr>
    </w:tbl>
    <w:p w14:paraId="67AC4453" w14:textId="77777777" w:rsidR="009B77A0" w:rsidRDefault="009B77A0" w:rsidP="00EA4898">
      <w:pPr>
        <w:spacing w:after="0" w:line="240" w:lineRule="auto"/>
        <w:ind w:firstLine="709"/>
        <w:jc w:val="both"/>
        <w:rPr>
          <w:rFonts w:ascii="Times New Roman" w:hAnsi="Times New Roman" w:cs="Times New Roman"/>
          <w:sz w:val="24"/>
          <w:szCs w:val="24"/>
        </w:rPr>
        <w:sectPr w:rsidR="009B77A0" w:rsidSect="009B77A0">
          <w:headerReference w:type="default" r:id="rId63"/>
          <w:pgSz w:w="16838" w:h="11906" w:orient="landscape"/>
          <w:pgMar w:top="1134" w:right="987" w:bottom="851" w:left="1134" w:header="709" w:footer="709" w:gutter="0"/>
          <w:cols w:space="708"/>
          <w:docGrid w:linePitch="360"/>
        </w:sectPr>
      </w:pPr>
    </w:p>
    <w:p w14:paraId="31F852EF" w14:textId="6EA386E0" w:rsidR="00251503" w:rsidRDefault="00322DB3" w:rsidP="001171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3005AE" wp14:editId="6C6B3AEA">
            <wp:extent cx="6299396" cy="4317365"/>
            <wp:effectExtent l="0" t="0" r="635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7295" cy="4322779"/>
                    </a:xfrm>
                    <a:prstGeom prst="rect">
                      <a:avLst/>
                    </a:prstGeom>
                    <a:noFill/>
                  </pic:spPr>
                </pic:pic>
              </a:graphicData>
            </a:graphic>
          </wp:inline>
        </w:drawing>
      </w:r>
    </w:p>
    <w:p w14:paraId="127A4114" w14:textId="77777777" w:rsidR="00322DB3" w:rsidRDefault="00322DB3" w:rsidP="0011710A">
      <w:pPr>
        <w:spacing w:after="0" w:line="240" w:lineRule="auto"/>
        <w:jc w:val="both"/>
        <w:rPr>
          <w:rFonts w:ascii="Times New Roman" w:hAnsi="Times New Roman" w:cs="Times New Roman"/>
          <w:sz w:val="24"/>
          <w:szCs w:val="24"/>
        </w:rPr>
      </w:pPr>
    </w:p>
    <w:p w14:paraId="0A623936" w14:textId="0A19A5DB" w:rsidR="0011710A" w:rsidRDefault="00322DB3" w:rsidP="001171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87493C" wp14:editId="1E81A4FF">
            <wp:extent cx="6323608" cy="417385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41721" cy="4185810"/>
                    </a:xfrm>
                    <a:prstGeom prst="rect">
                      <a:avLst/>
                    </a:prstGeom>
                    <a:noFill/>
                  </pic:spPr>
                </pic:pic>
              </a:graphicData>
            </a:graphic>
          </wp:inline>
        </w:drawing>
      </w:r>
    </w:p>
    <w:p w14:paraId="14FC664D" w14:textId="7F281750" w:rsidR="00322DB3" w:rsidRDefault="00322DB3" w:rsidP="001171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2601E6" wp14:editId="18012654">
            <wp:extent cx="6323608" cy="417385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9520" cy="4177757"/>
                    </a:xfrm>
                    <a:prstGeom prst="rect">
                      <a:avLst/>
                    </a:prstGeom>
                    <a:noFill/>
                  </pic:spPr>
                </pic:pic>
              </a:graphicData>
            </a:graphic>
          </wp:inline>
        </w:drawing>
      </w:r>
    </w:p>
    <w:p w14:paraId="40135E1C" w14:textId="420E305D" w:rsidR="00322DB3" w:rsidRDefault="00322DB3" w:rsidP="0011710A">
      <w:pPr>
        <w:spacing w:after="0" w:line="240" w:lineRule="auto"/>
        <w:jc w:val="both"/>
        <w:rPr>
          <w:rFonts w:ascii="Times New Roman" w:hAnsi="Times New Roman" w:cs="Times New Roman"/>
          <w:sz w:val="24"/>
          <w:szCs w:val="24"/>
        </w:rPr>
      </w:pPr>
    </w:p>
    <w:p w14:paraId="3562319C" w14:textId="7DC4C51D" w:rsidR="00322DB3" w:rsidRDefault="00322DB3" w:rsidP="001171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59D7A" wp14:editId="2790EC44">
            <wp:extent cx="6338039" cy="4183380"/>
            <wp:effectExtent l="0" t="0" r="571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45506" cy="4188309"/>
                    </a:xfrm>
                    <a:prstGeom prst="rect">
                      <a:avLst/>
                    </a:prstGeom>
                    <a:noFill/>
                  </pic:spPr>
                </pic:pic>
              </a:graphicData>
            </a:graphic>
          </wp:inline>
        </w:drawing>
      </w:r>
    </w:p>
    <w:p w14:paraId="00CAF6A1" w14:textId="460A0F8D" w:rsidR="00322DB3" w:rsidRDefault="008B3E29" w:rsidP="001171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2EDAC8" wp14:editId="631C0C20">
            <wp:extent cx="6335153" cy="418147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67195" cy="4202624"/>
                    </a:xfrm>
                    <a:prstGeom prst="rect">
                      <a:avLst/>
                    </a:prstGeom>
                    <a:noFill/>
                  </pic:spPr>
                </pic:pic>
              </a:graphicData>
            </a:graphic>
          </wp:inline>
        </w:drawing>
      </w:r>
    </w:p>
    <w:p w14:paraId="0B036B98" w14:textId="1D4351C1" w:rsidR="008B3E29" w:rsidRDefault="008B3E29" w:rsidP="0011710A">
      <w:pPr>
        <w:spacing w:after="0" w:line="240" w:lineRule="auto"/>
        <w:jc w:val="both"/>
        <w:rPr>
          <w:rFonts w:ascii="Times New Roman" w:hAnsi="Times New Roman" w:cs="Times New Roman"/>
          <w:sz w:val="24"/>
          <w:szCs w:val="24"/>
        </w:rPr>
      </w:pPr>
    </w:p>
    <w:p w14:paraId="3AA4210C" w14:textId="2E47F6EE" w:rsidR="008B3E29" w:rsidRDefault="008B3E29" w:rsidP="001171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FBC2BE" wp14:editId="09CA3B0C">
            <wp:extent cx="6323608" cy="4173855"/>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36043" cy="4182062"/>
                    </a:xfrm>
                    <a:prstGeom prst="rect">
                      <a:avLst/>
                    </a:prstGeom>
                    <a:noFill/>
                  </pic:spPr>
                </pic:pic>
              </a:graphicData>
            </a:graphic>
          </wp:inline>
        </w:drawing>
      </w:r>
    </w:p>
    <w:p w14:paraId="19D8CB73" w14:textId="687014EC" w:rsidR="008B3E29" w:rsidRDefault="008B3E29" w:rsidP="001171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BFEBAE" wp14:editId="23DF4FF8">
            <wp:extent cx="6338039" cy="4183380"/>
            <wp:effectExtent l="0" t="0" r="571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45458" cy="4188277"/>
                    </a:xfrm>
                    <a:prstGeom prst="rect">
                      <a:avLst/>
                    </a:prstGeom>
                    <a:noFill/>
                  </pic:spPr>
                </pic:pic>
              </a:graphicData>
            </a:graphic>
          </wp:inline>
        </w:drawing>
      </w:r>
    </w:p>
    <w:p w14:paraId="73D48C74" w14:textId="0DF91779" w:rsidR="00251503" w:rsidRDefault="00251503" w:rsidP="00A328FC">
      <w:pPr>
        <w:spacing w:after="0" w:line="240" w:lineRule="auto"/>
        <w:jc w:val="both"/>
        <w:rPr>
          <w:rFonts w:ascii="Times New Roman" w:hAnsi="Times New Roman" w:cs="Times New Roman"/>
          <w:sz w:val="24"/>
          <w:szCs w:val="24"/>
        </w:rPr>
      </w:pPr>
    </w:p>
    <w:p w14:paraId="28062C04" w14:textId="2E8F5B00" w:rsidR="00A328FC" w:rsidRDefault="00A328FC" w:rsidP="00A328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091F7A" wp14:editId="37BEF1C3">
            <wp:extent cx="6337935" cy="4183312"/>
            <wp:effectExtent l="0" t="0" r="571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7265" cy="4196071"/>
                    </a:xfrm>
                    <a:prstGeom prst="rect">
                      <a:avLst/>
                    </a:prstGeom>
                    <a:noFill/>
                  </pic:spPr>
                </pic:pic>
              </a:graphicData>
            </a:graphic>
          </wp:inline>
        </w:drawing>
      </w:r>
    </w:p>
    <w:p w14:paraId="4CA2CB2B" w14:textId="6DADF6C5" w:rsidR="00A328FC" w:rsidRDefault="00A328FC" w:rsidP="00A328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95C11B" wp14:editId="76C2EBC6">
            <wp:extent cx="6352470" cy="41929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69387" cy="4204071"/>
                    </a:xfrm>
                    <a:prstGeom prst="rect">
                      <a:avLst/>
                    </a:prstGeom>
                    <a:noFill/>
                  </pic:spPr>
                </pic:pic>
              </a:graphicData>
            </a:graphic>
          </wp:inline>
        </w:drawing>
      </w:r>
    </w:p>
    <w:p w14:paraId="1E214BFB" w14:textId="2EDBF794" w:rsidR="00A328FC" w:rsidRDefault="00A328FC" w:rsidP="00A328FC">
      <w:pPr>
        <w:spacing w:after="0" w:line="240" w:lineRule="auto"/>
        <w:jc w:val="both"/>
        <w:rPr>
          <w:rFonts w:ascii="Times New Roman" w:hAnsi="Times New Roman" w:cs="Times New Roman"/>
          <w:sz w:val="24"/>
          <w:szCs w:val="24"/>
        </w:rPr>
      </w:pPr>
    </w:p>
    <w:p w14:paraId="47B5AAED" w14:textId="0995B879" w:rsidR="00A328FC" w:rsidRDefault="00A328FC" w:rsidP="00A328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F1121F" wp14:editId="47C3BB2F">
            <wp:extent cx="6351905" cy="419253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9893" cy="4197805"/>
                    </a:xfrm>
                    <a:prstGeom prst="rect">
                      <a:avLst/>
                    </a:prstGeom>
                    <a:noFill/>
                  </pic:spPr>
                </pic:pic>
              </a:graphicData>
            </a:graphic>
          </wp:inline>
        </w:drawing>
      </w:r>
    </w:p>
    <w:p w14:paraId="46278796" w14:textId="75894CF9" w:rsidR="00251503" w:rsidRDefault="00251503" w:rsidP="00EA4898">
      <w:pPr>
        <w:spacing w:after="0" w:line="240" w:lineRule="auto"/>
        <w:ind w:firstLine="709"/>
        <w:jc w:val="both"/>
        <w:rPr>
          <w:rFonts w:ascii="Times New Roman" w:hAnsi="Times New Roman" w:cs="Times New Roman"/>
          <w:sz w:val="24"/>
          <w:szCs w:val="24"/>
        </w:rPr>
      </w:pPr>
    </w:p>
    <w:p w14:paraId="2F5AD13D" w14:textId="4A19D079" w:rsidR="00251503" w:rsidRDefault="00251503" w:rsidP="00EA4898">
      <w:pPr>
        <w:spacing w:after="0" w:line="240" w:lineRule="auto"/>
        <w:ind w:firstLine="709"/>
        <w:jc w:val="both"/>
        <w:rPr>
          <w:rFonts w:ascii="Times New Roman" w:hAnsi="Times New Roman" w:cs="Times New Roman"/>
          <w:sz w:val="24"/>
          <w:szCs w:val="24"/>
        </w:rPr>
      </w:pPr>
    </w:p>
    <w:p w14:paraId="5B5F9E74" w14:textId="77777777" w:rsidR="00251503" w:rsidRDefault="00251503" w:rsidP="00EA4898">
      <w:pPr>
        <w:spacing w:after="0" w:line="240" w:lineRule="auto"/>
        <w:ind w:firstLine="709"/>
        <w:jc w:val="both"/>
        <w:rPr>
          <w:rFonts w:ascii="Times New Roman" w:hAnsi="Times New Roman" w:cs="Times New Roman"/>
          <w:sz w:val="24"/>
          <w:szCs w:val="24"/>
        </w:rPr>
      </w:pPr>
    </w:p>
    <w:p w14:paraId="5269FD2C" w14:textId="47227559" w:rsidR="00EA4898" w:rsidRDefault="00EA4898" w:rsidP="00EA4898">
      <w:pPr>
        <w:spacing w:after="0" w:line="240" w:lineRule="auto"/>
        <w:ind w:firstLine="709"/>
        <w:jc w:val="both"/>
        <w:rPr>
          <w:rFonts w:ascii="Times New Roman" w:hAnsi="Times New Roman" w:cs="Times New Roman"/>
          <w:sz w:val="24"/>
          <w:szCs w:val="24"/>
        </w:rPr>
      </w:pPr>
    </w:p>
    <w:p w14:paraId="0FFCB48C" w14:textId="3E36240D" w:rsidR="00EA4898" w:rsidRDefault="00A328FC" w:rsidP="00A328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49A2BF" wp14:editId="664FE547">
            <wp:extent cx="6338038" cy="4183380"/>
            <wp:effectExtent l="0" t="0" r="571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6882" cy="4195818"/>
                    </a:xfrm>
                    <a:prstGeom prst="rect">
                      <a:avLst/>
                    </a:prstGeom>
                    <a:noFill/>
                  </pic:spPr>
                </pic:pic>
              </a:graphicData>
            </a:graphic>
          </wp:inline>
        </w:drawing>
      </w:r>
    </w:p>
    <w:p w14:paraId="603DC180" w14:textId="3C352ABC" w:rsidR="00EA4898" w:rsidRDefault="00EA4898" w:rsidP="00EA4898">
      <w:pPr>
        <w:spacing w:after="0" w:line="240" w:lineRule="auto"/>
        <w:ind w:firstLine="709"/>
        <w:jc w:val="both"/>
        <w:rPr>
          <w:rFonts w:ascii="Times New Roman" w:hAnsi="Times New Roman" w:cs="Times New Roman"/>
          <w:sz w:val="24"/>
          <w:szCs w:val="24"/>
        </w:rPr>
      </w:pPr>
    </w:p>
    <w:p w14:paraId="5EB542F7" w14:textId="587596C5" w:rsidR="00EA4898" w:rsidRDefault="00425316" w:rsidP="0042531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15219" wp14:editId="7AEF4494">
            <wp:extent cx="6337935" cy="4183311"/>
            <wp:effectExtent l="0" t="0" r="571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76960" cy="4209069"/>
                    </a:xfrm>
                    <a:prstGeom prst="rect">
                      <a:avLst/>
                    </a:prstGeom>
                    <a:noFill/>
                  </pic:spPr>
                </pic:pic>
              </a:graphicData>
            </a:graphic>
          </wp:inline>
        </w:drawing>
      </w:r>
    </w:p>
    <w:p w14:paraId="508E7CE6" w14:textId="19D1D31A" w:rsidR="00EA4898" w:rsidRDefault="00425316" w:rsidP="0042531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D49D33" wp14:editId="71A7AEFB">
            <wp:extent cx="6280316" cy="4145280"/>
            <wp:effectExtent l="0" t="0" r="635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3574" cy="4154031"/>
                    </a:xfrm>
                    <a:prstGeom prst="rect">
                      <a:avLst/>
                    </a:prstGeom>
                    <a:noFill/>
                  </pic:spPr>
                </pic:pic>
              </a:graphicData>
            </a:graphic>
          </wp:inline>
        </w:drawing>
      </w:r>
    </w:p>
    <w:p w14:paraId="76E03BCF" w14:textId="48F0BBA2" w:rsidR="00EA4898" w:rsidRDefault="00EA4898" w:rsidP="00425316">
      <w:pPr>
        <w:spacing w:after="0" w:line="240" w:lineRule="auto"/>
        <w:jc w:val="both"/>
        <w:rPr>
          <w:rFonts w:ascii="Times New Roman" w:hAnsi="Times New Roman" w:cs="Times New Roman"/>
          <w:sz w:val="24"/>
          <w:szCs w:val="24"/>
        </w:rPr>
      </w:pPr>
    </w:p>
    <w:p w14:paraId="565B17C8" w14:textId="1E2726FB" w:rsidR="00425316" w:rsidRDefault="00425316" w:rsidP="0042531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AD380B" wp14:editId="7FBD2A57">
            <wp:extent cx="6280150" cy="4145171"/>
            <wp:effectExtent l="0" t="0" r="635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0992" cy="4152327"/>
                    </a:xfrm>
                    <a:prstGeom prst="rect">
                      <a:avLst/>
                    </a:prstGeom>
                    <a:noFill/>
                  </pic:spPr>
                </pic:pic>
              </a:graphicData>
            </a:graphic>
          </wp:inline>
        </w:drawing>
      </w:r>
    </w:p>
    <w:p w14:paraId="47652B01" w14:textId="77777777" w:rsidR="00EA4898" w:rsidRPr="00EA4898" w:rsidRDefault="00EA4898" w:rsidP="00EA4898">
      <w:pPr>
        <w:spacing w:after="0" w:line="240" w:lineRule="auto"/>
        <w:ind w:firstLine="709"/>
        <w:jc w:val="both"/>
        <w:rPr>
          <w:rFonts w:ascii="Times New Roman" w:hAnsi="Times New Roman" w:cs="Times New Roman"/>
          <w:sz w:val="24"/>
          <w:szCs w:val="24"/>
        </w:rPr>
      </w:pPr>
    </w:p>
    <w:p w14:paraId="415C038A" w14:textId="6380F9A9" w:rsidR="00EA4898" w:rsidRDefault="00425316" w:rsidP="00EA48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25316">
        <w:rPr>
          <w:rFonts w:ascii="Times New Roman" w:hAnsi="Times New Roman" w:cs="Times New Roman"/>
          <w:sz w:val="24"/>
          <w:szCs w:val="24"/>
        </w:rPr>
        <w:t xml:space="preserve">Информация о соотношении минимальных, средних и максимальных УПКС в разрезе муниципальных районов Республики </w:t>
      </w:r>
      <w:r w:rsidR="002B0CAB">
        <w:rPr>
          <w:rFonts w:ascii="Times New Roman" w:hAnsi="Times New Roman" w:cs="Times New Roman"/>
          <w:sz w:val="24"/>
          <w:szCs w:val="24"/>
        </w:rPr>
        <w:t>Мордовия</w:t>
      </w:r>
      <w:r w:rsidRPr="00425316">
        <w:rPr>
          <w:rFonts w:ascii="Times New Roman" w:hAnsi="Times New Roman" w:cs="Times New Roman"/>
          <w:sz w:val="24"/>
          <w:szCs w:val="24"/>
        </w:rPr>
        <w:t>, приведена</w:t>
      </w:r>
      <w:r w:rsidR="002B0CAB">
        <w:rPr>
          <w:rFonts w:ascii="Times New Roman" w:hAnsi="Times New Roman" w:cs="Times New Roman"/>
          <w:sz w:val="24"/>
          <w:szCs w:val="24"/>
        </w:rPr>
        <w:t xml:space="preserve"> ниже.</w:t>
      </w:r>
    </w:p>
    <w:p w14:paraId="5621D135" w14:textId="764549D4" w:rsidR="008E5A69" w:rsidRPr="00C574A8" w:rsidRDefault="008E5A69" w:rsidP="008E5A69">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13</w:t>
      </w:r>
      <w:r>
        <w:rPr>
          <w:rFonts w:ascii="Times New Roman" w:hAnsi="Times New Roman" w:cs="Times New Roman"/>
          <w:b/>
          <w:bCs/>
          <w:sz w:val="20"/>
          <w:szCs w:val="20"/>
        </w:rPr>
        <w:t>9</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Ардатовском муниципальном районе</w:t>
      </w:r>
      <w:r w:rsidR="0048769A">
        <w:rPr>
          <w:rFonts w:ascii="Times New Roman" w:hAnsi="Times New Roman" w:cs="Times New Roman"/>
          <w:b/>
          <w:bCs/>
          <w:sz w:val="20"/>
          <w:szCs w:val="20"/>
        </w:rPr>
        <w:t>,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5E2411" w:rsidRPr="008E5A69" w14:paraId="2D904A0B" w14:textId="77777777" w:rsidTr="00165913">
        <w:trPr>
          <w:trHeight w:val="113"/>
        </w:trPr>
        <w:tc>
          <w:tcPr>
            <w:tcW w:w="6350" w:type="dxa"/>
            <w:shd w:val="clear" w:color="auto" w:fill="auto"/>
            <w:noWrap/>
            <w:vAlign w:val="center"/>
          </w:tcPr>
          <w:p w14:paraId="440BD6DB" w14:textId="7B0D70E1" w:rsidR="008E5A69" w:rsidRPr="0048769A" w:rsidRDefault="008E5A69" w:rsidP="0048769A">
            <w:pPr>
              <w:spacing w:after="0" w:line="240" w:lineRule="auto"/>
              <w:rPr>
                <w:rFonts w:ascii="Times New Roman" w:eastAsia="Times New Roman" w:hAnsi="Times New Roman" w:cs="Times New Roman"/>
                <w:b/>
                <w:bCs/>
                <w:color w:val="000000"/>
                <w:sz w:val="20"/>
                <w:szCs w:val="20"/>
                <w:lang w:eastAsia="ru-RU"/>
              </w:rPr>
            </w:pPr>
            <w:bookmarkStart w:id="518" w:name="_Hlk106972120"/>
            <w:r w:rsidRPr="0048769A">
              <w:rPr>
                <w:rFonts w:ascii="Times New Roman" w:eastAsia="Times New Roman" w:hAnsi="Times New Roman" w:cs="Times New Roman"/>
                <w:b/>
                <w:bCs/>
                <w:color w:val="000000"/>
                <w:sz w:val="20"/>
                <w:szCs w:val="20"/>
                <w:lang w:eastAsia="ru-RU"/>
              </w:rPr>
              <w:t>С</w:t>
            </w:r>
            <w:r w:rsidR="0048769A">
              <w:rPr>
                <w:rFonts w:ascii="Times New Roman" w:eastAsia="Times New Roman" w:hAnsi="Times New Roman" w:cs="Times New Roman"/>
                <w:b/>
                <w:bCs/>
                <w:color w:val="000000"/>
                <w:sz w:val="20"/>
                <w:szCs w:val="20"/>
                <w:lang w:eastAsia="ru-RU"/>
              </w:rPr>
              <w:t>ЕГМЕНТ</w:t>
            </w:r>
          </w:p>
        </w:tc>
        <w:tc>
          <w:tcPr>
            <w:tcW w:w="1191" w:type="dxa"/>
            <w:tcBorders>
              <w:bottom w:val="single" w:sz="4" w:space="0" w:color="auto"/>
            </w:tcBorders>
            <w:shd w:val="clear" w:color="auto" w:fill="auto"/>
            <w:noWrap/>
            <w:vAlign w:val="center"/>
          </w:tcPr>
          <w:p w14:paraId="153E7AEF" w14:textId="5765DB57" w:rsidR="008E5A69" w:rsidRPr="0048769A" w:rsidRDefault="008E5A69" w:rsidP="0048769A">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18FEE178" w14:textId="0B184D57" w:rsidR="008E5A69" w:rsidRPr="0048769A" w:rsidRDefault="0048769A" w:rsidP="0048769A">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051C6661" w14:textId="28120C12" w:rsidR="008E5A69" w:rsidRPr="0048769A" w:rsidRDefault="0048769A" w:rsidP="0048769A">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Макс.</w:t>
            </w:r>
          </w:p>
        </w:tc>
      </w:tr>
      <w:tr w:rsidR="00165913" w:rsidRPr="008E5A69" w14:paraId="563ABCAD" w14:textId="77777777" w:rsidTr="00165913">
        <w:trPr>
          <w:trHeight w:val="113"/>
        </w:trPr>
        <w:tc>
          <w:tcPr>
            <w:tcW w:w="6350" w:type="dxa"/>
            <w:shd w:val="clear" w:color="auto" w:fill="auto"/>
            <w:noWrap/>
            <w:vAlign w:val="center"/>
          </w:tcPr>
          <w:p w14:paraId="314189CA" w14:textId="4851A7D8"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A4FC820" w14:textId="6EA0346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D40E1" w14:textId="0C22591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4,24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EB5A0" w14:textId="1BBCD70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7,87</w:t>
            </w:r>
          </w:p>
        </w:tc>
      </w:tr>
      <w:tr w:rsidR="00165913" w:rsidRPr="008E5A69" w14:paraId="18369D75" w14:textId="77777777" w:rsidTr="00165913">
        <w:trPr>
          <w:trHeight w:val="113"/>
        </w:trPr>
        <w:tc>
          <w:tcPr>
            <w:tcW w:w="6350" w:type="dxa"/>
            <w:shd w:val="clear" w:color="auto" w:fill="auto"/>
            <w:noWrap/>
            <w:vAlign w:val="center"/>
          </w:tcPr>
          <w:p w14:paraId="266514F0" w14:textId="607FD0B7"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Жилая застройка (</w:t>
            </w:r>
            <w:proofErr w:type="spellStart"/>
            <w:r w:rsidRPr="0048769A">
              <w:rPr>
                <w:rFonts w:ascii="Times New Roman" w:eastAsia="Times New Roman" w:hAnsi="Times New Roman" w:cs="Times New Roman"/>
                <w:color w:val="000000"/>
                <w:sz w:val="20"/>
                <w:szCs w:val="20"/>
                <w:lang w:eastAsia="ru-RU"/>
              </w:rPr>
              <w:t>среднеэтажная</w:t>
            </w:r>
            <w:proofErr w:type="spellEnd"/>
            <w:r w:rsidRPr="0048769A">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EE0F7BC" w14:textId="04583B1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188,27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C91C7" w14:textId="0419561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340,14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7F20" w14:textId="093642A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488,76</w:t>
            </w:r>
          </w:p>
        </w:tc>
      </w:tr>
      <w:tr w:rsidR="00165913" w:rsidRPr="008E5A69" w14:paraId="2958430C" w14:textId="77777777" w:rsidTr="00165913">
        <w:trPr>
          <w:trHeight w:val="113"/>
        </w:trPr>
        <w:tc>
          <w:tcPr>
            <w:tcW w:w="6350" w:type="dxa"/>
            <w:shd w:val="clear" w:color="auto" w:fill="auto"/>
            <w:noWrap/>
            <w:vAlign w:val="center"/>
          </w:tcPr>
          <w:p w14:paraId="02435924" w14:textId="7494151E"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CBF6010" w14:textId="0CA1F7C8"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58,62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5498B" w14:textId="1766B79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238,65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30A21" w14:textId="09EA5B6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1 089,56</w:t>
            </w:r>
          </w:p>
        </w:tc>
      </w:tr>
      <w:tr w:rsidR="00165913" w:rsidRPr="008E5A69" w14:paraId="12E216B2" w14:textId="77777777" w:rsidTr="00165913">
        <w:trPr>
          <w:trHeight w:val="113"/>
        </w:trPr>
        <w:tc>
          <w:tcPr>
            <w:tcW w:w="6350" w:type="dxa"/>
            <w:shd w:val="clear" w:color="auto" w:fill="auto"/>
            <w:noWrap/>
            <w:vAlign w:val="center"/>
          </w:tcPr>
          <w:p w14:paraId="3A10D989" w14:textId="47461633"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3761CC2" w14:textId="618ABB4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A1CF6" w14:textId="6833F5E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587,96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5E515" w14:textId="1BC7EDB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751,79</w:t>
            </w:r>
          </w:p>
        </w:tc>
      </w:tr>
      <w:tr w:rsidR="00165913" w:rsidRPr="008E5A69" w14:paraId="14810C49" w14:textId="77777777" w:rsidTr="00165913">
        <w:trPr>
          <w:trHeight w:val="113"/>
        </w:trPr>
        <w:tc>
          <w:tcPr>
            <w:tcW w:w="6350" w:type="dxa"/>
            <w:shd w:val="clear" w:color="auto" w:fill="auto"/>
            <w:noWrap/>
            <w:vAlign w:val="center"/>
          </w:tcPr>
          <w:p w14:paraId="068D69C2" w14:textId="71B2BEBE"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A1EE8B4" w14:textId="2B7053B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2832" w14:textId="123F14A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323,22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CC1BC" w14:textId="7687BE7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497,55</w:t>
            </w:r>
          </w:p>
        </w:tc>
      </w:tr>
      <w:tr w:rsidR="00165913" w:rsidRPr="008E5A69" w14:paraId="31AB79F2" w14:textId="77777777" w:rsidTr="00165913">
        <w:trPr>
          <w:trHeight w:val="113"/>
        </w:trPr>
        <w:tc>
          <w:tcPr>
            <w:tcW w:w="6350" w:type="dxa"/>
            <w:shd w:val="clear" w:color="auto" w:fill="auto"/>
            <w:noWrap/>
            <w:vAlign w:val="center"/>
          </w:tcPr>
          <w:p w14:paraId="35C10ED5" w14:textId="1FCEF6BB"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A62D1B4" w14:textId="0D6B00E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B571" w14:textId="7B0FE5B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157,55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47BBB" w14:textId="4968890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1 560,30</w:t>
            </w:r>
          </w:p>
        </w:tc>
      </w:tr>
      <w:tr w:rsidR="00165913" w:rsidRPr="008E5A69" w14:paraId="078FE253" w14:textId="77777777" w:rsidTr="00165913">
        <w:trPr>
          <w:trHeight w:val="113"/>
        </w:trPr>
        <w:tc>
          <w:tcPr>
            <w:tcW w:w="6350" w:type="dxa"/>
            <w:shd w:val="clear" w:color="auto" w:fill="auto"/>
            <w:noWrap/>
            <w:vAlign w:val="center"/>
          </w:tcPr>
          <w:p w14:paraId="1A71F78F" w14:textId="3D77FCC8"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2132D6BC" w14:textId="67E0213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75,95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9D19" w14:textId="29292B2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171,56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BA7C4" w14:textId="146C5B0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248,77</w:t>
            </w:r>
          </w:p>
        </w:tc>
      </w:tr>
      <w:tr w:rsidR="00165913" w:rsidRPr="008E5A69" w14:paraId="52570436" w14:textId="77777777" w:rsidTr="00165913">
        <w:trPr>
          <w:trHeight w:val="113"/>
        </w:trPr>
        <w:tc>
          <w:tcPr>
            <w:tcW w:w="6350" w:type="dxa"/>
            <w:shd w:val="clear" w:color="auto" w:fill="auto"/>
            <w:noWrap/>
            <w:vAlign w:val="center"/>
          </w:tcPr>
          <w:p w14:paraId="35EA2EA5" w14:textId="564A762E"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40C3506" w14:textId="1468174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0,34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1328" w14:textId="123C762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3,65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A8F45" w14:textId="183B8390"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48,95</w:t>
            </w:r>
          </w:p>
        </w:tc>
      </w:tr>
      <w:tr w:rsidR="00165913" w:rsidRPr="008E5A69" w14:paraId="21ADB904" w14:textId="77777777" w:rsidTr="00165913">
        <w:trPr>
          <w:trHeight w:val="113"/>
        </w:trPr>
        <w:tc>
          <w:tcPr>
            <w:tcW w:w="6350" w:type="dxa"/>
            <w:shd w:val="clear" w:color="auto" w:fill="auto"/>
            <w:noWrap/>
            <w:vAlign w:val="center"/>
          </w:tcPr>
          <w:p w14:paraId="6F4963A8" w14:textId="386136A2"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D810E47" w14:textId="42B624B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0,34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A984" w14:textId="4FC24BA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CD9D6" w14:textId="3075B06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1,11</w:t>
            </w:r>
          </w:p>
        </w:tc>
      </w:tr>
      <w:tr w:rsidR="00165913" w:rsidRPr="008E5A69" w14:paraId="4E924565" w14:textId="77777777" w:rsidTr="00165913">
        <w:trPr>
          <w:trHeight w:val="113"/>
        </w:trPr>
        <w:tc>
          <w:tcPr>
            <w:tcW w:w="6350" w:type="dxa"/>
            <w:shd w:val="clear" w:color="auto" w:fill="auto"/>
            <w:noWrap/>
            <w:vAlign w:val="center"/>
          </w:tcPr>
          <w:p w14:paraId="209F92DD" w14:textId="7530A57A"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24D1FBE8" w14:textId="0565874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9C208" w14:textId="416DD71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58313" w14:textId="3D68A201"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r>
      <w:tr w:rsidR="00165913" w:rsidRPr="008E5A69" w14:paraId="7EEA9953" w14:textId="77777777" w:rsidTr="00165913">
        <w:trPr>
          <w:trHeight w:val="113"/>
        </w:trPr>
        <w:tc>
          <w:tcPr>
            <w:tcW w:w="6350" w:type="dxa"/>
            <w:shd w:val="clear" w:color="auto" w:fill="auto"/>
            <w:noWrap/>
            <w:vAlign w:val="center"/>
          </w:tcPr>
          <w:p w14:paraId="5C7D1732" w14:textId="5734D2DA"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FC21C0">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FC21C0">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5EFBB65" w14:textId="33A5768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4F08E" w14:textId="017F645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114,36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D296B" w14:textId="130D837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710,78</w:t>
            </w:r>
          </w:p>
        </w:tc>
      </w:tr>
      <w:tr w:rsidR="00165913" w:rsidRPr="008E5A69" w14:paraId="2F1D099D" w14:textId="77777777" w:rsidTr="00165913">
        <w:trPr>
          <w:trHeight w:val="113"/>
        </w:trPr>
        <w:tc>
          <w:tcPr>
            <w:tcW w:w="6350" w:type="dxa"/>
            <w:shd w:val="clear" w:color="auto" w:fill="auto"/>
            <w:noWrap/>
            <w:vAlign w:val="center"/>
          </w:tcPr>
          <w:p w14:paraId="090912D8" w14:textId="1B51E574"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FC21C0">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FC21C0">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C24AE87" w14:textId="4E449FE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33,41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84483" w14:textId="6343ED7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79,75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93CC3" w14:textId="70C73AC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154,48</w:t>
            </w:r>
          </w:p>
        </w:tc>
      </w:tr>
      <w:tr w:rsidR="00165913" w:rsidRPr="008E5A69" w14:paraId="43C5B0F2" w14:textId="77777777" w:rsidTr="00165913">
        <w:trPr>
          <w:trHeight w:val="70"/>
        </w:trPr>
        <w:tc>
          <w:tcPr>
            <w:tcW w:w="6350" w:type="dxa"/>
            <w:shd w:val="clear" w:color="auto" w:fill="auto"/>
            <w:noWrap/>
            <w:vAlign w:val="center"/>
          </w:tcPr>
          <w:p w14:paraId="0806A0C8" w14:textId="0B697E17"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A756C">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6A756C">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152DCD8" w14:textId="6511E17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147,01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092F" w14:textId="0BA1A5D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147,01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02B31" w14:textId="2132E4C0"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147,01</w:t>
            </w:r>
          </w:p>
        </w:tc>
      </w:tr>
      <w:bookmarkEnd w:id="518"/>
    </w:tbl>
    <w:p w14:paraId="3B189453" w14:textId="77777777" w:rsidR="005E2411" w:rsidRDefault="005E2411" w:rsidP="008E5A69">
      <w:pPr>
        <w:spacing w:after="0" w:line="240" w:lineRule="auto"/>
        <w:jc w:val="both"/>
        <w:rPr>
          <w:rFonts w:ascii="Times New Roman" w:hAnsi="Times New Roman" w:cs="Times New Roman"/>
          <w:sz w:val="24"/>
          <w:szCs w:val="24"/>
        </w:rPr>
      </w:pPr>
    </w:p>
    <w:p w14:paraId="3AEBDA6E" w14:textId="6D6E49F8" w:rsidR="008E5A69" w:rsidRDefault="005E2411"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63DEE2" wp14:editId="7FA942FE">
            <wp:extent cx="6328031" cy="409067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42421" cy="4099972"/>
                    </a:xfrm>
                    <a:prstGeom prst="rect">
                      <a:avLst/>
                    </a:prstGeom>
                    <a:noFill/>
                  </pic:spPr>
                </pic:pic>
              </a:graphicData>
            </a:graphic>
          </wp:inline>
        </w:drawing>
      </w:r>
    </w:p>
    <w:p w14:paraId="5E81323C"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16EAB2C4"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48CE3C43"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0AFF4929"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4DAF6A53"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4993A830"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0AFE1C36"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26A2B465"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592C778C"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1E4C0514" w14:textId="77777777" w:rsidR="005E2411" w:rsidRDefault="005E2411" w:rsidP="005E2411">
      <w:pPr>
        <w:spacing w:before="120" w:after="0" w:line="240" w:lineRule="auto"/>
        <w:ind w:right="-2"/>
        <w:jc w:val="both"/>
        <w:rPr>
          <w:rFonts w:ascii="Times New Roman" w:hAnsi="Times New Roman" w:cs="Times New Roman"/>
          <w:b/>
          <w:bCs/>
          <w:sz w:val="20"/>
          <w:szCs w:val="20"/>
        </w:rPr>
      </w:pPr>
    </w:p>
    <w:p w14:paraId="1E2761F6" w14:textId="656B97AC" w:rsidR="005E2411" w:rsidRPr="00C574A8" w:rsidRDefault="005E2411" w:rsidP="005E2411">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40</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Атюрьевском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5E2411" w:rsidRPr="008E5A69" w14:paraId="43DE8CC5" w14:textId="77777777" w:rsidTr="00165913">
        <w:trPr>
          <w:trHeight w:val="113"/>
        </w:trPr>
        <w:tc>
          <w:tcPr>
            <w:tcW w:w="6350" w:type="dxa"/>
            <w:shd w:val="clear" w:color="auto" w:fill="auto"/>
            <w:noWrap/>
            <w:vAlign w:val="center"/>
          </w:tcPr>
          <w:p w14:paraId="1B333691" w14:textId="77777777" w:rsidR="005E2411" w:rsidRPr="0048769A" w:rsidRDefault="005E2411" w:rsidP="00BD1616">
            <w:pPr>
              <w:spacing w:after="0" w:line="240" w:lineRule="auto"/>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С</w:t>
            </w:r>
            <w:r>
              <w:rPr>
                <w:rFonts w:ascii="Times New Roman" w:eastAsia="Times New Roman" w:hAnsi="Times New Roman" w:cs="Times New Roman"/>
                <w:b/>
                <w:bCs/>
                <w:color w:val="000000"/>
                <w:sz w:val="20"/>
                <w:szCs w:val="20"/>
                <w:lang w:eastAsia="ru-RU"/>
              </w:rPr>
              <w:t>ЕГМЕНТ</w:t>
            </w:r>
          </w:p>
        </w:tc>
        <w:tc>
          <w:tcPr>
            <w:tcW w:w="1191" w:type="dxa"/>
            <w:tcBorders>
              <w:bottom w:val="single" w:sz="4" w:space="0" w:color="auto"/>
            </w:tcBorders>
            <w:shd w:val="clear" w:color="auto" w:fill="auto"/>
            <w:noWrap/>
            <w:vAlign w:val="center"/>
          </w:tcPr>
          <w:p w14:paraId="16C11C90" w14:textId="77777777" w:rsidR="005E2411" w:rsidRPr="0048769A" w:rsidRDefault="005E2411"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09718985" w14:textId="77777777" w:rsidR="005E2411" w:rsidRPr="0048769A" w:rsidRDefault="005E2411"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63B5788C" w14:textId="77777777" w:rsidR="005E2411" w:rsidRPr="0048769A" w:rsidRDefault="005E2411"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Макс.</w:t>
            </w:r>
          </w:p>
        </w:tc>
      </w:tr>
      <w:tr w:rsidR="00165913" w:rsidRPr="008E5A69" w14:paraId="69BBE6C0" w14:textId="77777777" w:rsidTr="00165913">
        <w:trPr>
          <w:trHeight w:val="113"/>
        </w:trPr>
        <w:tc>
          <w:tcPr>
            <w:tcW w:w="6350" w:type="dxa"/>
            <w:shd w:val="clear" w:color="auto" w:fill="auto"/>
            <w:noWrap/>
            <w:vAlign w:val="center"/>
          </w:tcPr>
          <w:p w14:paraId="4BCB2959" w14:textId="14E7B7AC"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BFE159F" w14:textId="0DEBFB4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049E1" w14:textId="02616CE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23C4" w14:textId="6F27E51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7,09</w:t>
            </w:r>
          </w:p>
        </w:tc>
      </w:tr>
      <w:tr w:rsidR="00165913" w:rsidRPr="008E5A69" w14:paraId="2592DADE" w14:textId="77777777" w:rsidTr="00165913">
        <w:trPr>
          <w:trHeight w:val="113"/>
        </w:trPr>
        <w:tc>
          <w:tcPr>
            <w:tcW w:w="6350" w:type="dxa"/>
            <w:shd w:val="clear" w:color="auto" w:fill="auto"/>
            <w:noWrap/>
            <w:vAlign w:val="center"/>
          </w:tcPr>
          <w:p w14:paraId="689037B4" w14:textId="68903FCB"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Жилая застройка (</w:t>
            </w:r>
            <w:proofErr w:type="spellStart"/>
            <w:r w:rsidRPr="0048769A">
              <w:rPr>
                <w:rFonts w:ascii="Times New Roman" w:eastAsia="Times New Roman" w:hAnsi="Times New Roman" w:cs="Times New Roman"/>
                <w:color w:val="000000"/>
                <w:sz w:val="20"/>
                <w:szCs w:val="20"/>
                <w:lang w:eastAsia="ru-RU"/>
              </w:rPr>
              <w:t>среднеэтажная</w:t>
            </w:r>
            <w:proofErr w:type="spellEnd"/>
            <w:r w:rsidRPr="0048769A">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FB5DA11" w14:textId="1232F6B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182,39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BAAAB" w14:textId="1156A4E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324,21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F62EC" w14:textId="1CC1D24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344,73</w:t>
            </w:r>
          </w:p>
        </w:tc>
      </w:tr>
      <w:tr w:rsidR="00165913" w:rsidRPr="008E5A69" w14:paraId="4EA25691" w14:textId="77777777" w:rsidTr="00165913">
        <w:trPr>
          <w:trHeight w:val="113"/>
        </w:trPr>
        <w:tc>
          <w:tcPr>
            <w:tcW w:w="6350" w:type="dxa"/>
            <w:shd w:val="clear" w:color="auto" w:fill="auto"/>
            <w:noWrap/>
            <w:vAlign w:val="center"/>
          </w:tcPr>
          <w:p w14:paraId="0DE3360B" w14:textId="5AF7C8A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09CEABB" w14:textId="63049D0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94,98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049C" w14:textId="67CF0F7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396,21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BDE77" w14:textId="1198D7F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1 089,56</w:t>
            </w:r>
          </w:p>
        </w:tc>
      </w:tr>
      <w:tr w:rsidR="00165913" w:rsidRPr="008E5A69" w14:paraId="6C5728CC" w14:textId="77777777" w:rsidTr="00165913">
        <w:trPr>
          <w:trHeight w:val="113"/>
        </w:trPr>
        <w:tc>
          <w:tcPr>
            <w:tcW w:w="6350" w:type="dxa"/>
            <w:shd w:val="clear" w:color="auto" w:fill="auto"/>
            <w:noWrap/>
            <w:vAlign w:val="center"/>
          </w:tcPr>
          <w:p w14:paraId="44DFE2A0" w14:textId="48A1EBD6"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C05E7D2" w14:textId="59249D9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267,69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B3901" w14:textId="747BB54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532,87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6D3C7" w14:textId="522EFB21"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751,79</w:t>
            </w:r>
          </w:p>
        </w:tc>
      </w:tr>
      <w:tr w:rsidR="00165913" w:rsidRPr="008E5A69" w14:paraId="192F6798" w14:textId="77777777" w:rsidTr="00165913">
        <w:trPr>
          <w:trHeight w:val="113"/>
        </w:trPr>
        <w:tc>
          <w:tcPr>
            <w:tcW w:w="6350" w:type="dxa"/>
            <w:shd w:val="clear" w:color="auto" w:fill="auto"/>
            <w:noWrap/>
            <w:vAlign w:val="center"/>
          </w:tcPr>
          <w:p w14:paraId="66C4FA18" w14:textId="5E5E16EC"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2DBB4F59" w14:textId="12336EF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92,06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FE101" w14:textId="242CF9F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92,06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78467" w14:textId="40EE2DD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92,06</w:t>
            </w:r>
          </w:p>
        </w:tc>
      </w:tr>
      <w:tr w:rsidR="00165913" w:rsidRPr="008E5A69" w14:paraId="0DA1CD40" w14:textId="77777777" w:rsidTr="00165913">
        <w:trPr>
          <w:trHeight w:val="113"/>
        </w:trPr>
        <w:tc>
          <w:tcPr>
            <w:tcW w:w="6350" w:type="dxa"/>
            <w:shd w:val="clear" w:color="auto" w:fill="auto"/>
            <w:noWrap/>
            <w:vAlign w:val="center"/>
          </w:tcPr>
          <w:p w14:paraId="4AA5F594" w14:textId="131E9919"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BCB13EB" w14:textId="263B9B2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80074" w14:textId="52FAEE20"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100,30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63310" w14:textId="0C4FD86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1 560,30</w:t>
            </w:r>
          </w:p>
        </w:tc>
      </w:tr>
      <w:tr w:rsidR="00165913" w:rsidRPr="008E5A69" w14:paraId="19AC8161" w14:textId="77777777" w:rsidTr="00165913">
        <w:trPr>
          <w:trHeight w:val="113"/>
        </w:trPr>
        <w:tc>
          <w:tcPr>
            <w:tcW w:w="6350" w:type="dxa"/>
            <w:shd w:val="clear" w:color="auto" w:fill="auto"/>
            <w:noWrap/>
            <w:vAlign w:val="center"/>
          </w:tcPr>
          <w:p w14:paraId="134BBAF6" w14:textId="4BF01FE2"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B50375F" w14:textId="007AEAE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61,37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926B5" w14:textId="33AABCF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235,42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B682" w14:textId="68A65DF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688,72</w:t>
            </w:r>
          </w:p>
        </w:tc>
      </w:tr>
      <w:tr w:rsidR="00165913" w:rsidRPr="008E5A69" w14:paraId="5E9E919C" w14:textId="77777777" w:rsidTr="00165913">
        <w:trPr>
          <w:trHeight w:val="113"/>
        </w:trPr>
        <w:tc>
          <w:tcPr>
            <w:tcW w:w="6350" w:type="dxa"/>
            <w:shd w:val="clear" w:color="auto" w:fill="auto"/>
            <w:noWrap/>
            <w:vAlign w:val="center"/>
          </w:tcPr>
          <w:p w14:paraId="09EC2C4D" w14:textId="3E6F8AC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46C3314" w14:textId="713A102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06D72" w14:textId="7127F928"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36675" w14:textId="61DE88F1"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1,11</w:t>
            </w:r>
          </w:p>
        </w:tc>
      </w:tr>
      <w:tr w:rsidR="00165913" w:rsidRPr="008E5A69" w14:paraId="1C57784E" w14:textId="77777777" w:rsidTr="00165913">
        <w:trPr>
          <w:trHeight w:val="113"/>
        </w:trPr>
        <w:tc>
          <w:tcPr>
            <w:tcW w:w="6350" w:type="dxa"/>
            <w:shd w:val="clear" w:color="auto" w:fill="auto"/>
            <w:noWrap/>
            <w:vAlign w:val="center"/>
          </w:tcPr>
          <w:p w14:paraId="0444F84C" w14:textId="7D4799B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4F6414A" w14:textId="5B4E69E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3B13D" w14:textId="5B9E73B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0,91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34695" w14:textId="1C8A1471"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1,11</w:t>
            </w:r>
          </w:p>
        </w:tc>
      </w:tr>
      <w:tr w:rsidR="00165913" w:rsidRPr="008E5A69" w14:paraId="4D6D1222" w14:textId="77777777" w:rsidTr="00165913">
        <w:trPr>
          <w:trHeight w:val="113"/>
        </w:trPr>
        <w:tc>
          <w:tcPr>
            <w:tcW w:w="6350" w:type="dxa"/>
            <w:shd w:val="clear" w:color="auto" w:fill="auto"/>
            <w:noWrap/>
            <w:vAlign w:val="center"/>
          </w:tcPr>
          <w:p w14:paraId="62AF0853" w14:textId="66B7C601"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FDF36A2" w14:textId="1F5E036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FE6ED" w14:textId="4BD0168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F886" w14:textId="6833113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r>
      <w:tr w:rsidR="00165913" w:rsidRPr="008E5A69" w14:paraId="0F33AF4E" w14:textId="77777777" w:rsidTr="00165913">
        <w:trPr>
          <w:trHeight w:val="113"/>
        </w:trPr>
        <w:tc>
          <w:tcPr>
            <w:tcW w:w="6350" w:type="dxa"/>
            <w:shd w:val="clear" w:color="auto" w:fill="auto"/>
            <w:noWrap/>
            <w:vAlign w:val="center"/>
          </w:tcPr>
          <w:p w14:paraId="6C5D7A17" w14:textId="31870A1F"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FC21C0">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FC21C0">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921B918" w14:textId="2CA160F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2,23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A78E" w14:textId="1317BB7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14,59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6EA9F" w14:textId="1D21D7E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60,26</w:t>
            </w:r>
          </w:p>
        </w:tc>
      </w:tr>
      <w:tr w:rsidR="00165913" w:rsidRPr="008E5A69" w14:paraId="383D92F3" w14:textId="77777777" w:rsidTr="00165913">
        <w:trPr>
          <w:trHeight w:val="113"/>
        </w:trPr>
        <w:tc>
          <w:tcPr>
            <w:tcW w:w="6350" w:type="dxa"/>
            <w:shd w:val="clear" w:color="auto" w:fill="auto"/>
            <w:noWrap/>
            <w:vAlign w:val="center"/>
          </w:tcPr>
          <w:p w14:paraId="4CD8F922" w14:textId="1AADDA6B"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FC21C0">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FC21C0">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ADA773A" w14:textId="6FB4CBA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27,94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CB8CB" w14:textId="3757799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55,77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43F2" w14:textId="310671B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120,23</w:t>
            </w:r>
          </w:p>
        </w:tc>
      </w:tr>
      <w:tr w:rsidR="00165913" w:rsidRPr="008E5A69" w14:paraId="7269C9B6" w14:textId="77777777" w:rsidTr="00165913">
        <w:trPr>
          <w:trHeight w:val="70"/>
        </w:trPr>
        <w:tc>
          <w:tcPr>
            <w:tcW w:w="6350" w:type="dxa"/>
            <w:shd w:val="clear" w:color="auto" w:fill="auto"/>
            <w:noWrap/>
            <w:vAlign w:val="center"/>
          </w:tcPr>
          <w:p w14:paraId="2D3B4DD1" w14:textId="72E37818" w:rsidR="00165913" w:rsidRPr="008E5A69" w:rsidRDefault="00B87837" w:rsidP="00165913">
            <w:pPr>
              <w:spacing w:after="0" w:line="240" w:lineRule="auto"/>
              <w:rPr>
                <w:rFonts w:ascii="Times New Roman" w:eastAsia="Times New Roman" w:hAnsi="Times New Roman" w:cs="Times New Roman"/>
                <w:color w:val="000000"/>
                <w:sz w:val="20"/>
                <w:szCs w:val="20"/>
                <w:lang w:eastAsia="ru-RU"/>
              </w:rPr>
            </w:pPr>
            <w:r w:rsidRPr="00B87837">
              <w:rPr>
                <w:rFonts w:ascii="Times New Roman" w:eastAsia="Times New Roman" w:hAnsi="Times New Roman" w:cs="Times New Roman"/>
                <w:color w:val="000000"/>
                <w:sz w:val="20"/>
                <w:szCs w:val="20"/>
                <w:lang w:eastAsia="ru-RU"/>
              </w:rPr>
              <w:t>14. СЕГМЕНТ «Иное использование»</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7252716" w14:textId="2540C7D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46,56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960DE" w14:textId="47AC9FF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46,56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5F160" w14:textId="59BE1BD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46,56</w:t>
            </w:r>
          </w:p>
        </w:tc>
      </w:tr>
    </w:tbl>
    <w:p w14:paraId="0803ED61" w14:textId="19B64F46" w:rsidR="005E2411" w:rsidRDefault="005E2411" w:rsidP="008E5A69">
      <w:pPr>
        <w:spacing w:after="0" w:line="240" w:lineRule="auto"/>
        <w:jc w:val="both"/>
        <w:rPr>
          <w:rFonts w:ascii="Times New Roman" w:hAnsi="Times New Roman" w:cs="Times New Roman"/>
          <w:sz w:val="24"/>
          <w:szCs w:val="24"/>
        </w:rPr>
      </w:pPr>
    </w:p>
    <w:p w14:paraId="020BEA47" w14:textId="5BF38E14" w:rsidR="005E2411" w:rsidRDefault="00B8057C"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98F9E1" wp14:editId="3D255325">
            <wp:extent cx="6342765" cy="4100195"/>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1520" cy="4105854"/>
                    </a:xfrm>
                    <a:prstGeom prst="rect">
                      <a:avLst/>
                    </a:prstGeom>
                    <a:noFill/>
                  </pic:spPr>
                </pic:pic>
              </a:graphicData>
            </a:graphic>
          </wp:inline>
        </w:drawing>
      </w:r>
    </w:p>
    <w:p w14:paraId="299E74BA" w14:textId="3EF0C6C8" w:rsidR="00B8057C" w:rsidRDefault="00B8057C" w:rsidP="008E5A69">
      <w:pPr>
        <w:spacing w:after="0" w:line="240" w:lineRule="auto"/>
        <w:jc w:val="both"/>
        <w:rPr>
          <w:rFonts w:ascii="Times New Roman" w:hAnsi="Times New Roman" w:cs="Times New Roman"/>
          <w:sz w:val="24"/>
          <w:szCs w:val="24"/>
        </w:rPr>
      </w:pPr>
    </w:p>
    <w:p w14:paraId="3606BDE0" w14:textId="3BAEFE56" w:rsidR="00B8057C" w:rsidRDefault="00B8057C" w:rsidP="008E5A69">
      <w:pPr>
        <w:spacing w:after="0" w:line="240" w:lineRule="auto"/>
        <w:jc w:val="both"/>
        <w:rPr>
          <w:rFonts w:ascii="Times New Roman" w:hAnsi="Times New Roman" w:cs="Times New Roman"/>
          <w:sz w:val="24"/>
          <w:szCs w:val="24"/>
        </w:rPr>
      </w:pPr>
    </w:p>
    <w:p w14:paraId="435FF96A" w14:textId="53F03EFC" w:rsidR="00B8057C" w:rsidRDefault="00B8057C" w:rsidP="008E5A69">
      <w:pPr>
        <w:spacing w:after="0" w:line="240" w:lineRule="auto"/>
        <w:jc w:val="both"/>
        <w:rPr>
          <w:rFonts w:ascii="Times New Roman" w:hAnsi="Times New Roman" w:cs="Times New Roman"/>
          <w:sz w:val="24"/>
          <w:szCs w:val="24"/>
        </w:rPr>
      </w:pPr>
    </w:p>
    <w:p w14:paraId="42AD1D77" w14:textId="065048DB" w:rsidR="00B8057C" w:rsidRDefault="00B8057C" w:rsidP="008E5A69">
      <w:pPr>
        <w:spacing w:after="0" w:line="240" w:lineRule="auto"/>
        <w:jc w:val="both"/>
        <w:rPr>
          <w:rFonts w:ascii="Times New Roman" w:hAnsi="Times New Roman" w:cs="Times New Roman"/>
          <w:sz w:val="24"/>
          <w:szCs w:val="24"/>
        </w:rPr>
      </w:pPr>
    </w:p>
    <w:p w14:paraId="5107BF3E" w14:textId="31408484" w:rsidR="00B8057C" w:rsidRDefault="00B8057C" w:rsidP="008E5A69">
      <w:pPr>
        <w:spacing w:after="0" w:line="240" w:lineRule="auto"/>
        <w:jc w:val="both"/>
        <w:rPr>
          <w:rFonts w:ascii="Times New Roman" w:hAnsi="Times New Roman" w:cs="Times New Roman"/>
          <w:sz w:val="24"/>
          <w:szCs w:val="24"/>
        </w:rPr>
      </w:pPr>
    </w:p>
    <w:p w14:paraId="13289160" w14:textId="165DC60D" w:rsidR="00B8057C" w:rsidRDefault="00B8057C" w:rsidP="008E5A69">
      <w:pPr>
        <w:spacing w:after="0" w:line="240" w:lineRule="auto"/>
        <w:jc w:val="both"/>
        <w:rPr>
          <w:rFonts w:ascii="Times New Roman" w:hAnsi="Times New Roman" w:cs="Times New Roman"/>
          <w:sz w:val="24"/>
          <w:szCs w:val="24"/>
        </w:rPr>
      </w:pPr>
    </w:p>
    <w:p w14:paraId="2683A0B7" w14:textId="22B9449B" w:rsidR="00B8057C" w:rsidRDefault="00B8057C" w:rsidP="008E5A69">
      <w:pPr>
        <w:spacing w:after="0" w:line="240" w:lineRule="auto"/>
        <w:jc w:val="both"/>
        <w:rPr>
          <w:rFonts w:ascii="Times New Roman" w:hAnsi="Times New Roman" w:cs="Times New Roman"/>
          <w:sz w:val="24"/>
          <w:szCs w:val="24"/>
        </w:rPr>
      </w:pPr>
    </w:p>
    <w:p w14:paraId="3889A3A9" w14:textId="13584A76" w:rsidR="00B8057C" w:rsidRDefault="00B8057C" w:rsidP="008E5A69">
      <w:pPr>
        <w:spacing w:after="0" w:line="240" w:lineRule="auto"/>
        <w:jc w:val="both"/>
        <w:rPr>
          <w:rFonts w:ascii="Times New Roman" w:hAnsi="Times New Roman" w:cs="Times New Roman"/>
          <w:sz w:val="24"/>
          <w:szCs w:val="24"/>
        </w:rPr>
      </w:pPr>
    </w:p>
    <w:p w14:paraId="3D2D4FF5" w14:textId="0E614199" w:rsidR="00B8057C" w:rsidRDefault="00B8057C" w:rsidP="008E5A69">
      <w:pPr>
        <w:spacing w:after="0" w:line="240" w:lineRule="auto"/>
        <w:jc w:val="both"/>
        <w:rPr>
          <w:rFonts w:ascii="Times New Roman" w:hAnsi="Times New Roman" w:cs="Times New Roman"/>
          <w:sz w:val="24"/>
          <w:szCs w:val="24"/>
        </w:rPr>
      </w:pPr>
    </w:p>
    <w:p w14:paraId="441E4B05" w14:textId="5930E0BF" w:rsidR="00B8057C" w:rsidRDefault="00B8057C" w:rsidP="008E5A69">
      <w:pPr>
        <w:spacing w:after="0" w:line="240" w:lineRule="auto"/>
        <w:jc w:val="both"/>
        <w:rPr>
          <w:rFonts w:ascii="Times New Roman" w:hAnsi="Times New Roman" w:cs="Times New Roman"/>
          <w:sz w:val="24"/>
          <w:szCs w:val="24"/>
        </w:rPr>
      </w:pPr>
    </w:p>
    <w:p w14:paraId="432AE8BC" w14:textId="602F5CF8" w:rsidR="00B8057C" w:rsidRDefault="00B8057C" w:rsidP="008E5A69">
      <w:pPr>
        <w:spacing w:after="0" w:line="240" w:lineRule="auto"/>
        <w:jc w:val="both"/>
        <w:rPr>
          <w:rFonts w:ascii="Times New Roman" w:hAnsi="Times New Roman" w:cs="Times New Roman"/>
          <w:sz w:val="24"/>
          <w:szCs w:val="24"/>
        </w:rPr>
      </w:pPr>
    </w:p>
    <w:p w14:paraId="140E8CC8" w14:textId="0D3BA3B6" w:rsidR="00B8057C" w:rsidRDefault="00B8057C" w:rsidP="008E5A69">
      <w:pPr>
        <w:spacing w:after="0" w:line="240" w:lineRule="auto"/>
        <w:jc w:val="both"/>
        <w:rPr>
          <w:rFonts w:ascii="Times New Roman" w:hAnsi="Times New Roman" w:cs="Times New Roman"/>
          <w:sz w:val="24"/>
          <w:szCs w:val="24"/>
        </w:rPr>
      </w:pPr>
    </w:p>
    <w:p w14:paraId="4404226E" w14:textId="6DA9C155" w:rsidR="00B8057C" w:rsidRDefault="00B8057C" w:rsidP="008E5A69">
      <w:pPr>
        <w:spacing w:after="0" w:line="240" w:lineRule="auto"/>
        <w:jc w:val="both"/>
        <w:rPr>
          <w:rFonts w:ascii="Times New Roman" w:hAnsi="Times New Roman" w:cs="Times New Roman"/>
          <w:sz w:val="24"/>
          <w:szCs w:val="24"/>
        </w:rPr>
      </w:pPr>
    </w:p>
    <w:p w14:paraId="6B899DF7" w14:textId="036395B9" w:rsidR="00B8057C" w:rsidRPr="00C574A8" w:rsidRDefault="00B8057C" w:rsidP="00B8057C">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41</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Атяшевском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B8057C" w:rsidRPr="008E5A69" w14:paraId="29989AAA" w14:textId="77777777" w:rsidTr="00165913">
        <w:trPr>
          <w:trHeight w:val="113"/>
        </w:trPr>
        <w:tc>
          <w:tcPr>
            <w:tcW w:w="6350" w:type="dxa"/>
            <w:shd w:val="clear" w:color="auto" w:fill="auto"/>
            <w:noWrap/>
            <w:vAlign w:val="center"/>
          </w:tcPr>
          <w:p w14:paraId="197DF003" w14:textId="77777777" w:rsidR="00B8057C" w:rsidRPr="0048769A" w:rsidRDefault="00B8057C" w:rsidP="00BD1616">
            <w:pPr>
              <w:spacing w:after="0" w:line="240" w:lineRule="auto"/>
              <w:rPr>
                <w:rFonts w:ascii="Times New Roman" w:eastAsia="Times New Roman" w:hAnsi="Times New Roman" w:cs="Times New Roman"/>
                <w:b/>
                <w:bCs/>
                <w:color w:val="000000"/>
                <w:sz w:val="20"/>
                <w:szCs w:val="20"/>
                <w:lang w:eastAsia="ru-RU"/>
              </w:rPr>
            </w:pPr>
            <w:bookmarkStart w:id="519" w:name="_Hlk106972513"/>
            <w:r w:rsidRPr="0048769A">
              <w:rPr>
                <w:rFonts w:ascii="Times New Roman" w:eastAsia="Times New Roman" w:hAnsi="Times New Roman" w:cs="Times New Roman"/>
                <w:b/>
                <w:bCs/>
                <w:color w:val="000000"/>
                <w:sz w:val="20"/>
                <w:szCs w:val="20"/>
                <w:lang w:eastAsia="ru-RU"/>
              </w:rPr>
              <w:t>С</w:t>
            </w:r>
            <w:r>
              <w:rPr>
                <w:rFonts w:ascii="Times New Roman" w:eastAsia="Times New Roman" w:hAnsi="Times New Roman" w:cs="Times New Roman"/>
                <w:b/>
                <w:bCs/>
                <w:color w:val="000000"/>
                <w:sz w:val="20"/>
                <w:szCs w:val="20"/>
                <w:lang w:eastAsia="ru-RU"/>
              </w:rPr>
              <w:t>ЕГМЕНТ</w:t>
            </w:r>
          </w:p>
        </w:tc>
        <w:tc>
          <w:tcPr>
            <w:tcW w:w="1191" w:type="dxa"/>
            <w:tcBorders>
              <w:bottom w:val="single" w:sz="4" w:space="0" w:color="auto"/>
            </w:tcBorders>
            <w:shd w:val="clear" w:color="auto" w:fill="auto"/>
            <w:noWrap/>
            <w:vAlign w:val="center"/>
          </w:tcPr>
          <w:p w14:paraId="0F6D707E" w14:textId="77777777" w:rsidR="00B8057C" w:rsidRPr="0048769A" w:rsidRDefault="00B8057C"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74815D99" w14:textId="77777777" w:rsidR="00B8057C" w:rsidRPr="0048769A" w:rsidRDefault="00B8057C"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21F0AFE5" w14:textId="77777777" w:rsidR="00B8057C" w:rsidRPr="0048769A" w:rsidRDefault="00B8057C"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Макс.</w:t>
            </w:r>
          </w:p>
        </w:tc>
      </w:tr>
      <w:tr w:rsidR="00165913" w:rsidRPr="008E5A69" w14:paraId="40366692" w14:textId="77777777" w:rsidTr="00165913">
        <w:trPr>
          <w:trHeight w:val="113"/>
        </w:trPr>
        <w:tc>
          <w:tcPr>
            <w:tcW w:w="6350" w:type="dxa"/>
            <w:shd w:val="clear" w:color="auto" w:fill="auto"/>
            <w:noWrap/>
            <w:vAlign w:val="center"/>
          </w:tcPr>
          <w:p w14:paraId="5E72479E" w14:textId="05F32EA4"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1326CC3" w14:textId="3792A1F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1,75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3520C" w14:textId="5C7187C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5,87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9510" w14:textId="69BB1521"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7,40</w:t>
            </w:r>
          </w:p>
        </w:tc>
      </w:tr>
      <w:tr w:rsidR="00165913" w:rsidRPr="008E5A69" w14:paraId="32313184" w14:textId="77777777" w:rsidTr="00165913">
        <w:trPr>
          <w:trHeight w:val="113"/>
        </w:trPr>
        <w:tc>
          <w:tcPr>
            <w:tcW w:w="6350" w:type="dxa"/>
            <w:shd w:val="clear" w:color="auto" w:fill="auto"/>
            <w:noWrap/>
            <w:vAlign w:val="center"/>
          </w:tcPr>
          <w:p w14:paraId="0209CE21" w14:textId="64D1BFC4"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Жилая застройка (</w:t>
            </w:r>
            <w:proofErr w:type="spellStart"/>
            <w:r w:rsidRPr="0048769A">
              <w:rPr>
                <w:rFonts w:ascii="Times New Roman" w:eastAsia="Times New Roman" w:hAnsi="Times New Roman" w:cs="Times New Roman"/>
                <w:color w:val="000000"/>
                <w:sz w:val="20"/>
                <w:szCs w:val="20"/>
                <w:lang w:eastAsia="ru-RU"/>
              </w:rPr>
              <w:t>среднеэтажная</w:t>
            </w:r>
            <w:proofErr w:type="spellEnd"/>
            <w:r w:rsidRPr="0048769A">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D35685B" w14:textId="679ED3D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276,69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156E3" w14:textId="2E8F3E4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499,98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F532" w14:textId="0C1569C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527,92</w:t>
            </w:r>
          </w:p>
        </w:tc>
      </w:tr>
      <w:tr w:rsidR="00165913" w:rsidRPr="008E5A69" w14:paraId="47925B3C" w14:textId="77777777" w:rsidTr="00165913">
        <w:trPr>
          <w:trHeight w:val="113"/>
        </w:trPr>
        <w:tc>
          <w:tcPr>
            <w:tcW w:w="6350" w:type="dxa"/>
            <w:shd w:val="clear" w:color="auto" w:fill="auto"/>
            <w:noWrap/>
            <w:vAlign w:val="center"/>
          </w:tcPr>
          <w:p w14:paraId="24457131" w14:textId="5D0ACD4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7142F48" w14:textId="136ECF6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63,50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A5C2" w14:textId="49E1873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405,58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040F" w14:textId="7558EA2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1 089,56</w:t>
            </w:r>
          </w:p>
        </w:tc>
      </w:tr>
      <w:tr w:rsidR="00165913" w:rsidRPr="008E5A69" w14:paraId="27408503" w14:textId="77777777" w:rsidTr="00165913">
        <w:trPr>
          <w:trHeight w:val="113"/>
        </w:trPr>
        <w:tc>
          <w:tcPr>
            <w:tcW w:w="6350" w:type="dxa"/>
            <w:shd w:val="clear" w:color="auto" w:fill="auto"/>
            <w:noWrap/>
            <w:vAlign w:val="center"/>
          </w:tcPr>
          <w:p w14:paraId="54C2F7F2" w14:textId="04202204"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6AECF03" w14:textId="430CEE2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3,39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8869A" w14:textId="11421BF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593,17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0739F" w14:textId="03A7F558"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888,48</w:t>
            </w:r>
          </w:p>
        </w:tc>
      </w:tr>
      <w:tr w:rsidR="00165913" w:rsidRPr="008E5A69" w14:paraId="3D9EBEC1" w14:textId="77777777" w:rsidTr="00165913">
        <w:trPr>
          <w:trHeight w:val="113"/>
        </w:trPr>
        <w:tc>
          <w:tcPr>
            <w:tcW w:w="6350" w:type="dxa"/>
            <w:shd w:val="clear" w:color="auto" w:fill="auto"/>
            <w:noWrap/>
            <w:vAlign w:val="center"/>
          </w:tcPr>
          <w:p w14:paraId="713B8D71" w14:textId="6D7AC75A"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4AE2196" w14:textId="7245DA1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92,06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42F1" w14:textId="7E7C913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139,13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41462" w14:textId="2AB8BAD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162,66</w:t>
            </w:r>
          </w:p>
        </w:tc>
      </w:tr>
      <w:tr w:rsidR="00165913" w:rsidRPr="008E5A69" w14:paraId="6DC1E8F4" w14:textId="77777777" w:rsidTr="00165913">
        <w:trPr>
          <w:trHeight w:val="113"/>
        </w:trPr>
        <w:tc>
          <w:tcPr>
            <w:tcW w:w="6350" w:type="dxa"/>
            <w:shd w:val="clear" w:color="auto" w:fill="auto"/>
            <w:noWrap/>
            <w:vAlign w:val="center"/>
          </w:tcPr>
          <w:p w14:paraId="0E08D313" w14:textId="153776C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3963508" w14:textId="551A8CA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1,75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D1F11" w14:textId="17B2B8A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177,28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D9AA1" w14:textId="0820246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1 950,37</w:t>
            </w:r>
          </w:p>
        </w:tc>
      </w:tr>
      <w:tr w:rsidR="00165913" w:rsidRPr="008E5A69" w14:paraId="21DBFC2F" w14:textId="77777777" w:rsidTr="00165913">
        <w:trPr>
          <w:trHeight w:val="113"/>
        </w:trPr>
        <w:tc>
          <w:tcPr>
            <w:tcW w:w="6350" w:type="dxa"/>
            <w:shd w:val="clear" w:color="auto" w:fill="auto"/>
            <w:noWrap/>
            <w:vAlign w:val="center"/>
          </w:tcPr>
          <w:p w14:paraId="4312CA02" w14:textId="4AE177A4"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2DC81D2" w14:textId="4616BC98"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91,68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3FFD" w14:textId="5677DF8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192,66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C9990" w14:textId="13B5458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310,97</w:t>
            </w:r>
          </w:p>
        </w:tc>
      </w:tr>
      <w:tr w:rsidR="00165913" w:rsidRPr="008E5A69" w14:paraId="06B735D1" w14:textId="77777777" w:rsidTr="00165913">
        <w:trPr>
          <w:trHeight w:val="113"/>
        </w:trPr>
        <w:tc>
          <w:tcPr>
            <w:tcW w:w="6350" w:type="dxa"/>
            <w:shd w:val="clear" w:color="auto" w:fill="auto"/>
            <w:noWrap/>
            <w:vAlign w:val="center"/>
          </w:tcPr>
          <w:p w14:paraId="0F666CDF" w14:textId="6094932A"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76B59A9" w14:textId="1C8ADE3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BA082" w14:textId="2B01A45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143,16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553A" w14:textId="14387BF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238,02</w:t>
            </w:r>
          </w:p>
        </w:tc>
      </w:tr>
      <w:tr w:rsidR="00165913" w:rsidRPr="008E5A69" w14:paraId="141F81C8" w14:textId="77777777" w:rsidTr="00165913">
        <w:trPr>
          <w:trHeight w:val="113"/>
        </w:trPr>
        <w:tc>
          <w:tcPr>
            <w:tcW w:w="6350" w:type="dxa"/>
            <w:shd w:val="clear" w:color="auto" w:fill="auto"/>
            <w:noWrap/>
            <w:vAlign w:val="center"/>
          </w:tcPr>
          <w:p w14:paraId="3D9838B1" w14:textId="1721401C"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3C3BDC1" w14:textId="56EBCF8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3490A" w14:textId="31E53EE1"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5D9C1" w14:textId="12CA554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0,80</w:t>
            </w:r>
          </w:p>
        </w:tc>
      </w:tr>
      <w:tr w:rsidR="00165913" w:rsidRPr="008E5A69" w14:paraId="7409C854" w14:textId="77777777" w:rsidTr="00165913">
        <w:trPr>
          <w:trHeight w:val="113"/>
        </w:trPr>
        <w:tc>
          <w:tcPr>
            <w:tcW w:w="6350" w:type="dxa"/>
            <w:shd w:val="clear" w:color="auto" w:fill="auto"/>
            <w:noWrap/>
            <w:vAlign w:val="center"/>
          </w:tcPr>
          <w:p w14:paraId="17C27FC5" w14:textId="66C69F4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48769A">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48769A">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BAC5F31" w14:textId="68D3D99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C9E3D" w14:textId="68B6ED4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F4FEB" w14:textId="079DCD7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r>
      <w:tr w:rsidR="00165913" w:rsidRPr="008E5A69" w14:paraId="1A76F30E" w14:textId="77777777" w:rsidTr="00165913">
        <w:trPr>
          <w:trHeight w:val="113"/>
        </w:trPr>
        <w:tc>
          <w:tcPr>
            <w:tcW w:w="6350" w:type="dxa"/>
            <w:shd w:val="clear" w:color="auto" w:fill="auto"/>
            <w:noWrap/>
            <w:vAlign w:val="center"/>
          </w:tcPr>
          <w:p w14:paraId="3657362D" w14:textId="017738AE"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FC21C0">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FC21C0">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AC63955" w14:textId="79DFAAF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1,75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5BAE" w14:textId="7FDDAC81"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13,50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E7F8" w14:textId="2235393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91,23</w:t>
            </w:r>
          </w:p>
        </w:tc>
      </w:tr>
      <w:tr w:rsidR="00165913" w:rsidRPr="008E5A69" w14:paraId="58590C1F" w14:textId="77777777" w:rsidTr="00165913">
        <w:trPr>
          <w:trHeight w:val="113"/>
        </w:trPr>
        <w:tc>
          <w:tcPr>
            <w:tcW w:w="6350" w:type="dxa"/>
            <w:shd w:val="clear" w:color="auto" w:fill="auto"/>
            <w:noWrap/>
            <w:vAlign w:val="center"/>
          </w:tcPr>
          <w:p w14:paraId="60573162" w14:textId="205C05B7"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FC21C0">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FC21C0">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C0E5984" w14:textId="2F60B24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34,01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CD96C" w14:textId="6EB20B1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70,25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DCE1D" w14:textId="52137BB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165,69</w:t>
            </w:r>
          </w:p>
        </w:tc>
      </w:tr>
      <w:bookmarkEnd w:id="519"/>
    </w:tbl>
    <w:p w14:paraId="246ABEE2" w14:textId="32ACCEC2" w:rsidR="00B8057C" w:rsidRDefault="00B8057C" w:rsidP="008E5A69">
      <w:pPr>
        <w:spacing w:after="0" w:line="240" w:lineRule="auto"/>
        <w:jc w:val="both"/>
        <w:rPr>
          <w:rFonts w:ascii="Times New Roman" w:hAnsi="Times New Roman" w:cs="Times New Roman"/>
          <w:sz w:val="24"/>
          <w:szCs w:val="24"/>
        </w:rPr>
      </w:pPr>
    </w:p>
    <w:p w14:paraId="2A84C9A9" w14:textId="44B9F172" w:rsidR="00B8057C" w:rsidRDefault="00B8057C"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E3B301" wp14:editId="30FBBE22">
            <wp:extent cx="6313296" cy="40811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26010" cy="4089364"/>
                    </a:xfrm>
                    <a:prstGeom prst="rect">
                      <a:avLst/>
                    </a:prstGeom>
                    <a:noFill/>
                  </pic:spPr>
                </pic:pic>
              </a:graphicData>
            </a:graphic>
          </wp:inline>
        </w:drawing>
      </w:r>
    </w:p>
    <w:p w14:paraId="2C708D1D" w14:textId="74E25E2F" w:rsidR="00B8057C" w:rsidRDefault="00B8057C" w:rsidP="008E5A69">
      <w:pPr>
        <w:spacing w:after="0" w:line="240" w:lineRule="auto"/>
        <w:jc w:val="both"/>
        <w:rPr>
          <w:rFonts w:ascii="Times New Roman" w:hAnsi="Times New Roman" w:cs="Times New Roman"/>
          <w:sz w:val="24"/>
          <w:szCs w:val="24"/>
        </w:rPr>
      </w:pPr>
    </w:p>
    <w:p w14:paraId="2B442A4F" w14:textId="7117EEA4" w:rsidR="00B8057C" w:rsidRDefault="00B8057C" w:rsidP="008E5A69">
      <w:pPr>
        <w:spacing w:after="0" w:line="240" w:lineRule="auto"/>
        <w:jc w:val="both"/>
        <w:rPr>
          <w:rFonts w:ascii="Times New Roman" w:hAnsi="Times New Roman" w:cs="Times New Roman"/>
          <w:sz w:val="24"/>
          <w:szCs w:val="24"/>
        </w:rPr>
      </w:pPr>
    </w:p>
    <w:p w14:paraId="3E2AF088" w14:textId="105A5B10" w:rsidR="00B8057C" w:rsidRDefault="00B8057C" w:rsidP="008E5A69">
      <w:pPr>
        <w:spacing w:after="0" w:line="240" w:lineRule="auto"/>
        <w:jc w:val="both"/>
        <w:rPr>
          <w:rFonts w:ascii="Times New Roman" w:hAnsi="Times New Roman" w:cs="Times New Roman"/>
          <w:sz w:val="24"/>
          <w:szCs w:val="24"/>
        </w:rPr>
      </w:pPr>
    </w:p>
    <w:p w14:paraId="75643D7D" w14:textId="2197EBF5" w:rsidR="00B8057C" w:rsidRDefault="00B8057C" w:rsidP="008E5A69">
      <w:pPr>
        <w:spacing w:after="0" w:line="240" w:lineRule="auto"/>
        <w:jc w:val="both"/>
        <w:rPr>
          <w:rFonts w:ascii="Times New Roman" w:hAnsi="Times New Roman" w:cs="Times New Roman"/>
          <w:sz w:val="24"/>
          <w:szCs w:val="24"/>
        </w:rPr>
      </w:pPr>
    </w:p>
    <w:p w14:paraId="5C43E01B" w14:textId="32F95E4D" w:rsidR="00B8057C" w:rsidRDefault="00B8057C" w:rsidP="008E5A69">
      <w:pPr>
        <w:spacing w:after="0" w:line="240" w:lineRule="auto"/>
        <w:jc w:val="both"/>
        <w:rPr>
          <w:rFonts w:ascii="Times New Roman" w:hAnsi="Times New Roman" w:cs="Times New Roman"/>
          <w:sz w:val="24"/>
          <w:szCs w:val="24"/>
        </w:rPr>
      </w:pPr>
    </w:p>
    <w:p w14:paraId="23A3786E" w14:textId="514FE03D" w:rsidR="00B8057C" w:rsidRDefault="00B8057C" w:rsidP="008E5A69">
      <w:pPr>
        <w:spacing w:after="0" w:line="240" w:lineRule="auto"/>
        <w:jc w:val="both"/>
        <w:rPr>
          <w:rFonts w:ascii="Times New Roman" w:hAnsi="Times New Roman" w:cs="Times New Roman"/>
          <w:sz w:val="24"/>
          <w:szCs w:val="24"/>
        </w:rPr>
      </w:pPr>
    </w:p>
    <w:p w14:paraId="005A5A8F" w14:textId="2550BD9F" w:rsidR="00B8057C" w:rsidRDefault="00B8057C" w:rsidP="008E5A69">
      <w:pPr>
        <w:spacing w:after="0" w:line="240" w:lineRule="auto"/>
        <w:jc w:val="both"/>
        <w:rPr>
          <w:rFonts w:ascii="Times New Roman" w:hAnsi="Times New Roman" w:cs="Times New Roman"/>
          <w:sz w:val="24"/>
          <w:szCs w:val="24"/>
        </w:rPr>
      </w:pPr>
    </w:p>
    <w:p w14:paraId="258753E8" w14:textId="53AAB6A9" w:rsidR="00B8057C" w:rsidRDefault="00B8057C" w:rsidP="008E5A69">
      <w:pPr>
        <w:spacing w:after="0" w:line="240" w:lineRule="auto"/>
        <w:jc w:val="both"/>
        <w:rPr>
          <w:rFonts w:ascii="Times New Roman" w:hAnsi="Times New Roman" w:cs="Times New Roman"/>
          <w:sz w:val="24"/>
          <w:szCs w:val="24"/>
        </w:rPr>
      </w:pPr>
    </w:p>
    <w:p w14:paraId="572E40E4" w14:textId="247C6051" w:rsidR="00B8057C" w:rsidRDefault="00B8057C" w:rsidP="008E5A69">
      <w:pPr>
        <w:spacing w:after="0" w:line="240" w:lineRule="auto"/>
        <w:jc w:val="both"/>
        <w:rPr>
          <w:rFonts w:ascii="Times New Roman" w:hAnsi="Times New Roman" w:cs="Times New Roman"/>
          <w:sz w:val="24"/>
          <w:szCs w:val="24"/>
        </w:rPr>
      </w:pPr>
    </w:p>
    <w:p w14:paraId="5287D612" w14:textId="402C57CA" w:rsidR="00B8057C" w:rsidRDefault="00B8057C" w:rsidP="008E5A69">
      <w:pPr>
        <w:spacing w:after="0" w:line="240" w:lineRule="auto"/>
        <w:jc w:val="both"/>
        <w:rPr>
          <w:rFonts w:ascii="Times New Roman" w:hAnsi="Times New Roman" w:cs="Times New Roman"/>
          <w:sz w:val="24"/>
          <w:szCs w:val="24"/>
        </w:rPr>
      </w:pPr>
    </w:p>
    <w:p w14:paraId="0030C5C4" w14:textId="6A1F9A76" w:rsidR="00B8057C" w:rsidRDefault="00B8057C" w:rsidP="008E5A69">
      <w:pPr>
        <w:spacing w:after="0" w:line="240" w:lineRule="auto"/>
        <w:jc w:val="both"/>
        <w:rPr>
          <w:rFonts w:ascii="Times New Roman" w:hAnsi="Times New Roman" w:cs="Times New Roman"/>
          <w:sz w:val="24"/>
          <w:szCs w:val="24"/>
        </w:rPr>
      </w:pPr>
    </w:p>
    <w:p w14:paraId="59758BCA" w14:textId="0D80B454" w:rsidR="00B8057C" w:rsidRDefault="00B8057C" w:rsidP="008E5A69">
      <w:pPr>
        <w:spacing w:after="0" w:line="240" w:lineRule="auto"/>
        <w:jc w:val="both"/>
        <w:rPr>
          <w:rFonts w:ascii="Times New Roman" w:hAnsi="Times New Roman" w:cs="Times New Roman"/>
          <w:sz w:val="24"/>
          <w:szCs w:val="24"/>
        </w:rPr>
      </w:pPr>
    </w:p>
    <w:p w14:paraId="1D92BC3B" w14:textId="214BE260" w:rsidR="00B8057C" w:rsidRDefault="00B8057C" w:rsidP="008E5A69">
      <w:pPr>
        <w:spacing w:after="0" w:line="240" w:lineRule="auto"/>
        <w:jc w:val="both"/>
        <w:rPr>
          <w:rFonts w:ascii="Times New Roman" w:hAnsi="Times New Roman" w:cs="Times New Roman"/>
          <w:sz w:val="24"/>
          <w:szCs w:val="24"/>
        </w:rPr>
      </w:pPr>
    </w:p>
    <w:p w14:paraId="727CF91E" w14:textId="69FDF1F3" w:rsidR="00B8057C" w:rsidRPr="00C574A8" w:rsidRDefault="00B8057C" w:rsidP="00B8057C">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42</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Большеберезниковском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B8057C" w:rsidRPr="008E5A69" w14:paraId="3DCF2B53" w14:textId="77777777" w:rsidTr="00165913">
        <w:trPr>
          <w:trHeight w:val="113"/>
        </w:trPr>
        <w:tc>
          <w:tcPr>
            <w:tcW w:w="6350" w:type="dxa"/>
            <w:tcBorders>
              <w:bottom w:val="single" w:sz="4" w:space="0" w:color="auto"/>
            </w:tcBorders>
            <w:shd w:val="clear" w:color="auto" w:fill="auto"/>
            <w:noWrap/>
            <w:vAlign w:val="center"/>
          </w:tcPr>
          <w:p w14:paraId="32380ED5" w14:textId="77777777" w:rsidR="00B8057C" w:rsidRPr="0048769A" w:rsidRDefault="00B8057C" w:rsidP="00BD1616">
            <w:pPr>
              <w:spacing w:after="0" w:line="240" w:lineRule="auto"/>
              <w:rPr>
                <w:rFonts w:ascii="Times New Roman" w:eastAsia="Times New Roman" w:hAnsi="Times New Roman" w:cs="Times New Roman"/>
                <w:b/>
                <w:bCs/>
                <w:color w:val="000000"/>
                <w:sz w:val="20"/>
                <w:szCs w:val="20"/>
                <w:lang w:eastAsia="ru-RU"/>
              </w:rPr>
            </w:pPr>
            <w:bookmarkStart w:id="520" w:name="_Hlk106972764"/>
            <w:r w:rsidRPr="0048769A">
              <w:rPr>
                <w:rFonts w:ascii="Times New Roman" w:eastAsia="Times New Roman" w:hAnsi="Times New Roman" w:cs="Times New Roman"/>
                <w:b/>
                <w:bCs/>
                <w:color w:val="000000"/>
                <w:sz w:val="20"/>
                <w:szCs w:val="20"/>
                <w:lang w:eastAsia="ru-RU"/>
              </w:rPr>
              <w:t>С</w:t>
            </w:r>
            <w:r>
              <w:rPr>
                <w:rFonts w:ascii="Times New Roman" w:eastAsia="Times New Roman" w:hAnsi="Times New Roman" w:cs="Times New Roman"/>
                <w:b/>
                <w:bCs/>
                <w:color w:val="000000"/>
                <w:sz w:val="20"/>
                <w:szCs w:val="20"/>
                <w:lang w:eastAsia="ru-RU"/>
              </w:rPr>
              <w:t>ЕГМЕНТ</w:t>
            </w:r>
          </w:p>
        </w:tc>
        <w:tc>
          <w:tcPr>
            <w:tcW w:w="1191" w:type="dxa"/>
            <w:tcBorders>
              <w:bottom w:val="single" w:sz="4" w:space="0" w:color="auto"/>
            </w:tcBorders>
            <w:shd w:val="clear" w:color="auto" w:fill="auto"/>
            <w:noWrap/>
            <w:vAlign w:val="center"/>
          </w:tcPr>
          <w:p w14:paraId="2B9DC664" w14:textId="77777777" w:rsidR="00B8057C" w:rsidRPr="0048769A" w:rsidRDefault="00B8057C"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5ED0A8F7" w14:textId="77777777" w:rsidR="00B8057C" w:rsidRPr="0048769A" w:rsidRDefault="00B8057C"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05EF063E" w14:textId="77777777" w:rsidR="00B8057C" w:rsidRPr="0048769A" w:rsidRDefault="00B8057C" w:rsidP="00BD1616">
            <w:pPr>
              <w:spacing w:after="0" w:line="240" w:lineRule="auto"/>
              <w:jc w:val="center"/>
              <w:rPr>
                <w:rFonts w:ascii="Times New Roman" w:eastAsia="Times New Roman" w:hAnsi="Times New Roman" w:cs="Times New Roman"/>
                <w:b/>
                <w:bCs/>
                <w:color w:val="000000"/>
                <w:sz w:val="20"/>
                <w:szCs w:val="20"/>
                <w:lang w:eastAsia="ru-RU"/>
              </w:rPr>
            </w:pPr>
            <w:r w:rsidRPr="0048769A">
              <w:rPr>
                <w:rFonts w:ascii="Times New Roman" w:eastAsia="Times New Roman" w:hAnsi="Times New Roman" w:cs="Times New Roman"/>
                <w:b/>
                <w:bCs/>
                <w:color w:val="000000"/>
                <w:sz w:val="20"/>
                <w:szCs w:val="20"/>
                <w:lang w:eastAsia="ru-RU"/>
              </w:rPr>
              <w:t>Макс.</w:t>
            </w:r>
          </w:p>
        </w:tc>
      </w:tr>
      <w:tr w:rsidR="00165913" w:rsidRPr="00936241" w14:paraId="16DF56D9"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DEED6" w14:textId="1D82A8B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1.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Сельскохозяйственное использование</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4805FDC" w14:textId="5487426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A45C7" w14:textId="35F105D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2,59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3A861" w14:textId="4C13B7E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7,88</w:t>
            </w:r>
          </w:p>
        </w:tc>
      </w:tr>
      <w:tr w:rsidR="00165913" w:rsidRPr="00936241" w14:paraId="1C9235C9"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392DC" w14:textId="642A918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2.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Жилая застройка (</w:t>
            </w:r>
            <w:proofErr w:type="spellStart"/>
            <w:r w:rsidRPr="00936241">
              <w:rPr>
                <w:rFonts w:ascii="Times New Roman" w:hAnsi="Times New Roman" w:cs="Times New Roman"/>
                <w:color w:val="000000"/>
                <w:sz w:val="20"/>
                <w:szCs w:val="20"/>
              </w:rPr>
              <w:t>среднеэтажная</w:t>
            </w:r>
            <w:proofErr w:type="spellEnd"/>
            <w:r w:rsidRPr="00936241">
              <w:rPr>
                <w:rFonts w:ascii="Times New Roman" w:hAnsi="Times New Roman" w:cs="Times New Roman"/>
                <w:color w:val="000000"/>
                <w:sz w:val="20"/>
                <w:szCs w:val="20"/>
              </w:rPr>
              <w:t xml:space="preserve"> и многоэтажная)</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6F5B519" w14:textId="65BCC2F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184,49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15C3F" w14:textId="080AA39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509,63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A065" w14:textId="5F8A61E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605,23</w:t>
            </w:r>
          </w:p>
        </w:tc>
      </w:tr>
      <w:tr w:rsidR="00165913" w:rsidRPr="00936241" w14:paraId="58A25261"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6137F" w14:textId="7D6CC81B"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3.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Общественное использование</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FC6C0CF" w14:textId="457AC69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72,53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9E97" w14:textId="16DF7CF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224,55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3D516" w14:textId="3C6AF8C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1 089,56</w:t>
            </w:r>
          </w:p>
        </w:tc>
      </w:tr>
      <w:tr w:rsidR="00165913" w:rsidRPr="00936241" w14:paraId="08FE41B1"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F4594" w14:textId="7C522A5E"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4.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Предпринимательство</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245D1FA6" w14:textId="361F91E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267,69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3F7D3" w14:textId="7E8CAA5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558,97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2F4B" w14:textId="4408B488"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710,78</w:t>
            </w:r>
          </w:p>
        </w:tc>
      </w:tr>
      <w:tr w:rsidR="00165913" w:rsidRPr="00936241" w14:paraId="2B9B15A4"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AD714" w14:textId="2AFE7BA8"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5.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Отдых (рекреация)</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F89E173" w14:textId="09E5F71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AC1AF" w14:textId="19F3A68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86,24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5264C" w14:textId="0E4AEBD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93,25</w:t>
            </w:r>
          </w:p>
        </w:tc>
      </w:tr>
      <w:tr w:rsidR="00165913" w:rsidRPr="00936241" w14:paraId="7811F7A2"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FADC" w14:textId="4763BD61"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6.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Производственная деятельность</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939B24B" w14:textId="17A755F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9E87F" w14:textId="6511F3A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139,32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936A4" w14:textId="2D7727F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1 560,30</w:t>
            </w:r>
          </w:p>
        </w:tc>
      </w:tr>
      <w:tr w:rsidR="00165913" w:rsidRPr="00936241" w14:paraId="1150BC2C"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5FBAF" w14:textId="2C951C11"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7.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Транспорт</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1A54FE6" w14:textId="4BB96CD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100,58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716E7" w14:textId="0C6FD87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199,83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686C" w14:textId="6798D92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248,77</w:t>
            </w:r>
          </w:p>
        </w:tc>
      </w:tr>
      <w:tr w:rsidR="00165913" w:rsidRPr="00936241" w14:paraId="452E8CB3"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F9BA8" w14:textId="0E07164F"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8.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Обеспечение обороны и безопасности</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613544C" w14:textId="72C83BC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295,43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5C066" w14:textId="47A3304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295,43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EC44" w14:textId="20440AF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295,43</w:t>
            </w:r>
          </w:p>
        </w:tc>
      </w:tr>
      <w:tr w:rsidR="00165913" w:rsidRPr="00936241" w14:paraId="2117221D"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7803" w14:textId="05374390"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9.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Охраняемые природные территории и благоустройство</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C80D26B" w14:textId="49AAA87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55013" w14:textId="528573F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5,37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DD6D2" w14:textId="274B4A9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151,58</w:t>
            </w:r>
          </w:p>
        </w:tc>
      </w:tr>
      <w:tr w:rsidR="00165913" w:rsidRPr="00936241" w14:paraId="26DAD92E"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474A0" w14:textId="7D6A838D"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10.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Использование лесов</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77AD98B" w14:textId="787A5AC0"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884E8" w14:textId="3BAF04F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0,79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FA933" w14:textId="6BE8BF3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1,51</w:t>
            </w:r>
          </w:p>
        </w:tc>
      </w:tr>
      <w:tr w:rsidR="00165913" w:rsidRPr="00936241" w14:paraId="0689EFC2"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A7069" w14:textId="5E8AC622"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11.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Водные объекты</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547368C" w14:textId="1BB7100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480DD" w14:textId="703B31E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5642" w14:textId="5209F1E0"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r>
      <w:tr w:rsidR="00165913" w:rsidRPr="00936241" w14:paraId="70C85D6D"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F876B" w14:textId="53E0EFF3"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12.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Специальное, ритуальное использование, запас</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2BAF892" w14:textId="70F92BD8"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EFE0A" w14:textId="7359684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18,90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488FE" w14:textId="0E1E54F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106,86</w:t>
            </w:r>
          </w:p>
        </w:tc>
      </w:tr>
      <w:tr w:rsidR="00165913" w:rsidRPr="00936241" w14:paraId="275C14F0" w14:textId="77777777" w:rsidTr="00165913">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2E86E" w14:textId="2F173DF9" w:rsidR="00165913" w:rsidRPr="00936241" w:rsidRDefault="00165913" w:rsidP="00165913">
            <w:pPr>
              <w:spacing w:after="0" w:line="240" w:lineRule="auto"/>
              <w:rPr>
                <w:rFonts w:ascii="Times New Roman" w:eastAsia="Times New Roman" w:hAnsi="Times New Roman" w:cs="Times New Roman"/>
                <w:color w:val="000000"/>
                <w:sz w:val="20"/>
                <w:szCs w:val="20"/>
                <w:lang w:eastAsia="ru-RU"/>
              </w:rPr>
            </w:pPr>
            <w:r w:rsidRPr="00936241">
              <w:rPr>
                <w:rFonts w:ascii="Times New Roman" w:hAnsi="Times New Roman" w:cs="Times New Roman"/>
                <w:color w:val="000000"/>
                <w:sz w:val="20"/>
                <w:szCs w:val="20"/>
              </w:rPr>
              <w:t xml:space="preserve">13. СЕГМЕНТ </w:t>
            </w:r>
            <w:r>
              <w:rPr>
                <w:rFonts w:ascii="Times New Roman" w:hAnsi="Times New Roman" w:cs="Times New Roman"/>
                <w:color w:val="000000"/>
                <w:sz w:val="20"/>
                <w:szCs w:val="20"/>
              </w:rPr>
              <w:t>«</w:t>
            </w:r>
            <w:r w:rsidRPr="00936241">
              <w:rPr>
                <w:rFonts w:ascii="Times New Roman" w:hAnsi="Times New Roman" w:cs="Times New Roman"/>
                <w:color w:val="000000"/>
                <w:sz w:val="20"/>
                <w:szCs w:val="20"/>
              </w:rPr>
              <w:t>Садоводство и огородничество, малоэтажная жилая застройка</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D2B9688" w14:textId="7DA4912A" w:rsidR="00165913" w:rsidRPr="00165913" w:rsidRDefault="00165913" w:rsidP="00165913">
            <w:pPr>
              <w:spacing w:after="0" w:line="240" w:lineRule="auto"/>
              <w:jc w:val="right"/>
              <w:rPr>
                <w:rFonts w:ascii="Times New Roman" w:hAnsi="Times New Roman" w:cs="Times New Roman"/>
                <w:color w:val="000000"/>
                <w:sz w:val="20"/>
                <w:szCs w:val="20"/>
              </w:rPr>
            </w:pPr>
            <w:r w:rsidRPr="00165913">
              <w:rPr>
                <w:rFonts w:ascii="Times New Roman" w:hAnsi="Times New Roman" w:cs="Times New Roman"/>
                <w:color w:val="000000"/>
                <w:sz w:val="20"/>
                <w:szCs w:val="20"/>
              </w:rPr>
              <w:t>46,37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ABFB0" w14:textId="1FBF987C" w:rsidR="00165913" w:rsidRPr="00165913" w:rsidRDefault="00165913" w:rsidP="00165913">
            <w:pPr>
              <w:spacing w:after="0" w:line="240" w:lineRule="auto"/>
              <w:jc w:val="right"/>
              <w:rPr>
                <w:rFonts w:ascii="Times New Roman" w:hAnsi="Times New Roman" w:cs="Times New Roman"/>
                <w:color w:val="000000"/>
                <w:sz w:val="20"/>
                <w:szCs w:val="20"/>
              </w:rPr>
            </w:pPr>
            <w:r w:rsidRPr="00165913">
              <w:rPr>
                <w:rFonts w:ascii="Times New Roman" w:hAnsi="Times New Roman" w:cs="Times New Roman"/>
                <w:color w:val="000000"/>
                <w:sz w:val="20"/>
                <w:szCs w:val="20"/>
              </w:rPr>
              <w:t>84,07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8AC70" w14:textId="65D3E3D2" w:rsidR="00165913" w:rsidRPr="00165913" w:rsidRDefault="00165913" w:rsidP="00165913">
            <w:pPr>
              <w:spacing w:after="0" w:line="240" w:lineRule="auto"/>
              <w:jc w:val="right"/>
              <w:rPr>
                <w:rFonts w:ascii="Times New Roman" w:hAnsi="Times New Roman" w:cs="Times New Roman"/>
                <w:color w:val="000000"/>
                <w:sz w:val="20"/>
                <w:szCs w:val="20"/>
              </w:rPr>
            </w:pPr>
            <w:r w:rsidRPr="00165913">
              <w:rPr>
                <w:rFonts w:ascii="Times New Roman" w:hAnsi="Times New Roman" w:cs="Times New Roman"/>
                <w:color w:val="000000"/>
                <w:sz w:val="20"/>
                <w:szCs w:val="20"/>
              </w:rPr>
              <w:t>188,96</w:t>
            </w:r>
          </w:p>
        </w:tc>
      </w:tr>
      <w:bookmarkEnd w:id="520"/>
    </w:tbl>
    <w:p w14:paraId="77384687" w14:textId="2782075B" w:rsidR="00B8057C" w:rsidRDefault="00B8057C" w:rsidP="008E5A69">
      <w:pPr>
        <w:spacing w:after="0" w:line="240" w:lineRule="auto"/>
        <w:jc w:val="both"/>
        <w:rPr>
          <w:rFonts w:ascii="Times New Roman" w:hAnsi="Times New Roman" w:cs="Times New Roman"/>
          <w:sz w:val="24"/>
          <w:szCs w:val="24"/>
        </w:rPr>
      </w:pPr>
    </w:p>
    <w:p w14:paraId="314C9B95" w14:textId="400F7B6B" w:rsidR="00936241" w:rsidRDefault="00936241"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FD78A7" wp14:editId="25A8355F">
            <wp:extent cx="6322841" cy="4090670"/>
            <wp:effectExtent l="0" t="0" r="1905"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31665" cy="4096379"/>
                    </a:xfrm>
                    <a:prstGeom prst="rect">
                      <a:avLst/>
                    </a:prstGeom>
                    <a:noFill/>
                  </pic:spPr>
                </pic:pic>
              </a:graphicData>
            </a:graphic>
          </wp:inline>
        </w:drawing>
      </w:r>
    </w:p>
    <w:p w14:paraId="2CFE80DA" w14:textId="3AA201E3" w:rsidR="00936241" w:rsidRDefault="00936241" w:rsidP="008E5A69">
      <w:pPr>
        <w:spacing w:after="0" w:line="240" w:lineRule="auto"/>
        <w:jc w:val="both"/>
        <w:rPr>
          <w:rFonts w:ascii="Times New Roman" w:hAnsi="Times New Roman" w:cs="Times New Roman"/>
          <w:sz w:val="24"/>
          <w:szCs w:val="24"/>
        </w:rPr>
      </w:pPr>
    </w:p>
    <w:p w14:paraId="742F415F" w14:textId="53EBC688" w:rsidR="00936241" w:rsidRDefault="00936241" w:rsidP="008E5A69">
      <w:pPr>
        <w:spacing w:after="0" w:line="240" w:lineRule="auto"/>
        <w:jc w:val="both"/>
        <w:rPr>
          <w:rFonts w:ascii="Times New Roman" w:hAnsi="Times New Roman" w:cs="Times New Roman"/>
          <w:sz w:val="24"/>
          <w:szCs w:val="24"/>
        </w:rPr>
      </w:pPr>
    </w:p>
    <w:p w14:paraId="172C3456" w14:textId="15E0946C" w:rsidR="00936241" w:rsidRDefault="00936241" w:rsidP="008E5A69">
      <w:pPr>
        <w:spacing w:after="0" w:line="240" w:lineRule="auto"/>
        <w:jc w:val="both"/>
        <w:rPr>
          <w:rFonts w:ascii="Times New Roman" w:hAnsi="Times New Roman" w:cs="Times New Roman"/>
          <w:sz w:val="24"/>
          <w:szCs w:val="24"/>
        </w:rPr>
      </w:pPr>
    </w:p>
    <w:p w14:paraId="63AAAA28" w14:textId="254E9FD8" w:rsidR="00936241" w:rsidRDefault="00936241" w:rsidP="008E5A69">
      <w:pPr>
        <w:spacing w:after="0" w:line="240" w:lineRule="auto"/>
        <w:jc w:val="both"/>
        <w:rPr>
          <w:rFonts w:ascii="Times New Roman" w:hAnsi="Times New Roman" w:cs="Times New Roman"/>
          <w:sz w:val="24"/>
          <w:szCs w:val="24"/>
        </w:rPr>
      </w:pPr>
    </w:p>
    <w:p w14:paraId="5456D6BE" w14:textId="2279167C" w:rsidR="00936241" w:rsidRDefault="00936241" w:rsidP="008E5A69">
      <w:pPr>
        <w:spacing w:after="0" w:line="240" w:lineRule="auto"/>
        <w:jc w:val="both"/>
        <w:rPr>
          <w:rFonts w:ascii="Times New Roman" w:hAnsi="Times New Roman" w:cs="Times New Roman"/>
          <w:sz w:val="24"/>
          <w:szCs w:val="24"/>
        </w:rPr>
      </w:pPr>
    </w:p>
    <w:p w14:paraId="1A605643" w14:textId="7CD9F931" w:rsidR="00936241" w:rsidRDefault="00936241" w:rsidP="008E5A69">
      <w:pPr>
        <w:spacing w:after="0" w:line="240" w:lineRule="auto"/>
        <w:jc w:val="both"/>
        <w:rPr>
          <w:rFonts w:ascii="Times New Roman" w:hAnsi="Times New Roman" w:cs="Times New Roman"/>
          <w:sz w:val="24"/>
          <w:szCs w:val="24"/>
        </w:rPr>
      </w:pPr>
    </w:p>
    <w:p w14:paraId="5139B720" w14:textId="2E3316E0" w:rsidR="00936241" w:rsidRDefault="00936241" w:rsidP="008E5A69">
      <w:pPr>
        <w:spacing w:after="0" w:line="240" w:lineRule="auto"/>
        <w:jc w:val="both"/>
        <w:rPr>
          <w:rFonts w:ascii="Times New Roman" w:hAnsi="Times New Roman" w:cs="Times New Roman"/>
          <w:sz w:val="24"/>
          <w:szCs w:val="24"/>
        </w:rPr>
      </w:pPr>
    </w:p>
    <w:p w14:paraId="79015774" w14:textId="4384F34D" w:rsidR="00936241" w:rsidRDefault="00936241" w:rsidP="008E5A69">
      <w:pPr>
        <w:spacing w:after="0" w:line="240" w:lineRule="auto"/>
        <w:jc w:val="both"/>
        <w:rPr>
          <w:rFonts w:ascii="Times New Roman" w:hAnsi="Times New Roman" w:cs="Times New Roman"/>
          <w:sz w:val="24"/>
          <w:szCs w:val="24"/>
        </w:rPr>
      </w:pPr>
    </w:p>
    <w:p w14:paraId="5E76BC0B" w14:textId="0C18E17E" w:rsidR="00936241" w:rsidRDefault="00936241" w:rsidP="008E5A69">
      <w:pPr>
        <w:spacing w:after="0" w:line="240" w:lineRule="auto"/>
        <w:jc w:val="both"/>
        <w:rPr>
          <w:rFonts w:ascii="Times New Roman" w:hAnsi="Times New Roman" w:cs="Times New Roman"/>
          <w:sz w:val="24"/>
          <w:szCs w:val="24"/>
        </w:rPr>
      </w:pPr>
    </w:p>
    <w:p w14:paraId="318F5D0A" w14:textId="63F1204C" w:rsidR="00936241" w:rsidRDefault="00936241" w:rsidP="008E5A69">
      <w:pPr>
        <w:spacing w:after="0" w:line="240" w:lineRule="auto"/>
        <w:jc w:val="both"/>
        <w:rPr>
          <w:rFonts w:ascii="Times New Roman" w:hAnsi="Times New Roman" w:cs="Times New Roman"/>
          <w:sz w:val="24"/>
          <w:szCs w:val="24"/>
        </w:rPr>
      </w:pPr>
    </w:p>
    <w:p w14:paraId="3470F161" w14:textId="6BE8F40C" w:rsidR="00936241" w:rsidRDefault="00936241" w:rsidP="008E5A69">
      <w:pPr>
        <w:spacing w:after="0" w:line="240" w:lineRule="auto"/>
        <w:jc w:val="both"/>
        <w:rPr>
          <w:rFonts w:ascii="Times New Roman" w:hAnsi="Times New Roman" w:cs="Times New Roman"/>
          <w:sz w:val="24"/>
          <w:szCs w:val="24"/>
        </w:rPr>
      </w:pPr>
    </w:p>
    <w:p w14:paraId="62E75A15" w14:textId="6077BCDB" w:rsidR="00936241" w:rsidRDefault="00936241" w:rsidP="008E5A69">
      <w:pPr>
        <w:spacing w:after="0" w:line="240" w:lineRule="auto"/>
        <w:jc w:val="both"/>
        <w:rPr>
          <w:rFonts w:ascii="Times New Roman" w:hAnsi="Times New Roman" w:cs="Times New Roman"/>
          <w:sz w:val="24"/>
          <w:szCs w:val="24"/>
        </w:rPr>
      </w:pPr>
    </w:p>
    <w:p w14:paraId="6C95069B" w14:textId="2C2B5B7A" w:rsidR="00936241" w:rsidRDefault="00936241" w:rsidP="008E5A69">
      <w:pPr>
        <w:spacing w:after="0" w:line="240" w:lineRule="auto"/>
        <w:jc w:val="both"/>
        <w:rPr>
          <w:rFonts w:ascii="Times New Roman" w:hAnsi="Times New Roman" w:cs="Times New Roman"/>
          <w:sz w:val="24"/>
          <w:szCs w:val="24"/>
        </w:rPr>
      </w:pPr>
    </w:p>
    <w:p w14:paraId="42AB44A5" w14:textId="6BF01058" w:rsidR="00936241" w:rsidRPr="00C574A8" w:rsidRDefault="00936241" w:rsidP="00936241">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43</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Большеигнатовск</w:t>
      </w:r>
      <w:r w:rsidR="00727932">
        <w:rPr>
          <w:rFonts w:ascii="Times New Roman" w:hAnsi="Times New Roman" w:cs="Times New Roman"/>
          <w:b/>
          <w:bCs/>
          <w:sz w:val="20"/>
          <w:szCs w:val="20"/>
        </w:rPr>
        <w:t>ом</w:t>
      </w:r>
      <w:r>
        <w:rPr>
          <w:rFonts w:ascii="Times New Roman" w:hAnsi="Times New Roman" w:cs="Times New Roman"/>
          <w:b/>
          <w:bCs/>
          <w:sz w:val="20"/>
          <w:szCs w:val="20"/>
        </w:rPr>
        <w:t xml:space="preserve">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6F48C1" w:rsidRPr="006F48C1" w14:paraId="4F559D8A" w14:textId="77777777" w:rsidTr="00165913">
        <w:trPr>
          <w:trHeight w:val="113"/>
        </w:trPr>
        <w:tc>
          <w:tcPr>
            <w:tcW w:w="6350" w:type="dxa"/>
            <w:shd w:val="clear" w:color="auto" w:fill="auto"/>
            <w:noWrap/>
            <w:vAlign w:val="center"/>
          </w:tcPr>
          <w:p w14:paraId="11F2022B" w14:textId="77777777" w:rsidR="00936241" w:rsidRPr="006F48C1" w:rsidRDefault="00936241"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0C49F62E" w14:textId="77777777" w:rsidR="00936241" w:rsidRPr="006F48C1" w:rsidRDefault="0093624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0C75EBED" w14:textId="77777777" w:rsidR="00936241" w:rsidRPr="006F48C1" w:rsidRDefault="0093624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22E892D4" w14:textId="77777777" w:rsidR="00936241" w:rsidRPr="006F48C1" w:rsidRDefault="0093624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165913" w:rsidRPr="006F48C1" w14:paraId="6332A4E0" w14:textId="77777777" w:rsidTr="00165913">
        <w:trPr>
          <w:trHeight w:val="113"/>
        </w:trPr>
        <w:tc>
          <w:tcPr>
            <w:tcW w:w="6350" w:type="dxa"/>
            <w:shd w:val="clear" w:color="auto" w:fill="auto"/>
            <w:noWrap/>
            <w:vAlign w:val="bottom"/>
          </w:tcPr>
          <w:p w14:paraId="22899EC3" w14:textId="414F7EC4"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1.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Сельскохозяйственное использование</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49C5A56" w14:textId="6E36CB8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3,28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25142" w14:textId="65A729A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43DC7" w14:textId="79CEECC6"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6,63</w:t>
            </w:r>
          </w:p>
        </w:tc>
      </w:tr>
      <w:tr w:rsidR="00165913" w:rsidRPr="006F48C1" w14:paraId="65CBEDCE" w14:textId="77777777" w:rsidTr="00165913">
        <w:trPr>
          <w:trHeight w:val="113"/>
        </w:trPr>
        <w:tc>
          <w:tcPr>
            <w:tcW w:w="6350" w:type="dxa"/>
            <w:shd w:val="clear" w:color="auto" w:fill="auto"/>
            <w:noWrap/>
            <w:vAlign w:val="bottom"/>
          </w:tcPr>
          <w:p w14:paraId="28EC1E50" w14:textId="0C7CF82A"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2.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Жилая застройка (</w:t>
            </w:r>
            <w:proofErr w:type="spellStart"/>
            <w:r w:rsidRPr="006F48C1">
              <w:rPr>
                <w:rFonts w:ascii="Times New Roman" w:hAnsi="Times New Roman" w:cs="Times New Roman"/>
                <w:color w:val="000000"/>
                <w:sz w:val="20"/>
                <w:szCs w:val="20"/>
              </w:rPr>
              <w:t>среднеэтажная</w:t>
            </w:r>
            <w:proofErr w:type="spellEnd"/>
            <w:r w:rsidRPr="006F48C1">
              <w:rPr>
                <w:rFonts w:ascii="Times New Roman" w:hAnsi="Times New Roman" w:cs="Times New Roman"/>
                <w:color w:val="000000"/>
                <w:sz w:val="20"/>
                <w:szCs w:val="20"/>
              </w:rPr>
              <w:t xml:space="preserve"> и многоэтажная)</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5539CFC" w14:textId="4C743F2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205,21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A32AE" w14:textId="20C4B5D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337,94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733D2" w14:textId="3C516E7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392,20</w:t>
            </w:r>
          </w:p>
        </w:tc>
      </w:tr>
      <w:tr w:rsidR="00165913" w:rsidRPr="006F48C1" w14:paraId="523656BB" w14:textId="77777777" w:rsidTr="00165913">
        <w:trPr>
          <w:trHeight w:val="113"/>
        </w:trPr>
        <w:tc>
          <w:tcPr>
            <w:tcW w:w="6350" w:type="dxa"/>
            <w:shd w:val="clear" w:color="auto" w:fill="auto"/>
            <w:noWrap/>
            <w:vAlign w:val="bottom"/>
          </w:tcPr>
          <w:p w14:paraId="5B6EF4F7" w14:textId="7E76EDB1"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3.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Общественное использование</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AB88E9B" w14:textId="10FB023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46,95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B936" w14:textId="20F192C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430,75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0B7C" w14:textId="579D69E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1 089,56</w:t>
            </w:r>
          </w:p>
        </w:tc>
      </w:tr>
      <w:tr w:rsidR="00165913" w:rsidRPr="006F48C1" w14:paraId="624DA211" w14:textId="77777777" w:rsidTr="00165913">
        <w:trPr>
          <w:trHeight w:val="113"/>
        </w:trPr>
        <w:tc>
          <w:tcPr>
            <w:tcW w:w="6350" w:type="dxa"/>
            <w:shd w:val="clear" w:color="auto" w:fill="auto"/>
            <w:noWrap/>
            <w:vAlign w:val="bottom"/>
          </w:tcPr>
          <w:p w14:paraId="09AA371A" w14:textId="2CE8C59A"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4.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Предпринимательство</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2109AE3" w14:textId="7284717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199,31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EA61" w14:textId="6CA558A0"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601,31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66501" w14:textId="7AF00389"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1 560,30</w:t>
            </w:r>
          </w:p>
        </w:tc>
      </w:tr>
      <w:tr w:rsidR="00165913" w:rsidRPr="006F48C1" w14:paraId="7212670B" w14:textId="77777777" w:rsidTr="00165913">
        <w:trPr>
          <w:trHeight w:val="113"/>
        </w:trPr>
        <w:tc>
          <w:tcPr>
            <w:tcW w:w="6350" w:type="dxa"/>
            <w:shd w:val="clear" w:color="auto" w:fill="auto"/>
            <w:noWrap/>
            <w:vAlign w:val="bottom"/>
          </w:tcPr>
          <w:p w14:paraId="574F43AF" w14:textId="166E9B6D"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5.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Отдых (рекреация)</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6E484CA" w14:textId="63FFC03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92,06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708A8" w14:textId="17D8BCB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92,06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3F59E" w14:textId="0DBB5293"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92,06</w:t>
            </w:r>
          </w:p>
        </w:tc>
      </w:tr>
      <w:tr w:rsidR="00165913" w:rsidRPr="006F48C1" w14:paraId="655D6A33" w14:textId="77777777" w:rsidTr="00165913">
        <w:trPr>
          <w:trHeight w:val="113"/>
        </w:trPr>
        <w:tc>
          <w:tcPr>
            <w:tcW w:w="6350" w:type="dxa"/>
            <w:shd w:val="clear" w:color="auto" w:fill="auto"/>
            <w:noWrap/>
            <w:vAlign w:val="bottom"/>
          </w:tcPr>
          <w:p w14:paraId="4707F720" w14:textId="4B6965F6"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6.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Производственная деятельность</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7A05048" w14:textId="6078783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A2D5" w14:textId="6B26241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107,30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7CCEE" w14:textId="1793A9A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1 560,30</w:t>
            </w:r>
          </w:p>
        </w:tc>
      </w:tr>
      <w:tr w:rsidR="00165913" w:rsidRPr="006F48C1" w14:paraId="47AF35D7" w14:textId="77777777" w:rsidTr="00165913">
        <w:trPr>
          <w:trHeight w:val="113"/>
        </w:trPr>
        <w:tc>
          <w:tcPr>
            <w:tcW w:w="6350" w:type="dxa"/>
            <w:shd w:val="clear" w:color="auto" w:fill="auto"/>
            <w:noWrap/>
            <w:vAlign w:val="bottom"/>
          </w:tcPr>
          <w:p w14:paraId="4BC01904" w14:textId="328EBD3F"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7.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Транспорт</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238C9D46" w14:textId="1FACF1AE"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81,67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A52B4" w14:textId="181798E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167,84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C025" w14:textId="65691FB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248,77</w:t>
            </w:r>
          </w:p>
        </w:tc>
      </w:tr>
      <w:tr w:rsidR="00165913" w:rsidRPr="006F48C1" w14:paraId="791A1AFB" w14:textId="77777777" w:rsidTr="00165913">
        <w:trPr>
          <w:trHeight w:val="113"/>
        </w:trPr>
        <w:tc>
          <w:tcPr>
            <w:tcW w:w="6350" w:type="dxa"/>
            <w:shd w:val="clear" w:color="auto" w:fill="auto"/>
            <w:noWrap/>
            <w:vAlign w:val="bottom"/>
          </w:tcPr>
          <w:p w14:paraId="27B15040" w14:textId="6CD5F777"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9.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Охраняемые природные территории и благоустройство</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860643E" w14:textId="505CB705"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72D2" w14:textId="098AD90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9,52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BA306" w14:textId="43A26217"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120,39</w:t>
            </w:r>
          </w:p>
        </w:tc>
      </w:tr>
      <w:tr w:rsidR="00165913" w:rsidRPr="006F48C1" w14:paraId="6ACFCE05" w14:textId="77777777" w:rsidTr="00165913">
        <w:trPr>
          <w:trHeight w:val="113"/>
        </w:trPr>
        <w:tc>
          <w:tcPr>
            <w:tcW w:w="6350" w:type="dxa"/>
            <w:shd w:val="clear" w:color="auto" w:fill="auto"/>
            <w:noWrap/>
            <w:vAlign w:val="bottom"/>
          </w:tcPr>
          <w:p w14:paraId="798A0E69" w14:textId="133EA749"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11.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Водные объекты</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057BC78" w14:textId="74AE0E8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17D9" w14:textId="61C7606B"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D818D" w14:textId="5857125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3,72</w:t>
            </w:r>
          </w:p>
        </w:tc>
      </w:tr>
      <w:tr w:rsidR="00165913" w:rsidRPr="006F48C1" w14:paraId="22E8C157" w14:textId="77777777" w:rsidTr="00165913">
        <w:trPr>
          <w:trHeight w:val="113"/>
        </w:trPr>
        <w:tc>
          <w:tcPr>
            <w:tcW w:w="6350" w:type="dxa"/>
            <w:shd w:val="clear" w:color="auto" w:fill="auto"/>
            <w:noWrap/>
            <w:vAlign w:val="bottom"/>
          </w:tcPr>
          <w:p w14:paraId="411F8C51" w14:textId="589D9FF7"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12.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Специальное, ритуальное использование, запас</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256D045" w14:textId="7FB35A6C"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3,28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0E6E6" w14:textId="1ED561EA"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6B488" w14:textId="3216486F"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77,43</w:t>
            </w:r>
          </w:p>
        </w:tc>
      </w:tr>
      <w:tr w:rsidR="00165913" w:rsidRPr="006F48C1" w14:paraId="7A7E3F7F" w14:textId="77777777" w:rsidTr="00165913">
        <w:trPr>
          <w:trHeight w:val="113"/>
        </w:trPr>
        <w:tc>
          <w:tcPr>
            <w:tcW w:w="6350" w:type="dxa"/>
            <w:shd w:val="clear" w:color="auto" w:fill="auto"/>
            <w:noWrap/>
            <w:vAlign w:val="bottom"/>
          </w:tcPr>
          <w:p w14:paraId="564DEADD" w14:textId="380DC2CE" w:rsidR="00165913" w:rsidRPr="008E5A69" w:rsidRDefault="00165913" w:rsidP="00165913">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color w:val="000000"/>
                <w:sz w:val="20"/>
                <w:szCs w:val="20"/>
              </w:rPr>
              <w:t xml:space="preserve">13. СЕГМЕНТ </w:t>
            </w:r>
            <w:r>
              <w:rPr>
                <w:rFonts w:ascii="Times New Roman" w:hAnsi="Times New Roman" w:cs="Times New Roman"/>
                <w:color w:val="000000"/>
                <w:sz w:val="20"/>
                <w:szCs w:val="20"/>
              </w:rPr>
              <w:t>«</w:t>
            </w:r>
            <w:r w:rsidRPr="006F48C1">
              <w:rPr>
                <w:rFonts w:ascii="Times New Roman" w:hAnsi="Times New Roman" w:cs="Times New Roman"/>
                <w:color w:val="000000"/>
                <w:sz w:val="20"/>
                <w:szCs w:val="20"/>
              </w:rPr>
              <w:t>Садоводство и огородничество, малоэтажная жилая застройка</w:t>
            </w:r>
            <w:r>
              <w:rPr>
                <w:rFonts w:ascii="Times New Roman" w:hAnsi="Times New Roman" w:cs="Times New Roman"/>
                <w:color w:val="000000"/>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6380C56" w14:textId="4FF51DAD"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39,57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DEFDF" w14:textId="1B63DA44"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60,27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8136D" w14:textId="39D95A42" w:rsidR="00165913" w:rsidRPr="00165913" w:rsidRDefault="00165913" w:rsidP="00165913">
            <w:pPr>
              <w:spacing w:after="0" w:line="240" w:lineRule="auto"/>
              <w:jc w:val="right"/>
              <w:rPr>
                <w:rFonts w:ascii="Times New Roman" w:eastAsia="Times New Roman" w:hAnsi="Times New Roman" w:cs="Times New Roman"/>
                <w:color w:val="000000"/>
                <w:sz w:val="20"/>
                <w:szCs w:val="20"/>
                <w:lang w:eastAsia="ru-RU"/>
              </w:rPr>
            </w:pPr>
            <w:r w:rsidRPr="00165913">
              <w:rPr>
                <w:rFonts w:ascii="Times New Roman" w:hAnsi="Times New Roman" w:cs="Times New Roman"/>
                <w:color w:val="000000"/>
                <w:sz w:val="20"/>
                <w:szCs w:val="20"/>
              </w:rPr>
              <w:t>121,33</w:t>
            </w:r>
          </w:p>
        </w:tc>
      </w:tr>
    </w:tbl>
    <w:p w14:paraId="150D84C5" w14:textId="30C762E0" w:rsidR="00936241" w:rsidRDefault="00936241" w:rsidP="008E5A69">
      <w:pPr>
        <w:spacing w:after="0" w:line="240" w:lineRule="auto"/>
        <w:jc w:val="both"/>
        <w:rPr>
          <w:rFonts w:ascii="Times New Roman" w:hAnsi="Times New Roman" w:cs="Times New Roman"/>
          <w:sz w:val="24"/>
          <w:szCs w:val="24"/>
        </w:rPr>
      </w:pPr>
    </w:p>
    <w:p w14:paraId="6C28F33B" w14:textId="74D3DA82" w:rsidR="006F48C1" w:rsidRDefault="006F48C1"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E8FA73" wp14:editId="43DA697B">
            <wp:extent cx="6311662" cy="40754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19634" cy="4080577"/>
                    </a:xfrm>
                    <a:prstGeom prst="rect">
                      <a:avLst/>
                    </a:prstGeom>
                    <a:noFill/>
                  </pic:spPr>
                </pic:pic>
              </a:graphicData>
            </a:graphic>
          </wp:inline>
        </w:drawing>
      </w:r>
    </w:p>
    <w:p w14:paraId="7E729C0B" w14:textId="0DD944B7" w:rsidR="006F48C1" w:rsidRDefault="006F48C1" w:rsidP="008E5A69">
      <w:pPr>
        <w:spacing w:after="0" w:line="240" w:lineRule="auto"/>
        <w:jc w:val="both"/>
        <w:rPr>
          <w:rFonts w:ascii="Times New Roman" w:hAnsi="Times New Roman" w:cs="Times New Roman"/>
          <w:sz w:val="24"/>
          <w:szCs w:val="24"/>
        </w:rPr>
      </w:pPr>
    </w:p>
    <w:p w14:paraId="632DD78D" w14:textId="70B32977" w:rsidR="006F48C1" w:rsidRDefault="006F48C1" w:rsidP="008E5A69">
      <w:pPr>
        <w:spacing w:after="0" w:line="240" w:lineRule="auto"/>
        <w:jc w:val="both"/>
        <w:rPr>
          <w:rFonts w:ascii="Times New Roman" w:hAnsi="Times New Roman" w:cs="Times New Roman"/>
          <w:sz w:val="24"/>
          <w:szCs w:val="24"/>
        </w:rPr>
      </w:pPr>
    </w:p>
    <w:p w14:paraId="244AB3FE" w14:textId="60E7D131" w:rsidR="006F48C1" w:rsidRDefault="006F48C1" w:rsidP="008E5A69">
      <w:pPr>
        <w:spacing w:after="0" w:line="240" w:lineRule="auto"/>
        <w:jc w:val="both"/>
        <w:rPr>
          <w:rFonts w:ascii="Times New Roman" w:hAnsi="Times New Roman" w:cs="Times New Roman"/>
          <w:sz w:val="24"/>
          <w:szCs w:val="24"/>
        </w:rPr>
      </w:pPr>
    </w:p>
    <w:p w14:paraId="38512E4D" w14:textId="1D6A1039" w:rsidR="006F48C1" w:rsidRDefault="006F48C1" w:rsidP="008E5A69">
      <w:pPr>
        <w:spacing w:after="0" w:line="240" w:lineRule="auto"/>
        <w:jc w:val="both"/>
        <w:rPr>
          <w:rFonts w:ascii="Times New Roman" w:hAnsi="Times New Roman" w:cs="Times New Roman"/>
          <w:sz w:val="24"/>
          <w:szCs w:val="24"/>
        </w:rPr>
      </w:pPr>
    </w:p>
    <w:p w14:paraId="08FD22CB" w14:textId="722C6F2E" w:rsidR="006F48C1" w:rsidRDefault="006F48C1" w:rsidP="008E5A69">
      <w:pPr>
        <w:spacing w:after="0" w:line="240" w:lineRule="auto"/>
        <w:jc w:val="both"/>
        <w:rPr>
          <w:rFonts w:ascii="Times New Roman" w:hAnsi="Times New Roman" w:cs="Times New Roman"/>
          <w:sz w:val="24"/>
          <w:szCs w:val="24"/>
        </w:rPr>
      </w:pPr>
    </w:p>
    <w:p w14:paraId="2DB222B6" w14:textId="25EA6248" w:rsidR="006F48C1" w:rsidRDefault="006F48C1" w:rsidP="008E5A69">
      <w:pPr>
        <w:spacing w:after="0" w:line="240" w:lineRule="auto"/>
        <w:jc w:val="both"/>
        <w:rPr>
          <w:rFonts w:ascii="Times New Roman" w:hAnsi="Times New Roman" w:cs="Times New Roman"/>
          <w:sz w:val="24"/>
          <w:szCs w:val="24"/>
        </w:rPr>
      </w:pPr>
    </w:p>
    <w:p w14:paraId="2BC9268B" w14:textId="5ED879C9" w:rsidR="006F48C1" w:rsidRDefault="006F48C1" w:rsidP="008E5A69">
      <w:pPr>
        <w:spacing w:after="0" w:line="240" w:lineRule="auto"/>
        <w:jc w:val="both"/>
        <w:rPr>
          <w:rFonts w:ascii="Times New Roman" w:hAnsi="Times New Roman" w:cs="Times New Roman"/>
          <w:sz w:val="24"/>
          <w:szCs w:val="24"/>
        </w:rPr>
      </w:pPr>
    </w:p>
    <w:p w14:paraId="31C50550" w14:textId="6E699A1D" w:rsidR="006F48C1" w:rsidRDefault="006F48C1" w:rsidP="008E5A69">
      <w:pPr>
        <w:spacing w:after="0" w:line="240" w:lineRule="auto"/>
        <w:jc w:val="both"/>
        <w:rPr>
          <w:rFonts w:ascii="Times New Roman" w:hAnsi="Times New Roman" w:cs="Times New Roman"/>
          <w:sz w:val="24"/>
          <w:szCs w:val="24"/>
        </w:rPr>
      </w:pPr>
    </w:p>
    <w:p w14:paraId="644A3262" w14:textId="0D7BD084" w:rsidR="006F48C1" w:rsidRDefault="006F48C1" w:rsidP="008E5A69">
      <w:pPr>
        <w:spacing w:after="0" w:line="240" w:lineRule="auto"/>
        <w:jc w:val="both"/>
        <w:rPr>
          <w:rFonts w:ascii="Times New Roman" w:hAnsi="Times New Roman" w:cs="Times New Roman"/>
          <w:sz w:val="24"/>
          <w:szCs w:val="24"/>
        </w:rPr>
      </w:pPr>
    </w:p>
    <w:p w14:paraId="61FB158B" w14:textId="78765B2C" w:rsidR="006F48C1" w:rsidRDefault="006F48C1" w:rsidP="008E5A69">
      <w:pPr>
        <w:spacing w:after="0" w:line="240" w:lineRule="auto"/>
        <w:jc w:val="both"/>
        <w:rPr>
          <w:rFonts w:ascii="Times New Roman" w:hAnsi="Times New Roman" w:cs="Times New Roman"/>
          <w:sz w:val="24"/>
          <w:szCs w:val="24"/>
        </w:rPr>
      </w:pPr>
    </w:p>
    <w:p w14:paraId="6F94937A" w14:textId="31EAB020" w:rsidR="006F48C1" w:rsidRDefault="006F48C1" w:rsidP="008E5A69">
      <w:pPr>
        <w:spacing w:after="0" w:line="240" w:lineRule="auto"/>
        <w:jc w:val="both"/>
        <w:rPr>
          <w:rFonts w:ascii="Times New Roman" w:hAnsi="Times New Roman" w:cs="Times New Roman"/>
          <w:sz w:val="24"/>
          <w:szCs w:val="24"/>
        </w:rPr>
      </w:pPr>
    </w:p>
    <w:p w14:paraId="13737865" w14:textId="4FDE7A15" w:rsidR="006F48C1" w:rsidRDefault="006F48C1" w:rsidP="008E5A69">
      <w:pPr>
        <w:spacing w:after="0" w:line="240" w:lineRule="auto"/>
        <w:jc w:val="both"/>
        <w:rPr>
          <w:rFonts w:ascii="Times New Roman" w:hAnsi="Times New Roman" w:cs="Times New Roman"/>
          <w:sz w:val="24"/>
          <w:szCs w:val="24"/>
        </w:rPr>
      </w:pPr>
    </w:p>
    <w:p w14:paraId="24FE44BB" w14:textId="499F9040" w:rsidR="006F48C1" w:rsidRDefault="006F48C1" w:rsidP="008E5A69">
      <w:pPr>
        <w:spacing w:after="0" w:line="240" w:lineRule="auto"/>
        <w:jc w:val="both"/>
        <w:rPr>
          <w:rFonts w:ascii="Times New Roman" w:hAnsi="Times New Roman" w:cs="Times New Roman"/>
          <w:sz w:val="24"/>
          <w:szCs w:val="24"/>
        </w:rPr>
      </w:pPr>
    </w:p>
    <w:p w14:paraId="096DCAAF" w14:textId="54055079" w:rsidR="006F48C1" w:rsidRDefault="006F48C1" w:rsidP="008E5A69">
      <w:pPr>
        <w:spacing w:after="0" w:line="240" w:lineRule="auto"/>
        <w:jc w:val="both"/>
        <w:rPr>
          <w:rFonts w:ascii="Times New Roman" w:hAnsi="Times New Roman" w:cs="Times New Roman"/>
          <w:sz w:val="24"/>
          <w:szCs w:val="24"/>
        </w:rPr>
      </w:pPr>
    </w:p>
    <w:p w14:paraId="6AED14EF" w14:textId="24491301" w:rsidR="006F48C1" w:rsidRDefault="006F48C1" w:rsidP="008E5A69">
      <w:pPr>
        <w:spacing w:after="0" w:line="240" w:lineRule="auto"/>
        <w:jc w:val="both"/>
        <w:rPr>
          <w:rFonts w:ascii="Times New Roman" w:hAnsi="Times New Roman" w:cs="Times New Roman"/>
          <w:sz w:val="24"/>
          <w:szCs w:val="24"/>
        </w:rPr>
      </w:pPr>
    </w:p>
    <w:p w14:paraId="79880F52" w14:textId="07C15664" w:rsidR="006F48C1" w:rsidRPr="00C574A8" w:rsidRDefault="006F48C1" w:rsidP="006F48C1">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44</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Дубенск</w:t>
      </w:r>
      <w:r w:rsidR="00727932">
        <w:rPr>
          <w:rFonts w:ascii="Times New Roman" w:hAnsi="Times New Roman" w:cs="Times New Roman"/>
          <w:b/>
          <w:bCs/>
          <w:sz w:val="20"/>
          <w:szCs w:val="20"/>
        </w:rPr>
        <w:t>ом</w:t>
      </w:r>
      <w:r>
        <w:rPr>
          <w:rFonts w:ascii="Times New Roman" w:hAnsi="Times New Roman" w:cs="Times New Roman"/>
          <w:b/>
          <w:bCs/>
          <w:sz w:val="20"/>
          <w:szCs w:val="20"/>
        </w:rPr>
        <w:t xml:space="preserve">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6F48C1" w:rsidRPr="006F48C1" w14:paraId="317963DD" w14:textId="77777777" w:rsidTr="00B87837">
        <w:trPr>
          <w:trHeight w:val="113"/>
        </w:trPr>
        <w:tc>
          <w:tcPr>
            <w:tcW w:w="6350" w:type="dxa"/>
            <w:shd w:val="clear" w:color="auto" w:fill="auto"/>
            <w:noWrap/>
            <w:vAlign w:val="center"/>
          </w:tcPr>
          <w:p w14:paraId="2A1AE212" w14:textId="77777777" w:rsidR="006F48C1" w:rsidRPr="006F48C1" w:rsidRDefault="006F48C1"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645F9AB0" w14:textId="77777777" w:rsidR="006F48C1" w:rsidRPr="006F48C1" w:rsidRDefault="006F48C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42BE3D16" w14:textId="77777777" w:rsidR="006F48C1" w:rsidRPr="006F48C1" w:rsidRDefault="006F48C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173A4518" w14:textId="77777777" w:rsidR="006F48C1" w:rsidRPr="006F48C1" w:rsidRDefault="006F48C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B87837" w:rsidRPr="006F48C1" w14:paraId="00B136F9" w14:textId="77777777" w:rsidTr="00B87837">
        <w:trPr>
          <w:trHeight w:val="113"/>
        </w:trPr>
        <w:tc>
          <w:tcPr>
            <w:tcW w:w="6350" w:type="dxa"/>
            <w:shd w:val="clear" w:color="auto" w:fill="auto"/>
            <w:noWrap/>
          </w:tcPr>
          <w:p w14:paraId="18F8ED54" w14:textId="7C70E210"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1. СЕГМЕНТ </w:t>
            </w:r>
            <w:r>
              <w:rPr>
                <w:rFonts w:ascii="Times New Roman" w:hAnsi="Times New Roman" w:cs="Times New Roman"/>
                <w:sz w:val="20"/>
                <w:szCs w:val="20"/>
              </w:rPr>
              <w:t>«</w:t>
            </w:r>
            <w:r w:rsidRPr="006F48C1">
              <w:rPr>
                <w:rFonts w:ascii="Times New Roman" w:hAnsi="Times New Roman" w:cs="Times New Roman"/>
                <w:sz w:val="20"/>
                <w:szCs w:val="20"/>
              </w:rPr>
              <w:t>Сельскохозяйственное использование</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0B57367" w14:textId="709C149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8FF9F" w14:textId="61EE8D2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2,40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3625D" w14:textId="5A2572A8"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5,30</w:t>
            </w:r>
          </w:p>
        </w:tc>
      </w:tr>
      <w:tr w:rsidR="00B87837" w:rsidRPr="006F48C1" w14:paraId="2EA36A26" w14:textId="77777777" w:rsidTr="00B87837">
        <w:trPr>
          <w:trHeight w:val="113"/>
        </w:trPr>
        <w:tc>
          <w:tcPr>
            <w:tcW w:w="6350" w:type="dxa"/>
            <w:shd w:val="clear" w:color="auto" w:fill="auto"/>
            <w:noWrap/>
          </w:tcPr>
          <w:p w14:paraId="29968FE0" w14:textId="79101825"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2. СЕГМЕНТ </w:t>
            </w:r>
            <w:r>
              <w:rPr>
                <w:rFonts w:ascii="Times New Roman" w:hAnsi="Times New Roman" w:cs="Times New Roman"/>
                <w:sz w:val="20"/>
                <w:szCs w:val="20"/>
              </w:rPr>
              <w:t>«</w:t>
            </w:r>
            <w:r w:rsidRPr="006F48C1">
              <w:rPr>
                <w:rFonts w:ascii="Times New Roman" w:hAnsi="Times New Roman" w:cs="Times New Roman"/>
                <w:sz w:val="20"/>
                <w:szCs w:val="20"/>
              </w:rPr>
              <w:t>Жилая застройка (</w:t>
            </w:r>
            <w:proofErr w:type="spellStart"/>
            <w:r w:rsidRPr="006F48C1">
              <w:rPr>
                <w:rFonts w:ascii="Times New Roman" w:hAnsi="Times New Roman" w:cs="Times New Roman"/>
                <w:sz w:val="20"/>
                <w:szCs w:val="20"/>
              </w:rPr>
              <w:t>среднеэтажная</w:t>
            </w:r>
            <w:proofErr w:type="spellEnd"/>
            <w:r w:rsidRPr="006F48C1">
              <w:rPr>
                <w:rFonts w:ascii="Times New Roman" w:hAnsi="Times New Roman" w:cs="Times New Roman"/>
                <w:sz w:val="20"/>
                <w:szCs w:val="20"/>
              </w:rPr>
              <w:t xml:space="preserve"> и многоэтажная)</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01A5EAB" w14:textId="182DC448"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154,59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E8060" w14:textId="70E7052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360,29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FD88C" w14:textId="0D6D346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454,47</w:t>
            </w:r>
          </w:p>
        </w:tc>
      </w:tr>
      <w:tr w:rsidR="00B87837" w:rsidRPr="006F48C1" w14:paraId="308420F4" w14:textId="77777777" w:rsidTr="00B87837">
        <w:trPr>
          <w:trHeight w:val="113"/>
        </w:trPr>
        <w:tc>
          <w:tcPr>
            <w:tcW w:w="6350" w:type="dxa"/>
            <w:shd w:val="clear" w:color="auto" w:fill="auto"/>
            <w:noWrap/>
          </w:tcPr>
          <w:p w14:paraId="4E2BEDE0" w14:textId="59BD3AFC"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3. СЕГМЕНТ </w:t>
            </w:r>
            <w:r>
              <w:rPr>
                <w:rFonts w:ascii="Times New Roman" w:hAnsi="Times New Roman" w:cs="Times New Roman"/>
                <w:sz w:val="20"/>
                <w:szCs w:val="20"/>
              </w:rPr>
              <w:t>«</w:t>
            </w:r>
            <w:r w:rsidRPr="006F48C1">
              <w:rPr>
                <w:rFonts w:ascii="Times New Roman" w:hAnsi="Times New Roman" w:cs="Times New Roman"/>
                <w:sz w:val="20"/>
                <w:szCs w:val="20"/>
              </w:rPr>
              <w:t>Общественное использование</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6517B74" w14:textId="716528B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31,31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9B2C8" w14:textId="6CF9C47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223,16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C91D9" w14:textId="3409A65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1 089,56</w:t>
            </w:r>
          </w:p>
        </w:tc>
      </w:tr>
      <w:tr w:rsidR="00B87837" w:rsidRPr="006F48C1" w14:paraId="2C874CAB" w14:textId="77777777" w:rsidTr="00B87837">
        <w:trPr>
          <w:trHeight w:val="113"/>
        </w:trPr>
        <w:tc>
          <w:tcPr>
            <w:tcW w:w="6350" w:type="dxa"/>
            <w:shd w:val="clear" w:color="auto" w:fill="auto"/>
            <w:noWrap/>
          </w:tcPr>
          <w:p w14:paraId="57F0F26D" w14:textId="2C40D4DA"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4. СЕГМЕНТ </w:t>
            </w:r>
            <w:r>
              <w:rPr>
                <w:rFonts w:ascii="Times New Roman" w:hAnsi="Times New Roman" w:cs="Times New Roman"/>
                <w:sz w:val="20"/>
                <w:szCs w:val="20"/>
              </w:rPr>
              <w:t>«</w:t>
            </w:r>
            <w:r w:rsidRPr="006F48C1">
              <w:rPr>
                <w:rFonts w:ascii="Times New Roman" w:hAnsi="Times New Roman" w:cs="Times New Roman"/>
                <w:sz w:val="20"/>
                <w:szCs w:val="20"/>
              </w:rPr>
              <w:t>Предпринимательство</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1912BDE" w14:textId="345DED8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210,78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CCF8C" w14:textId="7C85BC3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555,00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2F6EB" w14:textId="6E30C20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1 560,30</w:t>
            </w:r>
          </w:p>
        </w:tc>
      </w:tr>
      <w:tr w:rsidR="00B87837" w:rsidRPr="006F48C1" w14:paraId="78F71620" w14:textId="77777777" w:rsidTr="00B87837">
        <w:trPr>
          <w:trHeight w:val="113"/>
        </w:trPr>
        <w:tc>
          <w:tcPr>
            <w:tcW w:w="6350" w:type="dxa"/>
            <w:shd w:val="clear" w:color="auto" w:fill="auto"/>
            <w:noWrap/>
          </w:tcPr>
          <w:p w14:paraId="5D9517E8" w14:textId="082DC75C"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5. СЕГМЕНТ </w:t>
            </w:r>
            <w:r>
              <w:rPr>
                <w:rFonts w:ascii="Times New Roman" w:hAnsi="Times New Roman" w:cs="Times New Roman"/>
                <w:sz w:val="20"/>
                <w:szCs w:val="20"/>
              </w:rPr>
              <w:t>«</w:t>
            </w:r>
            <w:r w:rsidRPr="006F48C1">
              <w:rPr>
                <w:rFonts w:ascii="Times New Roman" w:hAnsi="Times New Roman" w:cs="Times New Roman"/>
                <w:sz w:val="20"/>
                <w:szCs w:val="20"/>
              </w:rPr>
              <w:t>Отдых (рекреация)</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BC30CAD" w14:textId="203B789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385,22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A2A2E" w14:textId="04D5A51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385,22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0FEAE" w14:textId="5FD6A6E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385,22</w:t>
            </w:r>
          </w:p>
        </w:tc>
      </w:tr>
      <w:tr w:rsidR="00B87837" w:rsidRPr="006F48C1" w14:paraId="3958E228" w14:textId="77777777" w:rsidTr="00B87837">
        <w:trPr>
          <w:trHeight w:val="113"/>
        </w:trPr>
        <w:tc>
          <w:tcPr>
            <w:tcW w:w="6350" w:type="dxa"/>
            <w:shd w:val="clear" w:color="auto" w:fill="auto"/>
            <w:noWrap/>
          </w:tcPr>
          <w:p w14:paraId="3A18BD51" w14:textId="072A9F43"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6. СЕГМЕНТ </w:t>
            </w:r>
            <w:r>
              <w:rPr>
                <w:rFonts w:ascii="Times New Roman" w:hAnsi="Times New Roman" w:cs="Times New Roman"/>
                <w:sz w:val="20"/>
                <w:szCs w:val="20"/>
              </w:rPr>
              <w:t>«</w:t>
            </w:r>
            <w:r w:rsidRPr="006F48C1">
              <w:rPr>
                <w:rFonts w:ascii="Times New Roman" w:hAnsi="Times New Roman" w:cs="Times New Roman"/>
                <w:sz w:val="20"/>
                <w:szCs w:val="20"/>
              </w:rPr>
              <w:t>Производственная деятельность</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2239148" w14:textId="7F0D41D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0,92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97497" w14:textId="278340F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141,00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A7AE0" w14:textId="0434DC2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1 560,30</w:t>
            </w:r>
          </w:p>
        </w:tc>
      </w:tr>
      <w:tr w:rsidR="00B87837" w:rsidRPr="006F48C1" w14:paraId="1ECB3DAC" w14:textId="77777777" w:rsidTr="00B87837">
        <w:trPr>
          <w:trHeight w:val="113"/>
        </w:trPr>
        <w:tc>
          <w:tcPr>
            <w:tcW w:w="6350" w:type="dxa"/>
            <w:shd w:val="clear" w:color="auto" w:fill="auto"/>
            <w:noWrap/>
          </w:tcPr>
          <w:p w14:paraId="21E8D8E6" w14:textId="140614AA"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7. СЕГМЕНТ </w:t>
            </w:r>
            <w:r>
              <w:rPr>
                <w:rFonts w:ascii="Times New Roman" w:hAnsi="Times New Roman" w:cs="Times New Roman"/>
                <w:sz w:val="20"/>
                <w:szCs w:val="20"/>
              </w:rPr>
              <w:t>«</w:t>
            </w:r>
            <w:r w:rsidRPr="006F48C1">
              <w:rPr>
                <w:rFonts w:ascii="Times New Roman" w:hAnsi="Times New Roman" w:cs="Times New Roman"/>
                <w:sz w:val="20"/>
                <w:szCs w:val="20"/>
              </w:rPr>
              <w:t>Транспорт</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CD5A427" w14:textId="107DA5F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99,82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759A4" w14:textId="42ED574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187,81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6AA97" w14:textId="1B8B2AA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248,77</w:t>
            </w:r>
          </w:p>
        </w:tc>
      </w:tr>
      <w:tr w:rsidR="00B87837" w:rsidRPr="006F48C1" w14:paraId="1CD2F73B" w14:textId="77777777" w:rsidTr="00B87837">
        <w:trPr>
          <w:trHeight w:val="113"/>
        </w:trPr>
        <w:tc>
          <w:tcPr>
            <w:tcW w:w="6350" w:type="dxa"/>
            <w:shd w:val="clear" w:color="auto" w:fill="auto"/>
            <w:noWrap/>
          </w:tcPr>
          <w:p w14:paraId="7609A8A7" w14:textId="7BC278A0"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9. СЕГМЕНТ </w:t>
            </w:r>
            <w:r>
              <w:rPr>
                <w:rFonts w:ascii="Times New Roman" w:hAnsi="Times New Roman" w:cs="Times New Roman"/>
                <w:sz w:val="20"/>
                <w:szCs w:val="20"/>
              </w:rPr>
              <w:t>«</w:t>
            </w:r>
            <w:r w:rsidRPr="006F48C1">
              <w:rPr>
                <w:rFonts w:ascii="Times New Roman" w:hAnsi="Times New Roman" w:cs="Times New Roman"/>
                <w:sz w:val="20"/>
                <w:szCs w:val="20"/>
              </w:rPr>
              <w:t>Охраняемые природные территории и благоустройство</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97FF35" w14:textId="43DCFDCE"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68DDD" w14:textId="2AA6EFE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D29A1" w14:textId="72EFBE3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0,89</w:t>
            </w:r>
          </w:p>
        </w:tc>
      </w:tr>
      <w:tr w:rsidR="00B87837" w:rsidRPr="006F48C1" w14:paraId="4C5D73AA" w14:textId="77777777" w:rsidTr="00B87837">
        <w:trPr>
          <w:trHeight w:val="113"/>
        </w:trPr>
        <w:tc>
          <w:tcPr>
            <w:tcW w:w="6350" w:type="dxa"/>
            <w:shd w:val="clear" w:color="auto" w:fill="auto"/>
            <w:noWrap/>
          </w:tcPr>
          <w:p w14:paraId="64636215" w14:textId="556B82A0"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10. СЕГМЕНТ </w:t>
            </w:r>
            <w:r>
              <w:rPr>
                <w:rFonts w:ascii="Times New Roman" w:hAnsi="Times New Roman" w:cs="Times New Roman"/>
                <w:sz w:val="20"/>
                <w:szCs w:val="20"/>
              </w:rPr>
              <w:t>«</w:t>
            </w:r>
            <w:r w:rsidRPr="006F48C1">
              <w:rPr>
                <w:rFonts w:ascii="Times New Roman" w:hAnsi="Times New Roman" w:cs="Times New Roman"/>
                <w:sz w:val="20"/>
                <w:szCs w:val="20"/>
              </w:rPr>
              <w:t>Использование лесов</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3B69CB0" w14:textId="262333D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5FCB5" w14:textId="0842E87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C6D64" w14:textId="554B088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r>
      <w:tr w:rsidR="00B87837" w:rsidRPr="006F48C1" w14:paraId="1FB12234" w14:textId="77777777" w:rsidTr="00B87837">
        <w:trPr>
          <w:trHeight w:val="113"/>
        </w:trPr>
        <w:tc>
          <w:tcPr>
            <w:tcW w:w="6350" w:type="dxa"/>
            <w:shd w:val="clear" w:color="auto" w:fill="auto"/>
            <w:noWrap/>
          </w:tcPr>
          <w:p w14:paraId="382B0E89" w14:textId="59BE84BE"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12. СЕГМЕНТ </w:t>
            </w:r>
            <w:r>
              <w:rPr>
                <w:rFonts w:ascii="Times New Roman" w:hAnsi="Times New Roman" w:cs="Times New Roman"/>
                <w:sz w:val="20"/>
                <w:szCs w:val="20"/>
              </w:rPr>
              <w:t>«</w:t>
            </w:r>
            <w:r w:rsidRPr="006F48C1">
              <w:rPr>
                <w:rFonts w:ascii="Times New Roman" w:hAnsi="Times New Roman" w:cs="Times New Roman"/>
                <w:sz w:val="20"/>
                <w:szCs w:val="20"/>
              </w:rPr>
              <w:t>Специальное, ритуальное использование, запас</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6D96613" w14:textId="164651F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DCB9B" w14:textId="401DC37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11,74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8D7F2" w14:textId="7BCA7FC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90,44</w:t>
            </w:r>
          </w:p>
        </w:tc>
      </w:tr>
      <w:tr w:rsidR="00B87837" w:rsidRPr="006F48C1" w14:paraId="4E0CA7D8" w14:textId="77777777" w:rsidTr="00B87837">
        <w:trPr>
          <w:trHeight w:val="113"/>
        </w:trPr>
        <w:tc>
          <w:tcPr>
            <w:tcW w:w="6350" w:type="dxa"/>
            <w:shd w:val="clear" w:color="auto" w:fill="auto"/>
            <w:noWrap/>
          </w:tcPr>
          <w:p w14:paraId="6979DCB6" w14:textId="33ECA583" w:rsidR="00B87837" w:rsidRPr="008E5A69" w:rsidRDefault="00B87837" w:rsidP="00B87837">
            <w:pPr>
              <w:spacing w:after="0" w:line="240" w:lineRule="auto"/>
              <w:rPr>
                <w:rFonts w:ascii="Times New Roman" w:eastAsia="Times New Roman" w:hAnsi="Times New Roman" w:cs="Times New Roman"/>
                <w:color w:val="000000"/>
                <w:sz w:val="20"/>
                <w:szCs w:val="20"/>
                <w:lang w:eastAsia="ru-RU"/>
              </w:rPr>
            </w:pPr>
            <w:r w:rsidRPr="006F48C1">
              <w:rPr>
                <w:rFonts w:ascii="Times New Roman" w:hAnsi="Times New Roman" w:cs="Times New Roman"/>
                <w:sz w:val="20"/>
                <w:szCs w:val="20"/>
              </w:rPr>
              <w:t xml:space="preserve">13. СЕГМЕНТ </w:t>
            </w:r>
            <w:r>
              <w:rPr>
                <w:rFonts w:ascii="Times New Roman" w:hAnsi="Times New Roman" w:cs="Times New Roman"/>
                <w:sz w:val="20"/>
                <w:szCs w:val="20"/>
              </w:rPr>
              <w:t>«</w:t>
            </w:r>
            <w:r w:rsidRPr="006F48C1">
              <w:rPr>
                <w:rFonts w:ascii="Times New Roman" w:hAnsi="Times New Roman" w:cs="Times New Roman"/>
                <w:sz w:val="20"/>
                <w:szCs w:val="20"/>
              </w:rPr>
              <w:t>Садоводство и огородничество, малоэтажная жилая застройка</w:t>
            </w:r>
            <w:r>
              <w:rPr>
                <w:rFonts w:ascii="Times New Roman" w:hAnsi="Times New Roman" w:cs="Times New Roman"/>
                <w:sz w:val="20"/>
                <w:szCs w:val="20"/>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3151853" w14:textId="5303577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40,68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2D256" w14:textId="33B2F6F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68,21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C1134" w14:textId="3D58DFE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141,09</w:t>
            </w:r>
          </w:p>
        </w:tc>
      </w:tr>
      <w:tr w:rsidR="00B87837" w:rsidRPr="006F48C1" w14:paraId="790E22FE" w14:textId="77777777" w:rsidTr="00B87837">
        <w:trPr>
          <w:trHeight w:val="113"/>
        </w:trPr>
        <w:tc>
          <w:tcPr>
            <w:tcW w:w="6350" w:type="dxa"/>
            <w:shd w:val="clear" w:color="auto" w:fill="auto"/>
            <w:noWrap/>
          </w:tcPr>
          <w:p w14:paraId="123F9068" w14:textId="5F15CD9D" w:rsidR="00B87837" w:rsidRPr="006F48C1" w:rsidRDefault="00B87837" w:rsidP="00B87837">
            <w:pPr>
              <w:spacing w:after="0" w:line="240" w:lineRule="auto"/>
              <w:rPr>
                <w:rFonts w:ascii="Times New Roman" w:hAnsi="Times New Roman" w:cs="Times New Roman"/>
                <w:sz w:val="20"/>
                <w:szCs w:val="20"/>
              </w:rPr>
            </w:pPr>
            <w:r w:rsidRPr="00B87837">
              <w:rPr>
                <w:rFonts w:ascii="Times New Roman" w:hAnsi="Times New Roman" w:cs="Times New Roman"/>
                <w:sz w:val="20"/>
                <w:szCs w:val="20"/>
              </w:rPr>
              <w:t>14. СЕГМЕНТ «Иное использование»</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B9396B6" w14:textId="15921190" w:rsidR="00B87837" w:rsidRPr="00B87837" w:rsidRDefault="00B87837" w:rsidP="00B87837">
            <w:pPr>
              <w:spacing w:after="0" w:line="240" w:lineRule="auto"/>
              <w:jc w:val="right"/>
              <w:rPr>
                <w:rFonts w:ascii="Times New Roman" w:hAnsi="Times New Roman" w:cs="Times New Roman"/>
                <w:sz w:val="20"/>
                <w:szCs w:val="20"/>
              </w:rPr>
            </w:pPr>
            <w:r w:rsidRPr="00B87837">
              <w:rPr>
                <w:rFonts w:ascii="Times New Roman" w:hAnsi="Times New Roman" w:cs="Times New Roman"/>
                <w:color w:val="000000"/>
                <w:sz w:val="20"/>
                <w:szCs w:val="20"/>
              </w:rPr>
              <w:t>151,66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8F0B" w14:textId="1FB86BB9" w:rsidR="00B87837" w:rsidRPr="00B87837" w:rsidRDefault="00B87837" w:rsidP="00B87837">
            <w:pPr>
              <w:spacing w:after="0" w:line="240" w:lineRule="auto"/>
              <w:jc w:val="right"/>
              <w:rPr>
                <w:rFonts w:ascii="Times New Roman" w:hAnsi="Times New Roman" w:cs="Times New Roman"/>
                <w:sz w:val="20"/>
                <w:szCs w:val="20"/>
              </w:rPr>
            </w:pPr>
            <w:r w:rsidRPr="00B87837">
              <w:rPr>
                <w:rFonts w:ascii="Times New Roman" w:hAnsi="Times New Roman" w:cs="Times New Roman"/>
                <w:color w:val="000000"/>
                <w:sz w:val="20"/>
                <w:szCs w:val="20"/>
              </w:rPr>
              <w:t>151,66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18B6A" w14:textId="01096AB5" w:rsidR="00B87837" w:rsidRPr="00B87837" w:rsidRDefault="00B87837" w:rsidP="00B87837">
            <w:pPr>
              <w:spacing w:after="0" w:line="240" w:lineRule="auto"/>
              <w:jc w:val="right"/>
              <w:rPr>
                <w:rFonts w:ascii="Times New Roman" w:hAnsi="Times New Roman" w:cs="Times New Roman"/>
                <w:sz w:val="20"/>
                <w:szCs w:val="20"/>
              </w:rPr>
            </w:pPr>
            <w:r w:rsidRPr="00B87837">
              <w:rPr>
                <w:rFonts w:ascii="Times New Roman" w:hAnsi="Times New Roman" w:cs="Times New Roman"/>
                <w:color w:val="000000"/>
                <w:sz w:val="20"/>
                <w:szCs w:val="20"/>
              </w:rPr>
              <w:t>151,66</w:t>
            </w:r>
          </w:p>
        </w:tc>
      </w:tr>
    </w:tbl>
    <w:p w14:paraId="226AE2B5" w14:textId="326A68DD" w:rsidR="006F48C1" w:rsidRDefault="006F48C1" w:rsidP="008E5A69">
      <w:pPr>
        <w:spacing w:after="0" w:line="240" w:lineRule="auto"/>
        <w:jc w:val="both"/>
        <w:rPr>
          <w:rFonts w:ascii="Times New Roman" w:hAnsi="Times New Roman" w:cs="Times New Roman"/>
          <w:sz w:val="24"/>
          <w:szCs w:val="24"/>
        </w:rPr>
      </w:pPr>
    </w:p>
    <w:p w14:paraId="3745B376" w14:textId="5B9CEE56" w:rsidR="006F48C1" w:rsidRDefault="006F48C1"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F588AC" wp14:editId="4577296B">
            <wp:extent cx="6318610" cy="4127500"/>
            <wp:effectExtent l="0" t="0" r="635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28651" cy="4134059"/>
                    </a:xfrm>
                    <a:prstGeom prst="rect">
                      <a:avLst/>
                    </a:prstGeom>
                    <a:noFill/>
                  </pic:spPr>
                </pic:pic>
              </a:graphicData>
            </a:graphic>
          </wp:inline>
        </w:drawing>
      </w:r>
    </w:p>
    <w:p w14:paraId="5D9B787E" w14:textId="306A67EB" w:rsidR="006F48C1" w:rsidRDefault="006F48C1" w:rsidP="008E5A69">
      <w:pPr>
        <w:spacing w:after="0" w:line="240" w:lineRule="auto"/>
        <w:jc w:val="both"/>
        <w:rPr>
          <w:rFonts w:ascii="Times New Roman" w:hAnsi="Times New Roman" w:cs="Times New Roman"/>
          <w:sz w:val="24"/>
          <w:szCs w:val="24"/>
        </w:rPr>
      </w:pPr>
    </w:p>
    <w:p w14:paraId="7D217CA8" w14:textId="08B83484" w:rsidR="006F48C1" w:rsidRDefault="006F48C1" w:rsidP="008E5A69">
      <w:pPr>
        <w:spacing w:after="0" w:line="240" w:lineRule="auto"/>
        <w:jc w:val="both"/>
        <w:rPr>
          <w:rFonts w:ascii="Times New Roman" w:hAnsi="Times New Roman" w:cs="Times New Roman"/>
          <w:sz w:val="24"/>
          <w:szCs w:val="24"/>
        </w:rPr>
      </w:pPr>
    </w:p>
    <w:p w14:paraId="1DC36C9E" w14:textId="6D2AB9DE" w:rsidR="006F48C1" w:rsidRDefault="006F48C1" w:rsidP="008E5A69">
      <w:pPr>
        <w:spacing w:after="0" w:line="240" w:lineRule="auto"/>
        <w:jc w:val="both"/>
        <w:rPr>
          <w:rFonts w:ascii="Times New Roman" w:hAnsi="Times New Roman" w:cs="Times New Roman"/>
          <w:sz w:val="24"/>
          <w:szCs w:val="24"/>
        </w:rPr>
      </w:pPr>
    </w:p>
    <w:p w14:paraId="1B297D00" w14:textId="21AD2C83" w:rsidR="006F48C1" w:rsidRDefault="006F48C1" w:rsidP="008E5A69">
      <w:pPr>
        <w:spacing w:after="0" w:line="240" w:lineRule="auto"/>
        <w:jc w:val="both"/>
        <w:rPr>
          <w:rFonts w:ascii="Times New Roman" w:hAnsi="Times New Roman" w:cs="Times New Roman"/>
          <w:sz w:val="24"/>
          <w:szCs w:val="24"/>
        </w:rPr>
      </w:pPr>
    </w:p>
    <w:p w14:paraId="0B916A52" w14:textId="64A87F43" w:rsidR="006F48C1" w:rsidRDefault="006F48C1" w:rsidP="008E5A69">
      <w:pPr>
        <w:spacing w:after="0" w:line="240" w:lineRule="auto"/>
        <w:jc w:val="both"/>
        <w:rPr>
          <w:rFonts w:ascii="Times New Roman" w:hAnsi="Times New Roman" w:cs="Times New Roman"/>
          <w:sz w:val="24"/>
          <w:szCs w:val="24"/>
        </w:rPr>
      </w:pPr>
    </w:p>
    <w:p w14:paraId="2F272560" w14:textId="0BD1AD45" w:rsidR="006F48C1" w:rsidRDefault="006F48C1" w:rsidP="008E5A69">
      <w:pPr>
        <w:spacing w:after="0" w:line="240" w:lineRule="auto"/>
        <w:jc w:val="both"/>
        <w:rPr>
          <w:rFonts w:ascii="Times New Roman" w:hAnsi="Times New Roman" w:cs="Times New Roman"/>
          <w:sz w:val="24"/>
          <w:szCs w:val="24"/>
        </w:rPr>
      </w:pPr>
    </w:p>
    <w:p w14:paraId="05F0D7EF" w14:textId="03989138" w:rsidR="006F48C1" w:rsidRDefault="006F48C1" w:rsidP="008E5A69">
      <w:pPr>
        <w:spacing w:after="0" w:line="240" w:lineRule="auto"/>
        <w:jc w:val="both"/>
        <w:rPr>
          <w:rFonts w:ascii="Times New Roman" w:hAnsi="Times New Roman" w:cs="Times New Roman"/>
          <w:sz w:val="24"/>
          <w:szCs w:val="24"/>
        </w:rPr>
      </w:pPr>
    </w:p>
    <w:p w14:paraId="0F07B6F6" w14:textId="3602B5E3" w:rsidR="006F48C1" w:rsidRDefault="006F48C1" w:rsidP="008E5A69">
      <w:pPr>
        <w:spacing w:after="0" w:line="240" w:lineRule="auto"/>
        <w:jc w:val="both"/>
        <w:rPr>
          <w:rFonts w:ascii="Times New Roman" w:hAnsi="Times New Roman" w:cs="Times New Roman"/>
          <w:sz w:val="24"/>
          <w:szCs w:val="24"/>
        </w:rPr>
      </w:pPr>
    </w:p>
    <w:p w14:paraId="210899FC" w14:textId="62082E30" w:rsidR="006F48C1" w:rsidRDefault="006F48C1" w:rsidP="008E5A69">
      <w:pPr>
        <w:spacing w:after="0" w:line="240" w:lineRule="auto"/>
        <w:jc w:val="both"/>
        <w:rPr>
          <w:rFonts w:ascii="Times New Roman" w:hAnsi="Times New Roman" w:cs="Times New Roman"/>
          <w:sz w:val="24"/>
          <w:szCs w:val="24"/>
        </w:rPr>
      </w:pPr>
    </w:p>
    <w:p w14:paraId="6EE0D8E0" w14:textId="42ED09BA" w:rsidR="006F48C1" w:rsidRDefault="006F48C1" w:rsidP="008E5A69">
      <w:pPr>
        <w:spacing w:after="0" w:line="240" w:lineRule="auto"/>
        <w:jc w:val="both"/>
        <w:rPr>
          <w:rFonts w:ascii="Times New Roman" w:hAnsi="Times New Roman" w:cs="Times New Roman"/>
          <w:sz w:val="24"/>
          <w:szCs w:val="24"/>
        </w:rPr>
      </w:pPr>
    </w:p>
    <w:p w14:paraId="1A9B0442" w14:textId="47FF09BB" w:rsidR="006F48C1" w:rsidRDefault="006F48C1" w:rsidP="008E5A69">
      <w:pPr>
        <w:spacing w:after="0" w:line="240" w:lineRule="auto"/>
        <w:jc w:val="both"/>
        <w:rPr>
          <w:rFonts w:ascii="Times New Roman" w:hAnsi="Times New Roman" w:cs="Times New Roman"/>
          <w:sz w:val="24"/>
          <w:szCs w:val="24"/>
        </w:rPr>
      </w:pPr>
    </w:p>
    <w:p w14:paraId="1E2515CA" w14:textId="0FC1AB78" w:rsidR="006F48C1" w:rsidRDefault="006F48C1" w:rsidP="008E5A69">
      <w:pPr>
        <w:spacing w:after="0" w:line="240" w:lineRule="auto"/>
        <w:jc w:val="both"/>
        <w:rPr>
          <w:rFonts w:ascii="Times New Roman" w:hAnsi="Times New Roman" w:cs="Times New Roman"/>
          <w:sz w:val="24"/>
          <w:szCs w:val="24"/>
        </w:rPr>
      </w:pPr>
    </w:p>
    <w:p w14:paraId="13DBE035" w14:textId="7534FAE9" w:rsidR="006F48C1" w:rsidRDefault="006F48C1" w:rsidP="008E5A69">
      <w:pPr>
        <w:spacing w:after="0" w:line="240" w:lineRule="auto"/>
        <w:jc w:val="both"/>
        <w:rPr>
          <w:rFonts w:ascii="Times New Roman" w:hAnsi="Times New Roman" w:cs="Times New Roman"/>
          <w:sz w:val="24"/>
          <w:szCs w:val="24"/>
        </w:rPr>
      </w:pPr>
    </w:p>
    <w:p w14:paraId="0C8ABC8D" w14:textId="41702319" w:rsidR="006F48C1" w:rsidRDefault="006F48C1" w:rsidP="008E5A69">
      <w:pPr>
        <w:spacing w:after="0" w:line="240" w:lineRule="auto"/>
        <w:jc w:val="both"/>
        <w:rPr>
          <w:rFonts w:ascii="Times New Roman" w:hAnsi="Times New Roman" w:cs="Times New Roman"/>
          <w:sz w:val="24"/>
          <w:szCs w:val="24"/>
        </w:rPr>
      </w:pPr>
    </w:p>
    <w:p w14:paraId="3601F1A5" w14:textId="58B2D5E9" w:rsidR="006F48C1" w:rsidRPr="00C574A8" w:rsidRDefault="006F48C1" w:rsidP="006F48C1">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45</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Ельниковск</w:t>
      </w:r>
      <w:r w:rsidR="00727932">
        <w:rPr>
          <w:rFonts w:ascii="Times New Roman" w:hAnsi="Times New Roman" w:cs="Times New Roman"/>
          <w:b/>
          <w:bCs/>
          <w:sz w:val="20"/>
          <w:szCs w:val="20"/>
        </w:rPr>
        <w:t>ом</w:t>
      </w:r>
      <w:r>
        <w:rPr>
          <w:rFonts w:ascii="Times New Roman" w:hAnsi="Times New Roman" w:cs="Times New Roman"/>
          <w:b/>
          <w:bCs/>
          <w:sz w:val="20"/>
          <w:szCs w:val="20"/>
        </w:rPr>
        <w:t xml:space="preserve">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6F48C1" w:rsidRPr="006F48C1" w14:paraId="29643F70" w14:textId="77777777" w:rsidTr="00B87837">
        <w:trPr>
          <w:trHeight w:val="113"/>
        </w:trPr>
        <w:tc>
          <w:tcPr>
            <w:tcW w:w="6350" w:type="dxa"/>
            <w:shd w:val="clear" w:color="auto" w:fill="auto"/>
            <w:noWrap/>
            <w:vAlign w:val="center"/>
          </w:tcPr>
          <w:p w14:paraId="196AD098" w14:textId="77777777" w:rsidR="006F48C1" w:rsidRPr="006F48C1" w:rsidRDefault="006F48C1"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31D1042D" w14:textId="77777777" w:rsidR="006F48C1" w:rsidRPr="006F48C1" w:rsidRDefault="006F48C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3A9A0B97" w14:textId="77777777" w:rsidR="006F48C1" w:rsidRPr="006F48C1" w:rsidRDefault="006F48C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42BB6025" w14:textId="77777777" w:rsidR="006F48C1" w:rsidRPr="006F48C1" w:rsidRDefault="006F48C1"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B87837" w:rsidRPr="00727932" w14:paraId="4622BF13"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AEA1A7A" w14:textId="2677D6B1"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20690B7" w14:textId="50DDC41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A8085" w14:textId="6C8BBCBE"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1,76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11F18" w14:textId="44C2404E"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4,90</w:t>
            </w:r>
          </w:p>
        </w:tc>
      </w:tr>
      <w:tr w:rsidR="00B87837" w:rsidRPr="00727932" w14:paraId="69C31F61"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E091032" w14:textId="0EFB85A9"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Жилая застройка (</w:t>
            </w:r>
            <w:proofErr w:type="spellStart"/>
            <w:r w:rsidRPr="00727932">
              <w:rPr>
                <w:rFonts w:ascii="Times New Roman" w:eastAsia="Times New Roman" w:hAnsi="Times New Roman" w:cs="Times New Roman"/>
                <w:color w:val="000000"/>
                <w:sz w:val="20"/>
                <w:szCs w:val="20"/>
                <w:lang w:eastAsia="ru-RU"/>
              </w:rPr>
              <w:t>среднеэтажная</w:t>
            </w:r>
            <w:proofErr w:type="spellEnd"/>
            <w:r w:rsidRPr="00727932">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CBF3543" w14:textId="3DF309D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201,67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4925" w14:textId="22D2F32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302,76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1E963" w14:textId="6F91F3F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430,22</w:t>
            </w:r>
          </w:p>
        </w:tc>
      </w:tr>
      <w:tr w:rsidR="00B87837" w:rsidRPr="00727932" w14:paraId="06AC676D"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D97B0B7" w14:textId="6F9E6D6C"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F634C93" w14:textId="1683773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51,44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D730D" w14:textId="34AD2D6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318,86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396C8" w14:textId="0030F9B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1 089,56</w:t>
            </w:r>
          </w:p>
        </w:tc>
      </w:tr>
      <w:tr w:rsidR="00B87837" w:rsidRPr="00727932" w14:paraId="158DB7F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F08823D" w14:textId="1EC37285"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4791622" w14:textId="5F48A40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236,84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2E420" w14:textId="732B94D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594,75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68E4C" w14:textId="3188B71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710,78</w:t>
            </w:r>
          </w:p>
        </w:tc>
      </w:tr>
      <w:tr w:rsidR="00B87837" w:rsidRPr="00727932" w14:paraId="760E1396"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8D6C3E9" w14:textId="168363AD"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226AB4B" w14:textId="25EE87D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63A96" w14:textId="24FD9E3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82,20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233E8" w14:textId="1C48D79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136,47</w:t>
            </w:r>
          </w:p>
        </w:tc>
      </w:tr>
      <w:tr w:rsidR="00B87837" w:rsidRPr="00727932" w14:paraId="71BCF641"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51251AA" w14:textId="1CA6B731"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AD39715" w14:textId="191F4F6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0,61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806E7" w14:textId="5AE24A9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134,87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D9294" w14:textId="37D47BB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1 560,30</w:t>
            </w:r>
          </w:p>
        </w:tc>
      </w:tr>
      <w:tr w:rsidR="00B87837" w:rsidRPr="00727932" w14:paraId="0C726ABF"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940082E" w14:textId="421976AD"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886D48F" w14:textId="6106439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66,97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53190" w14:textId="1DF1922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154,93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B4352" w14:textId="2B927CE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248,77</w:t>
            </w:r>
          </w:p>
        </w:tc>
      </w:tr>
      <w:tr w:rsidR="00B87837" w:rsidRPr="00727932" w14:paraId="3B244FE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C75DF94" w14:textId="2D97FCC6"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10F0176" w14:textId="55C3FD6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FDC2" w14:textId="694CCDD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16,67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ED8EA" w14:textId="762DDA2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288,86</w:t>
            </w:r>
          </w:p>
        </w:tc>
      </w:tr>
      <w:tr w:rsidR="00B87837" w:rsidRPr="00727932" w14:paraId="1210B493"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B19B138" w14:textId="1C862007"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3B0B7EB" w14:textId="639147E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C6E8A" w14:textId="61B2923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0,94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97881" w14:textId="1D69613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r>
      <w:tr w:rsidR="00B87837" w:rsidRPr="00727932" w14:paraId="3A829A07"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5EC185C" w14:textId="482B227B"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D6F5AA9" w14:textId="609AFAB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5EC0B" w14:textId="55F5F83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D5C80" w14:textId="526EE14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r>
      <w:tr w:rsidR="00B87837" w:rsidRPr="00727932" w14:paraId="4DE2B23A"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F5BDE60" w14:textId="18CE8B5B"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26EEEED" w14:textId="4A180E0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1,01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0E313" w14:textId="5B71DEB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415BC" w14:textId="0B2E1A4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1,38</w:t>
            </w:r>
          </w:p>
        </w:tc>
      </w:tr>
      <w:tr w:rsidR="00B87837" w:rsidRPr="00727932" w14:paraId="42D7128F"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CDC2840" w14:textId="2415328A"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500D62B" w14:textId="4313B84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25,31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5354B" w14:textId="145254A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65,77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A59E1" w14:textId="55534A0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134,31</w:t>
            </w:r>
          </w:p>
        </w:tc>
      </w:tr>
    </w:tbl>
    <w:p w14:paraId="77FCBD95" w14:textId="1C0F027D" w:rsidR="006F48C1" w:rsidRDefault="006F48C1" w:rsidP="008E5A69">
      <w:pPr>
        <w:spacing w:after="0" w:line="240" w:lineRule="auto"/>
        <w:jc w:val="both"/>
        <w:rPr>
          <w:rFonts w:ascii="Times New Roman" w:hAnsi="Times New Roman" w:cs="Times New Roman"/>
          <w:sz w:val="24"/>
          <w:szCs w:val="24"/>
        </w:rPr>
      </w:pPr>
    </w:p>
    <w:p w14:paraId="06DF3F85" w14:textId="29C7F504" w:rsidR="00727932" w:rsidRDefault="00727932"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62653D" wp14:editId="2FADF663">
            <wp:extent cx="6333191" cy="41370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40151" cy="4141572"/>
                    </a:xfrm>
                    <a:prstGeom prst="rect">
                      <a:avLst/>
                    </a:prstGeom>
                    <a:noFill/>
                  </pic:spPr>
                </pic:pic>
              </a:graphicData>
            </a:graphic>
          </wp:inline>
        </w:drawing>
      </w:r>
    </w:p>
    <w:p w14:paraId="770F654E" w14:textId="24AE4CC9" w:rsidR="00727932" w:rsidRDefault="00727932" w:rsidP="008E5A69">
      <w:pPr>
        <w:spacing w:after="0" w:line="240" w:lineRule="auto"/>
        <w:jc w:val="both"/>
        <w:rPr>
          <w:rFonts w:ascii="Times New Roman" w:hAnsi="Times New Roman" w:cs="Times New Roman"/>
          <w:sz w:val="24"/>
          <w:szCs w:val="24"/>
        </w:rPr>
      </w:pPr>
    </w:p>
    <w:p w14:paraId="4DC480C7" w14:textId="068D3042" w:rsidR="00727932" w:rsidRDefault="00727932" w:rsidP="008E5A69">
      <w:pPr>
        <w:spacing w:after="0" w:line="240" w:lineRule="auto"/>
        <w:jc w:val="both"/>
        <w:rPr>
          <w:rFonts w:ascii="Times New Roman" w:hAnsi="Times New Roman" w:cs="Times New Roman"/>
          <w:sz w:val="24"/>
          <w:szCs w:val="24"/>
        </w:rPr>
      </w:pPr>
    </w:p>
    <w:p w14:paraId="7180FEE8" w14:textId="7CC00D8D" w:rsidR="00727932" w:rsidRDefault="00727932" w:rsidP="008E5A69">
      <w:pPr>
        <w:spacing w:after="0" w:line="240" w:lineRule="auto"/>
        <w:jc w:val="both"/>
        <w:rPr>
          <w:rFonts w:ascii="Times New Roman" w:hAnsi="Times New Roman" w:cs="Times New Roman"/>
          <w:sz w:val="24"/>
          <w:szCs w:val="24"/>
        </w:rPr>
      </w:pPr>
    </w:p>
    <w:p w14:paraId="6ED4E36A" w14:textId="782549D2" w:rsidR="00727932" w:rsidRDefault="00727932" w:rsidP="008E5A69">
      <w:pPr>
        <w:spacing w:after="0" w:line="240" w:lineRule="auto"/>
        <w:jc w:val="both"/>
        <w:rPr>
          <w:rFonts w:ascii="Times New Roman" w:hAnsi="Times New Roman" w:cs="Times New Roman"/>
          <w:sz w:val="24"/>
          <w:szCs w:val="24"/>
        </w:rPr>
      </w:pPr>
    </w:p>
    <w:p w14:paraId="498E0848" w14:textId="68E089E5" w:rsidR="00727932" w:rsidRDefault="00727932" w:rsidP="008E5A69">
      <w:pPr>
        <w:spacing w:after="0" w:line="240" w:lineRule="auto"/>
        <w:jc w:val="both"/>
        <w:rPr>
          <w:rFonts w:ascii="Times New Roman" w:hAnsi="Times New Roman" w:cs="Times New Roman"/>
          <w:sz w:val="24"/>
          <w:szCs w:val="24"/>
        </w:rPr>
      </w:pPr>
    </w:p>
    <w:p w14:paraId="09170AEF" w14:textId="540B2626" w:rsidR="00727932" w:rsidRDefault="00727932" w:rsidP="008E5A69">
      <w:pPr>
        <w:spacing w:after="0" w:line="240" w:lineRule="auto"/>
        <w:jc w:val="both"/>
        <w:rPr>
          <w:rFonts w:ascii="Times New Roman" w:hAnsi="Times New Roman" w:cs="Times New Roman"/>
          <w:sz w:val="24"/>
          <w:szCs w:val="24"/>
        </w:rPr>
      </w:pPr>
    </w:p>
    <w:p w14:paraId="4AC369E7" w14:textId="45C2A48D" w:rsidR="00727932" w:rsidRDefault="00727932" w:rsidP="008E5A69">
      <w:pPr>
        <w:spacing w:after="0" w:line="240" w:lineRule="auto"/>
        <w:jc w:val="both"/>
        <w:rPr>
          <w:rFonts w:ascii="Times New Roman" w:hAnsi="Times New Roman" w:cs="Times New Roman"/>
          <w:sz w:val="24"/>
          <w:szCs w:val="24"/>
        </w:rPr>
      </w:pPr>
    </w:p>
    <w:p w14:paraId="572F82B3" w14:textId="54B5DFD2" w:rsidR="00727932" w:rsidRDefault="00727932" w:rsidP="008E5A69">
      <w:pPr>
        <w:spacing w:after="0" w:line="240" w:lineRule="auto"/>
        <w:jc w:val="both"/>
        <w:rPr>
          <w:rFonts w:ascii="Times New Roman" w:hAnsi="Times New Roman" w:cs="Times New Roman"/>
          <w:sz w:val="24"/>
          <w:szCs w:val="24"/>
        </w:rPr>
      </w:pPr>
    </w:p>
    <w:p w14:paraId="6058707A" w14:textId="3BDFD575" w:rsidR="00727932" w:rsidRDefault="00727932" w:rsidP="008E5A69">
      <w:pPr>
        <w:spacing w:after="0" w:line="240" w:lineRule="auto"/>
        <w:jc w:val="both"/>
        <w:rPr>
          <w:rFonts w:ascii="Times New Roman" w:hAnsi="Times New Roman" w:cs="Times New Roman"/>
          <w:sz w:val="24"/>
          <w:szCs w:val="24"/>
        </w:rPr>
      </w:pPr>
    </w:p>
    <w:p w14:paraId="150CBAE1" w14:textId="246A0742" w:rsidR="00727932" w:rsidRDefault="00727932" w:rsidP="008E5A69">
      <w:pPr>
        <w:spacing w:after="0" w:line="240" w:lineRule="auto"/>
        <w:jc w:val="both"/>
        <w:rPr>
          <w:rFonts w:ascii="Times New Roman" w:hAnsi="Times New Roman" w:cs="Times New Roman"/>
          <w:sz w:val="24"/>
          <w:szCs w:val="24"/>
        </w:rPr>
      </w:pPr>
    </w:p>
    <w:p w14:paraId="12A52753" w14:textId="64E26568" w:rsidR="00727932" w:rsidRDefault="00727932" w:rsidP="008E5A69">
      <w:pPr>
        <w:spacing w:after="0" w:line="240" w:lineRule="auto"/>
        <w:jc w:val="both"/>
        <w:rPr>
          <w:rFonts w:ascii="Times New Roman" w:hAnsi="Times New Roman" w:cs="Times New Roman"/>
          <w:sz w:val="24"/>
          <w:szCs w:val="24"/>
        </w:rPr>
      </w:pPr>
    </w:p>
    <w:p w14:paraId="5C5920D8" w14:textId="624DE50B" w:rsidR="00727932" w:rsidRDefault="00727932" w:rsidP="008E5A69">
      <w:pPr>
        <w:spacing w:after="0" w:line="240" w:lineRule="auto"/>
        <w:jc w:val="both"/>
        <w:rPr>
          <w:rFonts w:ascii="Times New Roman" w:hAnsi="Times New Roman" w:cs="Times New Roman"/>
          <w:sz w:val="24"/>
          <w:szCs w:val="24"/>
        </w:rPr>
      </w:pPr>
    </w:p>
    <w:p w14:paraId="6158CA62" w14:textId="26590751" w:rsidR="00727932" w:rsidRDefault="00727932" w:rsidP="008E5A69">
      <w:pPr>
        <w:spacing w:after="0" w:line="240" w:lineRule="auto"/>
        <w:jc w:val="both"/>
        <w:rPr>
          <w:rFonts w:ascii="Times New Roman" w:hAnsi="Times New Roman" w:cs="Times New Roman"/>
          <w:sz w:val="24"/>
          <w:szCs w:val="24"/>
        </w:rPr>
      </w:pPr>
    </w:p>
    <w:p w14:paraId="407A6F9D" w14:textId="3418B4ED" w:rsidR="00727932" w:rsidRDefault="00727932" w:rsidP="008E5A69">
      <w:pPr>
        <w:spacing w:after="0" w:line="240" w:lineRule="auto"/>
        <w:jc w:val="both"/>
        <w:rPr>
          <w:rFonts w:ascii="Times New Roman" w:hAnsi="Times New Roman" w:cs="Times New Roman"/>
          <w:sz w:val="24"/>
          <w:szCs w:val="24"/>
        </w:rPr>
      </w:pPr>
    </w:p>
    <w:p w14:paraId="15FFF239" w14:textId="3140F86F" w:rsidR="00727932" w:rsidRPr="00C574A8" w:rsidRDefault="00727932" w:rsidP="00727932">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46</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Зубово-Полянском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727932" w:rsidRPr="006F48C1" w14:paraId="7225F812" w14:textId="77777777" w:rsidTr="00B87837">
        <w:trPr>
          <w:trHeight w:val="113"/>
        </w:trPr>
        <w:tc>
          <w:tcPr>
            <w:tcW w:w="6350" w:type="dxa"/>
            <w:shd w:val="clear" w:color="auto" w:fill="auto"/>
            <w:noWrap/>
            <w:vAlign w:val="center"/>
          </w:tcPr>
          <w:p w14:paraId="3FDCD8A5" w14:textId="77777777" w:rsidR="00727932" w:rsidRPr="006F48C1" w:rsidRDefault="00727932"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166FFAA0" w14:textId="77777777" w:rsidR="00727932" w:rsidRPr="006F48C1" w:rsidRDefault="007279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60EE86F1" w14:textId="77777777" w:rsidR="00727932" w:rsidRPr="006F48C1" w:rsidRDefault="007279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39BBBBF2" w14:textId="77777777" w:rsidR="00727932" w:rsidRPr="006F48C1" w:rsidRDefault="007279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B87837" w:rsidRPr="00727932" w14:paraId="61D31A2E"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C518545" w14:textId="764C2456"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E72662F" w14:textId="1FEAB42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0,33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6E2CD" w14:textId="32841CA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2,27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7C87C" w14:textId="1E155AD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6,16</w:t>
            </w:r>
          </w:p>
        </w:tc>
      </w:tr>
      <w:tr w:rsidR="00B87837" w:rsidRPr="00727932" w14:paraId="03BDA2CE"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AA04E71" w14:textId="6A760C12"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Жилая застройка (</w:t>
            </w:r>
            <w:proofErr w:type="spellStart"/>
            <w:r w:rsidRPr="00727932">
              <w:rPr>
                <w:rFonts w:ascii="Times New Roman" w:eastAsia="Times New Roman" w:hAnsi="Times New Roman" w:cs="Times New Roman"/>
                <w:color w:val="000000"/>
                <w:sz w:val="20"/>
                <w:szCs w:val="20"/>
                <w:lang w:eastAsia="ru-RU"/>
              </w:rPr>
              <w:t>среднеэтажная</w:t>
            </w:r>
            <w:proofErr w:type="spellEnd"/>
            <w:r w:rsidRPr="00727932">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2EE4F4A" w14:textId="4365F32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142,84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4CF08" w14:textId="16A7621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278,95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73735" w14:textId="5BC7DBE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762,66</w:t>
            </w:r>
          </w:p>
        </w:tc>
      </w:tr>
      <w:tr w:rsidR="00B87837" w:rsidRPr="00727932" w14:paraId="39B0E04B"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D1B754E" w14:textId="328FBCA6"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16FFB37" w14:textId="675891F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69,42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54A92" w14:textId="3B15139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227,17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A717E" w14:textId="49F8FC4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1 089,56</w:t>
            </w:r>
          </w:p>
        </w:tc>
      </w:tr>
      <w:tr w:rsidR="00B87837" w:rsidRPr="00727932" w14:paraId="7985340C"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19965B3" w14:textId="32E873BE"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4DF76AC" w14:textId="6C85C58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85484" w14:textId="71CC2E7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545,91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F0FFE" w14:textId="63E9B7C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1 560,30</w:t>
            </w:r>
          </w:p>
        </w:tc>
      </w:tr>
      <w:tr w:rsidR="00B87837" w:rsidRPr="00727932" w14:paraId="009BDC9C"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62ABA15" w14:textId="346CD3E7"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03165B6" w14:textId="5748AE6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7C5CA" w14:textId="4F26899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388,67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BCBF3" w14:textId="21447BB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1 089,56</w:t>
            </w:r>
          </w:p>
        </w:tc>
      </w:tr>
      <w:tr w:rsidR="00B87837" w:rsidRPr="00727932" w14:paraId="23CB86CB"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66AEA0A" w14:textId="51501EEB"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EA189A0" w14:textId="5E12544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0,27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9BE95" w14:textId="79795C8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200,15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10C8E" w14:textId="7669E2D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1 560,30</w:t>
            </w:r>
          </w:p>
        </w:tc>
      </w:tr>
      <w:tr w:rsidR="00B87837" w:rsidRPr="00727932" w14:paraId="37DFCA39"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1FEE01A" w14:textId="1B2350B5"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9E834CA" w14:textId="62065F8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100,36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E0014" w14:textId="4699D18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224,10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5B8D0" w14:textId="5E599C2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260,18</w:t>
            </w:r>
          </w:p>
        </w:tc>
      </w:tr>
      <w:tr w:rsidR="00B87837" w:rsidRPr="00727932" w14:paraId="3AF2A950"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F5DAB33" w14:textId="20DF394E"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8.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Обеспечение обороны и безопасности</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77D89BC" w14:textId="72E92C1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132,70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9D2B4" w14:textId="7A173B5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259,48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52253" w14:textId="35F47FD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330,79</w:t>
            </w:r>
          </w:p>
        </w:tc>
      </w:tr>
      <w:tr w:rsidR="00B87837" w:rsidRPr="00727932" w14:paraId="296CDD83"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A562FC4" w14:textId="2D99B6DF"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773338B" w14:textId="62D584F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0,68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D1DF6" w14:textId="10E355E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16,34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31E44" w14:textId="1C8D0A2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213,21</w:t>
            </w:r>
          </w:p>
        </w:tc>
      </w:tr>
      <w:tr w:rsidR="00B87837" w:rsidRPr="00727932" w14:paraId="2BE0577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07AB704" w14:textId="28221FA6"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ECBF8C9" w14:textId="0D7E106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0,68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3F2D0" w14:textId="5FB0A91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0,97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6ED75" w14:textId="65B7D44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r>
      <w:tr w:rsidR="00B87837" w:rsidRPr="00727932" w14:paraId="0D3E752A"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887CE96" w14:textId="612C9EF1"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D0D3B56" w14:textId="0BA2595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5332" w14:textId="0C0E619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66FDE" w14:textId="270F556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r>
      <w:tr w:rsidR="00B87837" w:rsidRPr="00727932" w14:paraId="370BA025"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02173BF" w14:textId="1E819B34"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E6235AA" w14:textId="22F4D1B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174FA" w14:textId="0718A76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179D3" w14:textId="0E003BC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64,11</w:t>
            </w:r>
          </w:p>
        </w:tc>
      </w:tr>
      <w:tr w:rsidR="00B87837" w:rsidRPr="00727932" w14:paraId="55A65EC6"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40B7518" w14:textId="6CD1078A"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69808C3" w14:textId="6119041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30,49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50206" w14:textId="174E4C2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103,16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B6A35" w14:textId="31BAFAFE"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236,82</w:t>
            </w:r>
          </w:p>
        </w:tc>
      </w:tr>
      <w:tr w:rsidR="00B87837" w:rsidRPr="00727932" w14:paraId="0C259085"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A8EC4F1" w14:textId="06197AA0" w:rsidR="00B87837" w:rsidRPr="00727932" w:rsidRDefault="00B87837" w:rsidP="00B87837">
            <w:pPr>
              <w:spacing w:after="0" w:line="240" w:lineRule="auto"/>
              <w:rPr>
                <w:rFonts w:ascii="Times New Roman" w:eastAsia="Times New Roman" w:hAnsi="Times New Roman" w:cs="Times New Roman"/>
                <w:color w:val="000000"/>
                <w:sz w:val="20"/>
                <w:szCs w:val="20"/>
                <w:lang w:eastAsia="ru-RU"/>
              </w:rPr>
            </w:pPr>
            <w:r w:rsidRPr="00727932">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727932">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2264ACA" w14:textId="28BAAA0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213,86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FD6D1" w14:textId="413B033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213,86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0C295" w14:textId="2A10F90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213,86</w:t>
            </w:r>
          </w:p>
        </w:tc>
      </w:tr>
    </w:tbl>
    <w:p w14:paraId="32E1A83D" w14:textId="0020FD13" w:rsidR="00727932" w:rsidRDefault="00727932" w:rsidP="008E5A69">
      <w:pPr>
        <w:spacing w:after="0" w:line="240" w:lineRule="auto"/>
        <w:jc w:val="both"/>
        <w:rPr>
          <w:rFonts w:ascii="Times New Roman" w:hAnsi="Times New Roman" w:cs="Times New Roman"/>
          <w:sz w:val="24"/>
          <w:szCs w:val="24"/>
        </w:rPr>
      </w:pPr>
    </w:p>
    <w:p w14:paraId="0C996532" w14:textId="1B1DE129" w:rsidR="00727932" w:rsidRDefault="00727932"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F00906" wp14:editId="7E32E436">
            <wp:extent cx="6291066" cy="4114165"/>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02661" cy="4121748"/>
                    </a:xfrm>
                    <a:prstGeom prst="rect">
                      <a:avLst/>
                    </a:prstGeom>
                    <a:noFill/>
                  </pic:spPr>
                </pic:pic>
              </a:graphicData>
            </a:graphic>
          </wp:inline>
        </w:drawing>
      </w:r>
    </w:p>
    <w:p w14:paraId="6453A8C7" w14:textId="787EB930" w:rsidR="00727932" w:rsidRDefault="00727932" w:rsidP="008E5A69">
      <w:pPr>
        <w:spacing w:after="0" w:line="240" w:lineRule="auto"/>
        <w:jc w:val="both"/>
        <w:rPr>
          <w:rFonts w:ascii="Times New Roman" w:hAnsi="Times New Roman" w:cs="Times New Roman"/>
          <w:sz w:val="24"/>
          <w:szCs w:val="24"/>
        </w:rPr>
      </w:pPr>
    </w:p>
    <w:p w14:paraId="30935555" w14:textId="1F3D7120" w:rsidR="00727932" w:rsidRDefault="00727932" w:rsidP="008E5A69">
      <w:pPr>
        <w:spacing w:after="0" w:line="240" w:lineRule="auto"/>
        <w:jc w:val="both"/>
        <w:rPr>
          <w:rFonts w:ascii="Times New Roman" w:hAnsi="Times New Roman" w:cs="Times New Roman"/>
          <w:sz w:val="24"/>
          <w:szCs w:val="24"/>
        </w:rPr>
      </w:pPr>
    </w:p>
    <w:p w14:paraId="1329AAE6" w14:textId="408DFDF7" w:rsidR="00727932" w:rsidRDefault="00727932" w:rsidP="008E5A69">
      <w:pPr>
        <w:spacing w:after="0" w:line="240" w:lineRule="auto"/>
        <w:jc w:val="both"/>
        <w:rPr>
          <w:rFonts w:ascii="Times New Roman" w:hAnsi="Times New Roman" w:cs="Times New Roman"/>
          <w:sz w:val="24"/>
          <w:szCs w:val="24"/>
        </w:rPr>
      </w:pPr>
    </w:p>
    <w:p w14:paraId="2254C05A" w14:textId="28640B72" w:rsidR="00727932" w:rsidRDefault="00727932" w:rsidP="008E5A69">
      <w:pPr>
        <w:spacing w:after="0" w:line="240" w:lineRule="auto"/>
        <w:jc w:val="both"/>
        <w:rPr>
          <w:rFonts w:ascii="Times New Roman" w:hAnsi="Times New Roman" w:cs="Times New Roman"/>
          <w:sz w:val="24"/>
          <w:szCs w:val="24"/>
        </w:rPr>
      </w:pPr>
    </w:p>
    <w:p w14:paraId="2117EA95" w14:textId="2D8F2BA0" w:rsidR="00727932" w:rsidRDefault="00727932" w:rsidP="008E5A69">
      <w:pPr>
        <w:spacing w:after="0" w:line="240" w:lineRule="auto"/>
        <w:jc w:val="both"/>
        <w:rPr>
          <w:rFonts w:ascii="Times New Roman" w:hAnsi="Times New Roman" w:cs="Times New Roman"/>
          <w:sz w:val="24"/>
          <w:szCs w:val="24"/>
        </w:rPr>
      </w:pPr>
    </w:p>
    <w:p w14:paraId="68895644" w14:textId="77BF50EE" w:rsidR="00727932" w:rsidRDefault="00727932" w:rsidP="008E5A69">
      <w:pPr>
        <w:spacing w:after="0" w:line="240" w:lineRule="auto"/>
        <w:jc w:val="both"/>
        <w:rPr>
          <w:rFonts w:ascii="Times New Roman" w:hAnsi="Times New Roman" w:cs="Times New Roman"/>
          <w:sz w:val="24"/>
          <w:szCs w:val="24"/>
        </w:rPr>
      </w:pPr>
    </w:p>
    <w:p w14:paraId="0190BFB0" w14:textId="291674EB" w:rsidR="00727932" w:rsidRDefault="00727932" w:rsidP="008E5A69">
      <w:pPr>
        <w:spacing w:after="0" w:line="240" w:lineRule="auto"/>
        <w:jc w:val="both"/>
        <w:rPr>
          <w:rFonts w:ascii="Times New Roman" w:hAnsi="Times New Roman" w:cs="Times New Roman"/>
          <w:sz w:val="24"/>
          <w:szCs w:val="24"/>
        </w:rPr>
      </w:pPr>
    </w:p>
    <w:p w14:paraId="5D9014C4" w14:textId="7B798DC9" w:rsidR="00727932" w:rsidRDefault="00727932" w:rsidP="008E5A69">
      <w:pPr>
        <w:spacing w:after="0" w:line="240" w:lineRule="auto"/>
        <w:jc w:val="both"/>
        <w:rPr>
          <w:rFonts w:ascii="Times New Roman" w:hAnsi="Times New Roman" w:cs="Times New Roman"/>
          <w:sz w:val="24"/>
          <w:szCs w:val="24"/>
        </w:rPr>
      </w:pPr>
    </w:p>
    <w:p w14:paraId="014153CE" w14:textId="4238BC02" w:rsidR="00727932" w:rsidRDefault="00727932" w:rsidP="008E5A69">
      <w:pPr>
        <w:spacing w:after="0" w:line="240" w:lineRule="auto"/>
        <w:jc w:val="both"/>
        <w:rPr>
          <w:rFonts w:ascii="Times New Roman" w:hAnsi="Times New Roman" w:cs="Times New Roman"/>
          <w:sz w:val="24"/>
          <w:szCs w:val="24"/>
        </w:rPr>
      </w:pPr>
    </w:p>
    <w:p w14:paraId="15917F15" w14:textId="09C50C38" w:rsidR="00727932" w:rsidRDefault="00727932" w:rsidP="008E5A69">
      <w:pPr>
        <w:spacing w:after="0" w:line="240" w:lineRule="auto"/>
        <w:jc w:val="both"/>
        <w:rPr>
          <w:rFonts w:ascii="Times New Roman" w:hAnsi="Times New Roman" w:cs="Times New Roman"/>
          <w:sz w:val="24"/>
          <w:szCs w:val="24"/>
        </w:rPr>
      </w:pPr>
    </w:p>
    <w:p w14:paraId="67726DAC" w14:textId="2BE65B91" w:rsidR="00727932" w:rsidRDefault="00727932" w:rsidP="008E5A69">
      <w:pPr>
        <w:spacing w:after="0" w:line="240" w:lineRule="auto"/>
        <w:jc w:val="both"/>
        <w:rPr>
          <w:rFonts w:ascii="Times New Roman" w:hAnsi="Times New Roman" w:cs="Times New Roman"/>
          <w:sz w:val="24"/>
          <w:szCs w:val="24"/>
        </w:rPr>
      </w:pPr>
    </w:p>
    <w:p w14:paraId="3F539BB9" w14:textId="0589DE14" w:rsidR="00727932" w:rsidRDefault="00727932" w:rsidP="008E5A69">
      <w:pPr>
        <w:spacing w:after="0" w:line="240" w:lineRule="auto"/>
        <w:jc w:val="both"/>
        <w:rPr>
          <w:rFonts w:ascii="Times New Roman" w:hAnsi="Times New Roman" w:cs="Times New Roman"/>
          <w:sz w:val="24"/>
          <w:szCs w:val="24"/>
        </w:rPr>
      </w:pPr>
    </w:p>
    <w:p w14:paraId="0959F818" w14:textId="6118627C" w:rsidR="00727932" w:rsidRPr="00C574A8" w:rsidRDefault="00727932" w:rsidP="00727932">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47</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Инсарском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727932" w:rsidRPr="006F48C1" w14:paraId="78AA456C" w14:textId="77777777" w:rsidTr="00B87837">
        <w:trPr>
          <w:trHeight w:val="113"/>
        </w:trPr>
        <w:tc>
          <w:tcPr>
            <w:tcW w:w="6350" w:type="dxa"/>
            <w:shd w:val="clear" w:color="auto" w:fill="auto"/>
            <w:noWrap/>
            <w:vAlign w:val="center"/>
          </w:tcPr>
          <w:p w14:paraId="18767032" w14:textId="77777777" w:rsidR="00727932" w:rsidRPr="006F48C1" w:rsidRDefault="00727932"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12BAE23E" w14:textId="77777777" w:rsidR="00727932" w:rsidRPr="006F48C1" w:rsidRDefault="007279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26862138" w14:textId="77777777" w:rsidR="00727932" w:rsidRPr="006F48C1" w:rsidRDefault="007279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02B519C5" w14:textId="77777777" w:rsidR="00727932" w:rsidRPr="006F48C1" w:rsidRDefault="007279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B87837" w:rsidRPr="00261C5A" w14:paraId="185B8098"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6C4BF7D" w14:textId="2F3B0F4E"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4F2F6AE" w14:textId="5B0D9A4E"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E23A2" w14:textId="08FE77D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A076C" w14:textId="333A894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5,72</w:t>
            </w:r>
          </w:p>
        </w:tc>
      </w:tr>
      <w:tr w:rsidR="00B87837" w:rsidRPr="00261C5A" w14:paraId="1AF00AFF"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9611034" w14:textId="7E544216"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Жилая застройка (</w:t>
            </w:r>
            <w:proofErr w:type="spellStart"/>
            <w:r w:rsidRPr="00261C5A">
              <w:rPr>
                <w:rFonts w:ascii="Times New Roman" w:eastAsia="Times New Roman" w:hAnsi="Times New Roman" w:cs="Times New Roman"/>
                <w:color w:val="000000"/>
                <w:sz w:val="20"/>
                <w:szCs w:val="20"/>
                <w:lang w:eastAsia="ru-RU"/>
              </w:rPr>
              <w:t>среднеэтажная</w:t>
            </w:r>
            <w:proofErr w:type="spellEnd"/>
            <w:r w:rsidRPr="00261C5A">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B74B38" w14:textId="7370247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318,57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D8340" w14:textId="51BA62A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405,62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11B45" w14:textId="6A43BDA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610,93</w:t>
            </w:r>
          </w:p>
        </w:tc>
      </w:tr>
      <w:tr w:rsidR="00B87837" w:rsidRPr="00261C5A" w14:paraId="46E9C44F"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5E2A5E4" w14:textId="11A3DF64"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302D9B8" w14:textId="0E5EF4E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71,22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74307" w14:textId="1D94A89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481,55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365EB" w14:textId="5F50456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1 089,56</w:t>
            </w:r>
          </w:p>
        </w:tc>
      </w:tr>
      <w:tr w:rsidR="00B87837" w:rsidRPr="00261C5A" w14:paraId="5047BA60"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11CDFAC" w14:textId="2D86E805"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BBD7C37" w14:textId="3622A19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2FC55" w14:textId="671B340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611,51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7251E" w14:textId="7625E60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713,50</w:t>
            </w:r>
          </w:p>
        </w:tc>
      </w:tr>
      <w:tr w:rsidR="00B87837" w:rsidRPr="00261C5A" w14:paraId="098AF14F"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AC5E3D7" w14:textId="573EDE06"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4C2AFAF" w14:textId="4E225558"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0,92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A9AB9" w14:textId="6ECF2BCE"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149,57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E965C" w14:textId="064C2E4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1 560,30</w:t>
            </w:r>
          </w:p>
        </w:tc>
      </w:tr>
      <w:tr w:rsidR="00B87837" w:rsidRPr="00261C5A" w14:paraId="7E79AFE8"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2582BC8" w14:textId="344E2EAD"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B946774" w14:textId="69AC93F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95,28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1B824" w14:textId="7D5A395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206,36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1FF3D" w14:textId="7472103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248,77</w:t>
            </w:r>
          </w:p>
        </w:tc>
      </w:tr>
      <w:tr w:rsidR="00B87837" w:rsidRPr="00261C5A" w14:paraId="7EFC5496"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D5E54F0" w14:textId="7B9751E4"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8.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Обеспечение обороны и безопасности</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6ED4631" w14:textId="35EC24D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452,82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A98D3" w14:textId="33B3AAD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452,82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59406" w14:textId="51F8B2A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452,82</w:t>
            </w:r>
          </w:p>
        </w:tc>
      </w:tr>
      <w:tr w:rsidR="00B87837" w:rsidRPr="00261C5A" w14:paraId="5CECBA22"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145F75A" w14:textId="001B3F25"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42F1115" w14:textId="43E02E2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F4737" w14:textId="3709ADC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115,59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BFB18" w14:textId="575F302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398,30</w:t>
            </w:r>
          </w:p>
        </w:tc>
      </w:tr>
      <w:tr w:rsidR="00B87837" w:rsidRPr="00261C5A" w14:paraId="14A45739"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0AD9248" w14:textId="1CB86FAE"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DD18529" w14:textId="65EC69D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E47CC" w14:textId="2C0D0A2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50A2F" w14:textId="4C6AF0B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r>
      <w:tr w:rsidR="00B87837" w:rsidRPr="00261C5A" w14:paraId="0CF4F8AD"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FB2F2FE" w14:textId="2617C291"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F20F532" w14:textId="50E6A7D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B4538" w14:textId="2C47F86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20,10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B6F2D" w14:textId="0B10EE4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94,90</w:t>
            </w:r>
          </w:p>
        </w:tc>
      </w:tr>
      <w:tr w:rsidR="00B87837" w:rsidRPr="00261C5A" w14:paraId="31F8D2F9"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CF4CAE8" w14:textId="14555062" w:rsidR="00B87837" w:rsidRPr="00261C5A" w:rsidRDefault="00B87837" w:rsidP="00B87837">
            <w:pPr>
              <w:spacing w:after="0" w:line="240" w:lineRule="auto"/>
              <w:rPr>
                <w:rFonts w:ascii="Times New Roman" w:eastAsia="Times New Roman" w:hAnsi="Times New Roman" w:cs="Times New Roman"/>
                <w:color w:val="000000"/>
                <w:sz w:val="20"/>
                <w:szCs w:val="20"/>
                <w:lang w:eastAsia="ru-RU"/>
              </w:rPr>
            </w:pPr>
            <w:r w:rsidRPr="00261C5A">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261C5A">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618F9C0" w14:textId="3AEA300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33,44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221ED" w14:textId="0FD99C8D"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90,47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C5F81" w14:textId="7CD6C35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190,90</w:t>
            </w:r>
          </w:p>
        </w:tc>
      </w:tr>
    </w:tbl>
    <w:p w14:paraId="15195EE3" w14:textId="58F4204D" w:rsidR="00727932" w:rsidRDefault="00727932" w:rsidP="008E5A69">
      <w:pPr>
        <w:spacing w:after="0" w:line="240" w:lineRule="auto"/>
        <w:jc w:val="both"/>
        <w:rPr>
          <w:rFonts w:ascii="Times New Roman" w:hAnsi="Times New Roman" w:cs="Times New Roman"/>
          <w:sz w:val="24"/>
          <w:szCs w:val="24"/>
        </w:rPr>
      </w:pPr>
    </w:p>
    <w:p w14:paraId="2888005E" w14:textId="5E13E3D7" w:rsidR="004A3D32" w:rsidRDefault="004A3D32"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F91438" wp14:editId="125ACEDA">
            <wp:extent cx="6320195" cy="4133215"/>
            <wp:effectExtent l="0" t="0" r="4445"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29460" cy="4139274"/>
                    </a:xfrm>
                    <a:prstGeom prst="rect">
                      <a:avLst/>
                    </a:prstGeom>
                    <a:noFill/>
                  </pic:spPr>
                </pic:pic>
              </a:graphicData>
            </a:graphic>
          </wp:inline>
        </w:drawing>
      </w:r>
    </w:p>
    <w:p w14:paraId="3C18A75E" w14:textId="18D98915" w:rsidR="004A3D32" w:rsidRDefault="004A3D32" w:rsidP="008E5A69">
      <w:pPr>
        <w:spacing w:after="0" w:line="240" w:lineRule="auto"/>
        <w:jc w:val="both"/>
        <w:rPr>
          <w:rFonts w:ascii="Times New Roman" w:hAnsi="Times New Roman" w:cs="Times New Roman"/>
          <w:sz w:val="24"/>
          <w:szCs w:val="24"/>
        </w:rPr>
      </w:pPr>
    </w:p>
    <w:p w14:paraId="6C6CAC7D" w14:textId="20222AA7" w:rsidR="004A3D32" w:rsidRDefault="004A3D32" w:rsidP="008E5A69">
      <w:pPr>
        <w:spacing w:after="0" w:line="240" w:lineRule="auto"/>
        <w:jc w:val="both"/>
        <w:rPr>
          <w:rFonts w:ascii="Times New Roman" w:hAnsi="Times New Roman" w:cs="Times New Roman"/>
          <w:sz w:val="24"/>
          <w:szCs w:val="24"/>
        </w:rPr>
      </w:pPr>
    </w:p>
    <w:p w14:paraId="59CB0A3B" w14:textId="5D5450CC" w:rsidR="004A3D32" w:rsidRDefault="004A3D32" w:rsidP="008E5A69">
      <w:pPr>
        <w:spacing w:after="0" w:line="240" w:lineRule="auto"/>
        <w:jc w:val="both"/>
        <w:rPr>
          <w:rFonts w:ascii="Times New Roman" w:hAnsi="Times New Roman" w:cs="Times New Roman"/>
          <w:sz w:val="24"/>
          <w:szCs w:val="24"/>
        </w:rPr>
      </w:pPr>
    </w:p>
    <w:p w14:paraId="06AC9A60" w14:textId="26AAF672" w:rsidR="004A3D32" w:rsidRDefault="004A3D32" w:rsidP="008E5A69">
      <w:pPr>
        <w:spacing w:after="0" w:line="240" w:lineRule="auto"/>
        <w:jc w:val="both"/>
        <w:rPr>
          <w:rFonts w:ascii="Times New Roman" w:hAnsi="Times New Roman" w:cs="Times New Roman"/>
          <w:sz w:val="24"/>
          <w:szCs w:val="24"/>
        </w:rPr>
      </w:pPr>
    </w:p>
    <w:p w14:paraId="07BD3548" w14:textId="00B1B1AC" w:rsidR="004A3D32" w:rsidRDefault="004A3D32" w:rsidP="008E5A69">
      <w:pPr>
        <w:spacing w:after="0" w:line="240" w:lineRule="auto"/>
        <w:jc w:val="both"/>
        <w:rPr>
          <w:rFonts w:ascii="Times New Roman" w:hAnsi="Times New Roman" w:cs="Times New Roman"/>
          <w:sz w:val="24"/>
          <w:szCs w:val="24"/>
        </w:rPr>
      </w:pPr>
    </w:p>
    <w:p w14:paraId="3BF9D4E6" w14:textId="7A6944FB" w:rsidR="004A3D32" w:rsidRDefault="004A3D32" w:rsidP="008E5A69">
      <w:pPr>
        <w:spacing w:after="0" w:line="240" w:lineRule="auto"/>
        <w:jc w:val="both"/>
        <w:rPr>
          <w:rFonts w:ascii="Times New Roman" w:hAnsi="Times New Roman" w:cs="Times New Roman"/>
          <w:sz w:val="24"/>
          <w:szCs w:val="24"/>
        </w:rPr>
      </w:pPr>
    </w:p>
    <w:p w14:paraId="33885D27" w14:textId="116A6056" w:rsidR="004A3D32" w:rsidRDefault="004A3D32" w:rsidP="008E5A69">
      <w:pPr>
        <w:spacing w:after="0" w:line="240" w:lineRule="auto"/>
        <w:jc w:val="both"/>
        <w:rPr>
          <w:rFonts w:ascii="Times New Roman" w:hAnsi="Times New Roman" w:cs="Times New Roman"/>
          <w:sz w:val="24"/>
          <w:szCs w:val="24"/>
        </w:rPr>
      </w:pPr>
    </w:p>
    <w:p w14:paraId="38FE7B70" w14:textId="15D25A5F" w:rsidR="004A3D32" w:rsidRDefault="004A3D32" w:rsidP="008E5A69">
      <w:pPr>
        <w:spacing w:after="0" w:line="240" w:lineRule="auto"/>
        <w:jc w:val="both"/>
        <w:rPr>
          <w:rFonts w:ascii="Times New Roman" w:hAnsi="Times New Roman" w:cs="Times New Roman"/>
          <w:sz w:val="24"/>
          <w:szCs w:val="24"/>
        </w:rPr>
      </w:pPr>
    </w:p>
    <w:p w14:paraId="41E1AA74" w14:textId="095509F9" w:rsidR="004A3D32" w:rsidRDefault="004A3D32" w:rsidP="008E5A69">
      <w:pPr>
        <w:spacing w:after="0" w:line="240" w:lineRule="auto"/>
        <w:jc w:val="both"/>
        <w:rPr>
          <w:rFonts w:ascii="Times New Roman" w:hAnsi="Times New Roman" w:cs="Times New Roman"/>
          <w:sz w:val="24"/>
          <w:szCs w:val="24"/>
        </w:rPr>
      </w:pPr>
    </w:p>
    <w:p w14:paraId="1E6C432A" w14:textId="3A597474" w:rsidR="004A3D32" w:rsidRDefault="004A3D32" w:rsidP="008E5A69">
      <w:pPr>
        <w:spacing w:after="0" w:line="240" w:lineRule="auto"/>
        <w:jc w:val="both"/>
        <w:rPr>
          <w:rFonts w:ascii="Times New Roman" w:hAnsi="Times New Roman" w:cs="Times New Roman"/>
          <w:sz w:val="24"/>
          <w:szCs w:val="24"/>
        </w:rPr>
      </w:pPr>
    </w:p>
    <w:p w14:paraId="14D569F3" w14:textId="5A4E40A7" w:rsidR="004A3D32" w:rsidRDefault="004A3D32" w:rsidP="008E5A69">
      <w:pPr>
        <w:spacing w:after="0" w:line="240" w:lineRule="auto"/>
        <w:jc w:val="both"/>
        <w:rPr>
          <w:rFonts w:ascii="Times New Roman" w:hAnsi="Times New Roman" w:cs="Times New Roman"/>
          <w:sz w:val="24"/>
          <w:szCs w:val="24"/>
        </w:rPr>
      </w:pPr>
    </w:p>
    <w:p w14:paraId="07133B69" w14:textId="07DADE79" w:rsidR="004A3D32" w:rsidRDefault="004A3D32" w:rsidP="008E5A69">
      <w:pPr>
        <w:spacing w:after="0" w:line="240" w:lineRule="auto"/>
        <w:jc w:val="both"/>
        <w:rPr>
          <w:rFonts w:ascii="Times New Roman" w:hAnsi="Times New Roman" w:cs="Times New Roman"/>
          <w:sz w:val="24"/>
          <w:szCs w:val="24"/>
        </w:rPr>
      </w:pPr>
    </w:p>
    <w:p w14:paraId="72958BB0" w14:textId="6E1CE6EE" w:rsidR="004A3D32" w:rsidRDefault="004A3D32" w:rsidP="008E5A69">
      <w:pPr>
        <w:spacing w:after="0" w:line="240" w:lineRule="auto"/>
        <w:jc w:val="both"/>
        <w:rPr>
          <w:rFonts w:ascii="Times New Roman" w:hAnsi="Times New Roman" w:cs="Times New Roman"/>
          <w:sz w:val="24"/>
          <w:szCs w:val="24"/>
        </w:rPr>
      </w:pPr>
    </w:p>
    <w:p w14:paraId="65D42C5F" w14:textId="17B738B8" w:rsidR="004A3D32" w:rsidRDefault="004A3D32" w:rsidP="008E5A69">
      <w:pPr>
        <w:spacing w:after="0" w:line="240" w:lineRule="auto"/>
        <w:jc w:val="both"/>
        <w:rPr>
          <w:rFonts w:ascii="Times New Roman" w:hAnsi="Times New Roman" w:cs="Times New Roman"/>
          <w:sz w:val="24"/>
          <w:szCs w:val="24"/>
        </w:rPr>
      </w:pPr>
    </w:p>
    <w:p w14:paraId="6B079626" w14:textId="1D182F8F" w:rsidR="004A3D32" w:rsidRDefault="004A3D32" w:rsidP="008E5A69">
      <w:pPr>
        <w:spacing w:after="0" w:line="240" w:lineRule="auto"/>
        <w:jc w:val="both"/>
        <w:rPr>
          <w:rFonts w:ascii="Times New Roman" w:hAnsi="Times New Roman" w:cs="Times New Roman"/>
          <w:sz w:val="24"/>
          <w:szCs w:val="24"/>
        </w:rPr>
      </w:pPr>
    </w:p>
    <w:p w14:paraId="3F736E30" w14:textId="6F2FE478" w:rsidR="004A3D32" w:rsidRPr="00C574A8" w:rsidRDefault="004A3D32" w:rsidP="004A3D32">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48</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Ичалковском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4A3D32" w:rsidRPr="006F48C1" w14:paraId="3A55D37F" w14:textId="77777777" w:rsidTr="00B87837">
        <w:trPr>
          <w:trHeight w:val="105"/>
        </w:trPr>
        <w:tc>
          <w:tcPr>
            <w:tcW w:w="6350" w:type="dxa"/>
            <w:shd w:val="clear" w:color="auto" w:fill="auto"/>
            <w:noWrap/>
            <w:vAlign w:val="center"/>
          </w:tcPr>
          <w:p w14:paraId="385C6B24" w14:textId="77777777" w:rsidR="004A3D32" w:rsidRPr="006F48C1" w:rsidRDefault="004A3D32"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4C872795" w14:textId="77777777" w:rsidR="004A3D32" w:rsidRPr="006F48C1" w:rsidRDefault="004A3D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7806615B" w14:textId="77777777" w:rsidR="004A3D32" w:rsidRPr="006F48C1" w:rsidRDefault="004A3D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27D1E548" w14:textId="77777777" w:rsidR="004A3D32" w:rsidRPr="006F48C1" w:rsidRDefault="004A3D3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B87837" w:rsidRPr="004A3D32" w14:paraId="79CA04E5"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A96FDEC" w14:textId="5BCE53BA"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D9839E7" w14:textId="387F778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0,73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0D70" w14:textId="0E5F637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4,20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5636" w14:textId="1B2F8CE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6,99</w:t>
            </w:r>
          </w:p>
        </w:tc>
      </w:tr>
      <w:tr w:rsidR="00B87837" w:rsidRPr="004A3D32" w14:paraId="729DFDF1"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62AB6A2" w14:textId="1F6232AB"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Жилая застройка (</w:t>
            </w:r>
            <w:proofErr w:type="spellStart"/>
            <w:r w:rsidRPr="004A3D32">
              <w:rPr>
                <w:rFonts w:ascii="Times New Roman" w:eastAsia="Times New Roman" w:hAnsi="Times New Roman" w:cs="Times New Roman"/>
                <w:color w:val="000000"/>
                <w:sz w:val="20"/>
                <w:szCs w:val="20"/>
                <w:lang w:eastAsia="ru-RU"/>
              </w:rPr>
              <w:t>среднеэтажная</w:t>
            </w:r>
            <w:proofErr w:type="spellEnd"/>
            <w:r w:rsidRPr="004A3D32">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FAD3EFE" w14:textId="5EE5366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153,30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65D74" w14:textId="0506A1EE"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336,60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C1A69" w14:textId="209EEF7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455,18</w:t>
            </w:r>
          </w:p>
        </w:tc>
      </w:tr>
      <w:tr w:rsidR="00B87837" w:rsidRPr="004A3D32" w14:paraId="0B4763D8"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223F18D" w14:textId="7060F1F2"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7F67063" w14:textId="5BBE942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54,94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2485A" w14:textId="3FDBE4F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357,20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E7BFC" w14:textId="714BA45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1 089,56</w:t>
            </w:r>
          </w:p>
        </w:tc>
      </w:tr>
      <w:tr w:rsidR="00B87837" w:rsidRPr="004A3D32" w14:paraId="3DC82E60"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CCDFB28" w14:textId="3A8EEBDA"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5291563" w14:textId="5FEC05C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620FF" w14:textId="15B485B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662,94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CD305" w14:textId="05612D8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1 950,37</w:t>
            </w:r>
          </w:p>
        </w:tc>
      </w:tr>
      <w:tr w:rsidR="00B87837" w:rsidRPr="004A3D32" w14:paraId="37F36B5E"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3A7DE42" w14:textId="3AF650DD"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A066B76" w14:textId="6080F28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54D69" w14:textId="1801AB2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94,67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769D1" w14:textId="5F39DDC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162,66</w:t>
            </w:r>
          </w:p>
        </w:tc>
      </w:tr>
      <w:tr w:rsidR="00B87837" w:rsidRPr="004A3D32" w14:paraId="617A6FC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06ACA0C" w14:textId="117854D6"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D5DA1D" w14:textId="191763D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1,08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8DBD" w14:textId="0920CF2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137,33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3413C" w14:textId="7C0A057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1 950,37</w:t>
            </w:r>
          </w:p>
        </w:tc>
      </w:tr>
      <w:tr w:rsidR="00B87837" w:rsidRPr="004A3D32" w14:paraId="513786DC"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11E8B4B" w14:textId="0DDEBECE"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BD294F5" w14:textId="2B9B2738"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92,68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97D9A" w14:textId="7AFADD7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180,60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46DDC" w14:textId="3E1E3828"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310,97</w:t>
            </w:r>
          </w:p>
        </w:tc>
      </w:tr>
      <w:tr w:rsidR="00B87837" w:rsidRPr="004A3D32" w14:paraId="6EA8B02F"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A3D7C2A" w14:textId="593A13ED"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3D133B9" w14:textId="183B338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9F93B" w14:textId="1FE6B40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15,96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B08AC" w14:textId="00D0616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356,03</w:t>
            </w:r>
          </w:p>
        </w:tc>
      </w:tr>
      <w:tr w:rsidR="00B87837" w:rsidRPr="004A3D32" w14:paraId="4D594FA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87BE519" w14:textId="49DAF181"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410CAD2" w14:textId="70EAE1C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1B2DB" w14:textId="2305AD0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0,93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49DB" w14:textId="4EC85688"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r>
      <w:tr w:rsidR="00B87837" w:rsidRPr="004A3D32" w14:paraId="0EEC7B3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65134CB" w14:textId="086C96E5"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463575E" w14:textId="5329E6B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B824D" w14:textId="75F28C3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26C95" w14:textId="0FD2723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r>
      <w:tr w:rsidR="00B87837" w:rsidRPr="004A3D32" w14:paraId="567C4C1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13F4306" w14:textId="58F86286"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2FAFB73" w14:textId="123FAA5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D1C15" w14:textId="73D2EDC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19,83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B1909" w14:textId="7FA0E4D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100,94</w:t>
            </w:r>
          </w:p>
        </w:tc>
      </w:tr>
      <w:tr w:rsidR="00B87837" w:rsidRPr="004A3D32" w14:paraId="2C1FF4C0"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97F84FC" w14:textId="656757F7" w:rsidR="00B87837" w:rsidRPr="004A3D32" w:rsidRDefault="00B87837" w:rsidP="00B87837">
            <w:pPr>
              <w:spacing w:after="0" w:line="240" w:lineRule="auto"/>
              <w:rPr>
                <w:rFonts w:ascii="Times New Roman" w:eastAsia="Times New Roman" w:hAnsi="Times New Roman" w:cs="Times New Roman"/>
                <w:color w:val="000000"/>
                <w:sz w:val="20"/>
                <w:szCs w:val="20"/>
                <w:lang w:eastAsia="ru-RU"/>
              </w:rPr>
            </w:pPr>
            <w:r w:rsidRPr="004A3D32">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4A3D32">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C1DC311" w14:textId="405C391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33,44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11F0C" w14:textId="0CA4042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76,95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0C7DB" w14:textId="228C77E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156,60</w:t>
            </w:r>
          </w:p>
        </w:tc>
      </w:tr>
    </w:tbl>
    <w:p w14:paraId="43E54F40" w14:textId="30BA5F15" w:rsidR="004A3D32" w:rsidRDefault="004A3D32" w:rsidP="008E5A69">
      <w:pPr>
        <w:spacing w:after="0" w:line="240" w:lineRule="auto"/>
        <w:jc w:val="both"/>
        <w:rPr>
          <w:rFonts w:ascii="Times New Roman" w:hAnsi="Times New Roman" w:cs="Times New Roman"/>
          <w:sz w:val="24"/>
          <w:szCs w:val="24"/>
        </w:rPr>
      </w:pPr>
    </w:p>
    <w:p w14:paraId="78DE6D7C" w14:textId="297DAFF6" w:rsidR="004A3D32" w:rsidRDefault="004A3D32"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5FC3DC" wp14:editId="6223389B">
            <wp:extent cx="6305630" cy="41236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14979" cy="4129804"/>
                    </a:xfrm>
                    <a:prstGeom prst="rect">
                      <a:avLst/>
                    </a:prstGeom>
                    <a:noFill/>
                  </pic:spPr>
                </pic:pic>
              </a:graphicData>
            </a:graphic>
          </wp:inline>
        </w:drawing>
      </w:r>
    </w:p>
    <w:p w14:paraId="55D427BD" w14:textId="4705606A" w:rsidR="004A3D32" w:rsidRDefault="004A3D32" w:rsidP="008E5A69">
      <w:pPr>
        <w:spacing w:after="0" w:line="240" w:lineRule="auto"/>
        <w:jc w:val="both"/>
        <w:rPr>
          <w:rFonts w:ascii="Times New Roman" w:hAnsi="Times New Roman" w:cs="Times New Roman"/>
          <w:sz w:val="24"/>
          <w:szCs w:val="24"/>
        </w:rPr>
      </w:pPr>
    </w:p>
    <w:p w14:paraId="3450ABC8" w14:textId="15DAF95E" w:rsidR="004A3D32" w:rsidRDefault="004A3D32" w:rsidP="008E5A69">
      <w:pPr>
        <w:spacing w:after="0" w:line="240" w:lineRule="auto"/>
        <w:jc w:val="both"/>
        <w:rPr>
          <w:rFonts w:ascii="Times New Roman" w:hAnsi="Times New Roman" w:cs="Times New Roman"/>
          <w:sz w:val="24"/>
          <w:szCs w:val="24"/>
        </w:rPr>
      </w:pPr>
    </w:p>
    <w:p w14:paraId="0C9D393C" w14:textId="06A95B1D" w:rsidR="004A3D32" w:rsidRDefault="004A3D32" w:rsidP="008E5A69">
      <w:pPr>
        <w:spacing w:after="0" w:line="240" w:lineRule="auto"/>
        <w:jc w:val="both"/>
        <w:rPr>
          <w:rFonts w:ascii="Times New Roman" w:hAnsi="Times New Roman" w:cs="Times New Roman"/>
          <w:sz w:val="24"/>
          <w:szCs w:val="24"/>
        </w:rPr>
      </w:pPr>
    </w:p>
    <w:p w14:paraId="2A19105F" w14:textId="1E95E621" w:rsidR="004A3D32" w:rsidRDefault="004A3D32" w:rsidP="008E5A69">
      <w:pPr>
        <w:spacing w:after="0" w:line="240" w:lineRule="auto"/>
        <w:jc w:val="both"/>
        <w:rPr>
          <w:rFonts w:ascii="Times New Roman" w:hAnsi="Times New Roman" w:cs="Times New Roman"/>
          <w:sz w:val="24"/>
          <w:szCs w:val="24"/>
        </w:rPr>
      </w:pPr>
    </w:p>
    <w:p w14:paraId="77AA3CC1" w14:textId="58E99DDD" w:rsidR="004A3D32" w:rsidRDefault="004A3D32" w:rsidP="008E5A69">
      <w:pPr>
        <w:spacing w:after="0" w:line="240" w:lineRule="auto"/>
        <w:jc w:val="both"/>
        <w:rPr>
          <w:rFonts w:ascii="Times New Roman" w:hAnsi="Times New Roman" w:cs="Times New Roman"/>
          <w:sz w:val="24"/>
          <w:szCs w:val="24"/>
        </w:rPr>
      </w:pPr>
    </w:p>
    <w:p w14:paraId="155A1AE7" w14:textId="3CC6CDCF" w:rsidR="004A3D32" w:rsidRDefault="004A3D32" w:rsidP="008E5A69">
      <w:pPr>
        <w:spacing w:after="0" w:line="240" w:lineRule="auto"/>
        <w:jc w:val="both"/>
        <w:rPr>
          <w:rFonts w:ascii="Times New Roman" w:hAnsi="Times New Roman" w:cs="Times New Roman"/>
          <w:sz w:val="24"/>
          <w:szCs w:val="24"/>
        </w:rPr>
      </w:pPr>
    </w:p>
    <w:p w14:paraId="31D25963" w14:textId="6DBC06F9" w:rsidR="004A3D32" w:rsidRDefault="004A3D32" w:rsidP="008E5A69">
      <w:pPr>
        <w:spacing w:after="0" w:line="240" w:lineRule="auto"/>
        <w:jc w:val="both"/>
        <w:rPr>
          <w:rFonts w:ascii="Times New Roman" w:hAnsi="Times New Roman" w:cs="Times New Roman"/>
          <w:sz w:val="24"/>
          <w:szCs w:val="24"/>
        </w:rPr>
      </w:pPr>
    </w:p>
    <w:p w14:paraId="616480C1" w14:textId="67AC6785" w:rsidR="004A3D32" w:rsidRDefault="004A3D32" w:rsidP="008E5A69">
      <w:pPr>
        <w:spacing w:after="0" w:line="240" w:lineRule="auto"/>
        <w:jc w:val="both"/>
        <w:rPr>
          <w:rFonts w:ascii="Times New Roman" w:hAnsi="Times New Roman" w:cs="Times New Roman"/>
          <w:sz w:val="24"/>
          <w:szCs w:val="24"/>
        </w:rPr>
      </w:pPr>
    </w:p>
    <w:p w14:paraId="5C0C3960" w14:textId="5C01EC78" w:rsidR="004A3D32" w:rsidRDefault="004A3D32" w:rsidP="008E5A69">
      <w:pPr>
        <w:spacing w:after="0" w:line="240" w:lineRule="auto"/>
        <w:jc w:val="both"/>
        <w:rPr>
          <w:rFonts w:ascii="Times New Roman" w:hAnsi="Times New Roman" w:cs="Times New Roman"/>
          <w:sz w:val="24"/>
          <w:szCs w:val="24"/>
        </w:rPr>
      </w:pPr>
    </w:p>
    <w:p w14:paraId="50D99434" w14:textId="46177C36" w:rsidR="004A3D32" w:rsidRDefault="004A3D32" w:rsidP="008E5A69">
      <w:pPr>
        <w:spacing w:after="0" w:line="240" w:lineRule="auto"/>
        <w:jc w:val="both"/>
        <w:rPr>
          <w:rFonts w:ascii="Times New Roman" w:hAnsi="Times New Roman" w:cs="Times New Roman"/>
          <w:sz w:val="24"/>
          <w:szCs w:val="24"/>
        </w:rPr>
      </w:pPr>
    </w:p>
    <w:p w14:paraId="0E04FDFC" w14:textId="70906245" w:rsidR="004A3D32" w:rsidRDefault="004A3D32" w:rsidP="008E5A69">
      <w:pPr>
        <w:spacing w:after="0" w:line="240" w:lineRule="auto"/>
        <w:jc w:val="both"/>
        <w:rPr>
          <w:rFonts w:ascii="Times New Roman" w:hAnsi="Times New Roman" w:cs="Times New Roman"/>
          <w:sz w:val="24"/>
          <w:szCs w:val="24"/>
        </w:rPr>
      </w:pPr>
    </w:p>
    <w:p w14:paraId="6E16D3F8" w14:textId="7CCEC84D" w:rsidR="004A3D32" w:rsidRDefault="004A3D32" w:rsidP="008E5A69">
      <w:pPr>
        <w:spacing w:after="0" w:line="240" w:lineRule="auto"/>
        <w:jc w:val="both"/>
        <w:rPr>
          <w:rFonts w:ascii="Times New Roman" w:hAnsi="Times New Roman" w:cs="Times New Roman"/>
          <w:sz w:val="24"/>
          <w:szCs w:val="24"/>
        </w:rPr>
      </w:pPr>
    </w:p>
    <w:p w14:paraId="23E731E1" w14:textId="77713A9C" w:rsidR="004A3D32" w:rsidRDefault="004A3D32" w:rsidP="008E5A69">
      <w:pPr>
        <w:spacing w:after="0" w:line="240" w:lineRule="auto"/>
        <w:jc w:val="both"/>
        <w:rPr>
          <w:rFonts w:ascii="Times New Roman" w:hAnsi="Times New Roman" w:cs="Times New Roman"/>
          <w:sz w:val="24"/>
          <w:szCs w:val="24"/>
        </w:rPr>
      </w:pPr>
    </w:p>
    <w:p w14:paraId="4DE26383" w14:textId="011087B6" w:rsidR="004A3D32" w:rsidRDefault="004A3D32" w:rsidP="008E5A69">
      <w:pPr>
        <w:spacing w:after="0" w:line="240" w:lineRule="auto"/>
        <w:jc w:val="both"/>
        <w:rPr>
          <w:rFonts w:ascii="Times New Roman" w:hAnsi="Times New Roman" w:cs="Times New Roman"/>
          <w:sz w:val="24"/>
          <w:szCs w:val="24"/>
        </w:rPr>
      </w:pPr>
    </w:p>
    <w:p w14:paraId="2C691431" w14:textId="1D181A8C" w:rsidR="004A3D32" w:rsidRPr="00C574A8" w:rsidRDefault="004A3D32" w:rsidP="004A3D32">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49</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Кадошкинском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3A4FE2" w:rsidRPr="006F48C1" w14:paraId="5C0C5D03" w14:textId="77777777" w:rsidTr="00B87837">
        <w:trPr>
          <w:trHeight w:val="105"/>
        </w:trPr>
        <w:tc>
          <w:tcPr>
            <w:tcW w:w="6350" w:type="dxa"/>
            <w:shd w:val="clear" w:color="auto" w:fill="auto"/>
            <w:noWrap/>
            <w:vAlign w:val="center"/>
          </w:tcPr>
          <w:p w14:paraId="78A0030E" w14:textId="77777777" w:rsidR="003A4FE2" w:rsidRPr="006F48C1" w:rsidRDefault="003A4FE2"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2DA23AB4" w14:textId="77777777" w:rsidR="003A4FE2" w:rsidRPr="006F48C1" w:rsidRDefault="003A4FE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43B2E6BA" w14:textId="77777777" w:rsidR="003A4FE2" w:rsidRPr="006F48C1" w:rsidRDefault="003A4FE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414A5785" w14:textId="77777777" w:rsidR="003A4FE2" w:rsidRPr="006F48C1" w:rsidRDefault="003A4FE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B87837" w:rsidRPr="003A4FE2" w14:paraId="4608C516"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24C700D" w14:textId="4C41917A"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97368DC" w14:textId="3955A33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1,66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A7400" w14:textId="1AA97B91"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3,02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0E0B0" w14:textId="6716CF5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4,90</w:t>
            </w:r>
          </w:p>
        </w:tc>
      </w:tr>
      <w:tr w:rsidR="00B87837" w:rsidRPr="003A4FE2" w14:paraId="0E065D88"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97DAE4A" w14:textId="5D0DAD56"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Жилая застройка (</w:t>
            </w:r>
            <w:proofErr w:type="spellStart"/>
            <w:r w:rsidRPr="003A4FE2">
              <w:rPr>
                <w:rFonts w:ascii="Times New Roman" w:eastAsia="Times New Roman" w:hAnsi="Times New Roman" w:cs="Times New Roman"/>
                <w:color w:val="000000"/>
                <w:sz w:val="20"/>
                <w:szCs w:val="20"/>
                <w:lang w:eastAsia="ru-RU"/>
              </w:rPr>
              <w:t>среднеэтажная</w:t>
            </w:r>
            <w:proofErr w:type="spellEnd"/>
            <w:r w:rsidRPr="003A4FE2">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59429CB" w14:textId="0FF69AB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292,42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43393" w14:textId="6634F4C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530,57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B7EA6" w14:textId="40AD317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554,24</w:t>
            </w:r>
          </w:p>
        </w:tc>
      </w:tr>
      <w:tr w:rsidR="00B87837" w:rsidRPr="003A4FE2" w14:paraId="699C129A"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53ED8DE" w14:textId="42D9176E"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7127870" w14:textId="1035F2E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72,36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35EF2" w14:textId="309EE55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276,49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E1FF1" w14:textId="772E443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1 089,56</w:t>
            </w:r>
          </w:p>
        </w:tc>
      </w:tr>
      <w:tr w:rsidR="00B87837" w:rsidRPr="003A4FE2" w14:paraId="45BAAC43"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38284AD" w14:textId="5F9756CF"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1289572" w14:textId="1893CA0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236,38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A23E2" w14:textId="11C74FE8"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605,01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F7D67" w14:textId="11D3F24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863,96</w:t>
            </w:r>
          </w:p>
        </w:tc>
      </w:tr>
      <w:tr w:rsidR="00B87837" w:rsidRPr="003A4FE2" w14:paraId="51028B97"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56F69FF" w14:textId="1225EABC"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E422571" w14:textId="1F0B2E55"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1,38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336AC" w14:textId="2E367167"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160,30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51710" w14:textId="6E090E8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1 560,30</w:t>
            </w:r>
          </w:p>
        </w:tc>
      </w:tr>
      <w:tr w:rsidR="00B87837" w:rsidRPr="003A4FE2" w14:paraId="72921D49"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9B20455" w14:textId="103EDF12"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D5D20F8" w14:textId="044A108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107,06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6C01C" w14:textId="5F20D5B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191,14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4A8F1" w14:textId="676FCC3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248,77</w:t>
            </w:r>
          </w:p>
        </w:tc>
      </w:tr>
      <w:tr w:rsidR="00B87837" w:rsidRPr="003A4FE2" w14:paraId="0800DAF0"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A7A5D8C" w14:textId="4B9F53A1"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363B094" w14:textId="705EDCE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A0D1C" w14:textId="0DF92AA6"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26,60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5C204" w14:textId="4E61212B"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78,19</w:t>
            </w:r>
          </w:p>
        </w:tc>
      </w:tr>
      <w:tr w:rsidR="00B87837" w:rsidRPr="003A4FE2" w14:paraId="7E96AF5B"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3DBE79B" w14:textId="18AF8096"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650E48C" w14:textId="2BA676C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CB464" w14:textId="718C5F99"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0,90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11887" w14:textId="7532F29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1,21</w:t>
            </w:r>
          </w:p>
        </w:tc>
      </w:tr>
      <w:tr w:rsidR="00B87837" w:rsidRPr="003A4FE2" w14:paraId="71ED0AFC"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5D23EBA" w14:textId="4749B410"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DBD4B66" w14:textId="0D46A570"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25C34" w14:textId="0642C15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7E9B1" w14:textId="24D4FDA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3,72</w:t>
            </w:r>
          </w:p>
        </w:tc>
      </w:tr>
      <w:tr w:rsidR="00B87837" w:rsidRPr="003A4FE2" w14:paraId="0D64E044"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DCB54AB" w14:textId="635765D3"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C7BE5FB" w14:textId="0FDC6B04"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2C16C" w14:textId="6C0E7E9F"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16,95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3428" w14:textId="7AA791EC"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97,64</w:t>
            </w:r>
          </w:p>
        </w:tc>
      </w:tr>
      <w:tr w:rsidR="00B87837" w:rsidRPr="003A4FE2" w14:paraId="46AEAF87" w14:textId="77777777" w:rsidTr="00B87837">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1FC3C62" w14:textId="1EE26955" w:rsidR="00B87837" w:rsidRPr="003A4FE2" w:rsidRDefault="00B87837" w:rsidP="00B87837">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4A577D4" w14:textId="592944BA"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34,73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30684" w14:textId="37FE1212"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78,05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DAB3B" w14:textId="327B2503" w:rsidR="00B87837" w:rsidRPr="00B87837" w:rsidRDefault="00B87837" w:rsidP="00B87837">
            <w:pPr>
              <w:spacing w:after="0" w:line="240" w:lineRule="auto"/>
              <w:jc w:val="right"/>
              <w:rPr>
                <w:rFonts w:ascii="Times New Roman" w:eastAsia="Times New Roman" w:hAnsi="Times New Roman" w:cs="Times New Roman"/>
                <w:color w:val="000000"/>
                <w:sz w:val="20"/>
                <w:szCs w:val="20"/>
                <w:lang w:eastAsia="ru-RU"/>
              </w:rPr>
            </w:pPr>
            <w:r w:rsidRPr="00B87837">
              <w:rPr>
                <w:rFonts w:ascii="Times New Roman" w:hAnsi="Times New Roman" w:cs="Times New Roman"/>
                <w:color w:val="000000"/>
                <w:sz w:val="20"/>
                <w:szCs w:val="20"/>
              </w:rPr>
              <w:t>171,68</w:t>
            </w:r>
          </w:p>
        </w:tc>
      </w:tr>
    </w:tbl>
    <w:p w14:paraId="723312E7" w14:textId="389F0732" w:rsidR="004A3D32" w:rsidRDefault="004A3D32" w:rsidP="008E5A69">
      <w:pPr>
        <w:spacing w:after="0" w:line="240" w:lineRule="auto"/>
        <w:jc w:val="both"/>
        <w:rPr>
          <w:rFonts w:ascii="Times New Roman" w:hAnsi="Times New Roman" w:cs="Times New Roman"/>
          <w:sz w:val="24"/>
          <w:szCs w:val="24"/>
        </w:rPr>
      </w:pPr>
    </w:p>
    <w:p w14:paraId="47E3CD93" w14:textId="39AEA3EC" w:rsidR="003A4FE2" w:rsidRDefault="003A4FE2"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E38EE" wp14:editId="3B19AF57">
            <wp:extent cx="6320195" cy="4133215"/>
            <wp:effectExtent l="0" t="0" r="4445"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28644" cy="4138740"/>
                    </a:xfrm>
                    <a:prstGeom prst="rect">
                      <a:avLst/>
                    </a:prstGeom>
                    <a:noFill/>
                  </pic:spPr>
                </pic:pic>
              </a:graphicData>
            </a:graphic>
          </wp:inline>
        </w:drawing>
      </w:r>
    </w:p>
    <w:p w14:paraId="7BD36F65" w14:textId="79656DA6" w:rsidR="003A4FE2" w:rsidRDefault="003A4FE2" w:rsidP="008E5A69">
      <w:pPr>
        <w:spacing w:after="0" w:line="240" w:lineRule="auto"/>
        <w:jc w:val="both"/>
        <w:rPr>
          <w:rFonts w:ascii="Times New Roman" w:hAnsi="Times New Roman" w:cs="Times New Roman"/>
          <w:sz w:val="24"/>
          <w:szCs w:val="24"/>
        </w:rPr>
      </w:pPr>
    </w:p>
    <w:p w14:paraId="432C722A" w14:textId="1B248EA6" w:rsidR="003A4FE2" w:rsidRDefault="003A4FE2" w:rsidP="008E5A69">
      <w:pPr>
        <w:spacing w:after="0" w:line="240" w:lineRule="auto"/>
        <w:jc w:val="both"/>
        <w:rPr>
          <w:rFonts w:ascii="Times New Roman" w:hAnsi="Times New Roman" w:cs="Times New Roman"/>
          <w:sz w:val="24"/>
          <w:szCs w:val="24"/>
        </w:rPr>
      </w:pPr>
    </w:p>
    <w:p w14:paraId="64814487" w14:textId="4E2EE129" w:rsidR="003A4FE2" w:rsidRDefault="003A4FE2" w:rsidP="008E5A69">
      <w:pPr>
        <w:spacing w:after="0" w:line="240" w:lineRule="auto"/>
        <w:jc w:val="both"/>
        <w:rPr>
          <w:rFonts w:ascii="Times New Roman" w:hAnsi="Times New Roman" w:cs="Times New Roman"/>
          <w:sz w:val="24"/>
          <w:szCs w:val="24"/>
        </w:rPr>
      </w:pPr>
    </w:p>
    <w:p w14:paraId="7780ADDE" w14:textId="1E9B24E5" w:rsidR="003A4FE2" w:rsidRDefault="003A4FE2" w:rsidP="008E5A69">
      <w:pPr>
        <w:spacing w:after="0" w:line="240" w:lineRule="auto"/>
        <w:jc w:val="both"/>
        <w:rPr>
          <w:rFonts w:ascii="Times New Roman" w:hAnsi="Times New Roman" w:cs="Times New Roman"/>
          <w:sz w:val="24"/>
          <w:szCs w:val="24"/>
        </w:rPr>
      </w:pPr>
    </w:p>
    <w:p w14:paraId="40E339C9" w14:textId="682CB0A1" w:rsidR="003A4FE2" w:rsidRDefault="003A4FE2" w:rsidP="008E5A69">
      <w:pPr>
        <w:spacing w:after="0" w:line="240" w:lineRule="auto"/>
        <w:jc w:val="both"/>
        <w:rPr>
          <w:rFonts w:ascii="Times New Roman" w:hAnsi="Times New Roman" w:cs="Times New Roman"/>
          <w:sz w:val="24"/>
          <w:szCs w:val="24"/>
        </w:rPr>
      </w:pPr>
    </w:p>
    <w:p w14:paraId="1580FDD0" w14:textId="1095C891" w:rsidR="003A4FE2" w:rsidRDefault="003A4FE2" w:rsidP="008E5A69">
      <w:pPr>
        <w:spacing w:after="0" w:line="240" w:lineRule="auto"/>
        <w:jc w:val="both"/>
        <w:rPr>
          <w:rFonts w:ascii="Times New Roman" w:hAnsi="Times New Roman" w:cs="Times New Roman"/>
          <w:sz w:val="24"/>
          <w:szCs w:val="24"/>
        </w:rPr>
      </w:pPr>
    </w:p>
    <w:p w14:paraId="5D3C1866" w14:textId="6580E3F5" w:rsidR="003A4FE2" w:rsidRDefault="003A4FE2" w:rsidP="008E5A69">
      <w:pPr>
        <w:spacing w:after="0" w:line="240" w:lineRule="auto"/>
        <w:jc w:val="both"/>
        <w:rPr>
          <w:rFonts w:ascii="Times New Roman" w:hAnsi="Times New Roman" w:cs="Times New Roman"/>
          <w:sz w:val="24"/>
          <w:szCs w:val="24"/>
        </w:rPr>
      </w:pPr>
    </w:p>
    <w:p w14:paraId="1CB62538" w14:textId="12BE8873" w:rsidR="003A4FE2" w:rsidRDefault="003A4FE2" w:rsidP="008E5A69">
      <w:pPr>
        <w:spacing w:after="0" w:line="240" w:lineRule="auto"/>
        <w:jc w:val="both"/>
        <w:rPr>
          <w:rFonts w:ascii="Times New Roman" w:hAnsi="Times New Roman" w:cs="Times New Roman"/>
          <w:sz w:val="24"/>
          <w:szCs w:val="24"/>
        </w:rPr>
      </w:pPr>
    </w:p>
    <w:p w14:paraId="3285529C" w14:textId="3FBEF24E" w:rsidR="003A4FE2" w:rsidRDefault="003A4FE2" w:rsidP="008E5A69">
      <w:pPr>
        <w:spacing w:after="0" w:line="240" w:lineRule="auto"/>
        <w:jc w:val="both"/>
        <w:rPr>
          <w:rFonts w:ascii="Times New Roman" w:hAnsi="Times New Roman" w:cs="Times New Roman"/>
          <w:sz w:val="24"/>
          <w:szCs w:val="24"/>
        </w:rPr>
      </w:pPr>
    </w:p>
    <w:p w14:paraId="1B6266B1" w14:textId="290A4B4D" w:rsidR="003A4FE2" w:rsidRDefault="003A4FE2" w:rsidP="008E5A69">
      <w:pPr>
        <w:spacing w:after="0" w:line="240" w:lineRule="auto"/>
        <w:jc w:val="both"/>
        <w:rPr>
          <w:rFonts w:ascii="Times New Roman" w:hAnsi="Times New Roman" w:cs="Times New Roman"/>
          <w:sz w:val="24"/>
          <w:szCs w:val="24"/>
        </w:rPr>
      </w:pPr>
    </w:p>
    <w:p w14:paraId="0AF788E4" w14:textId="554B43FB" w:rsidR="003A4FE2" w:rsidRDefault="003A4FE2" w:rsidP="008E5A69">
      <w:pPr>
        <w:spacing w:after="0" w:line="240" w:lineRule="auto"/>
        <w:jc w:val="both"/>
        <w:rPr>
          <w:rFonts w:ascii="Times New Roman" w:hAnsi="Times New Roman" w:cs="Times New Roman"/>
          <w:sz w:val="24"/>
          <w:szCs w:val="24"/>
        </w:rPr>
      </w:pPr>
    </w:p>
    <w:p w14:paraId="437BD404" w14:textId="00818382" w:rsidR="003A4FE2" w:rsidRDefault="003A4FE2" w:rsidP="008E5A69">
      <w:pPr>
        <w:spacing w:after="0" w:line="240" w:lineRule="auto"/>
        <w:jc w:val="both"/>
        <w:rPr>
          <w:rFonts w:ascii="Times New Roman" w:hAnsi="Times New Roman" w:cs="Times New Roman"/>
          <w:sz w:val="24"/>
          <w:szCs w:val="24"/>
        </w:rPr>
      </w:pPr>
    </w:p>
    <w:p w14:paraId="039ED4D8" w14:textId="7F5801F0" w:rsidR="003A4FE2" w:rsidRDefault="003A4FE2" w:rsidP="008E5A69">
      <w:pPr>
        <w:spacing w:after="0" w:line="240" w:lineRule="auto"/>
        <w:jc w:val="both"/>
        <w:rPr>
          <w:rFonts w:ascii="Times New Roman" w:hAnsi="Times New Roman" w:cs="Times New Roman"/>
          <w:sz w:val="24"/>
          <w:szCs w:val="24"/>
        </w:rPr>
      </w:pPr>
    </w:p>
    <w:p w14:paraId="6E4F449C" w14:textId="72080F54" w:rsidR="003A4FE2" w:rsidRDefault="003A4FE2" w:rsidP="008E5A69">
      <w:pPr>
        <w:spacing w:after="0" w:line="240" w:lineRule="auto"/>
        <w:jc w:val="both"/>
        <w:rPr>
          <w:rFonts w:ascii="Times New Roman" w:hAnsi="Times New Roman" w:cs="Times New Roman"/>
          <w:sz w:val="24"/>
          <w:szCs w:val="24"/>
        </w:rPr>
      </w:pPr>
    </w:p>
    <w:p w14:paraId="3A40F0B1" w14:textId="685E94C9" w:rsidR="003A4FE2" w:rsidRDefault="003A4FE2" w:rsidP="008E5A69">
      <w:pPr>
        <w:spacing w:after="0" w:line="240" w:lineRule="auto"/>
        <w:jc w:val="both"/>
        <w:rPr>
          <w:rFonts w:ascii="Times New Roman" w:hAnsi="Times New Roman" w:cs="Times New Roman"/>
          <w:sz w:val="24"/>
          <w:szCs w:val="24"/>
        </w:rPr>
      </w:pPr>
    </w:p>
    <w:p w14:paraId="3F87463A" w14:textId="079E341F" w:rsidR="003A4FE2" w:rsidRPr="00C574A8" w:rsidRDefault="003A4FE2" w:rsidP="003A4FE2">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50</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Ковылкинском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3A4FE2" w:rsidRPr="006F48C1" w14:paraId="6A41B14F" w14:textId="77777777" w:rsidTr="003441BE">
        <w:trPr>
          <w:trHeight w:val="105"/>
        </w:trPr>
        <w:tc>
          <w:tcPr>
            <w:tcW w:w="6350" w:type="dxa"/>
            <w:shd w:val="clear" w:color="auto" w:fill="auto"/>
            <w:noWrap/>
            <w:vAlign w:val="center"/>
          </w:tcPr>
          <w:p w14:paraId="74116585" w14:textId="77777777" w:rsidR="003A4FE2" w:rsidRPr="006F48C1" w:rsidRDefault="003A4FE2"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5A709840" w14:textId="77777777" w:rsidR="003A4FE2" w:rsidRPr="006F48C1" w:rsidRDefault="003A4FE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2C8DAFAF" w14:textId="77777777" w:rsidR="003A4FE2" w:rsidRPr="006F48C1" w:rsidRDefault="003A4FE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52999DA5" w14:textId="77777777" w:rsidR="003A4FE2" w:rsidRPr="006F48C1" w:rsidRDefault="003A4FE2"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3441BE" w:rsidRPr="003A4FE2" w14:paraId="7669CB5D"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F07D24C" w14:textId="1F2FA6C0"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A1BAE1D" w14:textId="23DDECA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355CB" w14:textId="12425CE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4,24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F1C9F" w14:textId="137C704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7,93</w:t>
            </w:r>
          </w:p>
        </w:tc>
      </w:tr>
      <w:tr w:rsidR="003441BE" w:rsidRPr="003A4FE2" w14:paraId="7DF3982A"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3AB9330" w14:textId="5EDB0FAD"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Жилая застройка (</w:t>
            </w:r>
            <w:proofErr w:type="spellStart"/>
            <w:r w:rsidRPr="003A4FE2">
              <w:rPr>
                <w:rFonts w:ascii="Times New Roman" w:eastAsia="Times New Roman" w:hAnsi="Times New Roman" w:cs="Times New Roman"/>
                <w:color w:val="000000"/>
                <w:sz w:val="20"/>
                <w:szCs w:val="20"/>
                <w:lang w:eastAsia="ru-RU"/>
              </w:rPr>
              <w:t>среднеэтажная</w:t>
            </w:r>
            <w:proofErr w:type="spellEnd"/>
            <w:r w:rsidRPr="003A4FE2">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83A818F" w14:textId="411A2E9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149,89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94514" w14:textId="20C1E5B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625,11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C1377" w14:textId="1A5866A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805,85</w:t>
            </w:r>
          </w:p>
        </w:tc>
      </w:tr>
      <w:tr w:rsidR="003441BE" w:rsidRPr="003A4FE2" w14:paraId="5E1CCD45"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5217E98" w14:textId="58CA6764"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1024018" w14:textId="45FB39B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86,42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1BF5E" w14:textId="15E3DC8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418,61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773A9" w14:textId="0C84BEF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1 089,56</w:t>
            </w:r>
          </w:p>
        </w:tc>
      </w:tr>
      <w:tr w:rsidR="003441BE" w:rsidRPr="003A4FE2" w14:paraId="6E9644AA"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1FBB6B9" w14:textId="32490C8A"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09D84D8" w14:textId="4F21524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6,23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DF756" w14:textId="7F301F6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715,94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65FCE" w14:textId="28A876B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1 950,37</w:t>
            </w:r>
          </w:p>
        </w:tc>
      </w:tr>
      <w:tr w:rsidR="003441BE" w:rsidRPr="003A4FE2" w14:paraId="384606BB"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295E1D6" w14:textId="5D18BC9A"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441BE">
              <w:rPr>
                <w:rFonts w:ascii="Times New Roman" w:eastAsia="Times New Roman" w:hAnsi="Times New Roman" w:cs="Times New Roman"/>
                <w:color w:val="000000"/>
                <w:sz w:val="20"/>
                <w:szCs w:val="20"/>
                <w:lang w:eastAsia="ru-RU"/>
              </w:rPr>
              <w:t>5. СЕГМЕНТ «Отдых (рекреация)»</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058E0E" w14:textId="61DEF9E9" w:rsidR="003441BE" w:rsidRPr="003441BE" w:rsidRDefault="003441BE" w:rsidP="003441BE">
            <w:pPr>
              <w:spacing w:after="0" w:line="240" w:lineRule="auto"/>
              <w:jc w:val="right"/>
              <w:rPr>
                <w:rFonts w:ascii="Times New Roman" w:hAnsi="Times New Roman" w:cs="Times New Roman"/>
                <w:color w:val="000000"/>
                <w:sz w:val="20"/>
                <w:szCs w:val="20"/>
              </w:rPr>
            </w:pPr>
            <w:r w:rsidRPr="003441BE">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79B95" w14:textId="422638A9" w:rsidR="003441BE" w:rsidRPr="003441BE" w:rsidRDefault="003441BE" w:rsidP="003441BE">
            <w:pPr>
              <w:spacing w:after="0" w:line="240" w:lineRule="auto"/>
              <w:jc w:val="right"/>
              <w:rPr>
                <w:rFonts w:ascii="Times New Roman" w:hAnsi="Times New Roman" w:cs="Times New Roman"/>
                <w:color w:val="000000"/>
                <w:sz w:val="20"/>
                <w:szCs w:val="20"/>
              </w:rPr>
            </w:pPr>
            <w:r w:rsidRPr="003441BE">
              <w:rPr>
                <w:rFonts w:ascii="Times New Roman" w:hAnsi="Times New Roman" w:cs="Times New Roman"/>
                <w:color w:val="000000"/>
                <w:sz w:val="20"/>
                <w:szCs w:val="20"/>
              </w:rPr>
              <w:t>99,84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87D91" w14:textId="4F587D24" w:rsidR="003441BE" w:rsidRPr="003441BE" w:rsidRDefault="003441BE" w:rsidP="003441BE">
            <w:pPr>
              <w:spacing w:after="0" w:line="240" w:lineRule="auto"/>
              <w:jc w:val="right"/>
              <w:rPr>
                <w:rFonts w:ascii="Times New Roman" w:hAnsi="Times New Roman" w:cs="Times New Roman"/>
                <w:color w:val="000000"/>
                <w:sz w:val="20"/>
                <w:szCs w:val="20"/>
              </w:rPr>
            </w:pPr>
            <w:r w:rsidRPr="003441BE">
              <w:rPr>
                <w:rFonts w:ascii="Times New Roman" w:hAnsi="Times New Roman" w:cs="Times New Roman"/>
                <w:color w:val="000000"/>
                <w:sz w:val="20"/>
                <w:szCs w:val="20"/>
              </w:rPr>
              <w:t>351,72</w:t>
            </w:r>
          </w:p>
        </w:tc>
      </w:tr>
      <w:tr w:rsidR="003441BE" w:rsidRPr="003A4FE2" w14:paraId="08B6C483"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5D51E14" w14:textId="7371038D"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BEFA388" w14:textId="0AC1C8C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0,62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17013" w14:textId="1ED95CD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227,47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5504F" w14:textId="7323BA6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1 950,37</w:t>
            </w:r>
          </w:p>
        </w:tc>
      </w:tr>
      <w:tr w:rsidR="003441BE" w:rsidRPr="003A4FE2" w14:paraId="08E966CF"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69D98F3" w14:textId="16D03569"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701876E" w14:textId="53CC3CF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84,38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5690B" w14:textId="646057C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271,61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B9BEB" w14:textId="2FB63BE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310,97</w:t>
            </w:r>
          </w:p>
        </w:tc>
      </w:tr>
      <w:tr w:rsidR="003441BE" w:rsidRPr="003A4FE2" w14:paraId="09477622"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D4AE72B" w14:textId="5E87DDEC"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441BE">
              <w:rPr>
                <w:rFonts w:ascii="Times New Roman" w:eastAsia="Times New Roman" w:hAnsi="Times New Roman" w:cs="Times New Roman"/>
                <w:color w:val="000000"/>
                <w:sz w:val="20"/>
                <w:szCs w:val="20"/>
                <w:lang w:eastAsia="ru-RU"/>
              </w:rPr>
              <w:t>8. СЕГМЕНТ «Обеспечение обороны и безопасности»</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D935FF9" w14:textId="7D257F3C" w:rsidR="003441BE" w:rsidRPr="003441BE" w:rsidRDefault="003441BE" w:rsidP="003441BE">
            <w:pPr>
              <w:spacing w:after="0" w:line="240" w:lineRule="auto"/>
              <w:jc w:val="right"/>
              <w:rPr>
                <w:rFonts w:ascii="Times New Roman" w:hAnsi="Times New Roman" w:cs="Times New Roman"/>
                <w:color w:val="000000"/>
                <w:sz w:val="20"/>
                <w:szCs w:val="20"/>
              </w:rPr>
            </w:pPr>
            <w:r w:rsidRPr="003441BE">
              <w:rPr>
                <w:rFonts w:ascii="Times New Roman" w:hAnsi="Times New Roman" w:cs="Times New Roman"/>
                <w:color w:val="000000"/>
                <w:sz w:val="20"/>
                <w:szCs w:val="20"/>
              </w:rPr>
              <w:t>462,49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596F7" w14:textId="228F0AF9" w:rsidR="003441BE" w:rsidRPr="003441BE" w:rsidRDefault="003441BE" w:rsidP="003441BE">
            <w:pPr>
              <w:spacing w:after="0" w:line="240" w:lineRule="auto"/>
              <w:jc w:val="right"/>
              <w:rPr>
                <w:rFonts w:ascii="Times New Roman" w:hAnsi="Times New Roman" w:cs="Times New Roman"/>
                <w:color w:val="000000"/>
                <w:sz w:val="20"/>
                <w:szCs w:val="20"/>
              </w:rPr>
            </w:pPr>
            <w:r w:rsidRPr="003441BE">
              <w:rPr>
                <w:rFonts w:ascii="Times New Roman" w:hAnsi="Times New Roman" w:cs="Times New Roman"/>
                <w:color w:val="000000"/>
                <w:sz w:val="20"/>
                <w:szCs w:val="20"/>
              </w:rPr>
              <w:t>502,67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D74D1" w14:textId="64A4B4C4" w:rsidR="003441BE" w:rsidRPr="003441BE" w:rsidRDefault="003441BE" w:rsidP="003441BE">
            <w:pPr>
              <w:spacing w:after="0" w:line="240" w:lineRule="auto"/>
              <w:jc w:val="right"/>
              <w:rPr>
                <w:rFonts w:ascii="Times New Roman" w:hAnsi="Times New Roman" w:cs="Times New Roman"/>
                <w:color w:val="000000"/>
                <w:sz w:val="20"/>
                <w:szCs w:val="20"/>
              </w:rPr>
            </w:pPr>
            <w:r w:rsidRPr="003441BE">
              <w:rPr>
                <w:rFonts w:ascii="Times New Roman" w:hAnsi="Times New Roman" w:cs="Times New Roman"/>
                <w:color w:val="000000"/>
                <w:sz w:val="20"/>
                <w:szCs w:val="20"/>
              </w:rPr>
              <w:t>583,02</w:t>
            </w:r>
          </w:p>
        </w:tc>
      </w:tr>
      <w:tr w:rsidR="003441BE" w:rsidRPr="003A4FE2" w14:paraId="6C3318A7"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D19BDE8" w14:textId="32672046"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F975BA6" w14:textId="2C632EE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3DE93" w14:textId="474982E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93,64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E7D20" w14:textId="21F3EB0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506,22</w:t>
            </w:r>
          </w:p>
        </w:tc>
      </w:tr>
      <w:tr w:rsidR="003441BE" w:rsidRPr="003A4FE2" w14:paraId="7E5452BE"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F45AB4F" w14:textId="2E6E34D6"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ECA0497" w14:textId="21D5D3E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ED752" w14:textId="66B250F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71CB0" w14:textId="79C8DF0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1,11</w:t>
            </w:r>
          </w:p>
        </w:tc>
      </w:tr>
      <w:tr w:rsidR="003441BE" w:rsidRPr="003A4FE2" w14:paraId="2B07F000"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3F735D1" w14:textId="7E94441B"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DD850E4" w14:textId="34FD6B5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1CFC" w14:textId="41A28B3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8C770" w14:textId="5C5C4AC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r>
      <w:tr w:rsidR="003441BE" w:rsidRPr="003A4FE2" w14:paraId="14129EE7"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A8F0172" w14:textId="34AD1190"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B375D44" w14:textId="267881F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1ADED" w14:textId="6399CAD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13,05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A4E16" w14:textId="32D1F7F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1 029,13</w:t>
            </w:r>
          </w:p>
        </w:tc>
      </w:tr>
      <w:tr w:rsidR="003441BE" w:rsidRPr="003A4FE2" w14:paraId="10609E78"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A5CD341" w14:textId="1F8FA410" w:rsidR="003441BE" w:rsidRPr="003A4FE2" w:rsidRDefault="003441BE" w:rsidP="003441BE">
            <w:pPr>
              <w:spacing w:after="0" w:line="240" w:lineRule="auto"/>
              <w:rPr>
                <w:rFonts w:ascii="Times New Roman" w:eastAsia="Times New Roman" w:hAnsi="Times New Roman" w:cs="Times New Roman"/>
                <w:color w:val="000000"/>
                <w:sz w:val="20"/>
                <w:szCs w:val="20"/>
                <w:lang w:eastAsia="ru-RU"/>
              </w:rPr>
            </w:pPr>
            <w:r w:rsidRPr="003A4FE2">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3A4FE2">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621541C" w14:textId="6E6775D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31,81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47470" w14:textId="662216B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88,08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3C45B" w14:textId="2ADD083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244,39</w:t>
            </w:r>
          </w:p>
        </w:tc>
      </w:tr>
    </w:tbl>
    <w:p w14:paraId="0F7EBEBC" w14:textId="18D856F4" w:rsidR="003A4FE2" w:rsidRDefault="003A4FE2" w:rsidP="008E5A69">
      <w:pPr>
        <w:spacing w:after="0" w:line="240" w:lineRule="auto"/>
        <w:jc w:val="both"/>
        <w:rPr>
          <w:rFonts w:ascii="Times New Roman" w:hAnsi="Times New Roman" w:cs="Times New Roman"/>
          <w:sz w:val="24"/>
          <w:szCs w:val="24"/>
        </w:rPr>
      </w:pPr>
    </w:p>
    <w:p w14:paraId="3E8C88B6" w14:textId="5215EEE6" w:rsidR="003A4FE2" w:rsidRDefault="00867FF8"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2A447F" wp14:editId="2A3248FC">
            <wp:extent cx="6320195" cy="4133215"/>
            <wp:effectExtent l="0" t="0" r="444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25912" cy="4136954"/>
                    </a:xfrm>
                    <a:prstGeom prst="rect">
                      <a:avLst/>
                    </a:prstGeom>
                    <a:noFill/>
                  </pic:spPr>
                </pic:pic>
              </a:graphicData>
            </a:graphic>
          </wp:inline>
        </w:drawing>
      </w:r>
    </w:p>
    <w:p w14:paraId="2E7ADA47" w14:textId="3A149EC6" w:rsidR="00867FF8" w:rsidRDefault="00867FF8" w:rsidP="008E5A69">
      <w:pPr>
        <w:spacing w:after="0" w:line="240" w:lineRule="auto"/>
        <w:jc w:val="both"/>
        <w:rPr>
          <w:rFonts w:ascii="Times New Roman" w:hAnsi="Times New Roman" w:cs="Times New Roman"/>
          <w:sz w:val="24"/>
          <w:szCs w:val="24"/>
        </w:rPr>
      </w:pPr>
    </w:p>
    <w:p w14:paraId="441BE89F" w14:textId="7DB7FBAB" w:rsidR="00867FF8" w:rsidRDefault="00867FF8" w:rsidP="008E5A69">
      <w:pPr>
        <w:spacing w:after="0" w:line="240" w:lineRule="auto"/>
        <w:jc w:val="both"/>
        <w:rPr>
          <w:rFonts w:ascii="Times New Roman" w:hAnsi="Times New Roman" w:cs="Times New Roman"/>
          <w:sz w:val="24"/>
          <w:szCs w:val="24"/>
        </w:rPr>
      </w:pPr>
    </w:p>
    <w:p w14:paraId="163EBC25" w14:textId="7FC49601" w:rsidR="00867FF8" w:rsidRDefault="00867FF8" w:rsidP="008E5A69">
      <w:pPr>
        <w:spacing w:after="0" w:line="240" w:lineRule="auto"/>
        <w:jc w:val="both"/>
        <w:rPr>
          <w:rFonts w:ascii="Times New Roman" w:hAnsi="Times New Roman" w:cs="Times New Roman"/>
          <w:sz w:val="24"/>
          <w:szCs w:val="24"/>
        </w:rPr>
      </w:pPr>
    </w:p>
    <w:p w14:paraId="33BB97E7" w14:textId="3EBF565B" w:rsidR="00867FF8" w:rsidRDefault="00867FF8" w:rsidP="008E5A69">
      <w:pPr>
        <w:spacing w:after="0" w:line="240" w:lineRule="auto"/>
        <w:jc w:val="both"/>
        <w:rPr>
          <w:rFonts w:ascii="Times New Roman" w:hAnsi="Times New Roman" w:cs="Times New Roman"/>
          <w:sz w:val="24"/>
          <w:szCs w:val="24"/>
        </w:rPr>
      </w:pPr>
    </w:p>
    <w:p w14:paraId="4D60A7F1" w14:textId="10179BF3" w:rsidR="00867FF8" w:rsidRDefault="00867FF8" w:rsidP="008E5A69">
      <w:pPr>
        <w:spacing w:after="0" w:line="240" w:lineRule="auto"/>
        <w:jc w:val="both"/>
        <w:rPr>
          <w:rFonts w:ascii="Times New Roman" w:hAnsi="Times New Roman" w:cs="Times New Roman"/>
          <w:sz w:val="24"/>
          <w:szCs w:val="24"/>
        </w:rPr>
      </w:pPr>
    </w:p>
    <w:p w14:paraId="74C6731E" w14:textId="7C3B4ECA" w:rsidR="00867FF8" w:rsidRDefault="00867FF8" w:rsidP="008E5A69">
      <w:pPr>
        <w:spacing w:after="0" w:line="240" w:lineRule="auto"/>
        <w:jc w:val="both"/>
        <w:rPr>
          <w:rFonts w:ascii="Times New Roman" w:hAnsi="Times New Roman" w:cs="Times New Roman"/>
          <w:sz w:val="24"/>
          <w:szCs w:val="24"/>
        </w:rPr>
      </w:pPr>
    </w:p>
    <w:p w14:paraId="0A4A9632" w14:textId="6A70A48C" w:rsidR="00867FF8" w:rsidRDefault="00867FF8" w:rsidP="008E5A69">
      <w:pPr>
        <w:spacing w:after="0" w:line="240" w:lineRule="auto"/>
        <w:jc w:val="both"/>
        <w:rPr>
          <w:rFonts w:ascii="Times New Roman" w:hAnsi="Times New Roman" w:cs="Times New Roman"/>
          <w:sz w:val="24"/>
          <w:szCs w:val="24"/>
        </w:rPr>
      </w:pPr>
    </w:p>
    <w:p w14:paraId="7E658B63" w14:textId="18A150D3" w:rsidR="00867FF8" w:rsidRDefault="00867FF8" w:rsidP="008E5A69">
      <w:pPr>
        <w:spacing w:after="0" w:line="240" w:lineRule="auto"/>
        <w:jc w:val="both"/>
        <w:rPr>
          <w:rFonts w:ascii="Times New Roman" w:hAnsi="Times New Roman" w:cs="Times New Roman"/>
          <w:sz w:val="24"/>
          <w:szCs w:val="24"/>
        </w:rPr>
      </w:pPr>
    </w:p>
    <w:p w14:paraId="7FA66BDD" w14:textId="2E850CD9" w:rsidR="00867FF8" w:rsidRDefault="00867FF8" w:rsidP="008E5A69">
      <w:pPr>
        <w:spacing w:after="0" w:line="240" w:lineRule="auto"/>
        <w:jc w:val="both"/>
        <w:rPr>
          <w:rFonts w:ascii="Times New Roman" w:hAnsi="Times New Roman" w:cs="Times New Roman"/>
          <w:sz w:val="24"/>
          <w:szCs w:val="24"/>
        </w:rPr>
      </w:pPr>
    </w:p>
    <w:p w14:paraId="414ABB92" w14:textId="6B0AA89A" w:rsidR="00867FF8" w:rsidRDefault="00867FF8" w:rsidP="008E5A69">
      <w:pPr>
        <w:spacing w:after="0" w:line="240" w:lineRule="auto"/>
        <w:jc w:val="both"/>
        <w:rPr>
          <w:rFonts w:ascii="Times New Roman" w:hAnsi="Times New Roman" w:cs="Times New Roman"/>
          <w:sz w:val="24"/>
          <w:szCs w:val="24"/>
        </w:rPr>
      </w:pPr>
    </w:p>
    <w:p w14:paraId="12F3109D" w14:textId="11D10379" w:rsidR="00867FF8" w:rsidRDefault="00867FF8" w:rsidP="008E5A69">
      <w:pPr>
        <w:spacing w:after="0" w:line="240" w:lineRule="auto"/>
        <w:jc w:val="both"/>
        <w:rPr>
          <w:rFonts w:ascii="Times New Roman" w:hAnsi="Times New Roman" w:cs="Times New Roman"/>
          <w:sz w:val="24"/>
          <w:szCs w:val="24"/>
        </w:rPr>
      </w:pPr>
    </w:p>
    <w:p w14:paraId="1A7EE16C" w14:textId="109AA303" w:rsidR="00867FF8" w:rsidRDefault="00867FF8" w:rsidP="008E5A69">
      <w:pPr>
        <w:spacing w:after="0" w:line="240" w:lineRule="auto"/>
        <w:jc w:val="both"/>
        <w:rPr>
          <w:rFonts w:ascii="Times New Roman" w:hAnsi="Times New Roman" w:cs="Times New Roman"/>
          <w:sz w:val="24"/>
          <w:szCs w:val="24"/>
        </w:rPr>
      </w:pPr>
    </w:p>
    <w:p w14:paraId="176C551A" w14:textId="320983F6" w:rsidR="00867FF8" w:rsidRDefault="00867FF8" w:rsidP="008E5A69">
      <w:pPr>
        <w:spacing w:after="0" w:line="240" w:lineRule="auto"/>
        <w:jc w:val="both"/>
        <w:rPr>
          <w:rFonts w:ascii="Times New Roman" w:hAnsi="Times New Roman" w:cs="Times New Roman"/>
          <w:sz w:val="24"/>
          <w:szCs w:val="24"/>
        </w:rPr>
      </w:pPr>
    </w:p>
    <w:p w14:paraId="164B24DD" w14:textId="5A760BF6" w:rsidR="00867FF8" w:rsidRPr="00C574A8" w:rsidRDefault="00867FF8" w:rsidP="00867FF8">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51</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Кочкуровском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867FF8" w:rsidRPr="006F48C1" w14:paraId="5CE2C1D7" w14:textId="77777777" w:rsidTr="003441BE">
        <w:trPr>
          <w:trHeight w:val="105"/>
        </w:trPr>
        <w:tc>
          <w:tcPr>
            <w:tcW w:w="6350" w:type="dxa"/>
            <w:shd w:val="clear" w:color="auto" w:fill="auto"/>
            <w:noWrap/>
            <w:vAlign w:val="center"/>
          </w:tcPr>
          <w:p w14:paraId="2CEDB951" w14:textId="77777777" w:rsidR="00867FF8" w:rsidRPr="006F48C1" w:rsidRDefault="00867FF8"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36EB12CC" w14:textId="77777777" w:rsidR="00867FF8" w:rsidRPr="006F48C1" w:rsidRDefault="00867FF8"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733CE2B0" w14:textId="77777777" w:rsidR="00867FF8" w:rsidRPr="006F48C1" w:rsidRDefault="00867FF8"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01D17E31" w14:textId="77777777" w:rsidR="00867FF8" w:rsidRPr="006F48C1" w:rsidRDefault="00867FF8"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3441BE" w:rsidRPr="00867FF8" w14:paraId="202A4BBD"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D6B27D7" w14:textId="74591B80"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2E42AF6" w14:textId="250EE72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1009F" w14:textId="42418A5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4,35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1CB20" w14:textId="4D605B8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8,13</w:t>
            </w:r>
          </w:p>
        </w:tc>
      </w:tr>
      <w:tr w:rsidR="003441BE" w:rsidRPr="00867FF8" w14:paraId="72721C0B"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1A86595" w14:textId="395BACFF"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Жилая застройка (</w:t>
            </w:r>
            <w:proofErr w:type="spellStart"/>
            <w:r w:rsidRPr="00867FF8">
              <w:rPr>
                <w:rFonts w:ascii="Times New Roman" w:eastAsia="Times New Roman" w:hAnsi="Times New Roman" w:cs="Times New Roman"/>
                <w:color w:val="000000"/>
                <w:sz w:val="20"/>
                <w:szCs w:val="20"/>
                <w:lang w:eastAsia="ru-RU"/>
              </w:rPr>
              <w:t>среднеэтажная</w:t>
            </w:r>
            <w:proofErr w:type="spellEnd"/>
            <w:r w:rsidRPr="00867FF8">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44DC964" w14:textId="354CCDA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528,03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3C703" w14:textId="15A36F1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751,95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69515" w14:textId="523C967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809,41</w:t>
            </w:r>
          </w:p>
        </w:tc>
      </w:tr>
      <w:tr w:rsidR="003441BE" w:rsidRPr="00867FF8" w14:paraId="7E2708D1"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EAAD4E6" w14:textId="45D082A5"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AB63B9F" w14:textId="2DF9A1E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96,41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A01DA" w14:textId="0659BCE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213,78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5DFC9" w14:textId="1783C0A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690,28</w:t>
            </w:r>
          </w:p>
        </w:tc>
      </w:tr>
      <w:tr w:rsidR="003441BE" w:rsidRPr="00867FF8" w14:paraId="445836B2"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A8A4239" w14:textId="5C347779"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51B47C4" w14:textId="1E5262C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268,65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D19D8" w14:textId="0FA486B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505,27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56609" w14:textId="0D25257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710,78</w:t>
            </w:r>
          </w:p>
        </w:tc>
      </w:tr>
      <w:tr w:rsidR="003441BE" w:rsidRPr="00867FF8" w14:paraId="006277EF"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73712D3" w14:textId="3C158A0C"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6D9D90E" w14:textId="3094DFF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8D4F6" w14:textId="3342EFE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79,49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ECA45" w14:textId="70FBCAF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93,25</w:t>
            </w:r>
          </w:p>
        </w:tc>
      </w:tr>
      <w:tr w:rsidR="003441BE" w:rsidRPr="00867FF8" w14:paraId="4331AA7A"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C9FCE82" w14:textId="68C908BE"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9C24464" w14:textId="4CA96CD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0,70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69F86" w14:textId="192244E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135,58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2A06F" w14:textId="3EF8EFB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1 560,30</w:t>
            </w:r>
          </w:p>
        </w:tc>
      </w:tr>
      <w:tr w:rsidR="003441BE" w:rsidRPr="00867FF8" w14:paraId="53D04B04"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365D03A" w14:textId="3D0BD141"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3F22CF7" w14:textId="0DDD19F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165,77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3EF27" w14:textId="4181B82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259,63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A6276" w14:textId="5573B31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275,80</w:t>
            </w:r>
          </w:p>
        </w:tc>
      </w:tr>
      <w:tr w:rsidR="003441BE" w:rsidRPr="00867FF8" w14:paraId="081B557B"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8DAC5EC" w14:textId="57753F9E"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BE7D708" w14:textId="07F3EC8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1481E" w14:textId="560E117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86443" w14:textId="0457315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191,01</w:t>
            </w:r>
          </w:p>
        </w:tc>
      </w:tr>
      <w:tr w:rsidR="003441BE" w:rsidRPr="00867FF8" w14:paraId="4D44F002"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BAAFBD2" w14:textId="0263AC40"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98B5A3E" w14:textId="26F89C1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1C3C8" w14:textId="062A9A4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09F88" w14:textId="305233E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1,51</w:t>
            </w:r>
          </w:p>
        </w:tc>
      </w:tr>
      <w:tr w:rsidR="003441BE" w:rsidRPr="00867FF8" w14:paraId="22DDF11B"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8B86121" w14:textId="56530FB4"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473181E" w14:textId="1459D9B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0E44E" w14:textId="08FE652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36105" w14:textId="4D50828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r>
      <w:tr w:rsidR="003441BE" w:rsidRPr="00867FF8" w14:paraId="71943061"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7776F0D" w14:textId="50019CF2"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BEC222E" w14:textId="5B7E39D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84476" w14:textId="5640EA4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5,15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1F2F" w14:textId="3771ABB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46,37</w:t>
            </w:r>
          </w:p>
        </w:tc>
      </w:tr>
      <w:tr w:rsidR="003441BE" w:rsidRPr="00867FF8" w14:paraId="54565902"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D10DF10" w14:textId="2B5B022E"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4A6351" w14:textId="78F0AB3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33,44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119F5" w14:textId="7123B60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130,37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D857A" w14:textId="6E43303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251,49</w:t>
            </w:r>
          </w:p>
        </w:tc>
      </w:tr>
    </w:tbl>
    <w:p w14:paraId="559A2A07" w14:textId="297105CC" w:rsidR="00867FF8" w:rsidRDefault="00867FF8" w:rsidP="008E5A69">
      <w:pPr>
        <w:spacing w:after="0" w:line="240" w:lineRule="auto"/>
        <w:jc w:val="both"/>
        <w:rPr>
          <w:rFonts w:ascii="Times New Roman" w:hAnsi="Times New Roman" w:cs="Times New Roman"/>
          <w:sz w:val="24"/>
          <w:szCs w:val="24"/>
        </w:rPr>
      </w:pPr>
    </w:p>
    <w:p w14:paraId="6FF82C03" w14:textId="7DDC7A33" w:rsidR="00867FF8" w:rsidRDefault="00867FF8"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DF5360" wp14:editId="02C96D41">
            <wp:extent cx="6334760" cy="4142740"/>
            <wp:effectExtent l="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40092" cy="4146227"/>
                    </a:xfrm>
                    <a:prstGeom prst="rect">
                      <a:avLst/>
                    </a:prstGeom>
                    <a:noFill/>
                  </pic:spPr>
                </pic:pic>
              </a:graphicData>
            </a:graphic>
          </wp:inline>
        </w:drawing>
      </w:r>
    </w:p>
    <w:p w14:paraId="0E4903FC" w14:textId="222AA2DB" w:rsidR="00867FF8" w:rsidRDefault="00867FF8" w:rsidP="008E5A69">
      <w:pPr>
        <w:spacing w:after="0" w:line="240" w:lineRule="auto"/>
        <w:jc w:val="both"/>
        <w:rPr>
          <w:rFonts w:ascii="Times New Roman" w:hAnsi="Times New Roman" w:cs="Times New Roman"/>
          <w:sz w:val="24"/>
          <w:szCs w:val="24"/>
        </w:rPr>
      </w:pPr>
    </w:p>
    <w:p w14:paraId="58B669E6" w14:textId="69097B30" w:rsidR="00867FF8" w:rsidRDefault="00867FF8" w:rsidP="008E5A69">
      <w:pPr>
        <w:spacing w:after="0" w:line="240" w:lineRule="auto"/>
        <w:jc w:val="both"/>
        <w:rPr>
          <w:rFonts w:ascii="Times New Roman" w:hAnsi="Times New Roman" w:cs="Times New Roman"/>
          <w:sz w:val="24"/>
          <w:szCs w:val="24"/>
        </w:rPr>
      </w:pPr>
    </w:p>
    <w:p w14:paraId="2BC7CA17" w14:textId="2AA08C2E" w:rsidR="00867FF8" w:rsidRDefault="00867FF8" w:rsidP="008E5A69">
      <w:pPr>
        <w:spacing w:after="0" w:line="240" w:lineRule="auto"/>
        <w:jc w:val="both"/>
        <w:rPr>
          <w:rFonts w:ascii="Times New Roman" w:hAnsi="Times New Roman" w:cs="Times New Roman"/>
          <w:sz w:val="24"/>
          <w:szCs w:val="24"/>
        </w:rPr>
      </w:pPr>
    </w:p>
    <w:p w14:paraId="6C2E808C" w14:textId="4F0671C5" w:rsidR="00867FF8" w:rsidRDefault="00867FF8" w:rsidP="008E5A69">
      <w:pPr>
        <w:spacing w:after="0" w:line="240" w:lineRule="auto"/>
        <w:jc w:val="both"/>
        <w:rPr>
          <w:rFonts w:ascii="Times New Roman" w:hAnsi="Times New Roman" w:cs="Times New Roman"/>
          <w:sz w:val="24"/>
          <w:szCs w:val="24"/>
        </w:rPr>
      </w:pPr>
    </w:p>
    <w:p w14:paraId="45477698" w14:textId="619D91DD" w:rsidR="00867FF8" w:rsidRDefault="00867FF8" w:rsidP="008E5A69">
      <w:pPr>
        <w:spacing w:after="0" w:line="240" w:lineRule="auto"/>
        <w:jc w:val="both"/>
        <w:rPr>
          <w:rFonts w:ascii="Times New Roman" w:hAnsi="Times New Roman" w:cs="Times New Roman"/>
          <w:sz w:val="24"/>
          <w:szCs w:val="24"/>
        </w:rPr>
      </w:pPr>
    </w:p>
    <w:p w14:paraId="74F1B3A8" w14:textId="77863534" w:rsidR="00867FF8" w:rsidRDefault="00867FF8" w:rsidP="008E5A69">
      <w:pPr>
        <w:spacing w:after="0" w:line="240" w:lineRule="auto"/>
        <w:jc w:val="both"/>
        <w:rPr>
          <w:rFonts w:ascii="Times New Roman" w:hAnsi="Times New Roman" w:cs="Times New Roman"/>
          <w:sz w:val="24"/>
          <w:szCs w:val="24"/>
        </w:rPr>
      </w:pPr>
    </w:p>
    <w:p w14:paraId="72B411C9" w14:textId="011B3CA4" w:rsidR="00867FF8" w:rsidRDefault="00867FF8" w:rsidP="008E5A69">
      <w:pPr>
        <w:spacing w:after="0" w:line="240" w:lineRule="auto"/>
        <w:jc w:val="both"/>
        <w:rPr>
          <w:rFonts w:ascii="Times New Roman" w:hAnsi="Times New Roman" w:cs="Times New Roman"/>
          <w:sz w:val="24"/>
          <w:szCs w:val="24"/>
        </w:rPr>
      </w:pPr>
    </w:p>
    <w:p w14:paraId="0CF2135B" w14:textId="3DDD513E" w:rsidR="00867FF8" w:rsidRDefault="00867FF8" w:rsidP="008E5A69">
      <w:pPr>
        <w:spacing w:after="0" w:line="240" w:lineRule="auto"/>
        <w:jc w:val="both"/>
        <w:rPr>
          <w:rFonts w:ascii="Times New Roman" w:hAnsi="Times New Roman" w:cs="Times New Roman"/>
          <w:sz w:val="24"/>
          <w:szCs w:val="24"/>
        </w:rPr>
      </w:pPr>
    </w:p>
    <w:p w14:paraId="6E828BED" w14:textId="213F07DF" w:rsidR="00867FF8" w:rsidRDefault="00867FF8" w:rsidP="008E5A69">
      <w:pPr>
        <w:spacing w:after="0" w:line="240" w:lineRule="auto"/>
        <w:jc w:val="both"/>
        <w:rPr>
          <w:rFonts w:ascii="Times New Roman" w:hAnsi="Times New Roman" w:cs="Times New Roman"/>
          <w:sz w:val="24"/>
          <w:szCs w:val="24"/>
        </w:rPr>
      </w:pPr>
    </w:p>
    <w:p w14:paraId="0A1DCAC2" w14:textId="33F838AA" w:rsidR="00867FF8" w:rsidRDefault="00867FF8" w:rsidP="008E5A69">
      <w:pPr>
        <w:spacing w:after="0" w:line="240" w:lineRule="auto"/>
        <w:jc w:val="both"/>
        <w:rPr>
          <w:rFonts w:ascii="Times New Roman" w:hAnsi="Times New Roman" w:cs="Times New Roman"/>
          <w:sz w:val="24"/>
          <w:szCs w:val="24"/>
        </w:rPr>
      </w:pPr>
    </w:p>
    <w:p w14:paraId="54A29079" w14:textId="7B8D4D11" w:rsidR="00867FF8" w:rsidRDefault="00867FF8" w:rsidP="008E5A69">
      <w:pPr>
        <w:spacing w:after="0" w:line="240" w:lineRule="auto"/>
        <w:jc w:val="both"/>
        <w:rPr>
          <w:rFonts w:ascii="Times New Roman" w:hAnsi="Times New Roman" w:cs="Times New Roman"/>
          <w:sz w:val="24"/>
          <w:szCs w:val="24"/>
        </w:rPr>
      </w:pPr>
    </w:p>
    <w:p w14:paraId="76D28094" w14:textId="049BB444" w:rsidR="00867FF8" w:rsidRDefault="00867FF8" w:rsidP="008E5A69">
      <w:pPr>
        <w:spacing w:after="0" w:line="240" w:lineRule="auto"/>
        <w:jc w:val="both"/>
        <w:rPr>
          <w:rFonts w:ascii="Times New Roman" w:hAnsi="Times New Roman" w:cs="Times New Roman"/>
          <w:sz w:val="24"/>
          <w:szCs w:val="24"/>
        </w:rPr>
      </w:pPr>
    </w:p>
    <w:p w14:paraId="645F49FA" w14:textId="36A5DB48" w:rsidR="00867FF8" w:rsidRDefault="00867FF8" w:rsidP="008E5A69">
      <w:pPr>
        <w:spacing w:after="0" w:line="240" w:lineRule="auto"/>
        <w:jc w:val="both"/>
        <w:rPr>
          <w:rFonts w:ascii="Times New Roman" w:hAnsi="Times New Roman" w:cs="Times New Roman"/>
          <w:sz w:val="24"/>
          <w:szCs w:val="24"/>
        </w:rPr>
      </w:pPr>
    </w:p>
    <w:p w14:paraId="13DA1C5F" w14:textId="317F195E" w:rsidR="00867FF8" w:rsidRDefault="00867FF8" w:rsidP="008E5A69">
      <w:pPr>
        <w:spacing w:after="0" w:line="240" w:lineRule="auto"/>
        <w:jc w:val="both"/>
        <w:rPr>
          <w:rFonts w:ascii="Times New Roman" w:hAnsi="Times New Roman" w:cs="Times New Roman"/>
          <w:sz w:val="24"/>
          <w:szCs w:val="24"/>
        </w:rPr>
      </w:pPr>
    </w:p>
    <w:p w14:paraId="56ED5B51" w14:textId="289DF85E" w:rsidR="00867FF8" w:rsidRPr="00C574A8" w:rsidRDefault="00867FF8" w:rsidP="00867FF8">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52</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Краснослободском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867FF8" w:rsidRPr="006F48C1" w14:paraId="16315C3A" w14:textId="77777777" w:rsidTr="003441BE">
        <w:trPr>
          <w:trHeight w:val="105"/>
        </w:trPr>
        <w:tc>
          <w:tcPr>
            <w:tcW w:w="6350" w:type="dxa"/>
            <w:shd w:val="clear" w:color="auto" w:fill="auto"/>
            <w:noWrap/>
            <w:vAlign w:val="center"/>
          </w:tcPr>
          <w:p w14:paraId="2104CC79" w14:textId="77777777" w:rsidR="00867FF8" w:rsidRPr="006F48C1" w:rsidRDefault="00867FF8"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5024FDCC" w14:textId="77777777" w:rsidR="00867FF8" w:rsidRPr="006F48C1" w:rsidRDefault="00867FF8"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36294BA9" w14:textId="77777777" w:rsidR="00867FF8" w:rsidRPr="006F48C1" w:rsidRDefault="00867FF8"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69484FFC" w14:textId="77777777" w:rsidR="00867FF8" w:rsidRPr="006F48C1" w:rsidRDefault="00867FF8"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3441BE" w:rsidRPr="00867FF8" w14:paraId="15F11216"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78ADC7E" w14:textId="094994F0"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539D65F" w14:textId="508126A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1,23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1B315" w14:textId="24E1B56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00BCB" w14:textId="512CA58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6,38</w:t>
            </w:r>
          </w:p>
        </w:tc>
      </w:tr>
      <w:tr w:rsidR="003441BE" w:rsidRPr="00867FF8" w14:paraId="72D434AB"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C4F9754" w14:textId="77C7B0E1"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Жилая застройка (</w:t>
            </w:r>
            <w:proofErr w:type="spellStart"/>
            <w:r w:rsidRPr="00867FF8">
              <w:rPr>
                <w:rFonts w:ascii="Times New Roman" w:eastAsia="Times New Roman" w:hAnsi="Times New Roman" w:cs="Times New Roman"/>
                <w:color w:val="000000"/>
                <w:sz w:val="20"/>
                <w:szCs w:val="20"/>
                <w:lang w:eastAsia="ru-RU"/>
              </w:rPr>
              <w:t>среднеэтажная</w:t>
            </w:r>
            <w:proofErr w:type="spellEnd"/>
            <w:r w:rsidRPr="00867FF8">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46D5A56" w14:textId="2ABF06A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129,29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F99DE" w14:textId="2367DE2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324,58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EA09C" w14:textId="334C974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521,19</w:t>
            </w:r>
          </w:p>
        </w:tc>
      </w:tr>
      <w:tr w:rsidR="003441BE" w:rsidRPr="00867FF8" w14:paraId="180848BC"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1F58692" w14:textId="31E86599"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3387205" w14:textId="633C283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22,48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B01A2" w14:textId="327B1D4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427,43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A7933" w14:textId="29CFC86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1 089,56</w:t>
            </w:r>
          </w:p>
        </w:tc>
      </w:tr>
      <w:tr w:rsidR="003441BE" w:rsidRPr="00867FF8" w14:paraId="2E811544"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0DB1869" w14:textId="1413CDF4"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0442BE4" w14:textId="2BB176D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3,03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4A911" w14:textId="7A44417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584,53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69F7B" w14:textId="4E8AABB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1 243,75</w:t>
            </w:r>
          </w:p>
        </w:tc>
      </w:tr>
      <w:tr w:rsidR="003441BE" w:rsidRPr="00867FF8" w14:paraId="4E4C01E5"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919948A" w14:textId="13F2A06A"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5644CDF" w14:textId="2C114E8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5DF95" w14:textId="6897F68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79,11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EFF11" w14:textId="2BB3D41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136,47</w:t>
            </w:r>
          </w:p>
        </w:tc>
      </w:tr>
      <w:tr w:rsidR="003441BE" w:rsidRPr="00867FF8" w14:paraId="77246998"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4F19C69" w14:textId="479064B6"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40A4967" w14:textId="6DD1481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0,46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EC56B" w14:textId="72177CF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152,30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85AE9" w14:textId="01BA529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1 560,30</w:t>
            </w:r>
          </w:p>
        </w:tc>
      </w:tr>
      <w:tr w:rsidR="003441BE" w:rsidRPr="00867FF8" w14:paraId="574C624C"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AF3DAF6" w14:textId="1632BFB4"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823FB31" w14:textId="763A3C6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79,36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848E3" w14:textId="22B887E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163,66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10E40" w14:textId="6ACE414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733,69</w:t>
            </w:r>
          </w:p>
        </w:tc>
      </w:tr>
      <w:tr w:rsidR="003441BE" w:rsidRPr="00867FF8" w14:paraId="2EE9963D"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863EE87" w14:textId="4D48FD5A"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CC2809F" w14:textId="698C274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D037D" w14:textId="5CAFE77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BC74D" w14:textId="6AB1C9B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288,86</w:t>
            </w:r>
          </w:p>
        </w:tc>
      </w:tr>
      <w:tr w:rsidR="003441BE" w:rsidRPr="00867FF8" w14:paraId="466DD254"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2355DA7" w14:textId="5881BAC5"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456B20C" w14:textId="099D602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96327" w14:textId="0540AED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DC57B" w14:textId="5EB9508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1,51</w:t>
            </w:r>
          </w:p>
        </w:tc>
      </w:tr>
      <w:tr w:rsidR="003441BE" w:rsidRPr="00867FF8" w14:paraId="63CE10EE"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E2AC7C3" w14:textId="02E0B02F"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A3E8F95" w14:textId="5F508C7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717D3" w14:textId="4BF8B07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9EB8B" w14:textId="724184B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r>
      <w:tr w:rsidR="003441BE" w:rsidRPr="00867FF8" w14:paraId="7CD06B05"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36C67B4" w14:textId="2140D9C4"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0D35E27" w14:textId="0DD630D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FB816" w14:textId="1FB9DC9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0D7E" w14:textId="5262D3F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160,25</w:t>
            </w:r>
          </w:p>
        </w:tc>
      </w:tr>
      <w:tr w:rsidR="003441BE" w:rsidRPr="00867FF8" w14:paraId="732862CE"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2A68D42" w14:textId="02FA3FC6"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A86134A" w14:textId="78ED7E5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33,41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ED073" w14:textId="352BA1C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71,33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FD26D" w14:textId="7577DCD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162,09</w:t>
            </w:r>
          </w:p>
        </w:tc>
      </w:tr>
      <w:tr w:rsidR="003441BE" w:rsidRPr="00867FF8" w14:paraId="32C61DD7"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F63766A" w14:textId="241A3B07" w:rsidR="003441BE" w:rsidRPr="00867FF8" w:rsidRDefault="003441BE" w:rsidP="003441BE">
            <w:pPr>
              <w:spacing w:after="0" w:line="240" w:lineRule="auto"/>
              <w:rPr>
                <w:rFonts w:ascii="Times New Roman" w:eastAsia="Times New Roman" w:hAnsi="Times New Roman" w:cs="Times New Roman"/>
                <w:color w:val="000000"/>
                <w:sz w:val="20"/>
                <w:szCs w:val="20"/>
                <w:lang w:eastAsia="ru-RU"/>
              </w:rPr>
            </w:pPr>
            <w:r w:rsidRPr="00867FF8">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867FF8">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5C2AAD4" w14:textId="3251B2E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158,95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07DA1" w14:textId="3220883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158,95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05193" w14:textId="7F9978F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158,95</w:t>
            </w:r>
          </w:p>
        </w:tc>
      </w:tr>
    </w:tbl>
    <w:p w14:paraId="73FCEF1B" w14:textId="709E28DA" w:rsidR="00867FF8" w:rsidRDefault="00867FF8" w:rsidP="008E5A69">
      <w:pPr>
        <w:spacing w:after="0" w:line="240" w:lineRule="auto"/>
        <w:jc w:val="both"/>
        <w:rPr>
          <w:rFonts w:ascii="Times New Roman" w:hAnsi="Times New Roman" w:cs="Times New Roman"/>
          <w:sz w:val="24"/>
          <w:szCs w:val="24"/>
        </w:rPr>
      </w:pPr>
    </w:p>
    <w:p w14:paraId="7E923890" w14:textId="2D26F9BA" w:rsidR="00867FF8" w:rsidRDefault="00867FF8"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A5C07E" wp14:editId="41112354">
            <wp:extent cx="6314995" cy="413321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25076" cy="4139813"/>
                    </a:xfrm>
                    <a:prstGeom prst="rect">
                      <a:avLst/>
                    </a:prstGeom>
                    <a:noFill/>
                  </pic:spPr>
                </pic:pic>
              </a:graphicData>
            </a:graphic>
          </wp:inline>
        </w:drawing>
      </w:r>
    </w:p>
    <w:p w14:paraId="159E7899" w14:textId="7B854112" w:rsidR="00867FF8" w:rsidRDefault="00867FF8" w:rsidP="008E5A69">
      <w:pPr>
        <w:spacing w:after="0" w:line="240" w:lineRule="auto"/>
        <w:jc w:val="both"/>
        <w:rPr>
          <w:rFonts w:ascii="Times New Roman" w:hAnsi="Times New Roman" w:cs="Times New Roman"/>
          <w:sz w:val="24"/>
          <w:szCs w:val="24"/>
        </w:rPr>
      </w:pPr>
    </w:p>
    <w:p w14:paraId="421E5849" w14:textId="77D7D689" w:rsidR="00867FF8" w:rsidRDefault="00867FF8" w:rsidP="008E5A69">
      <w:pPr>
        <w:spacing w:after="0" w:line="240" w:lineRule="auto"/>
        <w:jc w:val="both"/>
        <w:rPr>
          <w:rFonts w:ascii="Times New Roman" w:hAnsi="Times New Roman" w:cs="Times New Roman"/>
          <w:sz w:val="24"/>
          <w:szCs w:val="24"/>
        </w:rPr>
      </w:pPr>
    </w:p>
    <w:p w14:paraId="2E4E4B5E" w14:textId="0CAE29E5" w:rsidR="00000964" w:rsidRDefault="00000964" w:rsidP="008E5A69">
      <w:pPr>
        <w:spacing w:after="0" w:line="240" w:lineRule="auto"/>
        <w:jc w:val="both"/>
        <w:rPr>
          <w:rFonts w:ascii="Times New Roman" w:hAnsi="Times New Roman" w:cs="Times New Roman"/>
          <w:sz w:val="24"/>
          <w:szCs w:val="24"/>
        </w:rPr>
      </w:pPr>
    </w:p>
    <w:p w14:paraId="1089FA61" w14:textId="185719F5" w:rsidR="00000964" w:rsidRDefault="00000964" w:rsidP="008E5A69">
      <w:pPr>
        <w:spacing w:after="0" w:line="240" w:lineRule="auto"/>
        <w:jc w:val="both"/>
        <w:rPr>
          <w:rFonts w:ascii="Times New Roman" w:hAnsi="Times New Roman" w:cs="Times New Roman"/>
          <w:sz w:val="24"/>
          <w:szCs w:val="24"/>
        </w:rPr>
      </w:pPr>
    </w:p>
    <w:p w14:paraId="608B80C0" w14:textId="62D74128" w:rsidR="00000964" w:rsidRDefault="00000964" w:rsidP="008E5A69">
      <w:pPr>
        <w:spacing w:after="0" w:line="240" w:lineRule="auto"/>
        <w:jc w:val="both"/>
        <w:rPr>
          <w:rFonts w:ascii="Times New Roman" w:hAnsi="Times New Roman" w:cs="Times New Roman"/>
          <w:sz w:val="24"/>
          <w:szCs w:val="24"/>
        </w:rPr>
      </w:pPr>
    </w:p>
    <w:p w14:paraId="76EB7B96" w14:textId="42F12473" w:rsidR="00000964" w:rsidRDefault="00000964" w:rsidP="008E5A69">
      <w:pPr>
        <w:spacing w:after="0" w:line="240" w:lineRule="auto"/>
        <w:jc w:val="both"/>
        <w:rPr>
          <w:rFonts w:ascii="Times New Roman" w:hAnsi="Times New Roman" w:cs="Times New Roman"/>
          <w:sz w:val="24"/>
          <w:szCs w:val="24"/>
        </w:rPr>
      </w:pPr>
    </w:p>
    <w:p w14:paraId="38102C77" w14:textId="5F869F27" w:rsidR="00000964" w:rsidRDefault="00000964" w:rsidP="008E5A69">
      <w:pPr>
        <w:spacing w:after="0" w:line="240" w:lineRule="auto"/>
        <w:jc w:val="both"/>
        <w:rPr>
          <w:rFonts w:ascii="Times New Roman" w:hAnsi="Times New Roman" w:cs="Times New Roman"/>
          <w:sz w:val="24"/>
          <w:szCs w:val="24"/>
        </w:rPr>
      </w:pPr>
    </w:p>
    <w:p w14:paraId="4A9497C6" w14:textId="418F6364" w:rsidR="00000964" w:rsidRDefault="00000964" w:rsidP="008E5A69">
      <w:pPr>
        <w:spacing w:after="0" w:line="240" w:lineRule="auto"/>
        <w:jc w:val="both"/>
        <w:rPr>
          <w:rFonts w:ascii="Times New Roman" w:hAnsi="Times New Roman" w:cs="Times New Roman"/>
          <w:sz w:val="24"/>
          <w:szCs w:val="24"/>
        </w:rPr>
      </w:pPr>
    </w:p>
    <w:p w14:paraId="34E4D2B6" w14:textId="497472B9" w:rsidR="00000964" w:rsidRDefault="00000964" w:rsidP="008E5A69">
      <w:pPr>
        <w:spacing w:after="0" w:line="240" w:lineRule="auto"/>
        <w:jc w:val="both"/>
        <w:rPr>
          <w:rFonts w:ascii="Times New Roman" w:hAnsi="Times New Roman" w:cs="Times New Roman"/>
          <w:sz w:val="24"/>
          <w:szCs w:val="24"/>
        </w:rPr>
      </w:pPr>
    </w:p>
    <w:p w14:paraId="1361FE8C" w14:textId="316F0472" w:rsidR="00000964" w:rsidRDefault="00000964" w:rsidP="008E5A69">
      <w:pPr>
        <w:spacing w:after="0" w:line="240" w:lineRule="auto"/>
        <w:jc w:val="both"/>
        <w:rPr>
          <w:rFonts w:ascii="Times New Roman" w:hAnsi="Times New Roman" w:cs="Times New Roman"/>
          <w:sz w:val="24"/>
          <w:szCs w:val="24"/>
        </w:rPr>
      </w:pPr>
    </w:p>
    <w:p w14:paraId="0B0A5D1D" w14:textId="27A2D0E4" w:rsidR="00000964" w:rsidRDefault="00000964" w:rsidP="008E5A69">
      <w:pPr>
        <w:spacing w:after="0" w:line="240" w:lineRule="auto"/>
        <w:jc w:val="both"/>
        <w:rPr>
          <w:rFonts w:ascii="Times New Roman" w:hAnsi="Times New Roman" w:cs="Times New Roman"/>
          <w:sz w:val="24"/>
          <w:szCs w:val="24"/>
        </w:rPr>
      </w:pPr>
    </w:p>
    <w:p w14:paraId="2C348CE0" w14:textId="770D433D" w:rsidR="00000964" w:rsidRDefault="00000964" w:rsidP="008E5A69">
      <w:pPr>
        <w:spacing w:after="0" w:line="240" w:lineRule="auto"/>
        <w:jc w:val="both"/>
        <w:rPr>
          <w:rFonts w:ascii="Times New Roman" w:hAnsi="Times New Roman" w:cs="Times New Roman"/>
          <w:sz w:val="24"/>
          <w:szCs w:val="24"/>
        </w:rPr>
      </w:pPr>
    </w:p>
    <w:p w14:paraId="52D98181" w14:textId="7D4A25EC" w:rsidR="00000964" w:rsidRDefault="00000964" w:rsidP="008E5A69">
      <w:pPr>
        <w:spacing w:after="0" w:line="240" w:lineRule="auto"/>
        <w:jc w:val="both"/>
        <w:rPr>
          <w:rFonts w:ascii="Times New Roman" w:hAnsi="Times New Roman" w:cs="Times New Roman"/>
          <w:sz w:val="24"/>
          <w:szCs w:val="24"/>
        </w:rPr>
      </w:pPr>
    </w:p>
    <w:p w14:paraId="632C66EF" w14:textId="1A18088D" w:rsidR="00000964" w:rsidRPr="00C574A8" w:rsidRDefault="00000964" w:rsidP="00000964">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53</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Лямбирском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000964" w:rsidRPr="006F48C1" w14:paraId="407F8CAC" w14:textId="77777777" w:rsidTr="003441BE">
        <w:trPr>
          <w:trHeight w:val="105"/>
        </w:trPr>
        <w:tc>
          <w:tcPr>
            <w:tcW w:w="6350" w:type="dxa"/>
            <w:shd w:val="clear" w:color="auto" w:fill="auto"/>
            <w:noWrap/>
            <w:vAlign w:val="center"/>
          </w:tcPr>
          <w:p w14:paraId="19AA552E" w14:textId="77777777" w:rsidR="00000964" w:rsidRPr="006F48C1" w:rsidRDefault="00000964"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369297E8"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30DA8316"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49E3BABC"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3441BE" w:rsidRPr="00000964" w14:paraId="64EFE23A"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116B1D2" w14:textId="64E20435"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EB0A053" w14:textId="6F23DCA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2,47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38498" w14:textId="7696F5E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4,59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2792F" w14:textId="66B7DFE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7,27</w:t>
            </w:r>
          </w:p>
        </w:tc>
      </w:tr>
      <w:tr w:rsidR="003441BE" w:rsidRPr="00000964" w14:paraId="5ED38D40"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1C6C953" w14:textId="376D8A97"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Жилая застройка (</w:t>
            </w:r>
            <w:proofErr w:type="spellStart"/>
            <w:r w:rsidRPr="00000964">
              <w:rPr>
                <w:rFonts w:ascii="Times New Roman" w:eastAsia="Times New Roman" w:hAnsi="Times New Roman" w:cs="Times New Roman"/>
                <w:color w:val="000000"/>
                <w:sz w:val="20"/>
                <w:szCs w:val="20"/>
                <w:lang w:eastAsia="ru-RU"/>
              </w:rPr>
              <w:t>среднеэтажная</w:t>
            </w:r>
            <w:proofErr w:type="spellEnd"/>
            <w:r w:rsidRPr="00000964">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2265177" w14:textId="4F2449D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272,87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013AE" w14:textId="30B7F4A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557,06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FBEB3" w14:textId="3233E6B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1 597,16</w:t>
            </w:r>
          </w:p>
        </w:tc>
      </w:tr>
      <w:tr w:rsidR="003441BE" w:rsidRPr="00000964" w14:paraId="0556CB8A"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4DEC13D" w14:textId="0E39BD46"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0A83E11" w14:textId="4D66490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94,98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1E438" w14:textId="2CE5569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389,51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D3493" w14:textId="5322C48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1 089,56</w:t>
            </w:r>
          </w:p>
        </w:tc>
      </w:tr>
      <w:tr w:rsidR="003441BE" w:rsidRPr="00000964" w14:paraId="05827570"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DCB2254" w14:textId="0F72DBEB"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4F0EF5F" w14:textId="106F26A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267,69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BD6EB" w14:textId="45F404C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852,52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0D32F" w14:textId="09F7571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2 097,17</w:t>
            </w:r>
          </w:p>
        </w:tc>
      </w:tr>
      <w:tr w:rsidR="003441BE" w:rsidRPr="00000964" w14:paraId="6F735698"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8E00879" w14:textId="735897F8"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5B21267" w14:textId="2A671A8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8CA6A" w14:textId="3C98B94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71,10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A2BE9" w14:textId="4139EFE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92,06</w:t>
            </w:r>
          </w:p>
        </w:tc>
      </w:tr>
      <w:tr w:rsidR="003441BE" w:rsidRPr="00000964" w14:paraId="4469CB4D"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6CDF3F7" w14:textId="41CA4D21"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6151031" w14:textId="013C3D3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0,46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AE9E3" w14:textId="14C3322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177,25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B8B3F" w14:textId="52B409D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2 097,17</w:t>
            </w:r>
          </w:p>
        </w:tc>
      </w:tr>
      <w:tr w:rsidR="003441BE" w:rsidRPr="00000964" w14:paraId="2A3FCB3D"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9A91387" w14:textId="7C34BCA4"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65EF19E" w14:textId="326E42C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180,65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8107E" w14:textId="36C68FF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297,57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D804D" w14:textId="141B678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733,69</w:t>
            </w:r>
          </w:p>
        </w:tc>
      </w:tr>
      <w:tr w:rsidR="003441BE" w:rsidRPr="00000964" w14:paraId="38722D04"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C649EA7" w14:textId="015A1A7E"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274F0C" w14:textId="1B5AD32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6C3B" w14:textId="0B4BF02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7,64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4EA6D" w14:textId="1AB333B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244,71</w:t>
            </w:r>
          </w:p>
        </w:tc>
      </w:tr>
      <w:tr w:rsidR="003441BE" w:rsidRPr="00000964" w14:paraId="55F08E36"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F35CEFE" w14:textId="68516FD7"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E52A644" w14:textId="260D674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136D3" w14:textId="27497AF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0,79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1185E" w14:textId="7060830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1,51</w:t>
            </w:r>
          </w:p>
        </w:tc>
      </w:tr>
      <w:tr w:rsidR="003441BE" w:rsidRPr="00000964" w14:paraId="4A115E69"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88C9313" w14:textId="257E2DB1"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3F2F122" w14:textId="513E90A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965CA" w14:textId="253E020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2D850" w14:textId="0689125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r>
      <w:tr w:rsidR="003441BE" w:rsidRPr="00000964" w14:paraId="05476D3C"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75FCAF9" w14:textId="708EAF62"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0FA6A5A" w14:textId="7BD8A71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EEBDE" w14:textId="4EB546E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11,41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B7013" w14:textId="7AA29A4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161,37</w:t>
            </w:r>
          </w:p>
        </w:tc>
      </w:tr>
      <w:tr w:rsidR="003441BE" w:rsidRPr="00000964" w14:paraId="20067DCF"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0365298" w14:textId="21323E04"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F0B42BF" w14:textId="5EA973D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39,63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C75B3" w14:textId="644DB5F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166,80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C2579" w14:textId="35C52B2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786,80</w:t>
            </w:r>
          </w:p>
        </w:tc>
      </w:tr>
      <w:tr w:rsidR="003441BE" w:rsidRPr="00000964" w14:paraId="2C89D1A1"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415226D" w14:textId="627F1195"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9D67A3A" w14:textId="0CC4882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113,18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BD99D" w14:textId="25CABF4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114,48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82E01" w14:textId="2B8807F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115,13</w:t>
            </w:r>
          </w:p>
        </w:tc>
      </w:tr>
    </w:tbl>
    <w:p w14:paraId="209DDCCD" w14:textId="2A45B69D" w:rsidR="00000964" w:rsidRDefault="00000964" w:rsidP="008E5A69">
      <w:pPr>
        <w:spacing w:after="0" w:line="240" w:lineRule="auto"/>
        <w:jc w:val="both"/>
        <w:rPr>
          <w:rFonts w:ascii="Times New Roman" w:hAnsi="Times New Roman" w:cs="Times New Roman"/>
          <w:sz w:val="24"/>
          <w:szCs w:val="24"/>
        </w:rPr>
      </w:pPr>
    </w:p>
    <w:p w14:paraId="4F7B8013" w14:textId="4348C5AE" w:rsidR="00000964" w:rsidRDefault="00000964"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FD2900" wp14:editId="2F3D6904">
            <wp:extent cx="6329548" cy="41427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37162" cy="4147723"/>
                    </a:xfrm>
                    <a:prstGeom prst="rect">
                      <a:avLst/>
                    </a:prstGeom>
                    <a:noFill/>
                  </pic:spPr>
                </pic:pic>
              </a:graphicData>
            </a:graphic>
          </wp:inline>
        </w:drawing>
      </w:r>
    </w:p>
    <w:p w14:paraId="70A07675" w14:textId="2ECFB4B3" w:rsidR="00867FF8" w:rsidRDefault="00867FF8" w:rsidP="008E5A69">
      <w:pPr>
        <w:spacing w:after="0" w:line="240" w:lineRule="auto"/>
        <w:jc w:val="both"/>
        <w:rPr>
          <w:rFonts w:ascii="Times New Roman" w:hAnsi="Times New Roman" w:cs="Times New Roman"/>
          <w:sz w:val="24"/>
          <w:szCs w:val="24"/>
        </w:rPr>
      </w:pPr>
    </w:p>
    <w:p w14:paraId="71541177" w14:textId="412EE549" w:rsidR="00000964" w:rsidRDefault="00000964" w:rsidP="008E5A69">
      <w:pPr>
        <w:spacing w:after="0" w:line="240" w:lineRule="auto"/>
        <w:jc w:val="both"/>
        <w:rPr>
          <w:rFonts w:ascii="Times New Roman" w:hAnsi="Times New Roman" w:cs="Times New Roman"/>
          <w:sz w:val="24"/>
          <w:szCs w:val="24"/>
        </w:rPr>
      </w:pPr>
    </w:p>
    <w:p w14:paraId="3F1F0074" w14:textId="2361414D" w:rsidR="00000964" w:rsidRDefault="00000964" w:rsidP="008E5A69">
      <w:pPr>
        <w:spacing w:after="0" w:line="240" w:lineRule="auto"/>
        <w:jc w:val="both"/>
        <w:rPr>
          <w:rFonts w:ascii="Times New Roman" w:hAnsi="Times New Roman" w:cs="Times New Roman"/>
          <w:sz w:val="24"/>
          <w:szCs w:val="24"/>
        </w:rPr>
      </w:pPr>
    </w:p>
    <w:p w14:paraId="6512F4AC" w14:textId="23415230" w:rsidR="00000964" w:rsidRDefault="00000964" w:rsidP="008E5A69">
      <w:pPr>
        <w:spacing w:after="0" w:line="240" w:lineRule="auto"/>
        <w:jc w:val="both"/>
        <w:rPr>
          <w:rFonts w:ascii="Times New Roman" w:hAnsi="Times New Roman" w:cs="Times New Roman"/>
          <w:sz w:val="24"/>
          <w:szCs w:val="24"/>
        </w:rPr>
      </w:pPr>
    </w:p>
    <w:p w14:paraId="1BFABDE7" w14:textId="7D53FED0" w:rsidR="00000964" w:rsidRDefault="00000964" w:rsidP="008E5A69">
      <w:pPr>
        <w:spacing w:after="0" w:line="240" w:lineRule="auto"/>
        <w:jc w:val="both"/>
        <w:rPr>
          <w:rFonts w:ascii="Times New Roman" w:hAnsi="Times New Roman" w:cs="Times New Roman"/>
          <w:sz w:val="24"/>
          <w:szCs w:val="24"/>
        </w:rPr>
      </w:pPr>
    </w:p>
    <w:p w14:paraId="1A635EBC" w14:textId="71361ECC" w:rsidR="00000964" w:rsidRDefault="00000964" w:rsidP="008E5A69">
      <w:pPr>
        <w:spacing w:after="0" w:line="240" w:lineRule="auto"/>
        <w:jc w:val="both"/>
        <w:rPr>
          <w:rFonts w:ascii="Times New Roman" w:hAnsi="Times New Roman" w:cs="Times New Roman"/>
          <w:sz w:val="24"/>
          <w:szCs w:val="24"/>
        </w:rPr>
      </w:pPr>
    </w:p>
    <w:p w14:paraId="44486368" w14:textId="281A6AD1" w:rsidR="00000964" w:rsidRDefault="00000964" w:rsidP="008E5A69">
      <w:pPr>
        <w:spacing w:after="0" w:line="240" w:lineRule="auto"/>
        <w:jc w:val="both"/>
        <w:rPr>
          <w:rFonts w:ascii="Times New Roman" w:hAnsi="Times New Roman" w:cs="Times New Roman"/>
          <w:sz w:val="24"/>
          <w:szCs w:val="24"/>
        </w:rPr>
      </w:pPr>
    </w:p>
    <w:p w14:paraId="1880AC32" w14:textId="1B5AAC98" w:rsidR="00000964" w:rsidRDefault="00000964" w:rsidP="008E5A69">
      <w:pPr>
        <w:spacing w:after="0" w:line="240" w:lineRule="auto"/>
        <w:jc w:val="both"/>
        <w:rPr>
          <w:rFonts w:ascii="Times New Roman" w:hAnsi="Times New Roman" w:cs="Times New Roman"/>
          <w:sz w:val="24"/>
          <w:szCs w:val="24"/>
        </w:rPr>
      </w:pPr>
    </w:p>
    <w:p w14:paraId="009C0011" w14:textId="7BBB2C2B" w:rsidR="00000964" w:rsidRDefault="00000964" w:rsidP="008E5A69">
      <w:pPr>
        <w:spacing w:after="0" w:line="240" w:lineRule="auto"/>
        <w:jc w:val="both"/>
        <w:rPr>
          <w:rFonts w:ascii="Times New Roman" w:hAnsi="Times New Roman" w:cs="Times New Roman"/>
          <w:sz w:val="24"/>
          <w:szCs w:val="24"/>
        </w:rPr>
      </w:pPr>
    </w:p>
    <w:p w14:paraId="569A5CF7" w14:textId="7AED51F5" w:rsidR="00000964" w:rsidRDefault="00000964" w:rsidP="008E5A69">
      <w:pPr>
        <w:spacing w:after="0" w:line="240" w:lineRule="auto"/>
        <w:jc w:val="both"/>
        <w:rPr>
          <w:rFonts w:ascii="Times New Roman" w:hAnsi="Times New Roman" w:cs="Times New Roman"/>
          <w:sz w:val="24"/>
          <w:szCs w:val="24"/>
        </w:rPr>
      </w:pPr>
    </w:p>
    <w:p w14:paraId="7D6E2939" w14:textId="06306E6A" w:rsidR="00000964" w:rsidRDefault="00000964" w:rsidP="008E5A69">
      <w:pPr>
        <w:spacing w:after="0" w:line="240" w:lineRule="auto"/>
        <w:jc w:val="both"/>
        <w:rPr>
          <w:rFonts w:ascii="Times New Roman" w:hAnsi="Times New Roman" w:cs="Times New Roman"/>
          <w:sz w:val="24"/>
          <w:szCs w:val="24"/>
        </w:rPr>
      </w:pPr>
    </w:p>
    <w:p w14:paraId="0B0891FB" w14:textId="62D509DF" w:rsidR="00000964" w:rsidRDefault="00000964" w:rsidP="008E5A69">
      <w:pPr>
        <w:spacing w:after="0" w:line="240" w:lineRule="auto"/>
        <w:jc w:val="both"/>
        <w:rPr>
          <w:rFonts w:ascii="Times New Roman" w:hAnsi="Times New Roman" w:cs="Times New Roman"/>
          <w:sz w:val="24"/>
          <w:szCs w:val="24"/>
        </w:rPr>
      </w:pPr>
    </w:p>
    <w:p w14:paraId="21E898FD" w14:textId="7341E7BE" w:rsidR="00000964" w:rsidRDefault="00000964" w:rsidP="008E5A69">
      <w:pPr>
        <w:spacing w:after="0" w:line="240" w:lineRule="auto"/>
        <w:jc w:val="both"/>
        <w:rPr>
          <w:rFonts w:ascii="Times New Roman" w:hAnsi="Times New Roman" w:cs="Times New Roman"/>
          <w:sz w:val="24"/>
          <w:szCs w:val="24"/>
        </w:rPr>
      </w:pPr>
    </w:p>
    <w:p w14:paraId="1C4F85E5" w14:textId="536F0689" w:rsidR="00000964" w:rsidRPr="00C574A8" w:rsidRDefault="00000964" w:rsidP="00000964">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54</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Ромодановском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000964" w:rsidRPr="006F48C1" w14:paraId="6832B13D" w14:textId="77777777" w:rsidTr="003441BE">
        <w:trPr>
          <w:trHeight w:val="105"/>
        </w:trPr>
        <w:tc>
          <w:tcPr>
            <w:tcW w:w="6350" w:type="dxa"/>
            <w:shd w:val="clear" w:color="auto" w:fill="auto"/>
            <w:noWrap/>
            <w:vAlign w:val="center"/>
          </w:tcPr>
          <w:p w14:paraId="6A20069F" w14:textId="77777777" w:rsidR="00000964" w:rsidRPr="006F48C1" w:rsidRDefault="00000964"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69AAF78C"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5EE7A461"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7799F401"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3441BE" w:rsidRPr="00000964" w14:paraId="3DE9D826"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6473D0B" w14:textId="34FFF472"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5FD9D26" w14:textId="3E87BE4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2,51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27F96" w14:textId="04C764F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593F3" w14:textId="03A9505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6,62</w:t>
            </w:r>
          </w:p>
        </w:tc>
      </w:tr>
      <w:tr w:rsidR="003441BE" w:rsidRPr="00000964" w14:paraId="2CD07A8D"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F1601D8" w14:textId="09FDA8B9"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Жилая застройка (</w:t>
            </w:r>
            <w:proofErr w:type="spellStart"/>
            <w:r w:rsidRPr="00000964">
              <w:rPr>
                <w:rFonts w:ascii="Times New Roman" w:eastAsia="Times New Roman" w:hAnsi="Times New Roman" w:cs="Times New Roman"/>
                <w:color w:val="000000"/>
                <w:sz w:val="20"/>
                <w:szCs w:val="20"/>
                <w:lang w:eastAsia="ru-RU"/>
              </w:rPr>
              <w:t>среднеэтажная</w:t>
            </w:r>
            <w:proofErr w:type="spellEnd"/>
            <w:r w:rsidRPr="00000964">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A51A5B8" w14:textId="62D9D62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198,21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F4D0C" w14:textId="457516B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419,92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B0F6" w14:textId="4D01C5E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791,32</w:t>
            </w:r>
          </w:p>
        </w:tc>
      </w:tr>
      <w:tr w:rsidR="003441BE" w:rsidRPr="00000964" w14:paraId="16C81716"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4FA3B01" w14:textId="5B807A3E"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EB686A8" w14:textId="65DEA77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93,38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8A715" w14:textId="7D6D069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313,34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EB87A" w14:textId="580D58A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1 089,56</w:t>
            </w:r>
          </w:p>
        </w:tc>
      </w:tr>
      <w:tr w:rsidR="003441BE" w:rsidRPr="00000964" w14:paraId="71E46237"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52A56B9" w14:textId="294A0A89"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44DC5BC" w14:textId="3046272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267,69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77E90" w14:textId="609389F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706,94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F15CE" w14:textId="4934AE9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1 895,95</w:t>
            </w:r>
          </w:p>
        </w:tc>
      </w:tr>
      <w:tr w:rsidR="003441BE" w:rsidRPr="00000964" w14:paraId="1DBDD194"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198C4C6" w14:textId="11BBC879"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CC1D63E" w14:textId="4F4ED88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4DB17" w14:textId="6067E96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60801" w14:textId="77FF05A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64,11</w:t>
            </w:r>
          </w:p>
        </w:tc>
      </w:tr>
      <w:tr w:rsidR="003441BE" w:rsidRPr="00000964" w14:paraId="7B672F66"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61DCB9F" w14:textId="04F6850A"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01956BA" w14:textId="4D54195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2,08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0C762" w14:textId="293C21D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262,14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DBBB6" w14:textId="368E401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1 950,37</w:t>
            </w:r>
          </w:p>
        </w:tc>
      </w:tr>
      <w:tr w:rsidR="003441BE" w:rsidRPr="00000964" w14:paraId="228A3484"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09246AE" w14:textId="4F6CFF58"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6AE46F8" w14:textId="780CCDC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116,10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5760E" w14:textId="5C26162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267,22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C862" w14:textId="018CC13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310,97</w:t>
            </w:r>
          </w:p>
        </w:tc>
      </w:tr>
      <w:tr w:rsidR="003441BE" w:rsidRPr="00000964" w14:paraId="37C96DC8"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B0D686C" w14:textId="7F01E23D"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C6BC11D" w14:textId="35BE7CC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C5320" w14:textId="10383AC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A114" w14:textId="58EBB82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374,02</w:t>
            </w:r>
          </w:p>
        </w:tc>
      </w:tr>
      <w:tr w:rsidR="003441BE" w:rsidRPr="00000964" w14:paraId="2431EDCF"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58572B0" w14:textId="46FD47E4"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B8DAC65" w14:textId="5A87D9D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B6C17" w14:textId="0E90DA1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EA08C" w14:textId="3B4F12F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r>
      <w:tr w:rsidR="003441BE" w:rsidRPr="00000964" w14:paraId="4F38E767"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A7CD499" w14:textId="116E67E1"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1F4C67B" w14:textId="522568A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F0870" w14:textId="4FB8ED5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84,20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3B3E4" w14:textId="2710029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1 029,13</w:t>
            </w:r>
          </w:p>
        </w:tc>
      </w:tr>
      <w:tr w:rsidR="003441BE" w:rsidRPr="00000964" w14:paraId="11A0D799"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5122F63" w14:textId="4254251C"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5B0C20E" w14:textId="1BDAD1B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31,45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16BCD" w14:textId="69F8576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105,56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173B6" w14:textId="055A534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244,39</w:t>
            </w:r>
          </w:p>
        </w:tc>
      </w:tr>
    </w:tbl>
    <w:p w14:paraId="426448F4" w14:textId="486A1C7E" w:rsidR="00000964" w:rsidRDefault="00000964" w:rsidP="008E5A69">
      <w:pPr>
        <w:spacing w:after="0" w:line="240" w:lineRule="auto"/>
        <w:jc w:val="both"/>
        <w:rPr>
          <w:rFonts w:ascii="Times New Roman" w:hAnsi="Times New Roman" w:cs="Times New Roman"/>
          <w:sz w:val="24"/>
          <w:szCs w:val="24"/>
        </w:rPr>
      </w:pPr>
    </w:p>
    <w:p w14:paraId="29D3FC12" w14:textId="0234A036" w:rsidR="00000964" w:rsidRDefault="00000964"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6E3C4C" wp14:editId="234E6E58">
            <wp:extent cx="6320195" cy="4133215"/>
            <wp:effectExtent l="0" t="0" r="444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25229" cy="4136507"/>
                    </a:xfrm>
                    <a:prstGeom prst="rect">
                      <a:avLst/>
                    </a:prstGeom>
                    <a:noFill/>
                  </pic:spPr>
                </pic:pic>
              </a:graphicData>
            </a:graphic>
          </wp:inline>
        </w:drawing>
      </w:r>
    </w:p>
    <w:p w14:paraId="37F2F4C2" w14:textId="7EA498B5" w:rsidR="00000964" w:rsidRDefault="00000964" w:rsidP="008E5A69">
      <w:pPr>
        <w:spacing w:after="0" w:line="240" w:lineRule="auto"/>
        <w:jc w:val="both"/>
        <w:rPr>
          <w:rFonts w:ascii="Times New Roman" w:hAnsi="Times New Roman" w:cs="Times New Roman"/>
          <w:sz w:val="24"/>
          <w:szCs w:val="24"/>
        </w:rPr>
      </w:pPr>
    </w:p>
    <w:p w14:paraId="0B834D9F" w14:textId="47457599" w:rsidR="00000964" w:rsidRDefault="00000964" w:rsidP="008E5A69">
      <w:pPr>
        <w:spacing w:after="0" w:line="240" w:lineRule="auto"/>
        <w:jc w:val="both"/>
        <w:rPr>
          <w:rFonts w:ascii="Times New Roman" w:hAnsi="Times New Roman" w:cs="Times New Roman"/>
          <w:sz w:val="24"/>
          <w:szCs w:val="24"/>
        </w:rPr>
      </w:pPr>
    </w:p>
    <w:p w14:paraId="4EBD4832" w14:textId="4E87894B" w:rsidR="00000964" w:rsidRDefault="00000964" w:rsidP="008E5A69">
      <w:pPr>
        <w:spacing w:after="0" w:line="240" w:lineRule="auto"/>
        <w:jc w:val="both"/>
        <w:rPr>
          <w:rFonts w:ascii="Times New Roman" w:hAnsi="Times New Roman" w:cs="Times New Roman"/>
          <w:sz w:val="24"/>
          <w:szCs w:val="24"/>
        </w:rPr>
      </w:pPr>
    </w:p>
    <w:p w14:paraId="40AAE800" w14:textId="77931519" w:rsidR="00000964" w:rsidRDefault="00000964" w:rsidP="008E5A69">
      <w:pPr>
        <w:spacing w:after="0" w:line="240" w:lineRule="auto"/>
        <w:jc w:val="both"/>
        <w:rPr>
          <w:rFonts w:ascii="Times New Roman" w:hAnsi="Times New Roman" w:cs="Times New Roman"/>
          <w:sz w:val="24"/>
          <w:szCs w:val="24"/>
        </w:rPr>
      </w:pPr>
    </w:p>
    <w:p w14:paraId="609D5CC3" w14:textId="0FFC8846" w:rsidR="00000964" w:rsidRDefault="00000964" w:rsidP="008E5A69">
      <w:pPr>
        <w:spacing w:after="0" w:line="240" w:lineRule="auto"/>
        <w:jc w:val="both"/>
        <w:rPr>
          <w:rFonts w:ascii="Times New Roman" w:hAnsi="Times New Roman" w:cs="Times New Roman"/>
          <w:sz w:val="24"/>
          <w:szCs w:val="24"/>
        </w:rPr>
      </w:pPr>
    </w:p>
    <w:p w14:paraId="66049A54" w14:textId="59A16B7F" w:rsidR="00000964" w:rsidRDefault="00000964" w:rsidP="008E5A69">
      <w:pPr>
        <w:spacing w:after="0" w:line="240" w:lineRule="auto"/>
        <w:jc w:val="both"/>
        <w:rPr>
          <w:rFonts w:ascii="Times New Roman" w:hAnsi="Times New Roman" w:cs="Times New Roman"/>
          <w:sz w:val="24"/>
          <w:szCs w:val="24"/>
        </w:rPr>
      </w:pPr>
    </w:p>
    <w:p w14:paraId="20A5BEF4" w14:textId="119B6BFD" w:rsidR="00000964" w:rsidRDefault="00000964" w:rsidP="008E5A69">
      <w:pPr>
        <w:spacing w:after="0" w:line="240" w:lineRule="auto"/>
        <w:jc w:val="both"/>
        <w:rPr>
          <w:rFonts w:ascii="Times New Roman" w:hAnsi="Times New Roman" w:cs="Times New Roman"/>
          <w:sz w:val="24"/>
          <w:szCs w:val="24"/>
        </w:rPr>
      </w:pPr>
    </w:p>
    <w:p w14:paraId="128A781E" w14:textId="652EDB02" w:rsidR="00000964" w:rsidRDefault="00000964" w:rsidP="008E5A69">
      <w:pPr>
        <w:spacing w:after="0" w:line="240" w:lineRule="auto"/>
        <w:jc w:val="both"/>
        <w:rPr>
          <w:rFonts w:ascii="Times New Roman" w:hAnsi="Times New Roman" w:cs="Times New Roman"/>
          <w:sz w:val="24"/>
          <w:szCs w:val="24"/>
        </w:rPr>
      </w:pPr>
    </w:p>
    <w:p w14:paraId="5194B9D6" w14:textId="51AA25FA" w:rsidR="00000964" w:rsidRDefault="00000964" w:rsidP="008E5A69">
      <w:pPr>
        <w:spacing w:after="0" w:line="240" w:lineRule="auto"/>
        <w:jc w:val="both"/>
        <w:rPr>
          <w:rFonts w:ascii="Times New Roman" w:hAnsi="Times New Roman" w:cs="Times New Roman"/>
          <w:sz w:val="24"/>
          <w:szCs w:val="24"/>
        </w:rPr>
      </w:pPr>
    </w:p>
    <w:p w14:paraId="077FBC7E" w14:textId="4A6EEAFD" w:rsidR="00000964" w:rsidRDefault="00000964" w:rsidP="008E5A69">
      <w:pPr>
        <w:spacing w:after="0" w:line="240" w:lineRule="auto"/>
        <w:jc w:val="both"/>
        <w:rPr>
          <w:rFonts w:ascii="Times New Roman" w:hAnsi="Times New Roman" w:cs="Times New Roman"/>
          <w:sz w:val="24"/>
          <w:szCs w:val="24"/>
        </w:rPr>
      </w:pPr>
    </w:p>
    <w:p w14:paraId="1C39D51D" w14:textId="71B16DE8" w:rsidR="00000964" w:rsidRDefault="00000964" w:rsidP="008E5A69">
      <w:pPr>
        <w:spacing w:after="0" w:line="240" w:lineRule="auto"/>
        <w:jc w:val="both"/>
        <w:rPr>
          <w:rFonts w:ascii="Times New Roman" w:hAnsi="Times New Roman" w:cs="Times New Roman"/>
          <w:sz w:val="24"/>
          <w:szCs w:val="24"/>
        </w:rPr>
      </w:pPr>
    </w:p>
    <w:p w14:paraId="3ED25C36" w14:textId="27285212" w:rsidR="00000964" w:rsidRDefault="00000964" w:rsidP="008E5A69">
      <w:pPr>
        <w:spacing w:after="0" w:line="240" w:lineRule="auto"/>
        <w:jc w:val="both"/>
        <w:rPr>
          <w:rFonts w:ascii="Times New Roman" w:hAnsi="Times New Roman" w:cs="Times New Roman"/>
          <w:sz w:val="24"/>
          <w:szCs w:val="24"/>
        </w:rPr>
      </w:pPr>
    </w:p>
    <w:p w14:paraId="50E136D5" w14:textId="6B016F5B" w:rsidR="00000964" w:rsidRDefault="00000964" w:rsidP="008E5A69">
      <w:pPr>
        <w:spacing w:after="0" w:line="240" w:lineRule="auto"/>
        <w:jc w:val="both"/>
        <w:rPr>
          <w:rFonts w:ascii="Times New Roman" w:hAnsi="Times New Roman" w:cs="Times New Roman"/>
          <w:sz w:val="24"/>
          <w:szCs w:val="24"/>
        </w:rPr>
      </w:pPr>
    </w:p>
    <w:p w14:paraId="3119D811" w14:textId="4782CE21" w:rsidR="00000964" w:rsidRDefault="00000964" w:rsidP="008E5A69">
      <w:pPr>
        <w:spacing w:after="0" w:line="240" w:lineRule="auto"/>
        <w:jc w:val="both"/>
        <w:rPr>
          <w:rFonts w:ascii="Times New Roman" w:hAnsi="Times New Roman" w:cs="Times New Roman"/>
          <w:sz w:val="24"/>
          <w:szCs w:val="24"/>
        </w:rPr>
      </w:pPr>
    </w:p>
    <w:p w14:paraId="002AAC8C" w14:textId="002A2133" w:rsidR="00000964" w:rsidRDefault="00000964" w:rsidP="008E5A69">
      <w:pPr>
        <w:spacing w:after="0" w:line="240" w:lineRule="auto"/>
        <w:jc w:val="both"/>
        <w:rPr>
          <w:rFonts w:ascii="Times New Roman" w:hAnsi="Times New Roman" w:cs="Times New Roman"/>
          <w:sz w:val="24"/>
          <w:szCs w:val="24"/>
        </w:rPr>
      </w:pPr>
    </w:p>
    <w:p w14:paraId="4ECCE01C" w14:textId="6A82E554" w:rsidR="00000964" w:rsidRPr="00C574A8" w:rsidRDefault="00000964" w:rsidP="00000964">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55</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Рузаевском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000964" w:rsidRPr="006F48C1" w14:paraId="281B08BC" w14:textId="77777777" w:rsidTr="003441BE">
        <w:trPr>
          <w:trHeight w:val="105"/>
        </w:trPr>
        <w:tc>
          <w:tcPr>
            <w:tcW w:w="6350" w:type="dxa"/>
            <w:shd w:val="clear" w:color="auto" w:fill="auto"/>
            <w:noWrap/>
            <w:vAlign w:val="center"/>
          </w:tcPr>
          <w:p w14:paraId="78DD0780" w14:textId="77777777" w:rsidR="00000964" w:rsidRPr="006F48C1" w:rsidRDefault="00000964"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5275B3DC"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0881E128"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79A77406" w14:textId="77777777" w:rsidR="00000964" w:rsidRPr="006F48C1" w:rsidRDefault="00000964"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3441BE" w:rsidRPr="00000964" w14:paraId="385D0B64"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95CF985" w14:textId="4367D3FF"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EDD483E" w14:textId="517AC28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96610" w14:textId="4F5BB63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D5119" w14:textId="3BB73F9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6,73</w:t>
            </w:r>
          </w:p>
        </w:tc>
      </w:tr>
      <w:tr w:rsidR="003441BE" w:rsidRPr="00000964" w14:paraId="7364D4A8"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48AD6F7" w14:textId="05FC499D"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Жилая застройка (</w:t>
            </w:r>
            <w:proofErr w:type="spellStart"/>
            <w:r w:rsidRPr="00000964">
              <w:rPr>
                <w:rFonts w:ascii="Times New Roman" w:eastAsia="Times New Roman" w:hAnsi="Times New Roman" w:cs="Times New Roman"/>
                <w:color w:val="000000"/>
                <w:sz w:val="20"/>
                <w:szCs w:val="20"/>
                <w:lang w:eastAsia="ru-RU"/>
              </w:rPr>
              <w:t>среднеэтажная</w:t>
            </w:r>
            <w:proofErr w:type="spellEnd"/>
            <w:r w:rsidRPr="00000964">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D65A131" w14:textId="4400AC2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307,14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59802" w14:textId="7D5FB9E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897,72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5824E" w14:textId="3799416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1 182,61</w:t>
            </w:r>
          </w:p>
        </w:tc>
      </w:tr>
      <w:tr w:rsidR="003441BE" w:rsidRPr="00000964" w14:paraId="220D2888"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E3F2790" w14:textId="40CCACAE"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7DDCD4D" w14:textId="7F7C4E4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78,26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9E4E7" w14:textId="7EEF251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359,22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F5B44" w14:textId="265B753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1 384,54</w:t>
            </w:r>
          </w:p>
        </w:tc>
      </w:tr>
      <w:tr w:rsidR="003441BE" w:rsidRPr="00000964" w14:paraId="27E35DDE"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DD8A14D" w14:textId="66D6671F"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AB0F425" w14:textId="645D70C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263,37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2FBF1" w14:textId="343F2AB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986,41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837D9" w14:textId="14EBE28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2 097,17</w:t>
            </w:r>
          </w:p>
        </w:tc>
      </w:tr>
      <w:tr w:rsidR="003441BE" w:rsidRPr="00000964" w14:paraId="35F6EC13"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894E5EA" w14:textId="5DB0623D"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3451ACC" w14:textId="7D0BC2A9"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1E750" w14:textId="3FC39BC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216,46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3D4C9" w14:textId="5A9759E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997,97</w:t>
            </w:r>
          </w:p>
        </w:tc>
      </w:tr>
      <w:tr w:rsidR="003441BE" w:rsidRPr="00000964" w14:paraId="14C311A3"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CCB7290" w14:textId="7631C15E"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3F6DA1B" w14:textId="672CE2A7"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1,26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9DE7B" w14:textId="5BC6CD0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354,41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8CFA6" w14:textId="6A2BEC1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2 097,17</w:t>
            </w:r>
          </w:p>
        </w:tc>
      </w:tr>
      <w:tr w:rsidR="003441BE" w:rsidRPr="00000964" w14:paraId="17EC824E"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A885749" w14:textId="1FCB7D86"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B89406A" w14:textId="66D0282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180,98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92BDA" w14:textId="2849AFDE"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399,90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42216" w14:textId="6737959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402,97</w:t>
            </w:r>
          </w:p>
        </w:tc>
      </w:tr>
      <w:tr w:rsidR="003441BE" w:rsidRPr="00000964" w14:paraId="7E2638FA"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74FBBC8" w14:textId="2E4726EA"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8.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Обеспечение обороны и безопасности</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8E3D280" w14:textId="5F5D3DC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284,99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F7973" w14:textId="7C09D8C3"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284,99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321D9" w14:textId="0C75971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284,99</w:t>
            </w:r>
          </w:p>
        </w:tc>
      </w:tr>
      <w:tr w:rsidR="003441BE" w:rsidRPr="00000964" w14:paraId="5F7271D5"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B64C309" w14:textId="3B06A121"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39AFF9F" w14:textId="368535E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D37F2" w14:textId="482EAAD8"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22,61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8402A" w14:textId="2554ED6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577,06</w:t>
            </w:r>
          </w:p>
        </w:tc>
      </w:tr>
      <w:tr w:rsidR="003441BE" w:rsidRPr="00000964" w14:paraId="6068573E"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485EBC5" w14:textId="2696C7C8"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0B2B3EA" w14:textId="5ED6C95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CFF8F" w14:textId="463B48E5"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0,63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EBD7" w14:textId="1C51AB1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1,51</w:t>
            </w:r>
          </w:p>
        </w:tc>
      </w:tr>
      <w:tr w:rsidR="003441BE" w:rsidRPr="00000964" w14:paraId="7AFAC661"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DE7D1F3" w14:textId="5143BBC7"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16E1B63" w14:textId="4CE41B4F"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D8313" w14:textId="098C5F7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A4F22" w14:textId="6429AE91"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3,72</w:t>
            </w:r>
          </w:p>
        </w:tc>
      </w:tr>
      <w:tr w:rsidR="003441BE" w:rsidRPr="00000964" w14:paraId="5C4351F2"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1998156" w14:textId="2F65C31E"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9036AB9" w14:textId="56422B54"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23B0A" w14:textId="6545C9BA"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33,14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FA901" w14:textId="04EF4F6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364,11</w:t>
            </w:r>
          </w:p>
        </w:tc>
      </w:tr>
      <w:tr w:rsidR="003441BE" w:rsidRPr="00000964" w14:paraId="14C1AB31"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DAB8ECD" w14:textId="39688ECA"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99218CD" w14:textId="3E58A28C"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27,62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E5181" w14:textId="3A51FAC6"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213,34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9A453" w14:textId="1D27CAD0"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370,35</w:t>
            </w:r>
          </w:p>
        </w:tc>
      </w:tr>
      <w:tr w:rsidR="003441BE" w:rsidRPr="00000964" w14:paraId="15ABCE97" w14:textId="77777777" w:rsidTr="003441B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4D142A0" w14:textId="669821F3" w:rsidR="003441BE" w:rsidRPr="00000964" w:rsidRDefault="003441BE" w:rsidP="003441BE">
            <w:pPr>
              <w:spacing w:after="0" w:line="240" w:lineRule="auto"/>
              <w:rPr>
                <w:rFonts w:ascii="Times New Roman" w:eastAsia="Times New Roman" w:hAnsi="Times New Roman" w:cs="Times New Roman"/>
                <w:color w:val="000000"/>
                <w:sz w:val="20"/>
                <w:szCs w:val="20"/>
                <w:lang w:eastAsia="ru-RU"/>
              </w:rPr>
            </w:pPr>
            <w:r w:rsidRPr="00000964">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000964">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AF5ED6F" w14:textId="79C253EB"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4,50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29816" w14:textId="22183A3D"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101,64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158E4" w14:textId="1E573E12" w:rsidR="003441BE" w:rsidRPr="003441BE" w:rsidRDefault="003441BE" w:rsidP="003441BE">
            <w:pPr>
              <w:spacing w:after="0" w:line="240" w:lineRule="auto"/>
              <w:jc w:val="right"/>
              <w:rPr>
                <w:rFonts w:ascii="Times New Roman" w:eastAsia="Times New Roman" w:hAnsi="Times New Roman" w:cs="Times New Roman"/>
                <w:color w:val="000000"/>
                <w:sz w:val="20"/>
                <w:szCs w:val="20"/>
                <w:lang w:eastAsia="ru-RU"/>
              </w:rPr>
            </w:pPr>
            <w:r w:rsidRPr="003441BE">
              <w:rPr>
                <w:rFonts w:ascii="Times New Roman" w:hAnsi="Times New Roman" w:cs="Times New Roman"/>
                <w:color w:val="000000"/>
                <w:sz w:val="20"/>
                <w:szCs w:val="20"/>
              </w:rPr>
              <w:t>273,76</w:t>
            </w:r>
          </w:p>
        </w:tc>
      </w:tr>
    </w:tbl>
    <w:p w14:paraId="6B4846B1" w14:textId="57FD2A05" w:rsidR="00000964" w:rsidRDefault="00000964" w:rsidP="008E5A69">
      <w:pPr>
        <w:spacing w:after="0" w:line="240" w:lineRule="auto"/>
        <w:jc w:val="both"/>
        <w:rPr>
          <w:rFonts w:ascii="Times New Roman" w:hAnsi="Times New Roman" w:cs="Times New Roman"/>
          <w:sz w:val="24"/>
          <w:szCs w:val="24"/>
        </w:rPr>
      </w:pPr>
    </w:p>
    <w:p w14:paraId="2641E061" w14:textId="3A2E3542" w:rsidR="00000964" w:rsidRDefault="00FB430F"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D4562" wp14:editId="7FD5DEDD">
            <wp:extent cx="6304028" cy="4117975"/>
            <wp:effectExtent l="0" t="0" r="190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07540" cy="4120269"/>
                    </a:xfrm>
                    <a:prstGeom prst="rect">
                      <a:avLst/>
                    </a:prstGeom>
                    <a:noFill/>
                  </pic:spPr>
                </pic:pic>
              </a:graphicData>
            </a:graphic>
          </wp:inline>
        </w:drawing>
      </w:r>
    </w:p>
    <w:p w14:paraId="19BE09D5" w14:textId="2A8BF697" w:rsidR="00FB430F" w:rsidRDefault="00FB430F" w:rsidP="008E5A69">
      <w:pPr>
        <w:spacing w:after="0" w:line="240" w:lineRule="auto"/>
        <w:jc w:val="both"/>
        <w:rPr>
          <w:rFonts w:ascii="Times New Roman" w:hAnsi="Times New Roman" w:cs="Times New Roman"/>
          <w:sz w:val="24"/>
          <w:szCs w:val="24"/>
        </w:rPr>
      </w:pPr>
    </w:p>
    <w:p w14:paraId="567FB9E6" w14:textId="7D0B8B7C" w:rsidR="00FB430F" w:rsidRDefault="00FB430F" w:rsidP="008E5A69">
      <w:pPr>
        <w:spacing w:after="0" w:line="240" w:lineRule="auto"/>
        <w:jc w:val="both"/>
        <w:rPr>
          <w:rFonts w:ascii="Times New Roman" w:hAnsi="Times New Roman" w:cs="Times New Roman"/>
          <w:sz w:val="24"/>
          <w:szCs w:val="24"/>
        </w:rPr>
      </w:pPr>
    </w:p>
    <w:p w14:paraId="3EF31992" w14:textId="0F28C3E5" w:rsidR="00FB430F" w:rsidRDefault="00FB430F" w:rsidP="008E5A69">
      <w:pPr>
        <w:spacing w:after="0" w:line="240" w:lineRule="auto"/>
        <w:jc w:val="both"/>
        <w:rPr>
          <w:rFonts w:ascii="Times New Roman" w:hAnsi="Times New Roman" w:cs="Times New Roman"/>
          <w:sz w:val="24"/>
          <w:szCs w:val="24"/>
        </w:rPr>
      </w:pPr>
    </w:p>
    <w:p w14:paraId="29EFD11B" w14:textId="7035B306" w:rsidR="00FB430F" w:rsidRDefault="00FB430F" w:rsidP="008E5A69">
      <w:pPr>
        <w:spacing w:after="0" w:line="240" w:lineRule="auto"/>
        <w:jc w:val="both"/>
        <w:rPr>
          <w:rFonts w:ascii="Times New Roman" w:hAnsi="Times New Roman" w:cs="Times New Roman"/>
          <w:sz w:val="24"/>
          <w:szCs w:val="24"/>
        </w:rPr>
      </w:pPr>
    </w:p>
    <w:p w14:paraId="5721F28D" w14:textId="4C62F159" w:rsidR="00FB430F" w:rsidRDefault="00FB430F" w:rsidP="008E5A69">
      <w:pPr>
        <w:spacing w:after="0" w:line="240" w:lineRule="auto"/>
        <w:jc w:val="both"/>
        <w:rPr>
          <w:rFonts w:ascii="Times New Roman" w:hAnsi="Times New Roman" w:cs="Times New Roman"/>
          <w:sz w:val="24"/>
          <w:szCs w:val="24"/>
        </w:rPr>
      </w:pPr>
    </w:p>
    <w:p w14:paraId="0AD1D347" w14:textId="2EA30C82" w:rsidR="00FB430F" w:rsidRDefault="00FB430F" w:rsidP="008E5A69">
      <w:pPr>
        <w:spacing w:after="0" w:line="240" w:lineRule="auto"/>
        <w:jc w:val="both"/>
        <w:rPr>
          <w:rFonts w:ascii="Times New Roman" w:hAnsi="Times New Roman" w:cs="Times New Roman"/>
          <w:sz w:val="24"/>
          <w:szCs w:val="24"/>
        </w:rPr>
      </w:pPr>
    </w:p>
    <w:p w14:paraId="4023962B" w14:textId="3044B947" w:rsidR="00FB430F" w:rsidRDefault="00FB430F" w:rsidP="008E5A69">
      <w:pPr>
        <w:spacing w:after="0" w:line="240" w:lineRule="auto"/>
        <w:jc w:val="both"/>
        <w:rPr>
          <w:rFonts w:ascii="Times New Roman" w:hAnsi="Times New Roman" w:cs="Times New Roman"/>
          <w:sz w:val="24"/>
          <w:szCs w:val="24"/>
        </w:rPr>
      </w:pPr>
    </w:p>
    <w:p w14:paraId="5784A179" w14:textId="16338024" w:rsidR="00FB430F" w:rsidRDefault="00FB430F" w:rsidP="008E5A69">
      <w:pPr>
        <w:spacing w:after="0" w:line="240" w:lineRule="auto"/>
        <w:jc w:val="both"/>
        <w:rPr>
          <w:rFonts w:ascii="Times New Roman" w:hAnsi="Times New Roman" w:cs="Times New Roman"/>
          <w:sz w:val="24"/>
          <w:szCs w:val="24"/>
        </w:rPr>
      </w:pPr>
    </w:p>
    <w:p w14:paraId="50C7AF1B" w14:textId="17958A55" w:rsidR="00FB430F" w:rsidRDefault="00FB430F" w:rsidP="008E5A69">
      <w:pPr>
        <w:spacing w:after="0" w:line="240" w:lineRule="auto"/>
        <w:jc w:val="both"/>
        <w:rPr>
          <w:rFonts w:ascii="Times New Roman" w:hAnsi="Times New Roman" w:cs="Times New Roman"/>
          <w:sz w:val="24"/>
          <w:szCs w:val="24"/>
        </w:rPr>
      </w:pPr>
    </w:p>
    <w:p w14:paraId="5EE8AB74" w14:textId="1F067369" w:rsidR="00FB430F" w:rsidRDefault="00FB430F" w:rsidP="008E5A69">
      <w:pPr>
        <w:spacing w:after="0" w:line="240" w:lineRule="auto"/>
        <w:jc w:val="both"/>
        <w:rPr>
          <w:rFonts w:ascii="Times New Roman" w:hAnsi="Times New Roman" w:cs="Times New Roman"/>
          <w:sz w:val="24"/>
          <w:szCs w:val="24"/>
        </w:rPr>
      </w:pPr>
    </w:p>
    <w:p w14:paraId="558636B2" w14:textId="18ED234F" w:rsidR="00FB430F" w:rsidRDefault="00FB430F" w:rsidP="008E5A69">
      <w:pPr>
        <w:spacing w:after="0" w:line="240" w:lineRule="auto"/>
        <w:jc w:val="both"/>
        <w:rPr>
          <w:rFonts w:ascii="Times New Roman" w:hAnsi="Times New Roman" w:cs="Times New Roman"/>
          <w:sz w:val="24"/>
          <w:szCs w:val="24"/>
        </w:rPr>
      </w:pPr>
    </w:p>
    <w:p w14:paraId="5C703C9A" w14:textId="58D1D4E8" w:rsidR="00FB430F" w:rsidRDefault="00FB430F" w:rsidP="008E5A69">
      <w:pPr>
        <w:spacing w:after="0" w:line="240" w:lineRule="auto"/>
        <w:jc w:val="both"/>
        <w:rPr>
          <w:rFonts w:ascii="Times New Roman" w:hAnsi="Times New Roman" w:cs="Times New Roman"/>
          <w:sz w:val="24"/>
          <w:szCs w:val="24"/>
        </w:rPr>
      </w:pPr>
    </w:p>
    <w:p w14:paraId="62318D1C" w14:textId="45946DD7" w:rsidR="00FB430F" w:rsidRPr="00C574A8" w:rsidRDefault="00FB430F" w:rsidP="00FB430F">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56</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Старошайговском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FB430F" w:rsidRPr="006F48C1" w14:paraId="0A8D7DFE" w14:textId="77777777" w:rsidTr="00697670">
        <w:trPr>
          <w:trHeight w:val="105"/>
        </w:trPr>
        <w:tc>
          <w:tcPr>
            <w:tcW w:w="6350" w:type="dxa"/>
            <w:shd w:val="clear" w:color="auto" w:fill="auto"/>
            <w:noWrap/>
            <w:vAlign w:val="center"/>
          </w:tcPr>
          <w:p w14:paraId="4939119F" w14:textId="77777777" w:rsidR="00FB430F" w:rsidRPr="006F48C1" w:rsidRDefault="00FB430F"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2D65DF8C" w14:textId="77777777" w:rsidR="00FB430F" w:rsidRPr="006F48C1" w:rsidRDefault="00FB430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383DCF15" w14:textId="77777777" w:rsidR="00FB430F" w:rsidRPr="006F48C1" w:rsidRDefault="00FB430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363E2E93" w14:textId="77777777" w:rsidR="00FB430F" w:rsidRPr="006F48C1" w:rsidRDefault="00FB430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697670" w:rsidRPr="00FB430F" w14:paraId="21D7F2A0"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753518A" w14:textId="4FA0748A"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26BF739" w14:textId="5C268C8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8023F" w14:textId="32130FC3"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3,54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B2219" w14:textId="4AEBE3FB"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7,79</w:t>
            </w:r>
          </w:p>
        </w:tc>
      </w:tr>
      <w:tr w:rsidR="00697670" w:rsidRPr="00FB430F" w14:paraId="1DC567B4"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48399EC" w14:textId="2C85C344"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Жилая застройка (</w:t>
            </w:r>
            <w:proofErr w:type="spellStart"/>
            <w:r w:rsidRPr="00FB430F">
              <w:rPr>
                <w:rFonts w:ascii="Times New Roman" w:eastAsia="Times New Roman" w:hAnsi="Times New Roman" w:cs="Times New Roman"/>
                <w:color w:val="000000"/>
                <w:sz w:val="20"/>
                <w:szCs w:val="20"/>
                <w:lang w:eastAsia="ru-RU"/>
              </w:rPr>
              <w:t>среднеэтажная</w:t>
            </w:r>
            <w:proofErr w:type="spellEnd"/>
            <w:r w:rsidRPr="00FB430F">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7B4DC9B" w14:textId="4F1BA1E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277,50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01979" w14:textId="20CD024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380,00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E17D6" w14:textId="192215E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570,70</w:t>
            </w:r>
          </w:p>
        </w:tc>
      </w:tr>
      <w:tr w:rsidR="00697670" w:rsidRPr="00FB430F" w14:paraId="224A14F7"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9281AB7" w14:textId="09039385"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295AC68" w14:textId="427F2B0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67,01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3E806" w14:textId="21BA92D3"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350,81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90AA4" w14:textId="3A04FCF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1 089,56</w:t>
            </w:r>
          </w:p>
        </w:tc>
      </w:tr>
      <w:tr w:rsidR="00697670" w:rsidRPr="00FB430F" w14:paraId="1288262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F1303FA" w14:textId="69B9171A"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78C42CB" w14:textId="22519FBB"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2,03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B4FB3" w14:textId="5D90EEE1"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492,07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D335D" w14:textId="6EF1B4F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751,79</w:t>
            </w:r>
          </w:p>
        </w:tc>
      </w:tr>
      <w:tr w:rsidR="00697670" w:rsidRPr="00FB430F" w14:paraId="0B6EFC1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C2C0521" w14:textId="054622F0"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FCD80DD" w14:textId="435E033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55AF5" w14:textId="2C16756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172,47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F4FA2" w14:textId="036F712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497,55</w:t>
            </w:r>
          </w:p>
        </w:tc>
      </w:tr>
      <w:tr w:rsidR="00697670" w:rsidRPr="00FB430F" w14:paraId="1908CA71"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BC95944" w14:textId="77092D47"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67262EA" w14:textId="7CA11EE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98359" w14:textId="1CBD187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108,12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0CD17" w14:textId="31A5151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1 560,30</w:t>
            </w:r>
          </w:p>
        </w:tc>
      </w:tr>
      <w:tr w:rsidR="00697670" w:rsidRPr="00FB430F" w14:paraId="02F5541D"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14B17CA" w14:textId="2B8D5651"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8DC3F7B" w14:textId="50804B7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119,14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C13C5" w14:textId="6DD16C6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216,37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F59D0" w14:textId="2162EE41"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248,77</w:t>
            </w:r>
          </w:p>
        </w:tc>
      </w:tr>
      <w:tr w:rsidR="00697670" w:rsidRPr="00FB430F" w14:paraId="5EC952A7"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8A87DF5" w14:textId="5270017A"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2F4D3EF" w14:textId="19B94B0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33D95" w14:textId="65B34D3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14,40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E5B17" w14:textId="3289339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176,75</w:t>
            </w:r>
          </w:p>
        </w:tc>
      </w:tr>
      <w:tr w:rsidR="00697670" w:rsidRPr="00FB430F" w14:paraId="5B76B8D9"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C74AD94" w14:textId="2B058DFC"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333E998" w14:textId="4F816ED1"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55C8A" w14:textId="13A1429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BD853" w14:textId="4F01E3F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1,51</w:t>
            </w:r>
          </w:p>
        </w:tc>
      </w:tr>
      <w:tr w:rsidR="00697670" w:rsidRPr="00FB430F" w14:paraId="06F57C5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49E4EB8" w14:textId="7963884E"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83EECA4" w14:textId="4BB6566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93CE7" w14:textId="057B5ACB"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21DFD" w14:textId="63386550"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r>
      <w:tr w:rsidR="00697670" w:rsidRPr="00FB430F" w14:paraId="003D86F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2AF8174" w14:textId="2C7C5005"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205F7EF" w14:textId="08EB2DEB"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1,51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57FE3" w14:textId="4ED70EFB"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14,57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80F3D" w14:textId="1BE606B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102,52</w:t>
            </w:r>
          </w:p>
        </w:tc>
      </w:tr>
      <w:tr w:rsidR="00697670" w:rsidRPr="00FB430F" w14:paraId="1513909A"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36F18C7" w14:textId="1A980FF0"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81677D6" w14:textId="047ACED3"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39,91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04A66" w14:textId="6D2A1F0E"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82,89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2F5FC" w14:textId="1DD4CDE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178,45</w:t>
            </w:r>
          </w:p>
        </w:tc>
      </w:tr>
    </w:tbl>
    <w:p w14:paraId="04E1B6E1" w14:textId="7F8306B5" w:rsidR="00FB430F" w:rsidRDefault="00FB430F" w:rsidP="008E5A69">
      <w:pPr>
        <w:spacing w:after="0" w:line="240" w:lineRule="auto"/>
        <w:jc w:val="both"/>
        <w:rPr>
          <w:rFonts w:ascii="Times New Roman" w:hAnsi="Times New Roman" w:cs="Times New Roman"/>
          <w:sz w:val="24"/>
          <w:szCs w:val="24"/>
        </w:rPr>
      </w:pPr>
    </w:p>
    <w:p w14:paraId="60A53D2C" w14:textId="6D8D01D2" w:rsidR="00FB430F" w:rsidRDefault="00FB430F"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093658" wp14:editId="69C3671D">
            <wp:extent cx="6305630" cy="41236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16849" cy="4131027"/>
                    </a:xfrm>
                    <a:prstGeom prst="rect">
                      <a:avLst/>
                    </a:prstGeom>
                    <a:noFill/>
                  </pic:spPr>
                </pic:pic>
              </a:graphicData>
            </a:graphic>
          </wp:inline>
        </w:drawing>
      </w:r>
    </w:p>
    <w:p w14:paraId="558BD02C" w14:textId="6FBDFDA0" w:rsidR="00FB430F" w:rsidRDefault="00FB430F" w:rsidP="008E5A69">
      <w:pPr>
        <w:spacing w:after="0" w:line="240" w:lineRule="auto"/>
        <w:jc w:val="both"/>
        <w:rPr>
          <w:rFonts w:ascii="Times New Roman" w:hAnsi="Times New Roman" w:cs="Times New Roman"/>
          <w:sz w:val="24"/>
          <w:szCs w:val="24"/>
        </w:rPr>
      </w:pPr>
    </w:p>
    <w:p w14:paraId="66B7D490" w14:textId="356298D1" w:rsidR="00FB430F" w:rsidRDefault="00FB430F" w:rsidP="008E5A69">
      <w:pPr>
        <w:spacing w:after="0" w:line="240" w:lineRule="auto"/>
        <w:jc w:val="both"/>
        <w:rPr>
          <w:rFonts w:ascii="Times New Roman" w:hAnsi="Times New Roman" w:cs="Times New Roman"/>
          <w:sz w:val="24"/>
          <w:szCs w:val="24"/>
        </w:rPr>
      </w:pPr>
    </w:p>
    <w:p w14:paraId="228D511C" w14:textId="226D6814" w:rsidR="00FB430F" w:rsidRDefault="00FB430F" w:rsidP="008E5A69">
      <w:pPr>
        <w:spacing w:after="0" w:line="240" w:lineRule="auto"/>
        <w:jc w:val="both"/>
        <w:rPr>
          <w:rFonts w:ascii="Times New Roman" w:hAnsi="Times New Roman" w:cs="Times New Roman"/>
          <w:sz w:val="24"/>
          <w:szCs w:val="24"/>
        </w:rPr>
      </w:pPr>
    </w:p>
    <w:p w14:paraId="5A3E96FD" w14:textId="2E334BF1" w:rsidR="00FB430F" w:rsidRDefault="00FB430F" w:rsidP="008E5A69">
      <w:pPr>
        <w:spacing w:after="0" w:line="240" w:lineRule="auto"/>
        <w:jc w:val="both"/>
        <w:rPr>
          <w:rFonts w:ascii="Times New Roman" w:hAnsi="Times New Roman" w:cs="Times New Roman"/>
          <w:sz w:val="24"/>
          <w:szCs w:val="24"/>
        </w:rPr>
      </w:pPr>
    </w:p>
    <w:p w14:paraId="00F522D6" w14:textId="57462DC1" w:rsidR="00FB430F" w:rsidRDefault="00FB430F" w:rsidP="008E5A69">
      <w:pPr>
        <w:spacing w:after="0" w:line="240" w:lineRule="auto"/>
        <w:jc w:val="both"/>
        <w:rPr>
          <w:rFonts w:ascii="Times New Roman" w:hAnsi="Times New Roman" w:cs="Times New Roman"/>
          <w:sz w:val="24"/>
          <w:szCs w:val="24"/>
        </w:rPr>
      </w:pPr>
    </w:p>
    <w:p w14:paraId="3A561FEE" w14:textId="1513B219" w:rsidR="00FB430F" w:rsidRDefault="00FB430F" w:rsidP="008E5A69">
      <w:pPr>
        <w:spacing w:after="0" w:line="240" w:lineRule="auto"/>
        <w:jc w:val="both"/>
        <w:rPr>
          <w:rFonts w:ascii="Times New Roman" w:hAnsi="Times New Roman" w:cs="Times New Roman"/>
          <w:sz w:val="24"/>
          <w:szCs w:val="24"/>
        </w:rPr>
      </w:pPr>
    </w:p>
    <w:p w14:paraId="2FA42B3F" w14:textId="481BD246" w:rsidR="00FB430F" w:rsidRDefault="00FB430F" w:rsidP="008E5A69">
      <w:pPr>
        <w:spacing w:after="0" w:line="240" w:lineRule="auto"/>
        <w:jc w:val="both"/>
        <w:rPr>
          <w:rFonts w:ascii="Times New Roman" w:hAnsi="Times New Roman" w:cs="Times New Roman"/>
          <w:sz w:val="24"/>
          <w:szCs w:val="24"/>
        </w:rPr>
      </w:pPr>
    </w:p>
    <w:p w14:paraId="6E5E9EB8" w14:textId="3EFBEA23" w:rsidR="00FB430F" w:rsidRDefault="00FB430F" w:rsidP="008E5A69">
      <w:pPr>
        <w:spacing w:after="0" w:line="240" w:lineRule="auto"/>
        <w:jc w:val="both"/>
        <w:rPr>
          <w:rFonts w:ascii="Times New Roman" w:hAnsi="Times New Roman" w:cs="Times New Roman"/>
          <w:sz w:val="24"/>
          <w:szCs w:val="24"/>
        </w:rPr>
      </w:pPr>
    </w:p>
    <w:p w14:paraId="61520CC4" w14:textId="23C0A30E" w:rsidR="00FB430F" w:rsidRDefault="00FB430F" w:rsidP="008E5A69">
      <w:pPr>
        <w:spacing w:after="0" w:line="240" w:lineRule="auto"/>
        <w:jc w:val="both"/>
        <w:rPr>
          <w:rFonts w:ascii="Times New Roman" w:hAnsi="Times New Roman" w:cs="Times New Roman"/>
          <w:sz w:val="24"/>
          <w:szCs w:val="24"/>
        </w:rPr>
      </w:pPr>
    </w:p>
    <w:p w14:paraId="303C207C" w14:textId="0DB70B11" w:rsidR="00FB430F" w:rsidRDefault="00FB430F" w:rsidP="008E5A69">
      <w:pPr>
        <w:spacing w:after="0" w:line="240" w:lineRule="auto"/>
        <w:jc w:val="both"/>
        <w:rPr>
          <w:rFonts w:ascii="Times New Roman" w:hAnsi="Times New Roman" w:cs="Times New Roman"/>
          <w:sz w:val="24"/>
          <w:szCs w:val="24"/>
        </w:rPr>
      </w:pPr>
    </w:p>
    <w:p w14:paraId="423052BC" w14:textId="52E2BBAE" w:rsidR="00FB430F" w:rsidRDefault="00FB430F" w:rsidP="008E5A69">
      <w:pPr>
        <w:spacing w:after="0" w:line="240" w:lineRule="auto"/>
        <w:jc w:val="both"/>
        <w:rPr>
          <w:rFonts w:ascii="Times New Roman" w:hAnsi="Times New Roman" w:cs="Times New Roman"/>
          <w:sz w:val="24"/>
          <w:szCs w:val="24"/>
        </w:rPr>
      </w:pPr>
    </w:p>
    <w:p w14:paraId="5F46E3B1" w14:textId="3D99E334" w:rsidR="00FB430F" w:rsidRDefault="00FB430F" w:rsidP="008E5A69">
      <w:pPr>
        <w:spacing w:after="0" w:line="240" w:lineRule="auto"/>
        <w:jc w:val="both"/>
        <w:rPr>
          <w:rFonts w:ascii="Times New Roman" w:hAnsi="Times New Roman" w:cs="Times New Roman"/>
          <w:sz w:val="24"/>
          <w:szCs w:val="24"/>
        </w:rPr>
      </w:pPr>
    </w:p>
    <w:p w14:paraId="53AE1CED" w14:textId="5998A489" w:rsidR="00FB430F" w:rsidRDefault="00FB430F" w:rsidP="008E5A69">
      <w:pPr>
        <w:spacing w:after="0" w:line="240" w:lineRule="auto"/>
        <w:jc w:val="both"/>
        <w:rPr>
          <w:rFonts w:ascii="Times New Roman" w:hAnsi="Times New Roman" w:cs="Times New Roman"/>
          <w:sz w:val="24"/>
          <w:szCs w:val="24"/>
        </w:rPr>
      </w:pPr>
    </w:p>
    <w:p w14:paraId="4FECFFF3" w14:textId="5223E17F" w:rsidR="00FB430F" w:rsidRDefault="00FB430F" w:rsidP="008E5A69">
      <w:pPr>
        <w:spacing w:after="0" w:line="240" w:lineRule="auto"/>
        <w:jc w:val="both"/>
        <w:rPr>
          <w:rFonts w:ascii="Times New Roman" w:hAnsi="Times New Roman" w:cs="Times New Roman"/>
          <w:sz w:val="24"/>
          <w:szCs w:val="24"/>
        </w:rPr>
      </w:pPr>
    </w:p>
    <w:p w14:paraId="489EAEAA" w14:textId="12D42F14" w:rsidR="00FB430F" w:rsidRPr="00C574A8" w:rsidRDefault="00FB430F" w:rsidP="00FB430F">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57</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Темниковском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FB430F" w:rsidRPr="006F48C1" w14:paraId="4FF4F9E2" w14:textId="77777777" w:rsidTr="00697670">
        <w:trPr>
          <w:trHeight w:val="105"/>
        </w:trPr>
        <w:tc>
          <w:tcPr>
            <w:tcW w:w="6350" w:type="dxa"/>
            <w:shd w:val="clear" w:color="auto" w:fill="auto"/>
            <w:noWrap/>
            <w:vAlign w:val="center"/>
          </w:tcPr>
          <w:p w14:paraId="791F60B6" w14:textId="77777777" w:rsidR="00FB430F" w:rsidRPr="006F48C1" w:rsidRDefault="00FB430F"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43CE1071" w14:textId="77777777" w:rsidR="00FB430F" w:rsidRPr="006F48C1" w:rsidRDefault="00FB430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53598F4C" w14:textId="77777777" w:rsidR="00FB430F" w:rsidRPr="006F48C1" w:rsidRDefault="00FB430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2DDB450E" w14:textId="77777777" w:rsidR="00FB430F" w:rsidRPr="006F48C1" w:rsidRDefault="00FB430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697670" w:rsidRPr="00FB430F" w14:paraId="634107D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1209778" w14:textId="0B6072A7"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A5FA557" w14:textId="4D05BD0B"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0,39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6F722" w14:textId="50695F00"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3CF36" w14:textId="24150AF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7,17</w:t>
            </w:r>
          </w:p>
        </w:tc>
      </w:tr>
      <w:tr w:rsidR="00697670" w:rsidRPr="00FB430F" w14:paraId="0B5ECB10"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0D65F94" w14:textId="06DDAAFB"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Жилая застройка (</w:t>
            </w:r>
            <w:proofErr w:type="spellStart"/>
            <w:r w:rsidRPr="00FB430F">
              <w:rPr>
                <w:rFonts w:ascii="Times New Roman" w:eastAsia="Times New Roman" w:hAnsi="Times New Roman" w:cs="Times New Roman"/>
                <w:color w:val="000000"/>
                <w:sz w:val="20"/>
                <w:szCs w:val="20"/>
                <w:lang w:eastAsia="ru-RU"/>
              </w:rPr>
              <w:t>среднеэтажная</w:t>
            </w:r>
            <w:proofErr w:type="spellEnd"/>
            <w:r w:rsidRPr="00FB430F">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B1D8B81" w14:textId="5634624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80,07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DAC6E" w14:textId="76ED8FCB"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279,97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CC643" w14:textId="5FE5E28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351,65</w:t>
            </w:r>
          </w:p>
        </w:tc>
      </w:tr>
      <w:tr w:rsidR="00697670" w:rsidRPr="00FB430F" w14:paraId="31CF7D7B"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EA0ECAB" w14:textId="5B73BFD4"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EA43D62" w14:textId="1535176E"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46,89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3833C" w14:textId="4B6A1BB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258,66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E7C33" w14:textId="213500CE"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1 089,56</w:t>
            </w:r>
          </w:p>
        </w:tc>
      </w:tr>
      <w:tr w:rsidR="00697670" w:rsidRPr="00FB430F" w14:paraId="2B564A96"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00DA012" w14:textId="104E8359"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5C2717D" w14:textId="2635AD3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2,52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87C90" w14:textId="5512793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567,42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F719D" w14:textId="40424B9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717,95</w:t>
            </w:r>
          </w:p>
        </w:tc>
      </w:tr>
      <w:tr w:rsidR="00697670" w:rsidRPr="00FB430F" w14:paraId="4F2B1472"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87818F6" w14:textId="271E9C96"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2625F40" w14:textId="34BE4C5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64,11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CD179" w14:textId="54419EF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137,34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CE3C7" w14:textId="519A1B13"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497,55</w:t>
            </w:r>
          </w:p>
        </w:tc>
      </w:tr>
      <w:tr w:rsidR="00697670" w:rsidRPr="00FB430F" w14:paraId="6AE939D1"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2BC3A5F" w14:textId="6653E93D"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A182A00" w14:textId="3FB0394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0,32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01386" w14:textId="1ADC98B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136,03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9C722" w14:textId="6BF50EA0"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1 560,30</w:t>
            </w:r>
          </w:p>
        </w:tc>
      </w:tr>
      <w:tr w:rsidR="00697670" w:rsidRPr="00FB430F" w14:paraId="71DA24C7"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05BF84C" w14:textId="221C7E24"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3512858" w14:textId="12C1968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51,83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7C4E" w14:textId="6AEB47A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122,08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E88FC" w14:textId="64FB722E"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248,77</w:t>
            </w:r>
          </w:p>
        </w:tc>
      </w:tr>
      <w:tr w:rsidR="00697670" w:rsidRPr="00FB430F" w14:paraId="2F1D77A9"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8C1E273" w14:textId="51B7D8CC"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8.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Обеспечение обороны и безопасности</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1192EDF" w14:textId="5D73F43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452,82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7D35D" w14:textId="2AECDAF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452,82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47306" w14:textId="32073091"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452,82</w:t>
            </w:r>
          </w:p>
        </w:tc>
      </w:tr>
      <w:tr w:rsidR="00697670" w:rsidRPr="00FB430F" w14:paraId="3B5C0CD0"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8845701" w14:textId="79551895"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80A7537" w14:textId="7D7DFBF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F8D22" w14:textId="48C4ABD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25,56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61624" w14:textId="7911E45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176,59</w:t>
            </w:r>
          </w:p>
        </w:tc>
      </w:tr>
      <w:tr w:rsidR="00697670" w:rsidRPr="00FB430F" w14:paraId="10C324A2"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5646812" w14:textId="02A5342E"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7F95295" w14:textId="5E15FC8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1E205" w14:textId="6039C0A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0,97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7CA9" w14:textId="1D33CFC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1,51</w:t>
            </w:r>
          </w:p>
        </w:tc>
      </w:tr>
      <w:tr w:rsidR="00697670" w:rsidRPr="00FB430F" w14:paraId="0FF06891"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9611F0A" w14:textId="04FA9985"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DF0815A" w14:textId="1A3D0AF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0E71" w14:textId="72097D4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A0076" w14:textId="247A60B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r>
      <w:tr w:rsidR="00697670" w:rsidRPr="00FB430F" w14:paraId="501751B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4E830E9" w14:textId="22DFBB77"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AA910E5" w14:textId="2AC1B62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9E826" w14:textId="434D6CF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7,92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BD42B" w14:textId="0615A0A0"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59,57</w:t>
            </w:r>
          </w:p>
        </w:tc>
      </w:tr>
      <w:tr w:rsidR="00697670" w:rsidRPr="00FB430F" w14:paraId="1580C42F"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9A66FA9" w14:textId="7C60047E"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116773D" w14:textId="0864916E"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22,24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5EFE" w14:textId="4EE2844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54,60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DE540" w14:textId="29550D0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120,23</w:t>
            </w:r>
          </w:p>
        </w:tc>
      </w:tr>
      <w:tr w:rsidR="00697670" w:rsidRPr="00FB430F" w14:paraId="6CDDD2BA"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7F30330" w14:textId="74395DA8" w:rsidR="00697670" w:rsidRPr="00FB430F" w:rsidRDefault="00697670" w:rsidP="00697670">
            <w:pPr>
              <w:spacing w:after="0" w:line="240" w:lineRule="auto"/>
              <w:rPr>
                <w:rFonts w:ascii="Times New Roman" w:eastAsia="Times New Roman" w:hAnsi="Times New Roman" w:cs="Times New Roman"/>
                <w:color w:val="000000"/>
                <w:sz w:val="20"/>
                <w:szCs w:val="20"/>
                <w:lang w:eastAsia="ru-RU"/>
              </w:rPr>
            </w:pPr>
            <w:r w:rsidRPr="00FB430F">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FB430F">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0CE0030" w14:textId="775D7731"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0,81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9EA4F" w14:textId="788AA16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0,81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EAD5F" w14:textId="783EA8D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0,81</w:t>
            </w:r>
          </w:p>
        </w:tc>
      </w:tr>
    </w:tbl>
    <w:p w14:paraId="458EA545" w14:textId="4378ADAB" w:rsidR="00FB430F" w:rsidRDefault="00FB430F" w:rsidP="008E5A69">
      <w:pPr>
        <w:spacing w:after="0" w:line="240" w:lineRule="auto"/>
        <w:jc w:val="both"/>
        <w:rPr>
          <w:rFonts w:ascii="Times New Roman" w:hAnsi="Times New Roman" w:cs="Times New Roman"/>
          <w:sz w:val="24"/>
          <w:szCs w:val="24"/>
        </w:rPr>
      </w:pPr>
    </w:p>
    <w:p w14:paraId="07AB6133" w14:textId="06353A38" w:rsidR="0096405F" w:rsidRDefault="0096405F"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64E53F" wp14:editId="603BB898">
            <wp:extent cx="6320195" cy="4133215"/>
            <wp:effectExtent l="0" t="0" r="4445"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26612" cy="4137412"/>
                    </a:xfrm>
                    <a:prstGeom prst="rect">
                      <a:avLst/>
                    </a:prstGeom>
                    <a:noFill/>
                  </pic:spPr>
                </pic:pic>
              </a:graphicData>
            </a:graphic>
          </wp:inline>
        </w:drawing>
      </w:r>
    </w:p>
    <w:p w14:paraId="6BCEAFFA" w14:textId="7341F783" w:rsidR="00FB430F" w:rsidRDefault="00FB430F" w:rsidP="008E5A69">
      <w:pPr>
        <w:spacing w:after="0" w:line="240" w:lineRule="auto"/>
        <w:jc w:val="both"/>
        <w:rPr>
          <w:rFonts w:ascii="Times New Roman" w:hAnsi="Times New Roman" w:cs="Times New Roman"/>
          <w:sz w:val="24"/>
          <w:szCs w:val="24"/>
        </w:rPr>
      </w:pPr>
    </w:p>
    <w:p w14:paraId="44C159CC" w14:textId="2E294B8E" w:rsidR="00FB430F" w:rsidRDefault="00FB430F" w:rsidP="008E5A69">
      <w:pPr>
        <w:spacing w:after="0" w:line="240" w:lineRule="auto"/>
        <w:jc w:val="both"/>
        <w:rPr>
          <w:rFonts w:ascii="Times New Roman" w:hAnsi="Times New Roman" w:cs="Times New Roman"/>
          <w:sz w:val="24"/>
          <w:szCs w:val="24"/>
        </w:rPr>
      </w:pPr>
    </w:p>
    <w:p w14:paraId="01444D3F" w14:textId="34542861" w:rsidR="0096405F" w:rsidRDefault="0096405F" w:rsidP="008E5A69">
      <w:pPr>
        <w:spacing w:after="0" w:line="240" w:lineRule="auto"/>
        <w:jc w:val="both"/>
        <w:rPr>
          <w:rFonts w:ascii="Times New Roman" w:hAnsi="Times New Roman" w:cs="Times New Roman"/>
          <w:sz w:val="24"/>
          <w:szCs w:val="24"/>
        </w:rPr>
      </w:pPr>
    </w:p>
    <w:p w14:paraId="1B9DD773" w14:textId="115F1D53" w:rsidR="0096405F" w:rsidRDefault="0096405F" w:rsidP="008E5A69">
      <w:pPr>
        <w:spacing w:after="0" w:line="240" w:lineRule="auto"/>
        <w:jc w:val="both"/>
        <w:rPr>
          <w:rFonts w:ascii="Times New Roman" w:hAnsi="Times New Roman" w:cs="Times New Roman"/>
          <w:sz w:val="24"/>
          <w:szCs w:val="24"/>
        </w:rPr>
      </w:pPr>
    </w:p>
    <w:p w14:paraId="08F4C060" w14:textId="3084DC16" w:rsidR="0096405F" w:rsidRDefault="0096405F" w:rsidP="008E5A69">
      <w:pPr>
        <w:spacing w:after="0" w:line="240" w:lineRule="auto"/>
        <w:jc w:val="both"/>
        <w:rPr>
          <w:rFonts w:ascii="Times New Roman" w:hAnsi="Times New Roman" w:cs="Times New Roman"/>
          <w:sz w:val="24"/>
          <w:szCs w:val="24"/>
        </w:rPr>
      </w:pPr>
    </w:p>
    <w:p w14:paraId="73FBF279" w14:textId="2391F02D" w:rsidR="0096405F" w:rsidRDefault="0096405F" w:rsidP="008E5A69">
      <w:pPr>
        <w:spacing w:after="0" w:line="240" w:lineRule="auto"/>
        <w:jc w:val="both"/>
        <w:rPr>
          <w:rFonts w:ascii="Times New Roman" w:hAnsi="Times New Roman" w:cs="Times New Roman"/>
          <w:sz w:val="24"/>
          <w:szCs w:val="24"/>
        </w:rPr>
      </w:pPr>
    </w:p>
    <w:p w14:paraId="30B7B2E9" w14:textId="12574FD7" w:rsidR="0096405F" w:rsidRDefault="0096405F" w:rsidP="008E5A69">
      <w:pPr>
        <w:spacing w:after="0" w:line="240" w:lineRule="auto"/>
        <w:jc w:val="both"/>
        <w:rPr>
          <w:rFonts w:ascii="Times New Roman" w:hAnsi="Times New Roman" w:cs="Times New Roman"/>
          <w:sz w:val="24"/>
          <w:szCs w:val="24"/>
        </w:rPr>
      </w:pPr>
    </w:p>
    <w:p w14:paraId="3A9EB19D" w14:textId="7510AAF3" w:rsidR="0096405F" w:rsidRDefault="0096405F" w:rsidP="008E5A69">
      <w:pPr>
        <w:spacing w:after="0" w:line="240" w:lineRule="auto"/>
        <w:jc w:val="both"/>
        <w:rPr>
          <w:rFonts w:ascii="Times New Roman" w:hAnsi="Times New Roman" w:cs="Times New Roman"/>
          <w:sz w:val="24"/>
          <w:szCs w:val="24"/>
        </w:rPr>
      </w:pPr>
    </w:p>
    <w:p w14:paraId="1B7B2118" w14:textId="5DB15016" w:rsidR="0096405F" w:rsidRDefault="0096405F" w:rsidP="008E5A69">
      <w:pPr>
        <w:spacing w:after="0" w:line="240" w:lineRule="auto"/>
        <w:jc w:val="both"/>
        <w:rPr>
          <w:rFonts w:ascii="Times New Roman" w:hAnsi="Times New Roman" w:cs="Times New Roman"/>
          <w:sz w:val="24"/>
          <w:szCs w:val="24"/>
        </w:rPr>
      </w:pPr>
    </w:p>
    <w:p w14:paraId="765A48EF" w14:textId="00ACFD14" w:rsidR="0096405F" w:rsidRDefault="0096405F" w:rsidP="008E5A69">
      <w:pPr>
        <w:spacing w:after="0" w:line="240" w:lineRule="auto"/>
        <w:jc w:val="both"/>
        <w:rPr>
          <w:rFonts w:ascii="Times New Roman" w:hAnsi="Times New Roman" w:cs="Times New Roman"/>
          <w:sz w:val="24"/>
          <w:szCs w:val="24"/>
        </w:rPr>
      </w:pPr>
    </w:p>
    <w:p w14:paraId="07758C4F" w14:textId="43947456" w:rsidR="0096405F" w:rsidRDefault="0096405F" w:rsidP="008E5A69">
      <w:pPr>
        <w:spacing w:after="0" w:line="240" w:lineRule="auto"/>
        <w:jc w:val="both"/>
        <w:rPr>
          <w:rFonts w:ascii="Times New Roman" w:hAnsi="Times New Roman" w:cs="Times New Roman"/>
          <w:sz w:val="24"/>
          <w:szCs w:val="24"/>
        </w:rPr>
      </w:pPr>
    </w:p>
    <w:p w14:paraId="313FF114" w14:textId="7D1068B9" w:rsidR="0096405F" w:rsidRDefault="0096405F" w:rsidP="008E5A69">
      <w:pPr>
        <w:spacing w:after="0" w:line="240" w:lineRule="auto"/>
        <w:jc w:val="both"/>
        <w:rPr>
          <w:rFonts w:ascii="Times New Roman" w:hAnsi="Times New Roman" w:cs="Times New Roman"/>
          <w:sz w:val="24"/>
          <w:szCs w:val="24"/>
        </w:rPr>
      </w:pPr>
    </w:p>
    <w:p w14:paraId="6BDC2152" w14:textId="26E9DECF" w:rsidR="0096405F" w:rsidRPr="00C574A8" w:rsidRDefault="0096405F" w:rsidP="0096405F">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58</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Теньгушевском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96405F" w:rsidRPr="006F48C1" w14:paraId="5524659F" w14:textId="77777777" w:rsidTr="00697670">
        <w:trPr>
          <w:trHeight w:val="105"/>
        </w:trPr>
        <w:tc>
          <w:tcPr>
            <w:tcW w:w="6350" w:type="dxa"/>
            <w:shd w:val="clear" w:color="auto" w:fill="auto"/>
            <w:noWrap/>
            <w:vAlign w:val="center"/>
          </w:tcPr>
          <w:p w14:paraId="7E43B599" w14:textId="77777777" w:rsidR="0096405F" w:rsidRPr="006F48C1" w:rsidRDefault="0096405F"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069ABD8D" w14:textId="77777777" w:rsidR="0096405F" w:rsidRPr="006F48C1" w:rsidRDefault="0096405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79666D36" w14:textId="77777777" w:rsidR="0096405F" w:rsidRPr="006F48C1" w:rsidRDefault="0096405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6978AA26" w14:textId="77777777" w:rsidR="0096405F" w:rsidRPr="006F48C1" w:rsidRDefault="0096405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697670" w:rsidRPr="0096405F" w14:paraId="4F4CD64E"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589FEC9" w14:textId="5F4A5127"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A005543" w14:textId="52DC81A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3C914" w14:textId="15DEA8A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5C0A9" w14:textId="07511DE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2,12</w:t>
            </w:r>
          </w:p>
        </w:tc>
      </w:tr>
      <w:tr w:rsidR="00697670" w:rsidRPr="0096405F" w14:paraId="3657AC2E"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1C6500B" w14:textId="5BDB72C9"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Жилая застройка (</w:t>
            </w:r>
            <w:proofErr w:type="spellStart"/>
            <w:r w:rsidRPr="0096405F">
              <w:rPr>
                <w:rFonts w:ascii="Times New Roman" w:eastAsia="Times New Roman" w:hAnsi="Times New Roman" w:cs="Times New Roman"/>
                <w:color w:val="000000"/>
                <w:sz w:val="20"/>
                <w:szCs w:val="20"/>
                <w:lang w:eastAsia="ru-RU"/>
              </w:rPr>
              <w:t>среднеэтажная</w:t>
            </w:r>
            <w:proofErr w:type="spellEnd"/>
            <w:r w:rsidRPr="0096405F">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FF98A71" w14:textId="631590A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114,86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0DFB9" w14:textId="6D671F4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192,32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3B1C5" w14:textId="1E70CF6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240,52</w:t>
            </w:r>
          </w:p>
        </w:tc>
      </w:tr>
      <w:tr w:rsidR="00697670" w:rsidRPr="0096405F" w14:paraId="4CA02891"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C7543D7" w14:textId="63528107"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9B874DC" w14:textId="43F84B6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46,89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7E906" w14:textId="6475076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285,70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36180" w14:textId="1C620B5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1 089,56</w:t>
            </w:r>
          </w:p>
        </w:tc>
      </w:tr>
      <w:tr w:rsidR="00697670" w:rsidRPr="0096405F" w14:paraId="1F65AE7A"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7411DF0" w14:textId="27496B7C"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826632B" w14:textId="16B36E8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274,67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74070" w14:textId="3D84434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577,21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FDE08" w14:textId="6F90D87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710,78</w:t>
            </w:r>
          </w:p>
        </w:tc>
      </w:tr>
      <w:tr w:rsidR="00697670" w:rsidRPr="0096405F" w14:paraId="7BD3CE4F"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AE3426F" w14:textId="7805825C"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B785413" w14:textId="3429E63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78,19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E15C5" w14:textId="2BAF670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278,49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62199" w14:textId="30CD7B7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1 059,16</w:t>
            </w:r>
          </w:p>
        </w:tc>
      </w:tr>
      <w:tr w:rsidR="00697670" w:rsidRPr="0096405F" w14:paraId="4D68FCC9"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79EA3D7" w14:textId="2655E7F1"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C001B63" w14:textId="70310FA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78C37" w14:textId="1DAAE40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171,99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AFF83" w14:textId="320C745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1 560,30</w:t>
            </w:r>
          </w:p>
        </w:tc>
      </w:tr>
      <w:tr w:rsidR="00697670" w:rsidRPr="0096405F" w14:paraId="5B6E8FFF"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FB68DB3" w14:textId="786A30CE"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966EE56" w14:textId="542117E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31,96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218B4" w14:textId="30C257B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102,95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ABD3" w14:textId="0C54CEC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248,77</w:t>
            </w:r>
          </w:p>
        </w:tc>
      </w:tr>
      <w:tr w:rsidR="00697670" w:rsidRPr="0096405F" w14:paraId="67B09A02"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B971B61" w14:textId="10F8A444"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8.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Обеспечение обороны и безопасности</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F0227BD" w14:textId="2933923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241,71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B4CCA" w14:textId="71C8B5F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241,71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D8DAB" w14:textId="571BB18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241,71</w:t>
            </w:r>
          </w:p>
        </w:tc>
      </w:tr>
      <w:tr w:rsidR="00697670" w:rsidRPr="0096405F" w14:paraId="46A48E2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D112F9A" w14:textId="5B7B344B"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75C2C9F" w14:textId="662B89F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88509" w14:textId="6ED8C37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7,04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489BB" w14:textId="333A408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61,38</w:t>
            </w:r>
          </w:p>
        </w:tc>
      </w:tr>
      <w:tr w:rsidR="00697670" w:rsidRPr="0096405F" w14:paraId="08BAFA91"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1EDF8A9" w14:textId="4B36DE75"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1692F5C" w14:textId="738D23B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A863C" w14:textId="108C00B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0,64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C6CE9" w14:textId="51BEF34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1,51</w:t>
            </w:r>
          </w:p>
        </w:tc>
      </w:tr>
      <w:tr w:rsidR="00697670" w:rsidRPr="0096405F" w14:paraId="3F8FDDA8"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82B50F0" w14:textId="362CD79B"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0CCCCE0" w14:textId="5EAFF02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C5E01" w14:textId="1010C8B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F21C8" w14:textId="2FA546E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3,72</w:t>
            </w:r>
          </w:p>
        </w:tc>
      </w:tr>
      <w:tr w:rsidR="00697670" w:rsidRPr="0096405F" w14:paraId="0CB1B6E6"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D37545F" w14:textId="35CE494C"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EAC67ED" w14:textId="3DBDE5C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0,33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BB767" w14:textId="5DE6DB1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15,12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7CF1F" w14:textId="5E63272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50,47</w:t>
            </w:r>
          </w:p>
        </w:tc>
      </w:tr>
      <w:tr w:rsidR="00697670" w:rsidRPr="0096405F" w14:paraId="5DE5A916"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8C258D8" w14:textId="265B5C91"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2D70E4A" w14:textId="159F5DD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21,69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C1316" w14:textId="4ED722E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54,60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5038A" w14:textId="2437A18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120,23</w:t>
            </w:r>
          </w:p>
        </w:tc>
      </w:tr>
      <w:tr w:rsidR="00697670" w:rsidRPr="0096405F" w14:paraId="5FDA45E5"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E9496AB" w14:textId="73101537"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5650A9E" w14:textId="2A942F0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31,77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529D7" w14:textId="47BECB2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32,34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2D9CC" w14:textId="004ED40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32,91</w:t>
            </w:r>
          </w:p>
        </w:tc>
      </w:tr>
    </w:tbl>
    <w:p w14:paraId="798E86F3" w14:textId="10098F6A" w:rsidR="0096405F" w:rsidRDefault="0096405F" w:rsidP="008E5A69">
      <w:pPr>
        <w:spacing w:after="0" w:line="240" w:lineRule="auto"/>
        <w:jc w:val="both"/>
        <w:rPr>
          <w:rFonts w:ascii="Times New Roman" w:hAnsi="Times New Roman" w:cs="Times New Roman"/>
          <w:sz w:val="24"/>
          <w:szCs w:val="24"/>
        </w:rPr>
      </w:pPr>
    </w:p>
    <w:p w14:paraId="59CF7E31" w14:textId="7ABF1892" w:rsidR="0096405F" w:rsidRDefault="0096405F"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1967B" wp14:editId="57C4385C">
            <wp:extent cx="6334760" cy="4142740"/>
            <wp:effectExtent l="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45909" cy="4150031"/>
                    </a:xfrm>
                    <a:prstGeom prst="rect">
                      <a:avLst/>
                    </a:prstGeom>
                    <a:noFill/>
                  </pic:spPr>
                </pic:pic>
              </a:graphicData>
            </a:graphic>
          </wp:inline>
        </w:drawing>
      </w:r>
    </w:p>
    <w:p w14:paraId="101E9CD7" w14:textId="0173AB11" w:rsidR="0096405F" w:rsidRDefault="0096405F" w:rsidP="008E5A69">
      <w:pPr>
        <w:spacing w:after="0" w:line="240" w:lineRule="auto"/>
        <w:jc w:val="both"/>
        <w:rPr>
          <w:rFonts w:ascii="Times New Roman" w:hAnsi="Times New Roman" w:cs="Times New Roman"/>
          <w:sz w:val="24"/>
          <w:szCs w:val="24"/>
        </w:rPr>
      </w:pPr>
    </w:p>
    <w:p w14:paraId="4D765F2D" w14:textId="512E1D6F" w:rsidR="0096405F" w:rsidRDefault="0096405F" w:rsidP="008E5A69">
      <w:pPr>
        <w:spacing w:after="0" w:line="240" w:lineRule="auto"/>
        <w:jc w:val="both"/>
        <w:rPr>
          <w:rFonts w:ascii="Times New Roman" w:hAnsi="Times New Roman" w:cs="Times New Roman"/>
          <w:sz w:val="24"/>
          <w:szCs w:val="24"/>
        </w:rPr>
      </w:pPr>
    </w:p>
    <w:p w14:paraId="712C19B1" w14:textId="43E28A7F" w:rsidR="0096405F" w:rsidRDefault="0096405F" w:rsidP="008E5A69">
      <w:pPr>
        <w:spacing w:after="0" w:line="240" w:lineRule="auto"/>
        <w:jc w:val="both"/>
        <w:rPr>
          <w:rFonts w:ascii="Times New Roman" w:hAnsi="Times New Roman" w:cs="Times New Roman"/>
          <w:sz w:val="24"/>
          <w:szCs w:val="24"/>
        </w:rPr>
      </w:pPr>
    </w:p>
    <w:p w14:paraId="64E7F2E4" w14:textId="315DFCFB" w:rsidR="0096405F" w:rsidRDefault="0096405F" w:rsidP="008E5A69">
      <w:pPr>
        <w:spacing w:after="0" w:line="240" w:lineRule="auto"/>
        <w:jc w:val="both"/>
        <w:rPr>
          <w:rFonts w:ascii="Times New Roman" w:hAnsi="Times New Roman" w:cs="Times New Roman"/>
          <w:sz w:val="24"/>
          <w:szCs w:val="24"/>
        </w:rPr>
      </w:pPr>
    </w:p>
    <w:p w14:paraId="7DBEEF17" w14:textId="20E73141" w:rsidR="0096405F" w:rsidRDefault="0096405F" w:rsidP="008E5A69">
      <w:pPr>
        <w:spacing w:after="0" w:line="240" w:lineRule="auto"/>
        <w:jc w:val="both"/>
        <w:rPr>
          <w:rFonts w:ascii="Times New Roman" w:hAnsi="Times New Roman" w:cs="Times New Roman"/>
          <w:sz w:val="24"/>
          <w:szCs w:val="24"/>
        </w:rPr>
      </w:pPr>
    </w:p>
    <w:p w14:paraId="605953AB" w14:textId="5DEBA4C8" w:rsidR="0096405F" w:rsidRDefault="0096405F" w:rsidP="008E5A69">
      <w:pPr>
        <w:spacing w:after="0" w:line="240" w:lineRule="auto"/>
        <w:jc w:val="both"/>
        <w:rPr>
          <w:rFonts w:ascii="Times New Roman" w:hAnsi="Times New Roman" w:cs="Times New Roman"/>
          <w:sz w:val="24"/>
          <w:szCs w:val="24"/>
        </w:rPr>
      </w:pPr>
    </w:p>
    <w:p w14:paraId="341D6872" w14:textId="673CA472" w:rsidR="0096405F" w:rsidRDefault="0096405F" w:rsidP="008E5A69">
      <w:pPr>
        <w:spacing w:after="0" w:line="240" w:lineRule="auto"/>
        <w:jc w:val="both"/>
        <w:rPr>
          <w:rFonts w:ascii="Times New Roman" w:hAnsi="Times New Roman" w:cs="Times New Roman"/>
          <w:sz w:val="24"/>
          <w:szCs w:val="24"/>
        </w:rPr>
      </w:pPr>
    </w:p>
    <w:p w14:paraId="1C7D8AC0" w14:textId="1740995B" w:rsidR="0096405F" w:rsidRDefault="0096405F" w:rsidP="008E5A69">
      <w:pPr>
        <w:spacing w:after="0" w:line="240" w:lineRule="auto"/>
        <w:jc w:val="both"/>
        <w:rPr>
          <w:rFonts w:ascii="Times New Roman" w:hAnsi="Times New Roman" w:cs="Times New Roman"/>
          <w:sz w:val="24"/>
          <w:szCs w:val="24"/>
        </w:rPr>
      </w:pPr>
    </w:p>
    <w:p w14:paraId="2447F4FA" w14:textId="778DE825" w:rsidR="0096405F" w:rsidRDefault="0096405F" w:rsidP="008E5A69">
      <w:pPr>
        <w:spacing w:after="0" w:line="240" w:lineRule="auto"/>
        <w:jc w:val="both"/>
        <w:rPr>
          <w:rFonts w:ascii="Times New Roman" w:hAnsi="Times New Roman" w:cs="Times New Roman"/>
          <w:sz w:val="24"/>
          <w:szCs w:val="24"/>
        </w:rPr>
      </w:pPr>
    </w:p>
    <w:p w14:paraId="1A0FBEAB" w14:textId="691256E6" w:rsidR="0096405F" w:rsidRDefault="0096405F" w:rsidP="008E5A69">
      <w:pPr>
        <w:spacing w:after="0" w:line="240" w:lineRule="auto"/>
        <w:jc w:val="both"/>
        <w:rPr>
          <w:rFonts w:ascii="Times New Roman" w:hAnsi="Times New Roman" w:cs="Times New Roman"/>
          <w:sz w:val="24"/>
          <w:szCs w:val="24"/>
        </w:rPr>
      </w:pPr>
    </w:p>
    <w:p w14:paraId="7F9C98E8" w14:textId="35A2F6F1" w:rsidR="0096405F" w:rsidRDefault="0096405F" w:rsidP="008E5A69">
      <w:pPr>
        <w:spacing w:after="0" w:line="240" w:lineRule="auto"/>
        <w:jc w:val="both"/>
        <w:rPr>
          <w:rFonts w:ascii="Times New Roman" w:hAnsi="Times New Roman" w:cs="Times New Roman"/>
          <w:sz w:val="24"/>
          <w:szCs w:val="24"/>
        </w:rPr>
      </w:pPr>
    </w:p>
    <w:p w14:paraId="47E83C5D" w14:textId="33609A32" w:rsidR="0096405F" w:rsidRDefault="0096405F" w:rsidP="008E5A69">
      <w:pPr>
        <w:spacing w:after="0" w:line="240" w:lineRule="auto"/>
        <w:jc w:val="both"/>
        <w:rPr>
          <w:rFonts w:ascii="Times New Roman" w:hAnsi="Times New Roman" w:cs="Times New Roman"/>
          <w:sz w:val="24"/>
          <w:szCs w:val="24"/>
        </w:rPr>
      </w:pPr>
    </w:p>
    <w:p w14:paraId="044862D5" w14:textId="0461C7EB" w:rsidR="0096405F" w:rsidRPr="00C574A8" w:rsidRDefault="0096405F" w:rsidP="0096405F">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59</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Торбеевском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96405F" w:rsidRPr="006F48C1" w14:paraId="5CA1E8C4" w14:textId="77777777" w:rsidTr="00697670">
        <w:trPr>
          <w:trHeight w:val="105"/>
        </w:trPr>
        <w:tc>
          <w:tcPr>
            <w:tcW w:w="6350" w:type="dxa"/>
            <w:shd w:val="clear" w:color="auto" w:fill="auto"/>
            <w:noWrap/>
            <w:vAlign w:val="center"/>
          </w:tcPr>
          <w:p w14:paraId="481DE7A0" w14:textId="77777777" w:rsidR="0096405F" w:rsidRPr="006F48C1" w:rsidRDefault="0096405F" w:rsidP="00BD1616">
            <w:pPr>
              <w:spacing w:after="0" w:line="240" w:lineRule="auto"/>
              <w:rPr>
                <w:rFonts w:ascii="Times New Roman" w:eastAsia="Times New Roman" w:hAnsi="Times New Roman" w:cs="Times New Roman"/>
                <w:b/>
                <w:bCs/>
                <w:color w:val="000000"/>
                <w:sz w:val="20"/>
                <w:szCs w:val="20"/>
                <w:lang w:eastAsia="ru-RU"/>
              </w:rPr>
            </w:pPr>
            <w:bookmarkStart w:id="521" w:name="_Hlk106975735"/>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3E4BC2C9" w14:textId="77777777" w:rsidR="0096405F" w:rsidRPr="006F48C1" w:rsidRDefault="0096405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7B7C74CE" w14:textId="77777777" w:rsidR="0096405F" w:rsidRPr="006F48C1" w:rsidRDefault="0096405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7099F03B" w14:textId="77777777" w:rsidR="0096405F" w:rsidRPr="006F48C1" w:rsidRDefault="0096405F"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697670" w:rsidRPr="0096405F" w14:paraId="6D79C82C"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3D6D7E6" w14:textId="11308C37"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4257AA1" w14:textId="00F0608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1,33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E57CA" w14:textId="5A8609F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AD067" w14:textId="1C45DDF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6,85</w:t>
            </w:r>
          </w:p>
        </w:tc>
      </w:tr>
      <w:tr w:rsidR="00697670" w:rsidRPr="0096405F" w14:paraId="1960E29B"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4012822" w14:textId="7D2C9113"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Жилая застройка (</w:t>
            </w:r>
            <w:proofErr w:type="spellStart"/>
            <w:r w:rsidRPr="0096405F">
              <w:rPr>
                <w:rFonts w:ascii="Times New Roman" w:eastAsia="Times New Roman" w:hAnsi="Times New Roman" w:cs="Times New Roman"/>
                <w:color w:val="000000"/>
                <w:sz w:val="20"/>
                <w:szCs w:val="20"/>
                <w:lang w:eastAsia="ru-RU"/>
              </w:rPr>
              <w:t>среднеэтажная</w:t>
            </w:r>
            <w:proofErr w:type="spellEnd"/>
            <w:r w:rsidRPr="0096405F">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6D8CC5" w14:textId="36E21F1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310,33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E5B79" w14:textId="15A9BF8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566,00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81F2C" w14:textId="5B7129C1"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1 985,30</w:t>
            </w:r>
          </w:p>
        </w:tc>
      </w:tr>
      <w:tr w:rsidR="00697670" w:rsidRPr="0096405F" w14:paraId="346BAEEB"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4E22575" w14:textId="7572D3B6"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2C3C87A" w14:textId="1AD6E30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72,36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EDB65" w14:textId="089D546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246,52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37AD2" w14:textId="309B05F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1 089,56</w:t>
            </w:r>
          </w:p>
        </w:tc>
      </w:tr>
      <w:tr w:rsidR="00697670" w:rsidRPr="0096405F" w14:paraId="1A7EC616"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222450A" w14:textId="23454EA1"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7BF580B" w14:textId="32D340A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274,67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15572" w14:textId="3573AA92"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744,12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7B9C7" w14:textId="510B11C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901,01</w:t>
            </w:r>
          </w:p>
        </w:tc>
      </w:tr>
      <w:tr w:rsidR="00697670" w:rsidRPr="0096405F" w14:paraId="2111E034"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C81F5B7" w14:textId="2725AA0E"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0BC1809" w14:textId="5C7A39AC"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838,78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31810" w14:textId="13491EB0"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964,17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1552" w14:textId="49D9C4B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1 089,56</w:t>
            </w:r>
          </w:p>
        </w:tc>
      </w:tr>
      <w:tr w:rsidR="00697670" w:rsidRPr="0096405F" w14:paraId="20A367A1"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5D2F691" w14:textId="7007CF95"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94A040C" w14:textId="694D43D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A255D" w14:textId="700067C0"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197,82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834EE" w14:textId="41B2D57E"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1 950,37</w:t>
            </w:r>
          </w:p>
        </w:tc>
      </w:tr>
      <w:tr w:rsidR="00697670" w:rsidRPr="0096405F" w14:paraId="7AF9B621"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7CB44CF" w14:textId="13DD0698"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C1B9152" w14:textId="31A4B56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116,65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29B48" w14:textId="34040883"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234,54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BDE3E" w14:textId="0E39076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688,72</w:t>
            </w:r>
          </w:p>
        </w:tc>
      </w:tr>
      <w:tr w:rsidR="00697670" w:rsidRPr="0096405F" w14:paraId="7394085C"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8CD0660" w14:textId="7C39DE86"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C7A6A6A" w14:textId="4139D63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140AC" w14:textId="17477C03"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80,40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AC9FF" w14:textId="7481931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284,95</w:t>
            </w:r>
          </w:p>
        </w:tc>
      </w:tr>
      <w:tr w:rsidR="00697670" w:rsidRPr="0096405F" w14:paraId="358FC258"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111B1A1" w14:textId="20884868"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ED818DF" w14:textId="4FC755A7"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F035E" w14:textId="4DAD9DAF"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1,28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11DC4" w14:textId="14C9A41E"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1,51</w:t>
            </w:r>
          </w:p>
        </w:tc>
      </w:tr>
      <w:tr w:rsidR="00697670" w:rsidRPr="0096405F" w14:paraId="5605B8D0"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71F7126" w14:textId="0F546DA2"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C44AE13" w14:textId="0E1195AD"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0,55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6DEA1" w14:textId="6409D1D5"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63,46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78428" w14:textId="5E13CC6A"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193,66</w:t>
            </w:r>
          </w:p>
        </w:tc>
      </w:tr>
      <w:tr w:rsidR="00697670" w:rsidRPr="0096405F" w14:paraId="7A1FB65F"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48FEBF0" w14:textId="5309A66F"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05B3101" w14:textId="68547798"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41,20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3AC89" w14:textId="55DB5A84"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106,91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ECDF4" w14:textId="526B9851"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194,32</w:t>
            </w:r>
          </w:p>
        </w:tc>
      </w:tr>
      <w:tr w:rsidR="00697670" w:rsidRPr="0096405F" w14:paraId="70108C32" w14:textId="77777777" w:rsidTr="00697670">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DA44536" w14:textId="06DC0C3C" w:rsidR="00697670" w:rsidRPr="0096405F" w:rsidRDefault="00697670" w:rsidP="00697670">
            <w:pPr>
              <w:spacing w:after="0" w:line="240" w:lineRule="auto"/>
              <w:rPr>
                <w:rFonts w:ascii="Times New Roman" w:eastAsia="Times New Roman" w:hAnsi="Times New Roman" w:cs="Times New Roman"/>
                <w:color w:val="000000"/>
                <w:sz w:val="20"/>
                <w:szCs w:val="20"/>
                <w:lang w:eastAsia="ru-RU"/>
              </w:rPr>
            </w:pPr>
            <w:r w:rsidRPr="0096405F">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96405F">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1FFF546" w14:textId="38794BB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67,55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12AF0" w14:textId="421FBB09"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298,82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90EFB" w14:textId="66D008D6" w:rsidR="00697670" w:rsidRPr="00697670" w:rsidRDefault="00697670" w:rsidP="00697670">
            <w:pPr>
              <w:spacing w:after="0" w:line="240" w:lineRule="auto"/>
              <w:jc w:val="right"/>
              <w:rPr>
                <w:rFonts w:ascii="Times New Roman" w:eastAsia="Times New Roman" w:hAnsi="Times New Roman" w:cs="Times New Roman"/>
                <w:color w:val="000000"/>
                <w:sz w:val="20"/>
                <w:szCs w:val="20"/>
                <w:lang w:eastAsia="ru-RU"/>
              </w:rPr>
            </w:pPr>
            <w:r w:rsidRPr="00697670">
              <w:rPr>
                <w:rFonts w:ascii="Times New Roman" w:hAnsi="Times New Roman" w:cs="Times New Roman"/>
                <w:color w:val="000000"/>
                <w:sz w:val="20"/>
                <w:szCs w:val="20"/>
              </w:rPr>
              <w:t>530,08</w:t>
            </w:r>
          </w:p>
        </w:tc>
      </w:tr>
      <w:bookmarkEnd w:id="521"/>
    </w:tbl>
    <w:p w14:paraId="1C0844E9" w14:textId="3BEE0C9E" w:rsidR="0096405F" w:rsidRDefault="0096405F" w:rsidP="008E5A69">
      <w:pPr>
        <w:spacing w:after="0" w:line="240" w:lineRule="auto"/>
        <w:jc w:val="both"/>
        <w:rPr>
          <w:rFonts w:ascii="Times New Roman" w:hAnsi="Times New Roman" w:cs="Times New Roman"/>
          <w:sz w:val="24"/>
          <w:szCs w:val="24"/>
        </w:rPr>
      </w:pPr>
    </w:p>
    <w:p w14:paraId="3666E87C" w14:textId="03B17F1C" w:rsidR="0096405F" w:rsidRDefault="00E966DD"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16FBA4" wp14:editId="6962461C">
            <wp:extent cx="6329548" cy="41427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37612" cy="4148018"/>
                    </a:xfrm>
                    <a:prstGeom prst="rect">
                      <a:avLst/>
                    </a:prstGeom>
                    <a:noFill/>
                  </pic:spPr>
                </pic:pic>
              </a:graphicData>
            </a:graphic>
          </wp:inline>
        </w:drawing>
      </w:r>
    </w:p>
    <w:p w14:paraId="4B6609D9" w14:textId="249497E9" w:rsidR="00E966DD" w:rsidRDefault="00E966DD" w:rsidP="008E5A69">
      <w:pPr>
        <w:spacing w:after="0" w:line="240" w:lineRule="auto"/>
        <w:jc w:val="both"/>
        <w:rPr>
          <w:rFonts w:ascii="Times New Roman" w:hAnsi="Times New Roman" w:cs="Times New Roman"/>
          <w:sz w:val="24"/>
          <w:szCs w:val="24"/>
        </w:rPr>
      </w:pPr>
    </w:p>
    <w:p w14:paraId="73948375" w14:textId="23841A17" w:rsidR="00E966DD" w:rsidRDefault="00E966DD" w:rsidP="008E5A69">
      <w:pPr>
        <w:spacing w:after="0" w:line="240" w:lineRule="auto"/>
        <w:jc w:val="both"/>
        <w:rPr>
          <w:rFonts w:ascii="Times New Roman" w:hAnsi="Times New Roman" w:cs="Times New Roman"/>
          <w:sz w:val="24"/>
          <w:szCs w:val="24"/>
        </w:rPr>
      </w:pPr>
    </w:p>
    <w:p w14:paraId="1DE99E21" w14:textId="26640D30" w:rsidR="00E966DD" w:rsidRDefault="00E966DD" w:rsidP="008E5A69">
      <w:pPr>
        <w:spacing w:after="0" w:line="240" w:lineRule="auto"/>
        <w:jc w:val="both"/>
        <w:rPr>
          <w:rFonts w:ascii="Times New Roman" w:hAnsi="Times New Roman" w:cs="Times New Roman"/>
          <w:sz w:val="24"/>
          <w:szCs w:val="24"/>
        </w:rPr>
      </w:pPr>
    </w:p>
    <w:p w14:paraId="675AC2ED" w14:textId="1FF4EBCC" w:rsidR="00E966DD" w:rsidRDefault="00E966DD" w:rsidP="008E5A69">
      <w:pPr>
        <w:spacing w:after="0" w:line="240" w:lineRule="auto"/>
        <w:jc w:val="both"/>
        <w:rPr>
          <w:rFonts w:ascii="Times New Roman" w:hAnsi="Times New Roman" w:cs="Times New Roman"/>
          <w:sz w:val="24"/>
          <w:szCs w:val="24"/>
        </w:rPr>
      </w:pPr>
    </w:p>
    <w:p w14:paraId="1206A197" w14:textId="2371E557" w:rsidR="00E966DD" w:rsidRDefault="00E966DD" w:rsidP="008E5A69">
      <w:pPr>
        <w:spacing w:after="0" w:line="240" w:lineRule="auto"/>
        <w:jc w:val="both"/>
        <w:rPr>
          <w:rFonts w:ascii="Times New Roman" w:hAnsi="Times New Roman" w:cs="Times New Roman"/>
          <w:sz w:val="24"/>
          <w:szCs w:val="24"/>
        </w:rPr>
      </w:pPr>
    </w:p>
    <w:p w14:paraId="6377F905" w14:textId="0C991A6C" w:rsidR="00E966DD" w:rsidRDefault="00E966DD" w:rsidP="008E5A69">
      <w:pPr>
        <w:spacing w:after="0" w:line="240" w:lineRule="auto"/>
        <w:jc w:val="both"/>
        <w:rPr>
          <w:rFonts w:ascii="Times New Roman" w:hAnsi="Times New Roman" w:cs="Times New Roman"/>
          <w:sz w:val="24"/>
          <w:szCs w:val="24"/>
        </w:rPr>
      </w:pPr>
    </w:p>
    <w:p w14:paraId="68976066" w14:textId="125A079E" w:rsidR="00E966DD" w:rsidRDefault="00E966DD" w:rsidP="008E5A69">
      <w:pPr>
        <w:spacing w:after="0" w:line="240" w:lineRule="auto"/>
        <w:jc w:val="both"/>
        <w:rPr>
          <w:rFonts w:ascii="Times New Roman" w:hAnsi="Times New Roman" w:cs="Times New Roman"/>
          <w:sz w:val="24"/>
          <w:szCs w:val="24"/>
        </w:rPr>
      </w:pPr>
    </w:p>
    <w:p w14:paraId="22E2F4B8" w14:textId="77D2F2C9" w:rsidR="00E966DD" w:rsidRDefault="00E966DD" w:rsidP="008E5A69">
      <w:pPr>
        <w:spacing w:after="0" w:line="240" w:lineRule="auto"/>
        <w:jc w:val="both"/>
        <w:rPr>
          <w:rFonts w:ascii="Times New Roman" w:hAnsi="Times New Roman" w:cs="Times New Roman"/>
          <w:sz w:val="24"/>
          <w:szCs w:val="24"/>
        </w:rPr>
      </w:pPr>
    </w:p>
    <w:p w14:paraId="72B8EED8" w14:textId="3BAFCEFA" w:rsidR="00E966DD" w:rsidRDefault="00E966DD" w:rsidP="008E5A69">
      <w:pPr>
        <w:spacing w:after="0" w:line="240" w:lineRule="auto"/>
        <w:jc w:val="both"/>
        <w:rPr>
          <w:rFonts w:ascii="Times New Roman" w:hAnsi="Times New Roman" w:cs="Times New Roman"/>
          <w:sz w:val="24"/>
          <w:szCs w:val="24"/>
        </w:rPr>
      </w:pPr>
    </w:p>
    <w:p w14:paraId="62A4260F" w14:textId="4E54F41A" w:rsidR="00E966DD" w:rsidRDefault="00E966DD" w:rsidP="008E5A69">
      <w:pPr>
        <w:spacing w:after="0" w:line="240" w:lineRule="auto"/>
        <w:jc w:val="both"/>
        <w:rPr>
          <w:rFonts w:ascii="Times New Roman" w:hAnsi="Times New Roman" w:cs="Times New Roman"/>
          <w:sz w:val="24"/>
          <w:szCs w:val="24"/>
        </w:rPr>
      </w:pPr>
    </w:p>
    <w:p w14:paraId="2C255D71" w14:textId="307E8348" w:rsidR="00E966DD" w:rsidRDefault="00E966DD" w:rsidP="008E5A69">
      <w:pPr>
        <w:spacing w:after="0" w:line="240" w:lineRule="auto"/>
        <w:jc w:val="both"/>
        <w:rPr>
          <w:rFonts w:ascii="Times New Roman" w:hAnsi="Times New Roman" w:cs="Times New Roman"/>
          <w:sz w:val="24"/>
          <w:szCs w:val="24"/>
        </w:rPr>
      </w:pPr>
    </w:p>
    <w:p w14:paraId="007F22B9" w14:textId="2863C436" w:rsidR="00E966DD" w:rsidRDefault="00E966DD" w:rsidP="008E5A69">
      <w:pPr>
        <w:spacing w:after="0" w:line="240" w:lineRule="auto"/>
        <w:jc w:val="both"/>
        <w:rPr>
          <w:rFonts w:ascii="Times New Roman" w:hAnsi="Times New Roman" w:cs="Times New Roman"/>
          <w:sz w:val="24"/>
          <w:szCs w:val="24"/>
        </w:rPr>
      </w:pPr>
    </w:p>
    <w:p w14:paraId="166B1D85" w14:textId="26582463" w:rsidR="00E966DD" w:rsidRDefault="00E966DD" w:rsidP="008E5A69">
      <w:pPr>
        <w:spacing w:after="0" w:line="240" w:lineRule="auto"/>
        <w:jc w:val="both"/>
        <w:rPr>
          <w:rFonts w:ascii="Times New Roman" w:hAnsi="Times New Roman" w:cs="Times New Roman"/>
          <w:sz w:val="24"/>
          <w:szCs w:val="24"/>
        </w:rPr>
      </w:pPr>
    </w:p>
    <w:p w14:paraId="1E78BA7A" w14:textId="1896A79D" w:rsidR="00E966DD" w:rsidRDefault="00E966DD" w:rsidP="008E5A69">
      <w:pPr>
        <w:spacing w:after="0" w:line="240" w:lineRule="auto"/>
        <w:jc w:val="both"/>
        <w:rPr>
          <w:rFonts w:ascii="Times New Roman" w:hAnsi="Times New Roman" w:cs="Times New Roman"/>
          <w:sz w:val="24"/>
          <w:szCs w:val="24"/>
        </w:rPr>
      </w:pPr>
    </w:p>
    <w:p w14:paraId="77AEFD60" w14:textId="6E49BEA4" w:rsidR="00E966DD" w:rsidRPr="00C574A8" w:rsidRDefault="00E966DD" w:rsidP="00E966DD">
      <w:pPr>
        <w:spacing w:before="120" w:after="0" w:line="240" w:lineRule="auto"/>
        <w:ind w:right="-2"/>
        <w:jc w:val="both"/>
        <w:rPr>
          <w:rFonts w:ascii="Times New Roman" w:hAnsi="Times New Roman" w:cs="Times New Roman"/>
          <w:sz w:val="20"/>
          <w:szCs w:val="20"/>
        </w:rPr>
      </w:pPr>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60</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r>
        <w:rPr>
          <w:rFonts w:ascii="Times New Roman" w:hAnsi="Times New Roman" w:cs="Times New Roman"/>
          <w:b/>
          <w:bCs/>
          <w:sz w:val="20"/>
          <w:szCs w:val="20"/>
        </w:rPr>
        <w:t>Чамзинском муниципальном районе,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E966DD" w:rsidRPr="006F48C1" w14:paraId="7C2B7235" w14:textId="77777777" w:rsidTr="0074517E">
        <w:trPr>
          <w:trHeight w:val="105"/>
        </w:trPr>
        <w:tc>
          <w:tcPr>
            <w:tcW w:w="6350" w:type="dxa"/>
            <w:shd w:val="clear" w:color="auto" w:fill="auto"/>
            <w:noWrap/>
            <w:vAlign w:val="center"/>
          </w:tcPr>
          <w:p w14:paraId="0024D29A" w14:textId="77777777" w:rsidR="00E966DD" w:rsidRPr="006F48C1" w:rsidRDefault="00E966DD"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1FB01A6A" w14:textId="77777777" w:rsidR="00E966DD" w:rsidRPr="006F48C1" w:rsidRDefault="00E966DD"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41F21E64" w14:textId="77777777" w:rsidR="00E966DD" w:rsidRPr="006F48C1" w:rsidRDefault="00E966DD"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0084A7F1" w14:textId="77777777" w:rsidR="00E966DD" w:rsidRPr="006F48C1" w:rsidRDefault="00E966DD"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74517E" w:rsidRPr="00E966DD" w14:paraId="621AE474"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26AD821" w14:textId="5C51E397"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7F21393" w14:textId="212332F3"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5C0F9" w14:textId="16D29228"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6,13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907BF" w14:textId="07793DDC"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7,27</w:t>
            </w:r>
          </w:p>
        </w:tc>
      </w:tr>
      <w:tr w:rsidR="0074517E" w:rsidRPr="00E966DD" w14:paraId="3786A65F"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CBB2D94" w14:textId="1212D926"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Жилая застройка (</w:t>
            </w:r>
            <w:proofErr w:type="spellStart"/>
            <w:r w:rsidRPr="00E966DD">
              <w:rPr>
                <w:rFonts w:ascii="Times New Roman" w:eastAsia="Times New Roman" w:hAnsi="Times New Roman" w:cs="Times New Roman"/>
                <w:color w:val="000000"/>
                <w:sz w:val="20"/>
                <w:szCs w:val="20"/>
                <w:lang w:eastAsia="ru-RU"/>
              </w:rPr>
              <w:t>среднеэтажная</w:t>
            </w:r>
            <w:proofErr w:type="spellEnd"/>
            <w:r w:rsidRPr="00E966DD">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3D04EC5" w14:textId="22D3DB4F"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272,42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ACAC3" w14:textId="41AFD4C8"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1 025,25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16399" w14:textId="62F5BD1C"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1 271,77</w:t>
            </w:r>
          </w:p>
        </w:tc>
      </w:tr>
      <w:tr w:rsidR="0074517E" w:rsidRPr="00E966DD" w14:paraId="4A1FAA05"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3A9506B" w14:textId="4B92224A"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17F04C4" w14:textId="1CC2CBC5"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74,44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6C2A0" w14:textId="19F3156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255,16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2B6B" w14:textId="3ADD24D9"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862,85</w:t>
            </w:r>
          </w:p>
        </w:tc>
      </w:tr>
      <w:tr w:rsidR="0074517E" w:rsidRPr="00E966DD" w14:paraId="2D062588"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BCA6F4A" w14:textId="264DB5EF"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01C2BD1" w14:textId="0D2A0967"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267,69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9EB23" w14:textId="371F4D9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755,62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5B01" w14:textId="2744CB7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1 279,45</w:t>
            </w:r>
          </w:p>
        </w:tc>
      </w:tr>
      <w:tr w:rsidR="0074517E" w:rsidRPr="00E966DD" w14:paraId="4F841A44"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FDAA906" w14:textId="149FDCF7"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293241E" w14:textId="2AE5D5D3"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92,06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D840A" w14:textId="57AAB809"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221,61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F581C" w14:textId="34AAA072"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604,59</w:t>
            </w:r>
          </w:p>
        </w:tc>
      </w:tr>
      <w:tr w:rsidR="0074517E" w:rsidRPr="00E966DD" w14:paraId="69337EFE"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19F0725B" w14:textId="02D105E3"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85FC3C2" w14:textId="1529A916"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5B3E1" w14:textId="477F530A"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267,17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2A6BE" w14:textId="21C76840"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1 950,37</w:t>
            </w:r>
          </w:p>
        </w:tc>
      </w:tr>
      <w:tr w:rsidR="0074517E" w:rsidRPr="00E966DD" w14:paraId="393875C8"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79BCA69" w14:textId="597FBCC0"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EB10CD1" w14:textId="19AF978D"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171,48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56C57" w14:textId="743C20EF"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388,00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A2B35" w14:textId="421DB43F"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434,04</w:t>
            </w:r>
          </w:p>
        </w:tc>
      </w:tr>
      <w:tr w:rsidR="0074517E" w:rsidRPr="00E966DD" w14:paraId="172092A2"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460B5837" w14:textId="6498934D"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C4418A9" w14:textId="61C4E626"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0,53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2EDB4" w14:textId="70B914C5"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0,83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5D1DB" w14:textId="57F9D88F"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10,34</w:t>
            </w:r>
          </w:p>
        </w:tc>
      </w:tr>
      <w:tr w:rsidR="0074517E" w:rsidRPr="00E966DD" w14:paraId="6B05D3A3"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7A5FCAF" w14:textId="24A3A597"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5DBA962" w14:textId="3FBF780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0,53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DC5FB" w14:textId="05B42FE0"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0,89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FC8E" w14:textId="6E119767"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1,51</w:t>
            </w:r>
          </w:p>
        </w:tc>
      </w:tr>
      <w:tr w:rsidR="0074517E" w:rsidRPr="00E966DD" w14:paraId="6FB600C5"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994FE63" w14:textId="263D49B6"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3F004A4" w14:textId="3E65C5B3"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ED7E6" w14:textId="758CB56F"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87F9" w14:textId="0F5A4E6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r>
      <w:tr w:rsidR="0074517E" w:rsidRPr="00E966DD" w14:paraId="611E3726"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44870F1" w14:textId="7A1CBCB2"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A218C44" w14:textId="222C664F"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0,53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EE7D1" w14:textId="528BEF81"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42,25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011F8" w14:textId="2D404517"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246,17</w:t>
            </w:r>
          </w:p>
        </w:tc>
      </w:tr>
      <w:tr w:rsidR="0074517E" w:rsidRPr="00E966DD" w14:paraId="5CD877A6"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F36A7C3" w14:textId="7236AD81"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ECEC073" w14:textId="4DE918C7"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33,44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9E918" w14:textId="7CD5BB7D"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123,22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03E72" w14:textId="010F7D7C"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251,01</w:t>
            </w:r>
          </w:p>
        </w:tc>
      </w:tr>
      <w:tr w:rsidR="0074517E" w:rsidRPr="00E966DD" w14:paraId="76190513"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77730C25" w14:textId="7C45F461" w:rsidR="0074517E" w:rsidRPr="00E966DD" w:rsidRDefault="0074517E" w:rsidP="0074517E">
            <w:pPr>
              <w:spacing w:after="0" w:line="240" w:lineRule="auto"/>
              <w:rPr>
                <w:rFonts w:ascii="Times New Roman" w:eastAsia="Times New Roman" w:hAnsi="Times New Roman" w:cs="Times New Roman"/>
                <w:color w:val="000000"/>
                <w:sz w:val="20"/>
                <w:szCs w:val="20"/>
                <w:lang w:eastAsia="ru-RU"/>
              </w:rPr>
            </w:pPr>
            <w:r w:rsidRPr="00E966DD">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E966DD">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3A5D66A" w14:textId="2204CED4"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81,26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F546F" w14:textId="0AFB2688"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81,26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6FB72" w14:textId="4352CACF"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81,26</w:t>
            </w:r>
          </w:p>
        </w:tc>
      </w:tr>
    </w:tbl>
    <w:p w14:paraId="66A8E03A" w14:textId="48726AE4" w:rsidR="00E966DD" w:rsidRDefault="00E966DD" w:rsidP="008E5A69">
      <w:pPr>
        <w:spacing w:after="0" w:line="240" w:lineRule="auto"/>
        <w:jc w:val="both"/>
        <w:rPr>
          <w:rFonts w:ascii="Times New Roman" w:hAnsi="Times New Roman" w:cs="Times New Roman"/>
          <w:sz w:val="24"/>
          <w:szCs w:val="24"/>
        </w:rPr>
      </w:pPr>
    </w:p>
    <w:p w14:paraId="687B83F8" w14:textId="44C3420D" w:rsidR="00E966DD" w:rsidRDefault="00E966DD"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EBA412" wp14:editId="48073100">
            <wp:extent cx="6334760" cy="4142740"/>
            <wp:effectExtent l="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39394" cy="4145770"/>
                    </a:xfrm>
                    <a:prstGeom prst="rect">
                      <a:avLst/>
                    </a:prstGeom>
                    <a:noFill/>
                  </pic:spPr>
                </pic:pic>
              </a:graphicData>
            </a:graphic>
          </wp:inline>
        </w:drawing>
      </w:r>
    </w:p>
    <w:p w14:paraId="11C9C451" w14:textId="047D17DE" w:rsidR="00E966DD" w:rsidRDefault="00E966DD" w:rsidP="008E5A69">
      <w:pPr>
        <w:spacing w:after="0" w:line="240" w:lineRule="auto"/>
        <w:jc w:val="both"/>
        <w:rPr>
          <w:rFonts w:ascii="Times New Roman" w:hAnsi="Times New Roman" w:cs="Times New Roman"/>
          <w:sz w:val="24"/>
          <w:szCs w:val="24"/>
        </w:rPr>
      </w:pPr>
    </w:p>
    <w:p w14:paraId="4E095B37" w14:textId="57FD3654" w:rsidR="00E966DD" w:rsidRDefault="00E966DD" w:rsidP="008E5A69">
      <w:pPr>
        <w:spacing w:after="0" w:line="240" w:lineRule="auto"/>
        <w:jc w:val="both"/>
        <w:rPr>
          <w:rFonts w:ascii="Times New Roman" w:hAnsi="Times New Roman" w:cs="Times New Roman"/>
          <w:sz w:val="24"/>
          <w:szCs w:val="24"/>
        </w:rPr>
      </w:pPr>
    </w:p>
    <w:p w14:paraId="281A1D31" w14:textId="0CDEB121" w:rsidR="00E966DD" w:rsidRDefault="00E966DD" w:rsidP="008E5A69">
      <w:pPr>
        <w:spacing w:after="0" w:line="240" w:lineRule="auto"/>
        <w:jc w:val="both"/>
        <w:rPr>
          <w:rFonts w:ascii="Times New Roman" w:hAnsi="Times New Roman" w:cs="Times New Roman"/>
          <w:sz w:val="24"/>
          <w:szCs w:val="24"/>
        </w:rPr>
      </w:pPr>
    </w:p>
    <w:p w14:paraId="563DE7AC" w14:textId="1FEDA387" w:rsidR="00E966DD" w:rsidRDefault="00E966DD" w:rsidP="008E5A69">
      <w:pPr>
        <w:spacing w:after="0" w:line="240" w:lineRule="auto"/>
        <w:jc w:val="both"/>
        <w:rPr>
          <w:rFonts w:ascii="Times New Roman" w:hAnsi="Times New Roman" w:cs="Times New Roman"/>
          <w:sz w:val="24"/>
          <w:szCs w:val="24"/>
        </w:rPr>
      </w:pPr>
    </w:p>
    <w:p w14:paraId="7AA7370C" w14:textId="7BF7D2B9" w:rsidR="00E966DD" w:rsidRDefault="00E966DD" w:rsidP="008E5A69">
      <w:pPr>
        <w:spacing w:after="0" w:line="240" w:lineRule="auto"/>
        <w:jc w:val="both"/>
        <w:rPr>
          <w:rFonts w:ascii="Times New Roman" w:hAnsi="Times New Roman" w:cs="Times New Roman"/>
          <w:sz w:val="24"/>
          <w:szCs w:val="24"/>
        </w:rPr>
      </w:pPr>
    </w:p>
    <w:p w14:paraId="6D5BFDB6" w14:textId="7D212EB7" w:rsidR="00E966DD" w:rsidRDefault="00E966DD" w:rsidP="008E5A69">
      <w:pPr>
        <w:spacing w:after="0" w:line="240" w:lineRule="auto"/>
        <w:jc w:val="both"/>
        <w:rPr>
          <w:rFonts w:ascii="Times New Roman" w:hAnsi="Times New Roman" w:cs="Times New Roman"/>
          <w:sz w:val="24"/>
          <w:szCs w:val="24"/>
        </w:rPr>
      </w:pPr>
    </w:p>
    <w:p w14:paraId="7D0A2F91" w14:textId="0ACFCF15" w:rsidR="00E966DD" w:rsidRDefault="00E966DD" w:rsidP="008E5A69">
      <w:pPr>
        <w:spacing w:after="0" w:line="240" w:lineRule="auto"/>
        <w:jc w:val="both"/>
        <w:rPr>
          <w:rFonts w:ascii="Times New Roman" w:hAnsi="Times New Roman" w:cs="Times New Roman"/>
          <w:sz w:val="24"/>
          <w:szCs w:val="24"/>
        </w:rPr>
      </w:pPr>
    </w:p>
    <w:p w14:paraId="6148006A" w14:textId="2244CDA8" w:rsidR="00E966DD" w:rsidRDefault="00E966DD" w:rsidP="008E5A69">
      <w:pPr>
        <w:spacing w:after="0" w:line="240" w:lineRule="auto"/>
        <w:jc w:val="both"/>
        <w:rPr>
          <w:rFonts w:ascii="Times New Roman" w:hAnsi="Times New Roman" w:cs="Times New Roman"/>
          <w:sz w:val="24"/>
          <w:szCs w:val="24"/>
        </w:rPr>
      </w:pPr>
    </w:p>
    <w:p w14:paraId="44927621" w14:textId="41CAB07F" w:rsidR="00E966DD" w:rsidRDefault="00E966DD" w:rsidP="008E5A69">
      <w:pPr>
        <w:spacing w:after="0" w:line="240" w:lineRule="auto"/>
        <w:jc w:val="both"/>
        <w:rPr>
          <w:rFonts w:ascii="Times New Roman" w:hAnsi="Times New Roman" w:cs="Times New Roman"/>
          <w:sz w:val="24"/>
          <w:szCs w:val="24"/>
        </w:rPr>
      </w:pPr>
    </w:p>
    <w:p w14:paraId="17E1D02E" w14:textId="4CFC3898" w:rsidR="00E966DD" w:rsidRDefault="00E966DD" w:rsidP="008E5A69">
      <w:pPr>
        <w:spacing w:after="0" w:line="240" w:lineRule="auto"/>
        <w:jc w:val="both"/>
        <w:rPr>
          <w:rFonts w:ascii="Times New Roman" w:hAnsi="Times New Roman" w:cs="Times New Roman"/>
          <w:sz w:val="24"/>
          <w:szCs w:val="24"/>
        </w:rPr>
      </w:pPr>
    </w:p>
    <w:p w14:paraId="03140ECB" w14:textId="3388209E" w:rsidR="00E966DD" w:rsidRDefault="00E966DD" w:rsidP="008E5A69">
      <w:pPr>
        <w:spacing w:after="0" w:line="240" w:lineRule="auto"/>
        <w:jc w:val="both"/>
        <w:rPr>
          <w:rFonts w:ascii="Times New Roman" w:hAnsi="Times New Roman" w:cs="Times New Roman"/>
          <w:sz w:val="24"/>
          <w:szCs w:val="24"/>
        </w:rPr>
      </w:pPr>
    </w:p>
    <w:p w14:paraId="085820F3" w14:textId="37F4C2B3" w:rsidR="00E966DD" w:rsidRDefault="00E966DD" w:rsidP="008E5A69">
      <w:pPr>
        <w:spacing w:after="0" w:line="240" w:lineRule="auto"/>
        <w:jc w:val="both"/>
        <w:rPr>
          <w:rFonts w:ascii="Times New Roman" w:hAnsi="Times New Roman" w:cs="Times New Roman"/>
          <w:sz w:val="24"/>
          <w:szCs w:val="24"/>
        </w:rPr>
      </w:pPr>
    </w:p>
    <w:p w14:paraId="43DE1E40" w14:textId="3B3B5332" w:rsidR="00E966DD" w:rsidRDefault="00E966DD" w:rsidP="008E5A69">
      <w:pPr>
        <w:spacing w:after="0" w:line="240" w:lineRule="auto"/>
        <w:jc w:val="both"/>
        <w:rPr>
          <w:rFonts w:ascii="Times New Roman" w:hAnsi="Times New Roman" w:cs="Times New Roman"/>
          <w:sz w:val="24"/>
          <w:szCs w:val="24"/>
        </w:rPr>
      </w:pPr>
    </w:p>
    <w:p w14:paraId="2D93669F" w14:textId="12680C5C" w:rsidR="00E966DD" w:rsidRPr="00C574A8" w:rsidRDefault="00E966DD" w:rsidP="00E966DD">
      <w:pPr>
        <w:spacing w:before="120" w:after="0" w:line="240" w:lineRule="auto"/>
        <w:ind w:right="-2"/>
        <w:jc w:val="both"/>
        <w:rPr>
          <w:rFonts w:ascii="Times New Roman" w:hAnsi="Times New Roman" w:cs="Times New Roman"/>
          <w:sz w:val="20"/>
          <w:szCs w:val="20"/>
        </w:rPr>
      </w:pPr>
      <w:bookmarkStart w:id="522" w:name="_Hlk106978189"/>
      <w:r w:rsidRPr="00C574A8">
        <w:rPr>
          <w:rFonts w:ascii="Times New Roman" w:hAnsi="Times New Roman" w:cs="Times New Roman"/>
          <w:b/>
          <w:bCs/>
          <w:sz w:val="20"/>
          <w:szCs w:val="20"/>
        </w:rPr>
        <w:lastRenderedPageBreak/>
        <w:t>Таблица 1</w:t>
      </w:r>
      <w:r>
        <w:rPr>
          <w:rFonts w:ascii="Times New Roman" w:hAnsi="Times New Roman" w:cs="Times New Roman"/>
          <w:b/>
          <w:bCs/>
          <w:sz w:val="20"/>
          <w:szCs w:val="20"/>
        </w:rPr>
        <w:t>61</w:t>
      </w:r>
      <w:r w:rsidRPr="00C574A8">
        <w:rPr>
          <w:rFonts w:ascii="Times New Roman" w:hAnsi="Times New Roman" w:cs="Times New Roman"/>
          <w:b/>
          <w:bCs/>
          <w:sz w:val="20"/>
          <w:szCs w:val="20"/>
        </w:rPr>
        <w:t>.</w:t>
      </w:r>
      <w:r>
        <w:rPr>
          <w:rFonts w:ascii="Times New Roman" w:hAnsi="Times New Roman" w:cs="Times New Roman"/>
          <w:b/>
          <w:bCs/>
          <w:sz w:val="20"/>
          <w:szCs w:val="20"/>
        </w:rPr>
        <w:t xml:space="preserve"> </w:t>
      </w:r>
      <w:bookmarkEnd w:id="522"/>
      <w:r>
        <w:rPr>
          <w:rFonts w:ascii="Times New Roman" w:hAnsi="Times New Roman" w:cs="Times New Roman"/>
          <w:b/>
          <w:bCs/>
          <w:sz w:val="20"/>
          <w:szCs w:val="20"/>
        </w:rPr>
        <w:t>С</w:t>
      </w:r>
      <w:r w:rsidRPr="00C574A8">
        <w:rPr>
          <w:rFonts w:ascii="Times New Roman" w:hAnsi="Times New Roman" w:cs="Times New Roman"/>
          <w:b/>
          <w:bCs/>
          <w:sz w:val="20"/>
          <w:szCs w:val="20"/>
        </w:rPr>
        <w:t>оотношени</w:t>
      </w:r>
      <w:r>
        <w:rPr>
          <w:rFonts w:ascii="Times New Roman" w:hAnsi="Times New Roman" w:cs="Times New Roman"/>
          <w:b/>
          <w:bCs/>
          <w:sz w:val="20"/>
          <w:szCs w:val="20"/>
        </w:rPr>
        <w:t>е</w:t>
      </w:r>
      <w:r w:rsidRPr="00C574A8">
        <w:rPr>
          <w:rFonts w:ascii="Times New Roman" w:hAnsi="Times New Roman" w:cs="Times New Roman"/>
          <w:b/>
          <w:bCs/>
          <w:sz w:val="20"/>
          <w:szCs w:val="20"/>
        </w:rPr>
        <w:t xml:space="preserve"> минимальных, средних и максимальных УПКС </w:t>
      </w:r>
      <w:r w:rsidRPr="008E5A69">
        <w:rPr>
          <w:rFonts w:ascii="Times New Roman" w:hAnsi="Times New Roman" w:cs="Times New Roman"/>
          <w:b/>
          <w:bCs/>
          <w:sz w:val="20"/>
          <w:szCs w:val="20"/>
        </w:rPr>
        <w:t xml:space="preserve">разных видов использования в </w:t>
      </w:r>
      <w:proofErr w:type="spellStart"/>
      <w:r>
        <w:rPr>
          <w:rFonts w:ascii="Times New Roman" w:hAnsi="Times New Roman" w:cs="Times New Roman"/>
          <w:b/>
          <w:bCs/>
          <w:sz w:val="20"/>
          <w:szCs w:val="20"/>
        </w:rPr>
        <w:t>г.о</w:t>
      </w:r>
      <w:proofErr w:type="spellEnd"/>
      <w:r>
        <w:rPr>
          <w:rFonts w:ascii="Times New Roman" w:hAnsi="Times New Roman" w:cs="Times New Roman"/>
          <w:b/>
          <w:bCs/>
          <w:sz w:val="20"/>
          <w:szCs w:val="20"/>
        </w:rPr>
        <w:t>. Саранск, руб.</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1191"/>
        <w:gridCol w:w="1191"/>
        <w:gridCol w:w="1191"/>
      </w:tblGrid>
      <w:tr w:rsidR="00E966DD" w:rsidRPr="006F48C1" w14:paraId="7CB2B8CC" w14:textId="77777777" w:rsidTr="0074517E">
        <w:trPr>
          <w:trHeight w:val="105"/>
        </w:trPr>
        <w:tc>
          <w:tcPr>
            <w:tcW w:w="6350" w:type="dxa"/>
            <w:shd w:val="clear" w:color="auto" w:fill="auto"/>
            <w:noWrap/>
            <w:vAlign w:val="center"/>
          </w:tcPr>
          <w:p w14:paraId="70A62742" w14:textId="77777777" w:rsidR="00E966DD" w:rsidRPr="006F48C1" w:rsidRDefault="00E966DD" w:rsidP="00BD1616">
            <w:pPr>
              <w:spacing w:after="0" w:line="240" w:lineRule="auto"/>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СЕГМЕНТ</w:t>
            </w:r>
          </w:p>
        </w:tc>
        <w:tc>
          <w:tcPr>
            <w:tcW w:w="1191" w:type="dxa"/>
            <w:tcBorders>
              <w:bottom w:val="single" w:sz="4" w:space="0" w:color="auto"/>
            </w:tcBorders>
            <w:shd w:val="clear" w:color="auto" w:fill="auto"/>
            <w:noWrap/>
            <w:vAlign w:val="center"/>
          </w:tcPr>
          <w:p w14:paraId="313CF45B" w14:textId="77777777" w:rsidR="00E966DD" w:rsidRPr="006F48C1" w:rsidRDefault="00E966DD"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Мин.</w:t>
            </w:r>
          </w:p>
        </w:tc>
        <w:tc>
          <w:tcPr>
            <w:tcW w:w="1191" w:type="dxa"/>
            <w:tcBorders>
              <w:bottom w:val="single" w:sz="4" w:space="0" w:color="auto"/>
            </w:tcBorders>
            <w:shd w:val="clear" w:color="auto" w:fill="auto"/>
            <w:noWrap/>
            <w:vAlign w:val="center"/>
          </w:tcPr>
          <w:p w14:paraId="0A7717C3" w14:textId="77777777" w:rsidR="00E966DD" w:rsidRPr="006F48C1" w:rsidRDefault="00E966DD"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Среднее</w:t>
            </w:r>
          </w:p>
        </w:tc>
        <w:tc>
          <w:tcPr>
            <w:tcW w:w="1191" w:type="dxa"/>
            <w:tcBorders>
              <w:bottom w:val="single" w:sz="4" w:space="0" w:color="auto"/>
            </w:tcBorders>
            <w:shd w:val="clear" w:color="auto" w:fill="auto"/>
            <w:noWrap/>
            <w:vAlign w:val="center"/>
          </w:tcPr>
          <w:p w14:paraId="15D73902" w14:textId="77777777" w:rsidR="00E966DD" w:rsidRPr="006F48C1" w:rsidRDefault="00E966DD" w:rsidP="00BD1616">
            <w:pPr>
              <w:spacing w:after="0" w:line="240" w:lineRule="auto"/>
              <w:jc w:val="center"/>
              <w:rPr>
                <w:rFonts w:ascii="Times New Roman" w:eastAsia="Times New Roman" w:hAnsi="Times New Roman" w:cs="Times New Roman"/>
                <w:b/>
                <w:bCs/>
                <w:color w:val="000000"/>
                <w:sz w:val="20"/>
                <w:szCs w:val="20"/>
                <w:lang w:eastAsia="ru-RU"/>
              </w:rPr>
            </w:pPr>
            <w:r w:rsidRPr="006F48C1">
              <w:rPr>
                <w:rFonts w:ascii="Times New Roman" w:eastAsia="Times New Roman" w:hAnsi="Times New Roman" w:cs="Times New Roman"/>
                <w:b/>
                <w:bCs/>
                <w:color w:val="000000"/>
                <w:sz w:val="20"/>
                <w:szCs w:val="20"/>
                <w:lang w:eastAsia="ru-RU"/>
              </w:rPr>
              <w:t>Макс.</w:t>
            </w:r>
          </w:p>
        </w:tc>
      </w:tr>
      <w:tr w:rsidR="0074517E" w:rsidRPr="008777FB" w14:paraId="753ED262"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D278433" w14:textId="58B1832D"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1.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Сельскохозяйственное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007766A" w14:textId="06DEBCC0"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1,68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68AD7" w14:textId="3937A5D9"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6,10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914C5" w14:textId="533F8958"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7,93</w:t>
            </w:r>
          </w:p>
        </w:tc>
      </w:tr>
      <w:tr w:rsidR="0074517E" w:rsidRPr="008777FB" w14:paraId="440D7991"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619ED85" w14:textId="48B6FAFC"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2.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Жилая застройка (</w:t>
            </w:r>
            <w:proofErr w:type="spellStart"/>
            <w:r w:rsidRPr="008777FB">
              <w:rPr>
                <w:rFonts w:ascii="Times New Roman" w:eastAsia="Times New Roman" w:hAnsi="Times New Roman" w:cs="Times New Roman"/>
                <w:color w:val="000000"/>
                <w:sz w:val="20"/>
                <w:szCs w:val="20"/>
                <w:lang w:eastAsia="ru-RU"/>
              </w:rPr>
              <w:t>среднеэтажная</w:t>
            </w:r>
            <w:proofErr w:type="spellEnd"/>
            <w:r w:rsidRPr="008777FB">
              <w:rPr>
                <w:rFonts w:ascii="Times New Roman" w:eastAsia="Times New Roman" w:hAnsi="Times New Roman" w:cs="Times New Roman"/>
                <w:color w:val="000000"/>
                <w:sz w:val="20"/>
                <w:szCs w:val="20"/>
                <w:lang w:eastAsia="ru-RU"/>
              </w:rPr>
              <w:t xml:space="preserve"> и многоэтажная)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BB9BACB" w14:textId="4FC78CCC"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568,48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CF6C" w14:textId="57E1AFEE"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2 617,39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51543" w14:textId="5DF23F70"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3 247,96</w:t>
            </w:r>
          </w:p>
        </w:tc>
      </w:tr>
      <w:tr w:rsidR="0074517E" w:rsidRPr="008777FB" w14:paraId="29078618"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3FD7B6D" w14:textId="7BB85808"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3.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Общественное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E74F6F0" w14:textId="79568A50"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202,79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23612" w14:textId="46D54DBA"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1 385,28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1250F" w14:textId="0EF254D8"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4 347,08</w:t>
            </w:r>
          </w:p>
        </w:tc>
      </w:tr>
      <w:tr w:rsidR="0074517E" w:rsidRPr="008777FB" w14:paraId="54D2B0C0"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0B011CD" w14:textId="216FDBD5"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4.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Предпринимательство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DA7991A" w14:textId="7E5801F7"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1 476,62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933B1" w14:textId="55CC38B1"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3 317,49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0DE74" w14:textId="3CABDF1A"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4 734,44</w:t>
            </w:r>
          </w:p>
        </w:tc>
      </w:tr>
      <w:tr w:rsidR="0074517E" w:rsidRPr="008777FB" w14:paraId="47B3C8D8"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1D3A0D3" w14:textId="76B9C522"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5.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Отдых (рекреация)</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ECD87C9" w14:textId="540DDCD6"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262,25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EE849" w14:textId="06A97E04"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1 105,29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2102F" w14:textId="47EE200E"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3 133,34</w:t>
            </w:r>
          </w:p>
        </w:tc>
      </w:tr>
      <w:tr w:rsidR="0074517E" w:rsidRPr="008777FB" w14:paraId="598785FD"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572CE45A" w14:textId="3FAE97A0"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6.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Производственная деятельность</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0414163" w14:textId="4EC843C7"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65400" w14:textId="02A28BF3"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1 165,39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1402A" w14:textId="0A90CC31"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3 392,11</w:t>
            </w:r>
          </w:p>
        </w:tc>
      </w:tr>
      <w:tr w:rsidR="0074517E" w:rsidRPr="008777FB" w14:paraId="654DA513"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F2C28FB" w14:textId="2B39682D"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7.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Транспорт</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C2CF882" w14:textId="523C35B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489,22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6461B" w14:textId="19F158B1"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979,57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C3A1A" w14:textId="7ECC772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1 566,67</w:t>
            </w:r>
          </w:p>
        </w:tc>
      </w:tr>
      <w:tr w:rsidR="0074517E" w:rsidRPr="008777FB" w14:paraId="274E88D4"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6EC2BB7E" w14:textId="13DA89E8"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9.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Охраняемые природные территории и благоустройство</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F9FB8B3" w14:textId="203BA2D5"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0,60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D8277" w14:textId="4E880C9E"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902,84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30E76" w14:textId="703516CA"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2 552,29</w:t>
            </w:r>
          </w:p>
        </w:tc>
      </w:tr>
      <w:tr w:rsidR="0074517E" w:rsidRPr="008777FB" w14:paraId="3197AC24"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AE3FD32" w14:textId="5D911957"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10.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Использование лесов</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77518EA" w14:textId="16C4342E"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0,53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9BA3A" w14:textId="643B00AE"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1,02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A0828" w14:textId="0323AEF9"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1,51</w:t>
            </w:r>
          </w:p>
        </w:tc>
      </w:tr>
      <w:tr w:rsidR="0074517E" w:rsidRPr="008777FB" w14:paraId="3BD64037"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2B3B11B" w14:textId="165EE92B"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11.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Водные объекты</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29E0BFC" w14:textId="07C348F6"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E9EB5" w14:textId="548DE635"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B6FA0" w14:textId="4908D31B"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r>
      <w:tr w:rsidR="0074517E" w:rsidRPr="008777FB" w14:paraId="08BE5F04"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256A57D2" w14:textId="070FAC5C"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12.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Специальное, ритуальное использование, запас</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BB7E4F5" w14:textId="39BC7C55"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3,72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8AC1" w14:textId="3FC2C435"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326,33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302C6" w14:textId="1CBC6046"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1 053,25</w:t>
            </w:r>
          </w:p>
        </w:tc>
      </w:tr>
      <w:tr w:rsidR="0074517E" w:rsidRPr="008777FB" w14:paraId="77CAA65E"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0A4FE450" w14:textId="1CD2CBE4"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13.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Садоводство и огородничество, малоэтажная жилая застройка</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5F68BF5" w14:textId="2A603977"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97,45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0700" w14:textId="5A04ACE2"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530,97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D7266" w14:textId="63AEE009"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1 005,57</w:t>
            </w:r>
          </w:p>
        </w:tc>
      </w:tr>
      <w:tr w:rsidR="0074517E" w:rsidRPr="008777FB" w14:paraId="1DC25484" w14:textId="77777777" w:rsidTr="0074517E">
        <w:trPr>
          <w:trHeight w:val="113"/>
        </w:trPr>
        <w:tc>
          <w:tcPr>
            <w:tcW w:w="6350" w:type="dxa"/>
            <w:tcBorders>
              <w:top w:val="single" w:sz="4" w:space="0" w:color="auto"/>
              <w:left w:val="single" w:sz="4" w:space="0" w:color="auto"/>
              <w:bottom w:val="single" w:sz="4" w:space="0" w:color="auto"/>
              <w:right w:val="single" w:sz="4" w:space="0" w:color="auto"/>
            </w:tcBorders>
            <w:shd w:val="clear" w:color="auto" w:fill="auto"/>
            <w:noWrap/>
          </w:tcPr>
          <w:p w14:paraId="345D52F8" w14:textId="6CA89A8C" w:rsidR="0074517E" w:rsidRPr="008777FB" w:rsidRDefault="0074517E" w:rsidP="0074517E">
            <w:pPr>
              <w:spacing w:after="0" w:line="240" w:lineRule="auto"/>
              <w:rPr>
                <w:rFonts w:ascii="Times New Roman" w:eastAsia="Times New Roman" w:hAnsi="Times New Roman" w:cs="Times New Roman"/>
                <w:color w:val="000000"/>
                <w:sz w:val="20"/>
                <w:szCs w:val="20"/>
                <w:lang w:eastAsia="ru-RU"/>
              </w:rPr>
            </w:pPr>
            <w:r w:rsidRPr="008777FB">
              <w:rPr>
                <w:rFonts w:ascii="Times New Roman" w:eastAsia="Times New Roman" w:hAnsi="Times New Roman" w:cs="Times New Roman"/>
                <w:color w:val="000000"/>
                <w:sz w:val="20"/>
                <w:szCs w:val="20"/>
                <w:lang w:eastAsia="ru-RU"/>
              </w:rPr>
              <w:t xml:space="preserve">14. СЕГМЕНТ </w:t>
            </w:r>
            <w:r>
              <w:rPr>
                <w:rFonts w:ascii="Times New Roman" w:eastAsia="Times New Roman" w:hAnsi="Times New Roman" w:cs="Times New Roman"/>
                <w:color w:val="000000"/>
                <w:sz w:val="20"/>
                <w:szCs w:val="20"/>
                <w:lang w:eastAsia="ru-RU"/>
              </w:rPr>
              <w:t>«</w:t>
            </w:r>
            <w:r w:rsidRPr="008777FB">
              <w:rPr>
                <w:rFonts w:ascii="Times New Roman" w:eastAsia="Times New Roman" w:hAnsi="Times New Roman" w:cs="Times New Roman"/>
                <w:color w:val="000000"/>
                <w:sz w:val="20"/>
                <w:szCs w:val="20"/>
                <w:lang w:eastAsia="ru-RU"/>
              </w:rPr>
              <w:t>Иное использование</w:t>
            </w:r>
            <w:r>
              <w:rPr>
                <w:rFonts w:ascii="Times New Roman" w:eastAsia="Times New Roman" w:hAnsi="Times New Roman" w:cs="Times New Roman"/>
                <w:color w:val="000000"/>
                <w:sz w:val="20"/>
                <w:szCs w:val="20"/>
                <w:lang w:eastAsia="ru-RU"/>
              </w:rPr>
              <w:t>»</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B44C071" w14:textId="0A59DAA8"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4,52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7B2C7" w14:textId="33E2F3ED"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411,07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23C5C" w14:textId="3E625CCE" w:rsidR="0074517E" w:rsidRPr="0074517E" w:rsidRDefault="0074517E" w:rsidP="0074517E">
            <w:pPr>
              <w:spacing w:after="0" w:line="240" w:lineRule="auto"/>
              <w:jc w:val="right"/>
              <w:rPr>
                <w:rFonts w:ascii="Times New Roman" w:eastAsia="Times New Roman" w:hAnsi="Times New Roman" w:cs="Times New Roman"/>
                <w:color w:val="000000"/>
                <w:sz w:val="20"/>
                <w:szCs w:val="20"/>
                <w:lang w:eastAsia="ru-RU"/>
              </w:rPr>
            </w:pPr>
            <w:r w:rsidRPr="0074517E">
              <w:rPr>
                <w:rFonts w:ascii="Times New Roman" w:hAnsi="Times New Roman" w:cs="Times New Roman"/>
                <w:color w:val="000000"/>
                <w:sz w:val="20"/>
                <w:szCs w:val="20"/>
              </w:rPr>
              <w:t>904,38</w:t>
            </w:r>
          </w:p>
        </w:tc>
      </w:tr>
    </w:tbl>
    <w:p w14:paraId="6DF365C0" w14:textId="22F97F44" w:rsidR="00E966DD" w:rsidRDefault="00E966DD" w:rsidP="008E5A69">
      <w:pPr>
        <w:spacing w:after="0" w:line="240" w:lineRule="auto"/>
        <w:jc w:val="both"/>
        <w:rPr>
          <w:rFonts w:ascii="Times New Roman" w:hAnsi="Times New Roman" w:cs="Times New Roman"/>
          <w:sz w:val="24"/>
          <w:szCs w:val="24"/>
        </w:rPr>
      </w:pPr>
    </w:p>
    <w:p w14:paraId="589428E5" w14:textId="438415EE" w:rsidR="008777FB" w:rsidRDefault="008777FB" w:rsidP="008E5A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009544" wp14:editId="12B84D8F">
            <wp:extent cx="6320810" cy="3828415"/>
            <wp:effectExtent l="0" t="0" r="381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28754" cy="3833227"/>
                    </a:xfrm>
                    <a:prstGeom prst="rect">
                      <a:avLst/>
                    </a:prstGeom>
                    <a:noFill/>
                  </pic:spPr>
                </pic:pic>
              </a:graphicData>
            </a:graphic>
          </wp:inline>
        </w:drawing>
      </w:r>
    </w:p>
    <w:p w14:paraId="6450D695" w14:textId="77777777" w:rsidR="00F5337A" w:rsidRDefault="00F5337A" w:rsidP="00F5337A">
      <w:pPr>
        <w:spacing w:after="0"/>
        <w:ind w:firstLine="567"/>
        <w:jc w:val="both"/>
        <w:rPr>
          <w:rFonts w:ascii="Times New Roman" w:hAnsi="Times New Roman"/>
          <w:b/>
          <w:i/>
          <w:sz w:val="24"/>
          <w:szCs w:val="24"/>
        </w:rPr>
      </w:pPr>
    </w:p>
    <w:p w14:paraId="24BC253C" w14:textId="1BC9E9A9" w:rsidR="00F5337A" w:rsidRDefault="00F5337A" w:rsidP="00F5337A">
      <w:pPr>
        <w:spacing w:after="0"/>
        <w:ind w:firstLine="567"/>
        <w:jc w:val="both"/>
        <w:rPr>
          <w:rFonts w:ascii="Times New Roman" w:hAnsi="Times New Roman"/>
          <w:bCs/>
          <w:iCs/>
          <w:sz w:val="24"/>
          <w:szCs w:val="24"/>
        </w:rPr>
      </w:pPr>
      <w:r w:rsidRPr="00F5337A">
        <w:rPr>
          <w:rFonts w:ascii="Times New Roman" w:hAnsi="Times New Roman"/>
          <w:bCs/>
          <w:iCs/>
          <w:sz w:val="24"/>
          <w:szCs w:val="24"/>
        </w:rPr>
        <w:t>По итогам проверки корректности результатов и качества процессов определения кадастровой стоимости не выявлено противоречивости данных с точки зрения логики ценообразования.</w:t>
      </w:r>
    </w:p>
    <w:p w14:paraId="7EC4BC9B" w14:textId="209F5728" w:rsidR="00405C81" w:rsidRPr="00405C81" w:rsidRDefault="00405C81" w:rsidP="00405C81">
      <w:pPr>
        <w:spacing w:after="0"/>
        <w:ind w:firstLine="567"/>
        <w:jc w:val="both"/>
        <w:rPr>
          <w:rFonts w:ascii="Times New Roman" w:hAnsi="Times New Roman"/>
          <w:bCs/>
          <w:iCs/>
          <w:sz w:val="24"/>
          <w:szCs w:val="24"/>
        </w:rPr>
      </w:pPr>
      <w:r>
        <w:rPr>
          <w:rFonts w:ascii="Times New Roman" w:hAnsi="Times New Roman"/>
          <w:bCs/>
          <w:iCs/>
          <w:sz w:val="24"/>
          <w:szCs w:val="24"/>
        </w:rPr>
        <w:t>Результаты п</w:t>
      </w:r>
      <w:r w:rsidRPr="00405C81">
        <w:rPr>
          <w:rFonts w:ascii="Times New Roman" w:hAnsi="Times New Roman"/>
          <w:bCs/>
          <w:iCs/>
          <w:sz w:val="24"/>
          <w:szCs w:val="24"/>
        </w:rPr>
        <w:t>роверк</w:t>
      </w:r>
      <w:r>
        <w:rPr>
          <w:rFonts w:ascii="Times New Roman" w:hAnsi="Times New Roman"/>
          <w:bCs/>
          <w:iCs/>
          <w:sz w:val="24"/>
          <w:szCs w:val="24"/>
        </w:rPr>
        <w:t>и</w:t>
      </w:r>
      <w:r w:rsidRPr="00405C81">
        <w:rPr>
          <w:rFonts w:ascii="Times New Roman" w:hAnsi="Times New Roman"/>
          <w:bCs/>
          <w:iCs/>
          <w:sz w:val="24"/>
          <w:szCs w:val="24"/>
        </w:rPr>
        <w:t xml:space="preserve"> корректности результатов определения кадастровой стоимости </w:t>
      </w:r>
      <w:r>
        <w:rPr>
          <w:rFonts w:ascii="Times New Roman" w:hAnsi="Times New Roman"/>
          <w:bCs/>
          <w:iCs/>
          <w:sz w:val="24"/>
          <w:szCs w:val="24"/>
        </w:rPr>
        <w:t>представ</w:t>
      </w:r>
      <w:r w:rsidRPr="006947CA">
        <w:rPr>
          <w:rFonts w:ascii="Times New Roman" w:hAnsi="Times New Roman"/>
          <w:bCs/>
          <w:iCs/>
          <w:sz w:val="24"/>
          <w:szCs w:val="24"/>
        </w:rPr>
        <w:t>лена в Приложении 3.</w:t>
      </w:r>
    </w:p>
    <w:p w14:paraId="2C15C9C5" w14:textId="77777777" w:rsidR="00405C81" w:rsidRDefault="00405C81" w:rsidP="00F5337A">
      <w:pPr>
        <w:spacing w:after="0"/>
        <w:ind w:firstLine="567"/>
        <w:jc w:val="both"/>
        <w:rPr>
          <w:rFonts w:ascii="Times New Roman" w:hAnsi="Times New Roman"/>
          <w:bCs/>
          <w:iCs/>
          <w:sz w:val="24"/>
          <w:szCs w:val="24"/>
        </w:rPr>
      </w:pPr>
    </w:p>
    <w:p w14:paraId="4CC107E2" w14:textId="24584EA2" w:rsidR="00F5337A" w:rsidRDefault="00F5337A" w:rsidP="00F5337A">
      <w:pPr>
        <w:spacing w:after="0"/>
        <w:ind w:firstLine="567"/>
        <w:jc w:val="both"/>
        <w:rPr>
          <w:rFonts w:ascii="Times New Roman" w:hAnsi="Times New Roman"/>
          <w:bCs/>
          <w:iCs/>
          <w:sz w:val="24"/>
          <w:szCs w:val="24"/>
        </w:rPr>
      </w:pPr>
    </w:p>
    <w:p w14:paraId="6ACD550C" w14:textId="6244900A" w:rsidR="00F5337A" w:rsidRDefault="00F5337A" w:rsidP="00F5337A">
      <w:pPr>
        <w:spacing w:after="0"/>
        <w:ind w:firstLine="567"/>
        <w:jc w:val="both"/>
        <w:rPr>
          <w:rFonts w:ascii="Times New Roman" w:hAnsi="Times New Roman"/>
          <w:bCs/>
          <w:iCs/>
          <w:sz w:val="24"/>
          <w:szCs w:val="24"/>
        </w:rPr>
      </w:pPr>
    </w:p>
    <w:p w14:paraId="7B56B203" w14:textId="47F809E3" w:rsidR="00F5337A" w:rsidRDefault="00F5337A" w:rsidP="00F5337A">
      <w:pPr>
        <w:spacing w:after="0"/>
        <w:ind w:firstLine="567"/>
        <w:jc w:val="both"/>
        <w:rPr>
          <w:rFonts w:ascii="Times New Roman" w:hAnsi="Times New Roman"/>
          <w:bCs/>
          <w:iCs/>
          <w:sz w:val="24"/>
          <w:szCs w:val="24"/>
        </w:rPr>
      </w:pPr>
    </w:p>
    <w:p w14:paraId="11A0196B" w14:textId="45FBCA14" w:rsidR="00F5337A" w:rsidRDefault="00F5337A" w:rsidP="00F5337A">
      <w:pPr>
        <w:spacing w:after="0"/>
        <w:ind w:firstLine="567"/>
        <w:jc w:val="both"/>
        <w:rPr>
          <w:rFonts w:ascii="Times New Roman" w:hAnsi="Times New Roman"/>
          <w:bCs/>
          <w:iCs/>
          <w:sz w:val="24"/>
          <w:szCs w:val="24"/>
        </w:rPr>
      </w:pPr>
    </w:p>
    <w:p w14:paraId="6784418C" w14:textId="57D3815B" w:rsidR="00F5337A" w:rsidRDefault="00F5337A" w:rsidP="00F5337A">
      <w:pPr>
        <w:spacing w:after="0"/>
        <w:ind w:firstLine="567"/>
        <w:jc w:val="both"/>
        <w:rPr>
          <w:rFonts w:ascii="Times New Roman" w:hAnsi="Times New Roman"/>
          <w:bCs/>
          <w:iCs/>
          <w:sz w:val="24"/>
          <w:szCs w:val="24"/>
        </w:rPr>
      </w:pPr>
    </w:p>
    <w:p w14:paraId="681676AB" w14:textId="40D36C91" w:rsidR="00F5337A" w:rsidRDefault="00F5337A" w:rsidP="00F5337A">
      <w:pPr>
        <w:spacing w:after="0"/>
        <w:ind w:firstLine="567"/>
        <w:jc w:val="both"/>
        <w:rPr>
          <w:rFonts w:ascii="Times New Roman" w:hAnsi="Times New Roman"/>
          <w:bCs/>
          <w:iCs/>
          <w:sz w:val="24"/>
          <w:szCs w:val="24"/>
        </w:rPr>
      </w:pPr>
    </w:p>
    <w:p w14:paraId="09F8C67A" w14:textId="27E2FAF5" w:rsidR="00F5337A" w:rsidRDefault="00F5337A" w:rsidP="00F5337A">
      <w:pPr>
        <w:spacing w:after="0"/>
        <w:ind w:firstLine="567"/>
        <w:jc w:val="both"/>
        <w:rPr>
          <w:rFonts w:ascii="Times New Roman" w:hAnsi="Times New Roman"/>
          <w:bCs/>
          <w:iCs/>
          <w:sz w:val="24"/>
          <w:szCs w:val="24"/>
        </w:rPr>
      </w:pPr>
    </w:p>
    <w:p w14:paraId="56F9037E" w14:textId="2D25422B" w:rsidR="008777FB" w:rsidRDefault="008777FB" w:rsidP="00F5337A">
      <w:pPr>
        <w:pStyle w:val="a"/>
        <w:numPr>
          <w:ilvl w:val="0"/>
          <w:numId w:val="34"/>
        </w:numPr>
        <w:spacing w:after="0"/>
        <w:ind w:left="0" w:firstLine="426"/>
        <w:jc w:val="both"/>
        <w:rPr>
          <w:rFonts w:ascii="Times New Roman" w:hAnsi="Times New Roman"/>
          <w:sz w:val="24"/>
          <w:szCs w:val="24"/>
        </w:rPr>
      </w:pPr>
      <w:r>
        <w:rPr>
          <w:rFonts w:ascii="Times New Roman" w:hAnsi="Times New Roman"/>
          <w:sz w:val="24"/>
          <w:szCs w:val="24"/>
          <w:lang w:eastAsia="ru-RU"/>
        </w:rPr>
        <w:lastRenderedPageBreak/>
        <w:t>Дополнительную п</w:t>
      </w:r>
      <w:r w:rsidRPr="008777FB">
        <w:rPr>
          <w:rFonts w:ascii="Times New Roman" w:hAnsi="Times New Roman"/>
          <w:sz w:val="24"/>
          <w:szCs w:val="24"/>
          <w:lang w:eastAsia="ru-RU"/>
        </w:rPr>
        <w:t>роверку с использованием результатов оценочного зонирования территории с целью выявления результатов оценки, существенно отличающихся от уровня цен для каждого вида использования объектов</w:t>
      </w:r>
      <w:r>
        <w:rPr>
          <w:rFonts w:ascii="Times New Roman" w:hAnsi="Times New Roman"/>
          <w:sz w:val="24"/>
          <w:szCs w:val="24"/>
          <w:lang w:eastAsia="ru-RU"/>
        </w:rPr>
        <w:t xml:space="preserve">. </w:t>
      </w:r>
    </w:p>
    <w:p w14:paraId="0968386D" w14:textId="5FBE1202" w:rsidR="00F5337A" w:rsidRDefault="00F5337A" w:rsidP="00F5337A">
      <w:pPr>
        <w:spacing w:after="0" w:line="240" w:lineRule="auto"/>
        <w:ind w:firstLine="709"/>
        <w:jc w:val="both"/>
        <w:rPr>
          <w:rFonts w:ascii="Times New Roman" w:hAnsi="Times New Roman"/>
          <w:sz w:val="24"/>
          <w:szCs w:val="24"/>
        </w:rPr>
      </w:pPr>
      <w:r w:rsidRPr="00F5337A">
        <w:rPr>
          <w:rFonts w:ascii="Times New Roman" w:hAnsi="Times New Roman"/>
          <w:sz w:val="24"/>
          <w:szCs w:val="24"/>
        </w:rPr>
        <w:t>Оценочное зонирование проведено в отношении следующих кодов расчета вида использования: 02:010, 02:011, 02:013, 02:014, 02:020, 02:021</w:t>
      </w:r>
      <w:r>
        <w:rPr>
          <w:rFonts w:ascii="Times New Roman" w:hAnsi="Times New Roman"/>
          <w:sz w:val="24"/>
          <w:szCs w:val="24"/>
        </w:rPr>
        <w:t xml:space="preserve">, подгруппы </w:t>
      </w:r>
      <w:r w:rsidRPr="00F5337A">
        <w:rPr>
          <w:rFonts w:ascii="Times New Roman" w:hAnsi="Times New Roman"/>
          <w:sz w:val="24"/>
          <w:szCs w:val="24"/>
        </w:rPr>
        <w:br/>
        <w:t>13.1 </w:t>
      </w:r>
      <w:r w:rsidR="00386C58">
        <w:rPr>
          <w:rFonts w:ascii="Times New Roman" w:hAnsi="Times New Roman"/>
          <w:sz w:val="24"/>
          <w:szCs w:val="24"/>
        </w:rPr>
        <w:t>«</w:t>
      </w:r>
      <w:r w:rsidRPr="00F5337A">
        <w:rPr>
          <w:rFonts w:ascii="Times New Roman" w:hAnsi="Times New Roman"/>
          <w:sz w:val="24"/>
          <w:szCs w:val="24"/>
        </w:rPr>
        <w:t>Жилая застройка и ЛПХ</w:t>
      </w:r>
      <w:r w:rsidR="00D86661">
        <w:rPr>
          <w:rFonts w:ascii="Times New Roman" w:hAnsi="Times New Roman"/>
          <w:sz w:val="24"/>
          <w:szCs w:val="24"/>
        </w:rPr>
        <w:t>»</w:t>
      </w:r>
      <w:r>
        <w:rPr>
          <w:rFonts w:ascii="Times New Roman" w:hAnsi="Times New Roman"/>
          <w:sz w:val="24"/>
          <w:szCs w:val="24"/>
        </w:rPr>
        <w:t xml:space="preserve"> (п. 3.2 Отчета).</w:t>
      </w:r>
    </w:p>
    <w:p w14:paraId="3F68D4F9" w14:textId="3C8242A7" w:rsidR="00F5337A" w:rsidRDefault="00F5337A" w:rsidP="00F5337A">
      <w:pPr>
        <w:spacing w:before="120" w:after="0" w:line="240" w:lineRule="auto"/>
        <w:jc w:val="both"/>
        <w:rPr>
          <w:rFonts w:ascii="Times New Roman" w:hAnsi="Times New Roman" w:cs="Times New Roman"/>
          <w:b/>
          <w:bCs/>
          <w:sz w:val="20"/>
          <w:szCs w:val="20"/>
        </w:rPr>
      </w:pPr>
      <w:r w:rsidRPr="00C574A8">
        <w:rPr>
          <w:rFonts w:ascii="Times New Roman" w:hAnsi="Times New Roman" w:cs="Times New Roman"/>
          <w:b/>
          <w:bCs/>
          <w:sz w:val="20"/>
          <w:szCs w:val="20"/>
        </w:rPr>
        <w:t>Таблица 1</w:t>
      </w:r>
      <w:r>
        <w:rPr>
          <w:rFonts w:ascii="Times New Roman" w:hAnsi="Times New Roman" w:cs="Times New Roman"/>
          <w:b/>
          <w:bCs/>
          <w:sz w:val="20"/>
          <w:szCs w:val="20"/>
        </w:rPr>
        <w:t>62</w:t>
      </w:r>
      <w:r w:rsidRPr="00C574A8">
        <w:rPr>
          <w:rFonts w:ascii="Times New Roman" w:hAnsi="Times New Roman" w:cs="Times New Roman"/>
          <w:b/>
          <w:bCs/>
          <w:sz w:val="20"/>
          <w:szCs w:val="20"/>
        </w:rPr>
        <w:t>.</w:t>
      </w:r>
      <w:r w:rsidRPr="00F5337A">
        <w:t xml:space="preserve"> </w:t>
      </w:r>
      <w:r w:rsidRPr="00F5337A">
        <w:rPr>
          <w:rFonts w:ascii="Times New Roman" w:hAnsi="Times New Roman" w:cs="Times New Roman"/>
          <w:b/>
          <w:bCs/>
          <w:sz w:val="20"/>
          <w:szCs w:val="20"/>
        </w:rPr>
        <w:t>Проверка результатов значений УПКС с использованием результатов оценочного зонирования территории</w:t>
      </w:r>
    </w:p>
    <w:tbl>
      <w:tblPr>
        <w:tblStyle w:val="a4"/>
        <w:tblW w:w="9918" w:type="dxa"/>
        <w:tblLayout w:type="fixed"/>
        <w:tblLook w:val="04A0" w:firstRow="1" w:lastRow="0" w:firstColumn="1" w:lastColumn="0" w:noHBand="0" w:noVBand="1"/>
      </w:tblPr>
      <w:tblGrid>
        <w:gridCol w:w="421"/>
        <w:gridCol w:w="1559"/>
        <w:gridCol w:w="2268"/>
        <w:gridCol w:w="1701"/>
        <w:gridCol w:w="2268"/>
        <w:gridCol w:w="1701"/>
      </w:tblGrid>
      <w:tr w:rsidR="00D6145D" w:rsidRPr="00D6145D" w14:paraId="6BC284BF" w14:textId="7AD68642" w:rsidTr="00D6145D">
        <w:trPr>
          <w:trHeight w:val="20"/>
        </w:trPr>
        <w:tc>
          <w:tcPr>
            <w:tcW w:w="421" w:type="dxa"/>
            <w:vMerge w:val="restart"/>
            <w:tcBorders>
              <w:top w:val="single" w:sz="4" w:space="0" w:color="auto"/>
              <w:left w:val="single" w:sz="4" w:space="0" w:color="auto"/>
              <w:right w:val="single" w:sz="4" w:space="0" w:color="auto"/>
            </w:tcBorders>
            <w:shd w:val="clear" w:color="auto" w:fill="auto"/>
            <w:vAlign w:val="center"/>
          </w:tcPr>
          <w:p w14:paraId="020B7FF0" w14:textId="77777777" w:rsidR="00D6145D" w:rsidRPr="00D6145D" w:rsidRDefault="00D6145D" w:rsidP="00BD1616">
            <w:pPr>
              <w:ind w:left="-120"/>
              <w:jc w:val="center"/>
              <w:rPr>
                <w:rFonts w:ascii="Times New Roman" w:eastAsia="Times New Roman" w:hAnsi="Times New Roman" w:cs="Times New Roman"/>
                <w:b/>
                <w:sz w:val="20"/>
                <w:szCs w:val="20"/>
                <w:lang w:eastAsia="ru-RU"/>
              </w:rPr>
            </w:pPr>
            <w:r w:rsidRPr="00D6145D">
              <w:rPr>
                <w:rFonts w:ascii="Times New Roman" w:eastAsia="Times New Roman" w:hAnsi="Times New Roman" w:cs="Times New Roman"/>
                <w:b/>
                <w:sz w:val="20"/>
                <w:szCs w:val="20"/>
                <w:lang w:eastAsia="ru-RU"/>
              </w:rPr>
              <w:t>№</w:t>
            </w:r>
          </w:p>
          <w:p w14:paraId="0E37C7F9" w14:textId="77777777" w:rsidR="00D6145D" w:rsidRPr="00D6145D" w:rsidRDefault="00D6145D" w:rsidP="00BD1616">
            <w:pPr>
              <w:ind w:left="-120"/>
              <w:jc w:val="center"/>
              <w:rPr>
                <w:rFonts w:ascii="Times New Roman" w:hAnsi="Times New Roman" w:cs="Times New Roman"/>
                <w:b/>
                <w:sz w:val="20"/>
                <w:szCs w:val="20"/>
              </w:rPr>
            </w:pPr>
            <w:r w:rsidRPr="00D6145D">
              <w:rPr>
                <w:rFonts w:ascii="Times New Roman" w:eastAsia="Times New Roman" w:hAnsi="Times New Roman" w:cs="Times New Roman"/>
                <w:b/>
                <w:sz w:val="20"/>
                <w:szCs w:val="20"/>
                <w:lang w:eastAsia="ru-RU"/>
              </w:rPr>
              <w:t>п/п</w:t>
            </w:r>
          </w:p>
        </w:tc>
        <w:tc>
          <w:tcPr>
            <w:tcW w:w="1559" w:type="dxa"/>
            <w:vMerge w:val="restart"/>
            <w:tcBorders>
              <w:top w:val="single" w:sz="4" w:space="0" w:color="auto"/>
              <w:left w:val="nil"/>
              <w:right w:val="single" w:sz="4" w:space="0" w:color="auto"/>
            </w:tcBorders>
            <w:shd w:val="clear" w:color="auto" w:fill="auto"/>
            <w:vAlign w:val="center"/>
          </w:tcPr>
          <w:p w14:paraId="0CFF4E44" w14:textId="77777777" w:rsidR="00D6145D" w:rsidRPr="00D6145D" w:rsidRDefault="00D6145D" w:rsidP="00BD1616">
            <w:pPr>
              <w:rPr>
                <w:rFonts w:ascii="Times New Roman" w:hAnsi="Times New Roman" w:cs="Times New Roman"/>
                <w:b/>
                <w:sz w:val="20"/>
                <w:szCs w:val="20"/>
              </w:rPr>
            </w:pPr>
            <w:r w:rsidRPr="00D6145D">
              <w:rPr>
                <w:rFonts w:ascii="Times New Roman" w:eastAsia="Times New Roman" w:hAnsi="Times New Roman" w:cs="Times New Roman"/>
                <w:b/>
                <w:sz w:val="20"/>
                <w:szCs w:val="20"/>
                <w:lang w:eastAsia="ru-RU"/>
              </w:rPr>
              <w:t>Ценовая зона</w:t>
            </w:r>
          </w:p>
        </w:tc>
        <w:tc>
          <w:tcPr>
            <w:tcW w:w="3969" w:type="dxa"/>
            <w:gridSpan w:val="2"/>
            <w:tcBorders>
              <w:top w:val="single" w:sz="4" w:space="0" w:color="auto"/>
              <w:left w:val="nil"/>
              <w:bottom w:val="single" w:sz="4" w:space="0" w:color="auto"/>
              <w:right w:val="single" w:sz="4" w:space="0" w:color="auto"/>
            </w:tcBorders>
            <w:shd w:val="clear" w:color="auto" w:fill="auto"/>
            <w:vAlign w:val="center"/>
          </w:tcPr>
          <w:p w14:paraId="39D9B8CF" w14:textId="7437BA9A" w:rsidR="00D6145D" w:rsidRPr="00D6145D" w:rsidRDefault="00D6145D" w:rsidP="00BD1616">
            <w:pPr>
              <w:jc w:val="center"/>
              <w:rPr>
                <w:rFonts w:ascii="Times New Roman" w:eastAsia="Times New Roman" w:hAnsi="Times New Roman" w:cs="Times New Roman"/>
                <w:b/>
                <w:bCs/>
                <w:sz w:val="20"/>
                <w:szCs w:val="20"/>
                <w:lang w:eastAsia="ru-RU"/>
              </w:rPr>
            </w:pPr>
            <w:r w:rsidRPr="00D6145D">
              <w:rPr>
                <w:rFonts w:ascii="Times New Roman" w:eastAsia="Times New Roman" w:hAnsi="Times New Roman" w:cs="Times New Roman"/>
                <w:b/>
                <w:bCs/>
                <w:sz w:val="20"/>
                <w:szCs w:val="20"/>
                <w:lang w:eastAsia="ru-RU"/>
              </w:rPr>
              <w:t>Результаты оценочного</w:t>
            </w:r>
            <w:r>
              <w:rPr>
                <w:rFonts w:ascii="Times New Roman" w:eastAsia="Times New Roman" w:hAnsi="Times New Roman" w:cs="Times New Roman"/>
                <w:b/>
                <w:bCs/>
                <w:sz w:val="20"/>
                <w:szCs w:val="20"/>
                <w:lang w:eastAsia="ru-RU"/>
              </w:rPr>
              <w:t xml:space="preserve"> зонирования</w:t>
            </w:r>
          </w:p>
        </w:tc>
        <w:tc>
          <w:tcPr>
            <w:tcW w:w="3969" w:type="dxa"/>
            <w:gridSpan w:val="2"/>
            <w:tcBorders>
              <w:top w:val="single" w:sz="4" w:space="0" w:color="auto"/>
              <w:left w:val="nil"/>
              <w:bottom w:val="single" w:sz="4" w:space="0" w:color="auto"/>
              <w:right w:val="single" w:sz="4" w:space="0" w:color="auto"/>
            </w:tcBorders>
          </w:tcPr>
          <w:p w14:paraId="12E9896A" w14:textId="0CD7EF7D" w:rsidR="00D6145D" w:rsidRPr="00D6145D" w:rsidRDefault="00C26F73" w:rsidP="00BD1616">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Результаты кадастровой оценки</w:t>
            </w:r>
          </w:p>
        </w:tc>
      </w:tr>
      <w:tr w:rsidR="00C26F73" w:rsidRPr="00D6145D" w14:paraId="1DB21901" w14:textId="24496FAA" w:rsidTr="00C26F73">
        <w:trPr>
          <w:trHeight w:val="20"/>
        </w:trPr>
        <w:tc>
          <w:tcPr>
            <w:tcW w:w="421" w:type="dxa"/>
            <w:vMerge/>
            <w:tcBorders>
              <w:left w:val="single" w:sz="4" w:space="0" w:color="auto"/>
              <w:bottom w:val="single" w:sz="4" w:space="0" w:color="auto"/>
              <w:right w:val="single" w:sz="4" w:space="0" w:color="auto"/>
            </w:tcBorders>
            <w:shd w:val="clear" w:color="auto" w:fill="auto"/>
            <w:vAlign w:val="center"/>
          </w:tcPr>
          <w:p w14:paraId="2320F3FD" w14:textId="77777777" w:rsidR="00C26F73" w:rsidRPr="00D6145D" w:rsidRDefault="00C26F73" w:rsidP="00BD1616">
            <w:pPr>
              <w:ind w:left="-120"/>
              <w:jc w:val="center"/>
              <w:rPr>
                <w:rFonts w:ascii="Times New Roman" w:eastAsia="Times New Roman" w:hAnsi="Times New Roman" w:cs="Times New Roman"/>
                <w:b/>
                <w:sz w:val="20"/>
                <w:szCs w:val="20"/>
                <w:lang w:eastAsia="ru-RU"/>
              </w:rPr>
            </w:pPr>
          </w:p>
        </w:tc>
        <w:tc>
          <w:tcPr>
            <w:tcW w:w="1559" w:type="dxa"/>
            <w:vMerge/>
            <w:tcBorders>
              <w:left w:val="nil"/>
              <w:bottom w:val="single" w:sz="4" w:space="0" w:color="auto"/>
              <w:right w:val="single" w:sz="4" w:space="0" w:color="auto"/>
            </w:tcBorders>
            <w:shd w:val="clear" w:color="auto" w:fill="auto"/>
            <w:vAlign w:val="center"/>
          </w:tcPr>
          <w:p w14:paraId="423CFBD7" w14:textId="77777777" w:rsidR="00C26F73" w:rsidRPr="00D6145D" w:rsidRDefault="00C26F73" w:rsidP="00BD1616">
            <w:pPr>
              <w:rPr>
                <w:rFonts w:ascii="Times New Roman" w:eastAsia="Times New Roman" w:hAnsi="Times New Roman" w:cs="Times New Roman"/>
                <w:b/>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8963329" w14:textId="2EABE4DB" w:rsidR="00C26F73" w:rsidRPr="00D6145D" w:rsidRDefault="00C26F73" w:rsidP="00BD1616">
            <w:pPr>
              <w:jc w:val="center"/>
              <w:rPr>
                <w:rFonts w:ascii="Times New Roman" w:eastAsia="Times New Roman" w:hAnsi="Times New Roman" w:cs="Times New Roman"/>
                <w:b/>
                <w:bCs/>
                <w:sz w:val="20"/>
                <w:szCs w:val="20"/>
                <w:lang w:eastAsia="ru-RU"/>
              </w:rPr>
            </w:pPr>
            <w:r w:rsidRPr="00D6145D">
              <w:rPr>
                <w:rFonts w:ascii="Times New Roman" w:eastAsia="Times New Roman" w:hAnsi="Times New Roman" w:cs="Times New Roman"/>
                <w:b/>
                <w:bCs/>
                <w:sz w:val="20"/>
                <w:szCs w:val="20"/>
                <w:lang w:eastAsia="ru-RU"/>
              </w:rPr>
              <w:t>Удельный показатель рыночной стоимости, руб./кв.м</w:t>
            </w:r>
            <w:r>
              <w:rPr>
                <w:rFonts w:ascii="Times New Roman" w:eastAsia="Times New Roman" w:hAnsi="Times New Roman" w:cs="Times New Roman"/>
                <w:b/>
                <w:bCs/>
                <w:sz w:val="20"/>
                <w:szCs w:val="20"/>
                <w:lang w:eastAsia="ru-RU"/>
              </w:rPr>
              <w:t>.</w:t>
            </w:r>
          </w:p>
        </w:tc>
        <w:tc>
          <w:tcPr>
            <w:tcW w:w="1701" w:type="dxa"/>
            <w:tcBorders>
              <w:top w:val="single" w:sz="4" w:space="0" w:color="auto"/>
              <w:left w:val="nil"/>
              <w:bottom w:val="single" w:sz="4" w:space="0" w:color="auto"/>
              <w:right w:val="single" w:sz="4" w:space="0" w:color="auto"/>
            </w:tcBorders>
          </w:tcPr>
          <w:p w14:paraId="75356D61" w14:textId="6258830C" w:rsidR="00C26F73" w:rsidRPr="00D6145D" w:rsidRDefault="00C26F73" w:rsidP="00BD1616">
            <w:pPr>
              <w:jc w:val="center"/>
              <w:rPr>
                <w:rFonts w:ascii="Times New Roman" w:eastAsia="Times New Roman" w:hAnsi="Times New Roman" w:cs="Times New Roman"/>
                <w:b/>
                <w:bCs/>
                <w:sz w:val="20"/>
                <w:szCs w:val="20"/>
                <w:lang w:eastAsia="ru-RU"/>
              </w:rPr>
            </w:pPr>
            <w:r w:rsidRPr="00D6145D">
              <w:rPr>
                <w:rFonts w:ascii="Times New Roman" w:eastAsia="Times New Roman" w:hAnsi="Times New Roman" w:cs="Times New Roman"/>
                <w:b/>
                <w:bCs/>
                <w:sz w:val="20"/>
                <w:szCs w:val="20"/>
                <w:lang w:eastAsia="ru-RU"/>
              </w:rPr>
              <w:t>Диапазон значений, руб./кв.м.</w:t>
            </w:r>
          </w:p>
        </w:tc>
        <w:tc>
          <w:tcPr>
            <w:tcW w:w="2268" w:type="dxa"/>
            <w:tcBorders>
              <w:top w:val="single" w:sz="4" w:space="0" w:color="auto"/>
              <w:left w:val="nil"/>
              <w:right w:val="single" w:sz="4" w:space="0" w:color="auto"/>
            </w:tcBorders>
          </w:tcPr>
          <w:p w14:paraId="2AA9D70E" w14:textId="0D0DB8A9" w:rsidR="00C26F73" w:rsidRPr="00D6145D" w:rsidRDefault="00C26F73" w:rsidP="00BD1616">
            <w:pPr>
              <w:jc w:val="center"/>
              <w:rPr>
                <w:rFonts w:ascii="Times New Roman" w:eastAsia="Times New Roman" w:hAnsi="Times New Roman" w:cs="Times New Roman"/>
                <w:b/>
                <w:bCs/>
                <w:sz w:val="20"/>
                <w:szCs w:val="20"/>
                <w:lang w:eastAsia="ru-RU"/>
              </w:rPr>
            </w:pPr>
            <w:r w:rsidRPr="00D6145D">
              <w:rPr>
                <w:rFonts w:ascii="Times New Roman" w:eastAsia="Times New Roman" w:hAnsi="Times New Roman" w:cs="Times New Roman"/>
                <w:b/>
                <w:bCs/>
                <w:sz w:val="20"/>
                <w:szCs w:val="20"/>
                <w:lang w:eastAsia="ru-RU"/>
              </w:rPr>
              <w:t xml:space="preserve">Удельный показатель </w:t>
            </w:r>
            <w:r>
              <w:rPr>
                <w:rFonts w:ascii="Times New Roman" w:eastAsia="Times New Roman" w:hAnsi="Times New Roman" w:cs="Times New Roman"/>
                <w:b/>
                <w:bCs/>
                <w:sz w:val="20"/>
                <w:szCs w:val="20"/>
                <w:lang w:eastAsia="ru-RU"/>
              </w:rPr>
              <w:t>кадастровой</w:t>
            </w:r>
            <w:r w:rsidRPr="00D6145D">
              <w:rPr>
                <w:rFonts w:ascii="Times New Roman" w:eastAsia="Times New Roman" w:hAnsi="Times New Roman" w:cs="Times New Roman"/>
                <w:b/>
                <w:bCs/>
                <w:sz w:val="20"/>
                <w:szCs w:val="20"/>
                <w:lang w:eastAsia="ru-RU"/>
              </w:rPr>
              <w:t xml:space="preserve"> стоимости, руб./кв.м</w:t>
            </w:r>
            <w:r>
              <w:rPr>
                <w:rFonts w:ascii="Times New Roman" w:eastAsia="Times New Roman" w:hAnsi="Times New Roman" w:cs="Times New Roman"/>
                <w:b/>
                <w:bCs/>
                <w:sz w:val="20"/>
                <w:szCs w:val="20"/>
                <w:lang w:eastAsia="ru-RU"/>
              </w:rPr>
              <w:t>.</w:t>
            </w:r>
          </w:p>
        </w:tc>
        <w:tc>
          <w:tcPr>
            <w:tcW w:w="1701" w:type="dxa"/>
            <w:tcBorders>
              <w:top w:val="single" w:sz="4" w:space="0" w:color="auto"/>
              <w:left w:val="nil"/>
              <w:right w:val="single" w:sz="4" w:space="0" w:color="auto"/>
            </w:tcBorders>
          </w:tcPr>
          <w:p w14:paraId="304DA387" w14:textId="048FB26C" w:rsidR="00C26F73" w:rsidRPr="00D6145D" w:rsidRDefault="00C26F73" w:rsidP="00BD1616">
            <w:pPr>
              <w:jc w:val="center"/>
              <w:rPr>
                <w:rFonts w:ascii="Times New Roman" w:eastAsia="Times New Roman" w:hAnsi="Times New Roman" w:cs="Times New Roman"/>
                <w:b/>
                <w:bCs/>
                <w:sz w:val="20"/>
                <w:szCs w:val="20"/>
                <w:lang w:eastAsia="ru-RU"/>
              </w:rPr>
            </w:pPr>
            <w:r w:rsidRPr="00D6145D">
              <w:rPr>
                <w:rFonts w:ascii="Times New Roman" w:eastAsia="Times New Roman" w:hAnsi="Times New Roman" w:cs="Times New Roman"/>
                <w:b/>
                <w:bCs/>
                <w:sz w:val="20"/>
                <w:szCs w:val="20"/>
                <w:lang w:eastAsia="ru-RU"/>
              </w:rPr>
              <w:t>Диапазон значений, руб./кв.м.</w:t>
            </w:r>
          </w:p>
        </w:tc>
      </w:tr>
      <w:tr w:rsidR="00C26F73" w:rsidRPr="00D6145D" w14:paraId="2EFEB70A" w14:textId="2D87328F" w:rsidTr="00C26F73">
        <w:trPr>
          <w:trHeight w:val="20"/>
        </w:trPr>
        <w:tc>
          <w:tcPr>
            <w:tcW w:w="421" w:type="dxa"/>
            <w:shd w:val="clear" w:color="auto" w:fill="auto"/>
            <w:vAlign w:val="center"/>
          </w:tcPr>
          <w:p w14:paraId="206B7878" w14:textId="77777777" w:rsidR="00C26F73" w:rsidRPr="00D6145D" w:rsidRDefault="00C26F73" w:rsidP="00BD1616">
            <w:pPr>
              <w:jc w:val="center"/>
              <w:rPr>
                <w:rFonts w:ascii="Times New Roman" w:hAnsi="Times New Roman" w:cs="Times New Roman"/>
                <w:b/>
                <w:sz w:val="20"/>
                <w:szCs w:val="20"/>
              </w:rPr>
            </w:pPr>
            <w:r w:rsidRPr="00D6145D">
              <w:rPr>
                <w:rFonts w:ascii="Times New Roman" w:eastAsia="Calibri" w:hAnsi="Times New Roman" w:cs="Times New Roman"/>
                <w:sz w:val="20"/>
                <w:szCs w:val="20"/>
              </w:rPr>
              <w:t>1</w:t>
            </w:r>
          </w:p>
        </w:tc>
        <w:tc>
          <w:tcPr>
            <w:tcW w:w="1559" w:type="dxa"/>
            <w:shd w:val="clear" w:color="auto" w:fill="auto"/>
            <w:vAlign w:val="center"/>
          </w:tcPr>
          <w:p w14:paraId="55F9486B" w14:textId="77777777" w:rsidR="00C26F73" w:rsidRPr="00D6145D" w:rsidRDefault="00C26F73" w:rsidP="00BD1616">
            <w:pPr>
              <w:rPr>
                <w:rFonts w:ascii="Times New Roman" w:hAnsi="Times New Roman" w:cs="Times New Roman"/>
                <w:b/>
                <w:sz w:val="20"/>
                <w:szCs w:val="20"/>
              </w:rPr>
            </w:pPr>
            <w:r w:rsidRPr="00D6145D">
              <w:rPr>
                <w:rFonts w:ascii="Times New Roman" w:eastAsia="Calibri" w:hAnsi="Times New Roman" w:cs="Times New Roman"/>
                <w:sz w:val="20"/>
                <w:szCs w:val="20"/>
              </w:rPr>
              <w:t>Ценовая зона 1</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5C0CE2" w14:textId="77777777" w:rsidR="00C26F73" w:rsidRPr="00D6145D" w:rsidRDefault="00C26F73" w:rsidP="00BD1616">
            <w:pPr>
              <w:jc w:val="center"/>
              <w:rPr>
                <w:rFonts w:ascii="Times New Roman" w:hAnsi="Times New Roman" w:cs="Times New Roman"/>
                <w:b/>
                <w:sz w:val="20"/>
                <w:szCs w:val="20"/>
                <w:highlight w:val="yellow"/>
              </w:rPr>
            </w:pPr>
            <w:r w:rsidRPr="00D6145D">
              <w:rPr>
                <w:rFonts w:ascii="Times New Roman" w:hAnsi="Times New Roman" w:cs="Times New Roman"/>
                <w:color w:val="000000"/>
                <w:sz w:val="20"/>
                <w:szCs w:val="20"/>
              </w:rPr>
              <w:t>1681,55</w:t>
            </w:r>
          </w:p>
        </w:tc>
        <w:tc>
          <w:tcPr>
            <w:tcW w:w="1701" w:type="dxa"/>
            <w:tcBorders>
              <w:top w:val="single" w:sz="4" w:space="0" w:color="auto"/>
              <w:left w:val="single" w:sz="4" w:space="0" w:color="auto"/>
              <w:bottom w:val="single" w:sz="4" w:space="0" w:color="auto"/>
              <w:right w:val="single" w:sz="4" w:space="0" w:color="auto"/>
            </w:tcBorders>
          </w:tcPr>
          <w:p w14:paraId="0167160B" w14:textId="77777777" w:rsidR="00C26F73" w:rsidRPr="00D6145D" w:rsidRDefault="00C26F73" w:rsidP="00BD1616">
            <w:pPr>
              <w:jc w:val="center"/>
              <w:rPr>
                <w:rFonts w:ascii="Times New Roman" w:hAnsi="Times New Roman" w:cs="Times New Roman"/>
                <w:color w:val="000000"/>
                <w:sz w:val="20"/>
                <w:szCs w:val="20"/>
              </w:rPr>
            </w:pPr>
            <w:r w:rsidRPr="00D6145D">
              <w:rPr>
                <w:rFonts w:ascii="Times New Roman" w:hAnsi="Times New Roman" w:cs="Times New Roman"/>
                <w:color w:val="000000"/>
                <w:sz w:val="20"/>
                <w:szCs w:val="20"/>
              </w:rPr>
              <w:t>849,90 - 2561,91</w:t>
            </w:r>
          </w:p>
        </w:tc>
        <w:tc>
          <w:tcPr>
            <w:tcW w:w="2268" w:type="dxa"/>
            <w:tcBorders>
              <w:left w:val="single" w:sz="4" w:space="0" w:color="auto"/>
              <w:right w:val="single" w:sz="4" w:space="0" w:color="auto"/>
            </w:tcBorders>
          </w:tcPr>
          <w:p w14:paraId="1A42C4D1" w14:textId="593C563B" w:rsidR="00C26F73" w:rsidRPr="00D6145D" w:rsidRDefault="00C26F73"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906,45</w:t>
            </w:r>
          </w:p>
        </w:tc>
        <w:tc>
          <w:tcPr>
            <w:tcW w:w="1701" w:type="dxa"/>
            <w:tcBorders>
              <w:left w:val="single" w:sz="4" w:space="0" w:color="auto"/>
              <w:right w:val="single" w:sz="4" w:space="0" w:color="auto"/>
            </w:tcBorders>
          </w:tcPr>
          <w:p w14:paraId="36AB5A7D" w14:textId="3775AF0B" w:rsidR="00C26F73" w:rsidRPr="00D6145D" w:rsidRDefault="00C26F73"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467,01 – 1005,57</w:t>
            </w:r>
          </w:p>
        </w:tc>
      </w:tr>
      <w:tr w:rsidR="00C26F73" w:rsidRPr="00D6145D" w14:paraId="6D26EC4E" w14:textId="66BB2C46" w:rsidTr="00C26F73">
        <w:trPr>
          <w:trHeight w:val="20"/>
        </w:trPr>
        <w:tc>
          <w:tcPr>
            <w:tcW w:w="421" w:type="dxa"/>
            <w:shd w:val="clear" w:color="auto" w:fill="auto"/>
            <w:vAlign w:val="center"/>
          </w:tcPr>
          <w:p w14:paraId="7CC0B898" w14:textId="77777777" w:rsidR="00C26F73" w:rsidRPr="00D6145D" w:rsidRDefault="00C26F73" w:rsidP="00BD1616">
            <w:pPr>
              <w:jc w:val="center"/>
              <w:rPr>
                <w:rFonts w:ascii="Times New Roman" w:hAnsi="Times New Roman" w:cs="Times New Roman"/>
                <w:b/>
                <w:sz w:val="20"/>
                <w:szCs w:val="20"/>
              </w:rPr>
            </w:pPr>
            <w:r w:rsidRPr="00D6145D">
              <w:rPr>
                <w:rFonts w:ascii="Times New Roman" w:eastAsia="Calibri" w:hAnsi="Times New Roman" w:cs="Times New Roman"/>
                <w:sz w:val="20"/>
                <w:szCs w:val="20"/>
              </w:rPr>
              <w:t>2</w:t>
            </w:r>
          </w:p>
        </w:tc>
        <w:tc>
          <w:tcPr>
            <w:tcW w:w="1559" w:type="dxa"/>
            <w:shd w:val="clear" w:color="auto" w:fill="auto"/>
            <w:vAlign w:val="center"/>
          </w:tcPr>
          <w:p w14:paraId="0876A7BE" w14:textId="77777777" w:rsidR="00C26F73" w:rsidRPr="00D6145D" w:rsidRDefault="00C26F73" w:rsidP="00BD1616">
            <w:pPr>
              <w:rPr>
                <w:rFonts w:ascii="Times New Roman" w:hAnsi="Times New Roman" w:cs="Times New Roman"/>
                <w:b/>
                <w:sz w:val="20"/>
                <w:szCs w:val="20"/>
              </w:rPr>
            </w:pPr>
            <w:r w:rsidRPr="00D6145D">
              <w:rPr>
                <w:rFonts w:ascii="Times New Roman" w:eastAsia="Calibri" w:hAnsi="Times New Roman" w:cs="Times New Roman"/>
                <w:sz w:val="20"/>
                <w:szCs w:val="20"/>
              </w:rPr>
              <w:t>Ценовая зона 2</w:t>
            </w:r>
          </w:p>
        </w:tc>
        <w:tc>
          <w:tcPr>
            <w:tcW w:w="2268" w:type="dxa"/>
            <w:tcBorders>
              <w:top w:val="single" w:sz="4" w:space="0" w:color="auto"/>
              <w:left w:val="nil"/>
              <w:bottom w:val="single" w:sz="4" w:space="0" w:color="auto"/>
              <w:right w:val="single" w:sz="4" w:space="0" w:color="auto"/>
            </w:tcBorders>
            <w:shd w:val="clear" w:color="auto" w:fill="auto"/>
            <w:vAlign w:val="center"/>
          </w:tcPr>
          <w:p w14:paraId="4B0DD5B3" w14:textId="77777777" w:rsidR="00C26F73" w:rsidRPr="00D6145D" w:rsidRDefault="00C26F73" w:rsidP="00BD1616">
            <w:pPr>
              <w:jc w:val="center"/>
              <w:rPr>
                <w:rFonts w:ascii="Times New Roman" w:hAnsi="Times New Roman" w:cs="Times New Roman"/>
                <w:b/>
                <w:sz w:val="20"/>
                <w:szCs w:val="20"/>
                <w:highlight w:val="yellow"/>
              </w:rPr>
            </w:pPr>
            <w:r w:rsidRPr="00D6145D">
              <w:rPr>
                <w:rFonts w:ascii="Times New Roman" w:hAnsi="Times New Roman" w:cs="Times New Roman"/>
                <w:color w:val="000000"/>
                <w:sz w:val="20"/>
                <w:szCs w:val="20"/>
              </w:rPr>
              <w:t>516,58</w:t>
            </w:r>
          </w:p>
        </w:tc>
        <w:tc>
          <w:tcPr>
            <w:tcW w:w="1701" w:type="dxa"/>
            <w:tcBorders>
              <w:top w:val="single" w:sz="4" w:space="0" w:color="auto"/>
              <w:left w:val="single" w:sz="4" w:space="0" w:color="auto"/>
              <w:bottom w:val="single" w:sz="4" w:space="0" w:color="auto"/>
              <w:right w:val="single" w:sz="4" w:space="0" w:color="auto"/>
            </w:tcBorders>
          </w:tcPr>
          <w:p w14:paraId="6CCC1E46" w14:textId="77777777" w:rsidR="00C26F73" w:rsidRPr="00D6145D" w:rsidRDefault="00C26F73" w:rsidP="00BD1616">
            <w:pPr>
              <w:jc w:val="center"/>
              <w:rPr>
                <w:rFonts w:ascii="Times New Roman" w:hAnsi="Times New Roman" w:cs="Times New Roman"/>
                <w:color w:val="000000"/>
                <w:sz w:val="20"/>
                <w:szCs w:val="20"/>
              </w:rPr>
            </w:pPr>
            <w:r w:rsidRPr="00D6145D">
              <w:rPr>
                <w:rFonts w:ascii="Times New Roman" w:hAnsi="Times New Roman" w:cs="Times New Roman"/>
                <w:color w:val="000000"/>
                <w:sz w:val="20"/>
                <w:szCs w:val="20"/>
              </w:rPr>
              <w:t>119,6 – 2666,67</w:t>
            </w:r>
          </w:p>
        </w:tc>
        <w:tc>
          <w:tcPr>
            <w:tcW w:w="2268" w:type="dxa"/>
            <w:tcBorders>
              <w:left w:val="single" w:sz="4" w:space="0" w:color="auto"/>
              <w:right w:val="single" w:sz="4" w:space="0" w:color="auto"/>
            </w:tcBorders>
          </w:tcPr>
          <w:p w14:paraId="53A4F5DF" w14:textId="22874F7D" w:rsidR="00C26F73" w:rsidRPr="00D6145D" w:rsidRDefault="002D734F"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369,71</w:t>
            </w:r>
          </w:p>
        </w:tc>
        <w:tc>
          <w:tcPr>
            <w:tcW w:w="1701" w:type="dxa"/>
            <w:tcBorders>
              <w:left w:val="single" w:sz="4" w:space="0" w:color="auto"/>
              <w:right w:val="single" w:sz="4" w:space="0" w:color="auto"/>
            </w:tcBorders>
          </w:tcPr>
          <w:p w14:paraId="359E627B" w14:textId="62D8EB2F" w:rsidR="00C26F73" w:rsidRPr="00D6145D" w:rsidRDefault="00C26F73"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117,96 – 611,87</w:t>
            </w:r>
          </w:p>
        </w:tc>
      </w:tr>
      <w:tr w:rsidR="00C26F73" w:rsidRPr="00D6145D" w14:paraId="5BD53D58" w14:textId="1834D57D" w:rsidTr="00C26F73">
        <w:trPr>
          <w:trHeight w:val="20"/>
        </w:trPr>
        <w:tc>
          <w:tcPr>
            <w:tcW w:w="421" w:type="dxa"/>
            <w:shd w:val="clear" w:color="auto" w:fill="auto"/>
            <w:vAlign w:val="center"/>
          </w:tcPr>
          <w:p w14:paraId="09446D4B" w14:textId="77777777" w:rsidR="00C26F73" w:rsidRPr="00D6145D" w:rsidRDefault="00C26F73" w:rsidP="00BD1616">
            <w:pPr>
              <w:jc w:val="center"/>
              <w:rPr>
                <w:rFonts w:ascii="Times New Roman" w:hAnsi="Times New Roman" w:cs="Times New Roman"/>
                <w:b/>
                <w:sz w:val="20"/>
                <w:szCs w:val="20"/>
              </w:rPr>
            </w:pPr>
            <w:r w:rsidRPr="00D6145D">
              <w:rPr>
                <w:rFonts w:ascii="Times New Roman" w:eastAsia="Calibri" w:hAnsi="Times New Roman" w:cs="Times New Roman"/>
                <w:sz w:val="20"/>
                <w:szCs w:val="20"/>
              </w:rPr>
              <w:t>3</w:t>
            </w:r>
          </w:p>
        </w:tc>
        <w:tc>
          <w:tcPr>
            <w:tcW w:w="1559" w:type="dxa"/>
            <w:shd w:val="clear" w:color="auto" w:fill="auto"/>
            <w:vAlign w:val="center"/>
          </w:tcPr>
          <w:p w14:paraId="21217A97" w14:textId="77777777" w:rsidR="00C26F73" w:rsidRPr="00D6145D" w:rsidRDefault="00C26F73" w:rsidP="00BD1616">
            <w:pPr>
              <w:rPr>
                <w:rFonts w:ascii="Times New Roman" w:hAnsi="Times New Roman" w:cs="Times New Roman"/>
                <w:b/>
                <w:sz w:val="20"/>
                <w:szCs w:val="20"/>
              </w:rPr>
            </w:pPr>
            <w:r w:rsidRPr="00D6145D">
              <w:rPr>
                <w:rFonts w:ascii="Times New Roman" w:eastAsia="Calibri" w:hAnsi="Times New Roman" w:cs="Times New Roman"/>
                <w:sz w:val="20"/>
                <w:szCs w:val="20"/>
              </w:rPr>
              <w:t>Ценовая зона 3</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68AA01" w14:textId="77777777" w:rsidR="00C26F73" w:rsidRPr="00D6145D" w:rsidRDefault="00C26F73" w:rsidP="00BD1616">
            <w:pPr>
              <w:jc w:val="center"/>
              <w:rPr>
                <w:rFonts w:ascii="Times New Roman" w:hAnsi="Times New Roman" w:cs="Times New Roman"/>
                <w:b/>
                <w:sz w:val="20"/>
                <w:szCs w:val="20"/>
                <w:highlight w:val="yellow"/>
              </w:rPr>
            </w:pPr>
            <w:r w:rsidRPr="00D6145D">
              <w:rPr>
                <w:rFonts w:ascii="Times New Roman" w:hAnsi="Times New Roman" w:cs="Times New Roman"/>
                <w:color w:val="000000"/>
                <w:sz w:val="20"/>
                <w:szCs w:val="20"/>
              </w:rPr>
              <w:t>275,08</w:t>
            </w:r>
          </w:p>
        </w:tc>
        <w:tc>
          <w:tcPr>
            <w:tcW w:w="1701" w:type="dxa"/>
            <w:tcBorders>
              <w:top w:val="single" w:sz="4" w:space="0" w:color="auto"/>
              <w:left w:val="single" w:sz="4" w:space="0" w:color="auto"/>
              <w:bottom w:val="single" w:sz="4" w:space="0" w:color="auto"/>
              <w:right w:val="single" w:sz="4" w:space="0" w:color="auto"/>
            </w:tcBorders>
          </w:tcPr>
          <w:p w14:paraId="764EB636" w14:textId="77777777" w:rsidR="00C26F73" w:rsidRPr="00D6145D" w:rsidRDefault="00C26F73" w:rsidP="00BD1616">
            <w:pPr>
              <w:jc w:val="center"/>
              <w:rPr>
                <w:rFonts w:ascii="Times New Roman" w:hAnsi="Times New Roman" w:cs="Times New Roman"/>
                <w:color w:val="000000"/>
                <w:sz w:val="20"/>
                <w:szCs w:val="20"/>
              </w:rPr>
            </w:pPr>
            <w:r w:rsidRPr="00D6145D">
              <w:rPr>
                <w:rFonts w:ascii="Times New Roman" w:hAnsi="Times New Roman" w:cs="Times New Roman"/>
                <w:color w:val="000000"/>
                <w:sz w:val="20"/>
                <w:szCs w:val="20"/>
              </w:rPr>
              <w:t>53,33 – 1302,08</w:t>
            </w:r>
          </w:p>
        </w:tc>
        <w:tc>
          <w:tcPr>
            <w:tcW w:w="2268" w:type="dxa"/>
            <w:tcBorders>
              <w:left w:val="single" w:sz="4" w:space="0" w:color="auto"/>
              <w:right w:val="single" w:sz="4" w:space="0" w:color="auto"/>
            </w:tcBorders>
          </w:tcPr>
          <w:p w14:paraId="6AB20971" w14:textId="0B28C69E" w:rsidR="00C26F73" w:rsidRPr="00D6145D" w:rsidRDefault="002D734F"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148,08</w:t>
            </w:r>
          </w:p>
        </w:tc>
        <w:tc>
          <w:tcPr>
            <w:tcW w:w="1701" w:type="dxa"/>
            <w:tcBorders>
              <w:left w:val="single" w:sz="4" w:space="0" w:color="auto"/>
              <w:right w:val="single" w:sz="4" w:space="0" w:color="auto"/>
            </w:tcBorders>
          </w:tcPr>
          <w:p w14:paraId="3DEED6DB" w14:textId="1282B383" w:rsidR="00C26F73" w:rsidRPr="00D6145D" w:rsidRDefault="002D734F"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34,77 – 370,35</w:t>
            </w:r>
          </w:p>
        </w:tc>
      </w:tr>
      <w:tr w:rsidR="00C26F73" w:rsidRPr="00D6145D" w14:paraId="559CA7C8" w14:textId="0EB55D1D" w:rsidTr="00C26F73">
        <w:trPr>
          <w:trHeight w:val="70"/>
        </w:trPr>
        <w:tc>
          <w:tcPr>
            <w:tcW w:w="421" w:type="dxa"/>
            <w:shd w:val="clear" w:color="auto" w:fill="auto"/>
            <w:vAlign w:val="center"/>
          </w:tcPr>
          <w:p w14:paraId="1E9F45EB" w14:textId="77777777" w:rsidR="00C26F73" w:rsidRPr="00D6145D" w:rsidRDefault="00C26F73" w:rsidP="00BD1616">
            <w:pPr>
              <w:jc w:val="center"/>
              <w:rPr>
                <w:rFonts w:ascii="Times New Roman" w:hAnsi="Times New Roman" w:cs="Times New Roman"/>
                <w:b/>
                <w:sz w:val="20"/>
                <w:szCs w:val="20"/>
              </w:rPr>
            </w:pPr>
            <w:r w:rsidRPr="00D6145D">
              <w:rPr>
                <w:rFonts w:ascii="Times New Roman" w:eastAsia="Calibri" w:hAnsi="Times New Roman" w:cs="Times New Roman"/>
                <w:sz w:val="20"/>
                <w:szCs w:val="20"/>
              </w:rPr>
              <w:t>4</w:t>
            </w:r>
          </w:p>
        </w:tc>
        <w:tc>
          <w:tcPr>
            <w:tcW w:w="1559" w:type="dxa"/>
            <w:shd w:val="clear" w:color="auto" w:fill="auto"/>
            <w:vAlign w:val="center"/>
          </w:tcPr>
          <w:p w14:paraId="5F49FFE4" w14:textId="77777777" w:rsidR="00C26F73" w:rsidRPr="00D6145D" w:rsidRDefault="00C26F73" w:rsidP="00BD1616">
            <w:pPr>
              <w:rPr>
                <w:rFonts w:ascii="Times New Roman" w:hAnsi="Times New Roman" w:cs="Times New Roman"/>
                <w:b/>
                <w:sz w:val="20"/>
                <w:szCs w:val="20"/>
              </w:rPr>
            </w:pPr>
            <w:r w:rsidRPr="00D6145D">
              <w:rPr>
                <w:rFonts w:ascii="Times New Roman" w:eastAsia="Calibri" w:hAnsi="Times New Roman" w:cs="Times New Roman"/>
                <w:sz w:val="20"/>
                <w:szCs w:val="20"/>
              </w:rPr>
              <w:t>Ценовая зона 4</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EABE85" w14:textId="77777777" w:rsidR="00C26F73" w:rsidRPr="00D6145D" w:rsidRDefault="00C26F73" w:rsidP="00BD1616">
            <w:pPr>
              <w:jc w:val="center"/>
              <w:rPr>
                <w:rFonts w:ascii="Times New Roman" w:hAnsi="Times New Roman" w:cs="Times New Roman"/>
                <w:b/>
                <w:sz w:val="20"/>
                <w:szCs w:val="20"/>
                <w:highlight w:val="yellow"/>
              </w:rPr>
            </w:pPr>
            <w:r w:rsidRPr="00D6145D">
              <w:rPr>
                <w:rFonts w:ascii="Times New Roman" w:hAnsi="Times New Roman" w:cs="Times New Roman"/>
                <w:color w:val="000000"/>
                <w:sz w:val="20"/>
                <w:szCs w:val="20"/>
              </w:rPr>
              <w:t>124,02</w:t>
            </w:r>
          </w:p>
        </w:tc>
        <w:tc>
          <w:tcPr>
            <w:tcW w:w="1701" w:type="dxa"/>
            <w:tcBorders>
              <w:top w:val="single" w:sz="4" w:space="0" w:color="auto"/>
              <w:left w:val="single" w:sz="4" w:space="0" w:color="auto"/>
              <w:bottom w:val="single" w:sz="4" w:space="0" w:color="auto"/>
              <w:right w:val="single" w:sz="4" w:space="0" w:color="auto"/>
            </w:tcBorders>
          </w:tcPr>
          <w:p w14:paraId="2C9BD55A" w14:textId="77777777" w:rsidR="00C26F73" w:rsidRPr="00D6145D" w:rsidRDefault="00C26F73" w:rsidP="00BD1616">
            <w:pPr>
              <w:jc w:val="center"/>
              <w:rPr>
                <w:rFonts w:ascii="Times New Roman" w:hAnsi="Times New Roman" w:cs="Times New Roman"/>
                <w:color w:val="000000"/>
                <w:sz w:val="20"/>
                <w:szCs w:val="20"/>
              </w:rPr>
            </w:pPr>
            <w:r w:rsidRPr="00D6145D">
              <w:rPr>
                <w:rFonts w:ascii="Times New Roman" w:hAnsi="Times New Roman" w:cs="Times New Roman"/>
                <w:color w:val="000000"/>
                <w:sz w:val="20"/>
                <w:szCs w:val="20"/>
              </w:rPr>
              <w:t>8,24 – 272,37</w:t>
            </w:r>
          </w:p>
        </w:tc>
        <w:tc>
          <w:tcPr>
            <w:tcW w:w="2268" w:type="dxa"/>
            <w:tcBorders>
              <w:left w:val="single" w:sz="4" w:space="0" w:color="auto"/>
              <w:bottom w:val="single" w:sz="4" w:space="0" w:color="auto"/>
              <w:right w:val="single" w:sz="4" w:space="0" w:color="auto"/>
            </w:tcBorders>
          </w:tcPr>
          <w:p w14:paraId="0CDA125D" w14:textId="1F22BCBB" w:rsidR="00C26F73" w:rsidRPr="00D6145D" w:rsidRDefault="002D734F"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77,31</w:t>
            </w:r>
          </w:p>
        </w:tc>
        <w:tc>
          <w:tcPr>
            <w:tcW w:w="1701" w:type="dxa"/>
            <w:tcBorders>
              <w:left w:val="single" w:sz="4" w:space="0" w:color="auto"/>
              <w:bottom w:val="single" w:sz="4" w:space="0" w:color="auto"/>
              <w:right w:val="single" w:sz="4" w:space="0" w:color="auto"/>
            </w:tcBorders>
          </w:tcPr>
          <w:p w14:paraId="5EC1D4EF" w14:textId="59240740" w:rsidR="00C26F73" w:rsidRPr="00D6145D" w:rsidRDefault="002D734F" w:rsidP="00BD1616">
            <w:pPr>
              <w:jc w:val="center"/>
              <w:rPr>
                <w:rFonts w:ascii="Times New Roman" w:hAnsi="Times New Roman" w:cs="Times New Roman"/>
                <w:color w:val="000000"/>
                <w:sz w:val="20"/>
                <w:szCs w:val="20"/>
              </w:rPr>
            </w:pPr>
            <w:r>
              <w:rPr>
                <w:rFonts w:ascii="Times New Roman" w:hAnsi="Times New Roman" w:cs="Times New Roman"/>
                <w:color w:val="000000"/>
                <w:sz w:val="20"/>
                <w:szCs w:val="20"/>
              </w:rPr>
              <w:t>21,69 – 244,39</w:t>
            </w:r>
          </w:p>
        </w:tc>
      </w:tr>
    </w:tbl>
    <w:p w14:paraId="65F44DB8" w14:textId="36BA7C83" w:rsidR="002D734F" w:rsidRDefault="002D734F" w:rsidP="002D734F">
      <w:pPr>
        <w:spacing w:before="120" w:after="0" w:line="240" w:lineRule="auto"/>
        <w:ind w:firstLine="709"/>
        <w:jc w:val="both"/>
        <w:rPr>
          <w:rFonts w:ascii="Times New Roman" w:hAnsi="Times New Roman"/>
          <w:sz w:val="24"/>
          <w:szCs w:val="24"/>
        </w:rPr>
      </w:pPr>
      <w:r w:rsidRPr="002D734F">
        <w:rPr>
          <w:rFonts w:ascii="Times New Roman" w:hAnsi="Times New Roman"/>
          <w:sz w:val="24"/>
          <w:szCs w:val="24"/>
        </w:rPr>
        <w:t>И таблицы видно, что максимальные и средние значения УПКС находятся в границах диапазона удельных показателей цен предложений. По результатам проверки также выявлено отличие значений минимальных удельных показателей кадастровой стоимости от минимальных удельных рыночных цен аналогов в сторону уменьшения. Это объясняется тем, что в состав объектов оценки входят объекты со значениями ценообразующих факторов, значительно отличающихся от представленных на рынке недвижимости.</w:t>
      </w:r>
    </w:p>
    <w:p w14:paraId="6D95EB4A" w14:textId="1C0E0112" w:rsidR="008C575E" w:rsidRDefault="008C575E" w:rsidP="003C1B6F">
      <w:pPr>
        <w:spacing w:after="0" w:line="240" w:lineRule="auto"/>
        <w:ind w:firstLine="709"/>
        <w:jc w:val="both"/>
        <w:rPr>
          <w:rFonts w:ascii="Times New Roman" w:hAnsi="Times New Roman"/>
          <w:b/>
          <w:bCs/>
          <w:sz w:val="24"/>
          <w:szCs w:val="24"/>
        </w:rPr>
      </w:pPr>
      <w:r w:rsidRPr="008C575E">
        <w:rPr>
          <w:rFonts w:ascii="Times New Roman" w:hAnsi="Times New Roman"/>
          <w:b/>
          <w:bCs/>
          <w:sz w:val="24"/>
          <w:szCs w:val="24"/>
        </w:rPr>
        <w:t xml:space="preserve">Проверка качества процессов определения кадастровой стоимости </w:t>
      </w:r>
    </w:p>
    <w:p w14:paraId="604BDB97" w14:textId="4635EB48" w:rsidR="003C1B6F" w:rsidRPr="003C1B6F" w:rsidRDefault="003C1B6F" w:rsidP="003C1B6F">
      <w:pPr>
        <w:spacing w:after="0" w:line="240" w:lineRule="auto"/>
        <w:ind w:firstLine="709"/>
        <w:jc w:val="both"/>
        <w:rPr>
          <w:rFonts w:ascii="Times New Roman" w:hAnsi="Times New Roman"/>
          <w:sz w:val="24"/>
          <w:szCs w:val="24"/>
        </w:rPr>
      </w:pPr>
      <w:r w:rsidRPr="003C1B6F">
        <w:rPr>
          <w:rFonts w:ascii="Times New Roman" w:hAnsi="Times New Roman"/>
          <w:sz w:val="24"/>
          <w:szCs w:val="24"/>
        </w:rPr>
        <w:t>При проверке качества процессов определения кадастровой стоимости проводится выборочная проверка индивидуальных расчетов и моделей определения кадастровой стоимости.</w:t>
      </w:r>
    </w:p>
    <w:p w14:paraId="2B477D04" w14:textId="2B0E7243" w:rsidR="008C575E" w:rsidRPr="002D734F" w:rsidRDefault="00C9779E" w:rsidP="008C575E">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Проверка проведена на примере земельного участка с кадастровым номером </w:t>
      </w:r>
      <w:r w:rsidR="00A71603" w:rsidRPr="00A71603">
        <w:rPr>
          <w:rFonts w:ascii="Times New Roman" w:hAnsi="Times New Roman"/>
          <w:sz w:val="24"/>
          <w:szCs w:val="24"/>
        </w:rPr>
        <w:t>13:23:1102214:586</w:t>
      </w:r>
      <w:r w:rsidR="00A71603">
        <w:rPr>
          <w:rFonts w:ascii="Times New Roman" w:hAnsi="Times New Roman"/>
          <w:sz w:val="24"/>
          <w:szCs w:val="24"/>
        </w:rPr>
        <w:t xml:space="preserve">. </w:t>
      </w:r>
    </w:p>
    <w:p w14:paraId="6C43D9E8" w14:textId="75466CD5" w:rsidR="0008471C" w:rsidRDefault="00A71603" w:rsidP="00F5337A">
      <w:pPr>
        <w:spacing w:before="120" w:after="0" w:line="240" w:lineRule="auto"/>
        <w:jc w:val="both"/>
        <w:rPr>
          <w:rFonts w:ascii="Times New Roman" w:hAnsi="Times New Roman" w:cs="Times New Roman"/>
          <w:b/>
          <w:bCs/>
          <w:sz w:val="20"/>
          <w:szCs w:val="20"/>
        </w:rPr>
      </w:pPr>
      <w:r w:rsidRPr="00C574A8">
        <w:rPr>
          <w:rFonts w:ascii="Times New Roman" w:hAnsi="Times New Roman" w:cs="Times New Roman"/>
          <w:b/>
          <w:bCs/>
          <w:sz w:val="20"/>
          <w:szCs w:val="20"/>
        </w:rPr>
        <w:t>Таблица 1</w:t>
      </w:r>
      <w:r>
        <w:rPr>
          <w:rFonts w:ascii="Times New Roman" w:hAnsi="Times New Roman" w:cs="Times New Roman"/>
          <w:b/>
          <w:bCs/>
          <w:sz w:val="20"/>
          <w:szCs w:val="20"/>
        </w:rPr>
        <w:t>63</w:t>
      </w:r>
      <w:r w:rsidRPr="00C574A8">
        <w:rPr>
          <w:rFonts w:ascii="Times New Roman" w:hAnsi="Times New Roman" w:cs="Times New Roman"/>
          <w:b/>
          <w:bCs/>
          <w:sz w:val="20"/>
          <w:szCs w:val="20"/>
        </w:rPr>
        <w:t>.</w:t>
      </w:r>
      <w:r w:rsidRPr="00A71603">
        <w:t xml:space="preserve"> </w:t>
      </w:r>
      <w:r w:rsidRPr="00A71603">
        <w:rPr>
          <w:rFonts w:ascii="Times New Roman" w:hAnsi="Times New Roman" w:cs="Times New Roman"/>
          <w:b/>
          <w:bCs/>
          <w:sz w:val="20"/>
          <w:szCs w:val="20"/>
        </w:rPr>
        <w:t>Информация об объекте недвижимости</w:t>
      </w:r>
    </w:p>
    <w:tbl>
      <w:tblPr>
        <w:tblStyle w:val="a4"/>
        <w:tblW w:w="0" w:type="auto"/>
        <w:tblLook w:val="04A0" w:firstRow="1" w:lastRow="0" w:firstColumn="1" w:lastColumn="0" w:noHBand="0" w:noVBand="1"/>
      </w:tblPr>
      <w:tblGrid>
        <w:gridCol w:w="4957"/>
        <w:gridCol w:w="4954"/>
      </w:tblGrid>
      <w:tr w:rsidR="00A71603" w:rsidRPr="00A71603" w14:paraId="17A29D15" w14:textId="77777777" w:rsidTr="00995D1D">
        <w:tc>
          <w:tcPr>
            <w:tcW w:w="4957" w:type="dxa"/>
          </w:tcPr>
          <w:p w14:paraId="7A3A7072" w14:textId="129C27DF" w:rsidR="00A71603" w:rsidRPr="00A71603" w:rsidRDefault="00A71603" w:rsidP="00A71603">
            <w:pPr>
              <w:rPr>
                <w:rFonts w:ascii="Times New Roman" w:hAnsi="Times New Roman"/>
                <w:sz w:val="20"/>
                <w:szCs w:val="20"/>
              </w:rPr>
            </w:pPr>
            <w:r w:rsidRPr="00A71603">
              <w:rPr>
                <w:rFonts w:ascii="Times New Roman" w:hAnsi="Times New Roman"/>
                <w:sz w:val="20"/>
                <w:szCs w:val="20"/>
              </w:rPr>
              <w:t>Кадастровый номер</w:t>
            </w:r>
          </w:p>
        </w:tc>
        <w:tc>
          <w:tcPr>
            <w:tcW w:w="4954" w:type="dxa"/>
          </w:tcPr>
          <w:p w14:paraId="2EF8BE20" w14:textId="0BB85CCB" w:rsidR="00A71603" w:rsidRPr="00A71603" w:rsidRDefault="00A71603" w:rsidP="00A71603">
            <w:pPr>
              <w:rPr>
                <w:rFonts w:ascii="Times New Roman" w:hAnsi="Times New Roman"/>
                <w:sz w:val="20"/>
                <w:szCs w:val="20"/>
              </w:rPr>
            </w:pPr>
            <w:r w:rsidRPr="00A71603">
              <w:rPr>
                <w:rFonts w:ascii="Times New Roman" w:hAnsi="Times New Roman"/>
                <w:sz w:val="20"/>
                <w:szCs w:val="20"/>
              </w:rPr>
              <w:t>13:23:1102214:586</w:t>
            </w:r>
          </w:p>
        </w:tc>
      </w:tr>
      <w:tr w:rsidR="00A71603" w:rsidRPr="00A71603" w14:paraId="502865FE" w14:textId="77777777" w:rsidTr="00995D1D">
        <w:tc>
          <w:tcPr>
            <w:tcW w:w="4957" w:type="dxa"/>
          </w:tcPr>
          <w:p w14:paraId="5470DEBB" w14:textId="37943085" w:rsidR="00A71603" w:rsidRPr="00A71603" w:rsidRDefault="00A71603" w:rsidP="00A71603">
            <w:pPr>
              <w:rPr>
                <w:rFonts w:ascii="Times New Roman" w:hAnsi="Times New Roman"/>
                <w:sz w:val="20"/>
                <w:szCs w:val="20"/>
              </w:rPr>
            </w:pPr>
            <w:r>
              <w:rPr>
                <w:rFonts w:ascii="Times New Roman" w:hAnsi="Times New Roman"/>
                <w:sz w:val="20"/>
                <w:szCs w:val="20"/>
              </w:rPr>
              <w:t>Адрес</w:t>
            </w:r>
          </w:p>
        </w:tc>
        <w:tc>
          <w:tcPr>
            <w:tcW w:w="4954" w:type="dxa"/>
          </w:tcPr>
          <w:p w14:paraId="091D9D4E" w14:textId="19E66C75" w:rsidR="00A71603" w:rsidRPr="00A71603" w:rsidRDefault="00A71603" w:rsidP="00A71603">
            <w:pPr>
              <w:rPr>
                <w:rFonts w:ascii="Times New Roman" w:hAnsi="Times New Roman"/>
                <w:sz w:val="20"/>
                <w:szCs w:val="20"/>
              </w:rPr>
            </w:pPr>
            <w:r w:rsidRPr="00A71603">
              <w:rPr>
                <w:rFonts w:ascii="Times New Roman" w:hAnsi="Times New Roman"/>
                <w:sz w:val="20"/>
                <w:szCs w:val="20"/>
              </w:rPr>
              <w:t>Республика Мордовия, г. Саранск, ул. Уфимская, д. 58</w:t>
            </w:r>
          </w:p>
        </w:tc>
      </w:tr>
      <w:tr w:rsidR="00A71603" w:rsidRPr="00A71603" w14:paraId="3F495936" w14:textId="77777777" w:rsidTr="00995D1D">
        <w:tc>
          <w:tcPr>
            <w:tcW w:w="4957" w:type="dxa"/>
          </w:tcPr>
          <w:p w14:paraId="38DDA501" w14:textId="53746E42" w:rsidR="00A71603" w:rsidRPr="00A71603" w:rsidRDefault="00A71603" w:rsidP="00A71603">
            <w:pPr>
              <w:rPr>
                <w:rFonts w:ascii="Times New Roman" w:hAnsi="Times New Roman"/>
                <w:sz w:val="20"/>
                <w:szCs w:val="20"/>
              </w:rPr>
            </w:pPr>
            <w:r>
              <w:rPr>
                <w:rFonts w:ascii="Times New Roman" w:hAnsi="Times New Roman"/>
                <w:sz w:val="20"/>
                <w:szCs w:val="20"/>
              </w:rPr>
              <w:t>Вид разрешенного использования</w:t>
            </w:r>
          </w:p>
        </w:tc>
        <w:tc>
          <w:tcPr>
            <w:tcW w:w="4954" w:type="dxa"/>
          </w:tcPr>
          <w:p w14:paraId="2A0FE823" w14:textId="07560035" w:rsidR="00A71603" w:rsidRPr="00A71603" w:rsidRDefault="00A71603" w:rsidP="00A71603">
            <w:pPr>
              <w:rPr>
                <w:rFonts w:ascii="Times New Roman" w:hAnsi="Times New Roman"/>
                <w:sz w:val="20"/>
                <w:szCs w:val="20"/>
              </w:rPr>
            </w:pPr>
            <w:r w:rsidRPr="00A71603">
              <w:rPr>
                <w:rFonts w:ascii="Times New Roman" w:hAnsi="Times New Roman"/>
                <w:sz w:val="20"/>
                <w:szCs w:val="20"/>
              </w:rPr>
              <w:t>Для индивидуального жилищного строительства</w:t>
            </w:r>
          </w:p>
        </w:tc>
      </w:tr>
      <w:tr w:rsidR="00995D1D" w:rsidRPr="00A71603" w14:paraId="7EDF5E4C" w14:textId="77777777" w:rsidTr="00995D1D">
        <w:tc>
          <w:tcPr>
            <w:tcW w:w="4957" w:type="dxa"/>
          </w:tcPr>
          <w:p w14:paraId="6CDCA282" w14:textId="56654170" w:rsidR="00995D1D" w:rsidRDefault="00995D1D" w:rsidP="00A71603">
            <w:pPr>
              <w:rPr>
                <w:rFonts w:ascii="Times New Roman" w:hAnsi="Times New Roman"/>
                <w:sz w:val="20"/>
                <w:szCs w:val="20"/>
              </w:rPr>
            </w:pPr>
            <w:r>
              <w:rPr>
                <w:rFonts w:ascii="Times New Roman" w:hAnsi="Times New Roman"/>
                <w:sz w:val="20"/>
                <w:szCs w:val="20"/>
              </w:rPr>
              <w:t>Цена предложения / УПРС</w:t>
            </w:r>
          </w:p>
        </w:tc>
        <w:tc>
          <w:tcPr>
            <w:tcW w:w="4954" w:type="dxa"/>
          </w:tcPr>
          <w:p w14:paraId="675339DA" w14:textId="719CD487" w:rsidR="00995D1D" w:rsidRPr="00A71603" w:rsidRDefault="00995D1D" w:rsidP="00A71603">
            <w:pPr>
              <w:rPr>
                <w:rFonts w:ascii="Times New Roman" w:hAnsi="Times New Roman"/>
                <w:sz w:val="20"/>
                <w:szCs w:val="20"/>
              </w:rPr>
            </w:pPr>
            <w:r>
              <w:rPr>
                <w:rFonts w:ascii="Times New Roman" w:hAnsi="Times New Roman"/>
                <w:sz w:val="20"/>
                <w:szCs w:val="20"/>
              </w:rPr>
              <w:t>1 150 000 руб. / 1096,28 руб.</w:t>
            </w:r>
          </w:p>
        </w:tc>
      </w:tr>
      <w:tr w:rsidR="00A71603" w:rsidRPr="00A71603" w14:paraId="5FDE5A93" w14:textId="77777777" w:rsidTr="00995D1D">
        <w:tc>
          <w:tcPr>
            <w:tcW w:w="4957" w:type="dxa"/>
          </w:tcPr>
          <w:p w14:paraId="7BF045EE" w14:textId="68163818" w:rsidR="00A71603" w:rsidRPr="00A71603" w:rsidRDefault="00A71603" w:rsidP="00A71603">
            <w:pPr>
              <w:rPr>
                <w:rFonts w:ascii="Times New Roman" w:hAnsi="Times New Roman"/>
                <w:sz w:val="20"/>
                <w:szCs w:val="20"/>
              </w:rPr>
            </w:pPr>
            <w:r>
              <w:rPr>
                <w:rFonts w:ascii="Times New Roman" w:hAnsi="Times New Roman"/>
                <w:sz w:val="20"/>
                <w:szCs w:val="20"/>
              </w:rPr>
              <w:t xml:space="preserve">Код расчета вида использования </w:t>
            </w:r>
          </w:p>
        </w:tc>
        <w:tc>
          <w:tcPr>
            <w:tcW w:w="4954" w:type="dxa"/>
          </w:tcPr>
          <w:p w14:paraId="4BB7A915" w14:textId="3772D6FF" w:rsidR="00A71603" w:rsidRPr="00A71603" w:rsidRDefault="00A71603" w:rsidP="00A71603">
            <w:pPr>
              <w:rPr>
                <w:rFonts w:ascii="Times New Roman" w:hAnsi="Times New Roman"/>
                <w:sz w:val="20"/>
                <w:szCs w:val="20"/>
              </w:rPr>
            </w:pPr>
            <w:r>
              <w:rPr>
                <w:rFonts w:ascii="Times New Roman" w:hAnsi="Times New Roman"/>
                <w:sz w:val="20"/>
                <w:szCs w:val="20"/>
              </w:rPr>
              <w:t>02:010</w:t>
            </w:r>
          </w:p>
        </w:tc>
      </w:tr>
      <w:tr w:rsidR="00A71603" w:rsidRPr="00A71603" w14:paraId="2F919741" w14:textId="77777777" w:rsidTr="00995D1D">
        <w:tc>
          <w:tcPr>
            <w:tcW w:w="4957" w:type="dxa"/>
          </w:tcPr>
          <w:p w14:paraId="7045B255" w14:textId="6C0B7F58" w:rsidR="00A71603" w:rsidRPr="00A71603" w:rsidRDefault="00A71603" w:rsidP="00A71603">
            <w:pPr>
              <w:rPr>
                <w:rFonts w:ascii="Times New Roman" w:hAnsi="Times New Roman"/>
                <w:sz w:val="20"/>
                <w:szCs w:val="20"/>
              </w:rPr>
            </w:pPr>
            <w:r>
              <w:rPr>
                <w:rFonts w:ascii="Times New Roman" w:hAnsi="Times New Roman"/>
                <w:sz w:val="20"/>
                <w:szCs w:val="20"/>
              </w:rPr>
              <w:t xml:space="preserve">Расчетная подгруппа </w:t>
            </w:r>
          </w:p>
        </w:tc>
        <w:tc>
          <w:tcPr>
            <w:tcW w:w="4954" w:type="dxa"/>
          </w:tcPr>
          <w:p w14:paraId="3CD76D87" w14:textId="2524B10B" w:rsidR="00A71603" w:rsidRPr="00A71603" w:rsidRDefault="00A71603" w:rsidP="00A71603">
            <w:pPr>
              <w:rPr>
                <w:rFonts w:ascii="Times New Roman" w:hAnsi="Times New Roman"/>
                <w:sz w:val="20"/>
                <w:szCs w:val="20"/>
              </w:rPr>
            </w:pPr>
            <w:r w:rsidRPr="00A71603">
              <w:rPr>
                <w:rFonts w:ascii="Times New Roman" w:hAnsi="Times New Roman"/>
                <w:sz w:val="20"/>
                <w:szCs w:val="20"/>
              </w:rPr>
              <w:t>13.1 Жилая застройка и ЛПХ</w:t>
            </w:r>
            <w:r>
              <w:rPr>
                <w:rFonts w:ascii="Times New Roman" w:hAnsi="Times New Roman"/>
                <w:sz w:val="20"/>
                <w:szCs w:val="20"/>
              </w:rPr>
              <w:t>/</w:t>
            </w:r>
            <w:r w:rsidRPr="00A71603">
              <w:rPr>
                <w:rFonts w:ascii="Times New Roman" w:hAnsi="Times New Roman"/>
                <w:sz w:val="20"/>
                <w:szCs w:val="20"/>
              </w:rPr>
              <w:t>13.1.1 Ценовая зона 1</w:t>
            </w:r>
          </w:p>
        </w:tc>
      </w:tr>
      <w:tr w:rsidR="00A71603" w:rsidRPr="00A71603" w14:paraId="191D93DB" w14:textId="77777777" w:rsidTr="00995D1D">
        <w:tc>
          <w:tcPr>
            <w:tcW w:w="4957" w:type="dxa"/>
          </w:tcPr>
          <w:p w14:paraId="7F646FD4" w14:textId="0FC9ADA6" w:rsidR="00A71603" w:rsidRPr="00A71603" w:rsidRDefault="00A71603" w:rsidP="00A71603">
            <w:pPr>
              <w:rPr>
                <w:rFonts w:ascii="Times New Roman" w:hAnsi="Times New Roman"/>
                <w:sz w:val="20"/>
                <w:szCs w:val="20"/>
              </w:rPr>
            </w:pPr>
            <w:r>
              <w:rPr>
                <w:rFonts w:ascii="Times New Roman" w:hAnsi="Times New Roman"/>
                <w:sz w:val="20"/>
                <w:szCs w:val="20"/>
              </w:rPr>
              <w:t>Метод расчета</w:t>
            </w:r>
          </w:p>
        </w:tc>
        <w:tc>
          <w:tcPr>
            <w:tcW w:w="4954" w:type="dxa"/>
          </w:tcPr>
          <w:p w14:paraId="4B230257" w14:textId="31DA4E02" w:rsidR="00A71603" w:rsidRPr="00A71603" w:rsidRDefault="00A71603" w:rsidP="00A71603">
            <w:pPr>
              <w:rPr>
                <w:rFonts w:ascii="Times New Roman" w:hAnsi="Times New Roman"/>
                <w:sz w:val="20"/>
                <w:szCs w:val="20"/>
              </w:rPr>
            </w:pPr>
            <w:r>
              <w:rPr>
                <w:rFonts w:ascii="Times New Roman" w:hAnsi="Times New Roman"/>
                <w:sz w:val="20"/>
                <w:szCs w:val="20"/>
              </w:rPr>
              <w:t>Статистическое моделирование</w:t>
            </w:r>
          </w:p>
        </w:tc>
      </w:tr>
      <w:tr w:rsidR="00A71603" w:rsidRPr="00A71603" w14:paraId="6D9044DF" w14:textId="77777777" w:rsidTr="00995D1D">
        <w:tc>
          <w:tcPr>
            <w:tcW w:w="4957" w:type="dxa"/>
          </w:tcPr>
          <w:p w14:paraId="1EBE00A4" w14:textId="1D55AAC2" w:rsidR="00A71603" w:rsidRPr="00A71603" w:rsidRDefault="00A71603" w:rsidP="00A71603">
            <w:pPr>
              <w:rPr>
                <w:rFonts w:ascii="Times New Roman" w:hAnsi="Times New Roman"/>
                <w:sz w:val="20"/>
                <w:szCs w:val="20"/>
              </w:rPr>
            </w:pPr>
            <w:r>
              <w:rPr>
                <w:rFonts w:ascii="Times New Roman" w:hAnsi="Times New Roman"/>
                <w:sz w:val="20"/>
                <w:szCs w:val="20"/>
              </w:rPr>
              <w:t>Модель</w:t>
            </w:r>
          </w:p>
        </w:tc>
        <w:tc>
          <w:tcPr>
            <w:tcW w:w="4954" w:type="dxa"/>
          </w:tcPr>
          <w:p w14:paraId="7A2B6360" w14:textId="17706BB5" w:rsidR="00A71603" w:rsidRPr="00A71603" w:rsidRDefault="00A71603" w:rsidP="00995D1D">
            <w:pPr>
              <w:ind w:right="-112"/>
              <w:rPr>
                <w:rFonts w:ascii="Times New Roman" w:hAnsi="Times New Roman"/>
                <w:sz w:val="20"/>
                <w:szCs w:val="20"/>
              </w:rPr>
            </w:pPr>
            <w:r w:rsidRPr="00A71603">
              <w:rPr>
                <w:rFonts w:ascii="Times New Roman" w:hAnsi="Times New Roman"/>
                <w:sz w:val="20"/>
                <w:szCs w:val="20"/>
              </w:rPr>
              <w:t>1090</w:t>
            </w:r>
            <w:r>
              <w:rPr>
                <w:rFonts w:ascii="Times New Roman" w:hAnsi="Times New Roman"/>
                <w:sz w:val="20"/>
                <w:szCs w:val="20"/>
              </w:rPr>
              <w:t>,</w:t>
            </w:r>
            <w:r w:rsidRPr="00A71603">
              <w:rPr>
                <w:rFonts w:ascii="Times New Roman" w:hAnsi="Times New Roman"/>
                <w:sz w:val="20"/>
                <w:szCs w:val="20"/>
              </w:rPr>
              <w:t>6191074609126 × e -0</w:t>
            </w:r>
            <w:r>
              <w:rPr>
                <w:rFonts w:ascii="Times New Roman" w:hAnsi="Times New Roman"/>
                <w:sz w:val="20"/>
                <w:szCs w:val="20"/>
              </w:rPr>
              <w:t>,</w:t>
            </w:r>
            <w:r w:rsidRPr="00A71603">
              <w:rPr>
                <w:rFonts w:ascii="Times New Roman" w:hAnsi="Times New Roman"/>
                <w:sz w:val="20"/>
                <w:szCs w:val="20"/>
              </w:rPr>
              <w:t>00005214773521026615 × F1</w:t>
            </w:r>
          </w:p>
        </w:tc>
      </w:tr>
      <w:tr w:rsidR="00A71603" w:rsidRPr="00A71603" w14:paraId="4980D47A" w14:textId="77777777" w:rsidTr="00995D1D">
        <w:tc>
          <w:tcPr>
            <w:tcW w:w="4957" w:type="dxa"/>
          </w:tcPr>
          <w:p w14:paraId="52AF0789" w14:textId="435834AE" w:rsidR="00A71603" w:rsidRPr="00995D1D" w:rsidRDefault="00A71603" w:rsidP="00A71603">
            <w:pPr>
              <w:rPr>
                <w:rFonts w:ascii="Times New Roman" w:hAnsi="Times New Roman"/>
                <w:sz w:val="20"/>
                <w:szCs w:val="20"/>
              </w:rPr>
            </w:pPr>
            <w:r>
              <w:rPr>
                <w:rFonts w:ascii="Times New Roman" w:hAnsi="Times New Roman"/>
                <w:sz w:val="20"/>
                <w:szCs w:val="20"/>
              </w:rPr>
              <w:t xml:space="preserve">Значение фактора </w:t>
            </w:r>
            <w:r>
              <w:rPr>
                <w:rFonts w:ascii="Times New Roman" w:hAnsi="Times New Roman"/>
                <w:sz w:val="20"/>
                <w:szCs w:val="20"/>
                <w:lang w:val="en-US"/>
              </w:rPr>
              <w:t>F</w:t>
            </w:r>
            <w:r w:rsidRPr="00995D1D">
              <w:rPr>
                <w:rFonts w:ascii="Times New Roman" w:hAnsi="Times New Roman"/>
                <w:sz w:val="20"/>
                <w:szCs w:val="20"/>
              </w:rPr>
              <w:t>1 (</w:t>
            </w:r>
            <w:r w:rsidR="00995D1D">
              <w:rPr>
                <w:rFonts w:ascii="Times New Roman" w:hAnsi="Times New Roman"/>
                <w:sz w:val="20"/>
                <w:szCs w:val="20"/>
              </w:rPr>
              <w:t>Расстояние до центра Саранска)</w:t>
            </w:r>
          </w:p>
        </w:tc>
        <w:tc>
          <w:tcPr>
            <w:tcW w:w="4954" w:type="dxa"/>
          </w:tcPr>
          <w:p w14:paraId="1FC0FB99" w14:textId="647544B8" w:rsidR="00A71603" w:rsidRPr="00A71603" w:rsidRDefault="00995D1D" w:rsidP="00A71603">
            <w:pPr>
              <w:rPr>
                <w:rFonts w:ascii="Times New Roman" w:hAnsi="Times New Roman"/>
                <w:sz w:val="20"/>
                <w:szCs w:val="20"/>
              </w:rPr>
            </w:pPr>
            <w:r>
              <w:rPr>
                <w:rFonts w:ascii="Times New Roman" w:hAnsi="Times New Roman"/>
                <w:sz w:val="20"/>
                <w:szCs w:val="20"/>
              </w:rPr>
              <w:t>4184,86 м.</w:t>
            </w:r>
          </w:p>
        </w:tc>
      </w:tr>
      <w:tr w:rsidR="00995D1D" w:rsidRPr="00A71603" w14:paraId="2E70F38E" w14:textId="77777777" w:rsidTr="00995D1D">
        <w:tc>
          <w:tcPr>
            <w:tcW w:w="4957" w:type="dxa"/>
          </w:tcPr>
          <w:p w14:paraId="1FA54B01" w14:textId="4B1D6BA0" w:rsidR="00995D1D" w:rsidRDefault="00995D1D" w:rsidP="00A71603">
            <w:pPr>
              <w:rPr>
                <w:rFonts w:ascii="Times New Roman" w:hAnsi="Times New Roman"/>
                <w:sz w:val="20"/>
                <w:szCs w:val="20"/>
              </w:rPr>
            </w:pPr>
            <w:r>
              <w:rPr>
                <w:rFonts w:ascii="Times New Roman" w:hAnsi="Times New Roman"/>
                <w:sz w:val="20"/>
                <w:szCs w:val="20"/>
              </w:rPr>
              <w:t>Кадастровая стоимость / УПКС</w:t>
            </w:r>
          </w:p>
        </w:tc>
        <w:tc>
          <w:tcPr>
            <w:tcW w:w="4954" w:type="dxa"/>
          </w:tcPr>
          <w:p w14:paraId="233B2115" w14:textId="2B2F27FA" w:rsidR="00995D1D" w:rsidRDefault="00995D1D" w:rsidP="00995D1D">
            <w:pPr>
              <w:rPr>
                <w:rFonts w:ascii="Times New Roman" w:hAnsi="Times New Roman"/>
                <w:sz w:val="20"/>
                <w:szCs w:val="20"/>
              </w:rPr>
            </w:pPr>
            <w:r w:rsidRPr="00995D1D">
              <w:rPr>
                <w:rFonts w:ascii="Times New Roman" w:hAnsi="Times New Roman"/>
                <w:sz w:val="20"/>
                <w:szCs w:val="20"/>
              </w:rPr>
              <w:t>919</w:t>
            </w:r>
            <w:r>
              <w:rPr>
                <w:rFonts w:ascii="Times New Roman" w:hAnsi="Times New Roman"/>
                <w:sz w:val="20"/>
                <w:szCs w:val="20"/>
              </w:rPr>
              <w:t xml:space="preserve"> </w:t>
            </w:r>
            <w:r w:rsidRPr="00995D1D">
              <w:rPr>
                <w:rFonts w:ascii="Times New Roman" w:hAnsi="Times New Roman"/>
                <w:sz w:val="20"/>
                <w:szCs w:val="20"/>
              </w:rPr>
              <w:t>754</w:t>
            </w:r>
            <w:r>
              <w:rPr>
                <w:rFonts w:ascii="Times New Roman" w:hAnsi="Times New Roman"/>
                <w:sz w:val="20"/>
                <w:szCs w:val="20"/>
              </w:rPr>
              <w:t>,</w:t>
            </w:r>
            <w:r w:rsidRPr="00995D1D">
              <w:rPr>
                <w:rFonts w:ascii="Times New Roman" w:hAnsi="Times New Roman"/>
                <w:sz w:val="20"/>
                <w:szCs w:val="20"/>
              </w:rPr>
              <w:t>84</w:t>
            </w:r>
            <w:r>
              <w:rPr>
                <w:rFonts w:ascii="Times New Roman" w:hAnsi="Times New Roman"/>
                <w:sz w:val="20"/>
                <w:szCs w:val="20"/>
              </w:rPr>
              <w:t xml:space="preserve"> руб. / 876,79 руб.</w:t>
            </w:r>
          </w:p>
        </w:tc>
      </w:tr>
      <w:tr w:rsidR="00995D1D" w:rsidRPr="00A71603" w14:paraId="52B3FC70" w14:textId="77777777" w:rsidTr="00995D1D">
        <w:tc>
          <w:tcPr>
            <w:tcW w:w="4957" w:type="dxa"/>
          </w:tcPr>
          <w:p w14:paraId="7B0591F8" w14:textId="686358BD" w:rsidR="00995D1D" w:rsidRDefault="00995D1D" w:rsidP="00A71603">
            <w:pPr>
              <w:rPr>
                <w:rFonts w:ascii="Times New Roman" w:hAnsi="Times New Roman"/>
                <w:sz w:val="20"/>
                <w:szCs w:val="20"/>
              </w:rPr>
            </w:pPr>
            <w:r>
              <w:rPr>
                <w:rFonts w:ascii="Times New Roman" w:hAnsi="Times New Roman"/>
                <w:sz w:val="20"/>
                <w:szCs w:val="20"/>
              </w:rPr>
              <w:t>Разница с ценой предложения</w:t>
            </w:r>
          </w:p>
        </w:tc>
        <w:tc>
          <w:tcPr>
            <w:tcW w:w="4954" w:type="dxa"/>
          </w:tcPr>
          <w:p w14:paraId="1FBDE2D6" w14:textId="33E6ED59" w:rsidR="00995D1D" w:rsidRPr="00995D1D" w:rsidRDefault="00995D1D" w:rsidP="00995D1D">
            <w:pPr>
              <w:rPr>
                <w:rFonts w:ascii="Times New Roman" w:hAnsi="Times New Roman"/>
                <w:sz w:val="20"/>
                <w:szCs w:val="20"/>
              </w:rPr>
            </w:pPr>
            <w:r>
              <w:rPr>
                <w:rFonts w:ascii="Times New Roman" w:hAnsi="Times New Roman"/>
                <w:sz w:val="20"/>
                <w:szCs w:val="20"/>
              </w:rPr>
              <w:t>-20%</w:t>
            </w:r>
          </w:p>
        </w:tc>
      </w:tr>
    </w:tbl>
    <w:p w14:paraId="74ADEF35" w14:textId="480D8C2A" w:rsidR="00995D1D" w:rsidRPr="00995D1D" w:rsidRDefault="00995D1D" w:rsidP="00995D1D">
      <w:pPr>
        <w:spacing w:before="120" w:after="0" w:line="240" w:lineRule="auto"/>
        <w:ind w:firstLine="709"/>
        <w:jc w:val="both"/>
        <w:rPr>
          <w:rFonts w:ascii="Times New Roman" w:hAnsi="Times New Roman"/>
          <w:sz w:val="24"/>
          <w:szCs w:val="24"/>
        </w:rPr>
      </w:pPr>
      <w:r>
        <w:rPr>
          <w:rFonts w:ascii="Times New Roman" w:hAnsi="Times New Roman"/>
          <w:sz w:val="24"/>
          <w:szCs w:val="24"/>
        </w:rPr>
        <w:t xml:space="preserve">Таким образом, </w:t>
      </w:r>
      <w:r w:rsidR="00F95AEB">
        <w:rPr>
          <w:rFonts w:ascii="Times New Roman" w:hAnsi="Times New Roman"/>
          <w:sz w:val="24"/>
          <w:szCs w:val="24"/>
        </w:rPr>
        <w:t>по итогам</w:t>
      </w:r>
      <w:r w:rsidRPr="00995D1D">
        <w:rPr>
          <w:rFonts w:ascii="Times New Roman" w:hAnsi="Times New Roman"/>
          <w:sz w:val="24"/>
          <w:szCs w:val="24"/>
        </w:rPr>
        <w:t xml:space="preserve"> выборочной проверки</w:t>
      </w:r>
      <w:r w:rsidR="00F95AEB">
        <w:rPr>
          <w:rFonts w:ascii="Times New Roman" w:hAnsi="Times New Roman"/>
          <w:sz w:val="24"/>
          <w:szCs w:val="24"/>
        </w:rPr>
        <w:t>, при подстановке значения ценообразующего фактора в модель, результат расчета</w:t>
      </w:r>
      <w:r w:rsidRPr="00995D1D">
        <w:rPr>
          <w:rFonts w:ascii="Times New Roman" w:hAnsi="Times New Roman"/>
          <w:sz w:val="24"/>
          <w:szCs w:val="24"/>
        </w:rPr>
        <w:t xml:space="preserve"> совпал с результатом определения кадастровой стоимости в пределах округления итогового значения</w:t>
      </w:r>
      <w:r w:rsidR="00F95AEB">
        <w:rPr>
          <w:rFonts w:ascii="Times New Roman" w:hAnsi="Times New Roman"/>
          <w:sz w:val="24"/>
          <w:szCs w:val="24"/>
        </w:rPr>
        <w:t xml:space="preserve">. Кадастровая стоимость не превышает значения рыночной цены предложения, </w:t>
      </w:r>
      <w:r w:rsidRPr="00995D1D">
        <w:rPr>
          <w:rFonts w:ascii="Times New Roman" w:hAnsi="Times New Roman"/>
          <w:sz w:val="24"/>
          <w:szCs w:val="24"/>
        </w:rPr>
        <w:t>что свидетельствует о корректности выполненных расчетов.</w:t>
      </w:r>
    </w:p>
    <w:p w14:paraId="29CA1AEC" w14:textId="3A1C0EF6" w:rsidR="00A71603" w:rsidRDefault="00A71603" w:rsidP="00995D1D">
      <w:pPr>
        <w:spacing w:before="120" w:after="0" w:line="240" w:lineRule="auto"/>
        <w:ind w:firstLine="709"/>
        <w:rPr>
          <w:rFonts w:ascii="Times New Roman" w:hAnsi="Times New Roman"/>
          <w:sz w:val="24"/>
          <w:szCs w:val="24"/>
        </w:rPr>
      </w:pPr>
    </w:p>
    <w:p w14:paraId="6176D380" w14:textId="269CB110" w:rsidR="00F95AEB" w:rsidRDefault="00F95AEB" w:rsidP="00995D1D">
      <w:pPr>
        <w:spacing w:before="120" w:after="0" w:line="240" w:lineRule="auto"/>
        <w:ind w:firstLine="709"/>
        <w:rPr>
          <w:rFonts w:ascii="Times New Roman" w:hAnsi="Times New Roman"/>
          <w:sz w:val="24"/>
          <w:szCs w:val="24"/>
        </w:rPr>
      </w:pPr>
    </w:p>
    <w:p w14:paraId="64418B4D" w14:textId="4189F6AB" w:rsidR="00F95AEB" w:rsidRDefault="00F95AEB" w:rsidP="00995D1D">
      <w:pPr>
        <w:spacing w:before="120" w:after="0" w:line="240" w:lineRule="auto"/>
        <w:ind w:firstLine="709"/>
        <w:rPr>
          <w:rFonts w:ascii="Times New Roman" w:hAnsi="Times New Roman"/>
          <w:sz w:val="24"/>
          <w:szCs w:val="24"/>
        </w:rPr>
      </w:pPr>
    </w:p>
    <w:p w14:paraId="64C8D4F6" w14:textId="079ECF37" w:rsidR="00F95AEB" w:rsidRDefault="00F95AEB" w:rsidP="00995D1D">
      <w:pPr>
        <w:spacing w:before="120" w:after="0" w:line="240" w:lineRule="auto"/>
        <w:ind w:firstLine="709"/>
        <w:rPr>
          <w:rFonts w:ascii="Times New Roman" w:hAnsi="Times New Roman"/>
          <w:sz w:val="24"/>
          <w:szCs w:val="24"/>
        </w:rPr>
      </w:pPr>
    </w:p>
    <w:p w14:paraId="72802F65" w14:textId="3AA71B4B" w:rsidR="00F95AEB" w:rsidRDefault="00F95AEB" w:rsidP="00995D1D">
      <w:pPr>
        <w:spacing w:before="120" w:after="0" w:line="240" w:lineRule="auto"/>
        <w:ind w:firstLine="709"/>
        <w:rPr>
          <w:rFonts w:ascii="Times New Roman" w:hAnsi="Times New Roman"/>
          <w:sz w:val="24"/>
          <w:szCs w:val="24"/>
        </w:rPr>
      </w:pPr>
    </w:p>
    <w:p w14:paraId="37CEF1C6" w14:textId="191E177E" w:rsidR="00F95AEB" w:rsidRDefault="00F95AEB" w:rsidP="00995D1D">
      <w:pPr>
        <w:spacing w:before="120" w:after="0" w:line="240" w:lineRule="auto"/>
        <w:ind w:firstLine="709"/>
        <w:rPr>
          <w:rFonts w:ascii="Times New Roman" w:hAnsi="Times New Roman"/>
          <w:sz w:val="24"/>
          <w:szCs w:val="24"/>
        </w:rPr>
      </w:pPr>
    </w:p>
    <w:p w14:paraId="3277F918" w14:textId="3F9BC9A9" w:rsidR="00F95AEB" w:rsidRDefault="00F95AEB" w:rsidP="00995D1D">
      <w:pPr>
        <w:spacing w:before="120" w:after="0" w:line="240" w:lineRule="auto"/>
        <w:ind w:firstLine="709"/>
        <w:rPr>
          <w:rFonts w:ascii="Times New Roman" w:hAnsi="Times New Roman"/>
          <w:sz w:val="24"/>
          <w:szCs w:val="24"/>
        </w:rPr>
      </w:pPr>
    </w:p>
    <w:p w14:paraId="15773738" w14:textId="77777777" w:rsidR="00F95AEB" w:rsidRPr="006947CA" w:rsidRDefault="00F95AEB" w:rsidP="00F95AEB">
      <w:pPr>
        <w:pStyle w:val="1"/>
        <w:pageBreakBefore/>
        <w:tabs>
          <w:tab w:val="left" w:pos="993"/>
        </w:tabs>
        <w:spacing w:before="0" w:line="276" w:lineRule="auto"/>
        <w:jc w:val="both"/>
        <w:rPr>
          <w:rFonts w:ascii="Times New Roman" w:hAnsi="Times New Roman"/>
          <w:b/>
          <w:color w:val="auto"/>
          <w:sz w:val="24"/>
          <w:szCs w:val="24"/>
        </w:rPr>
      </w:pPr>
      <w:bookmarkStart w:id="523" w:name="_Toc107218347"/>
      <w:r w:rsidRPr="006947CA">
        <w:rPr>
          <w:rFonts w:ascii="Times New Roman" w:hAnsi="Times New Roman"/>
          <w:b/>
          <w:color w:val="auto"/>
          <w:sz w:val="24"/>
          <w:szCs w:val="24"/>
        </w:rPr>
        <w:lastRenderedPageBreak/>
        <w:t>ПРИЛОЖЕНИЕ (в электронном виде)</w:t>
      </w:r>
      <w:bookmarkEnd w:id="523"/>
    </w:p>
    <w:p w14:paraId="54BFF717" w14:textId="77777777" w:rsidR="00F95AEB" w:rsidRPr="006947CA" w:rsidRDefault="00F95AEB" w:rsidP="00F95AEB">
      <w:pPr>
        <w:tabs>
          <w:tab w:val="left" w:pos="993"/>
        </w:tabs>
        <w:spacing w:line="276" w:lineRule="auto"/>
        <w:jc w:val="both"/>
        <w:rPr>
          <w:rFonts w:ascii="Times New Roman" w:hAnsi="Times New Roman"/>
          <w:sz w:val="24"/>
          <w:szCs w:val="24"/>
        </w:rPr>
      </w:pPr>
      <w:r w:rsidRPr="006947CA">
        <w:rPr>
          <w:rFonts w:ascii="Times New Roman" w:hAnsi="Times New Roman"/>
          <w:sz w:val="24"/>
          <w:szCs w:val="24"/>
        </w:rPr>
        <w:t xml:space="preserve">ПРИЛОЖЕНИЕ 1. </w:t>
      </w:r>
      <w:r w:rsidRPr="006947CA">
        <w:rPr>
          <w:rFonts w:ascii="Times New Roman" w:hAnsi="Times New Roman"/>
          <w:b/>
          <w:sz w:val="24"/>
          <w:szCs w:val="24"/>
        </w:rPr>
        <w:t>Исходные данные</w:t>
      </w:r>
    </w:p>
    <w:p w14:paraId="63770D69" w14:textId="19988B5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 xml:space="preserve">1.1 Копия </w:t>
      </w:r>
      <w:r w:rsidR="006947CA" w:rsidRPr="006947CA">
        <w:rPr>
          <w:rFonts w:ascii="Times New Roman" w:hAnsi="Times New Roman"/>
          <w:sz w:val="24"/>
          <w:szCs w:val="24"/>
        </w:rPr>
        <w:t>решения</w:t>
      </w:r>
      <w:r w:rsidRPr="006947CA">
        <w:rPr>
          <w:rFonts w:ascii="Times New Roman" w:hAnsi="Times New Roman"/>
          <w:sz w:val="24"/>
          <w:szCs w:val="24"/>
        </w:rPr>
        <w:t xml:space="preserve"> о проведении ГКО</w:t>
      </w:r>
    </w:p>
    <w:p w14:paraId="694A701A"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1.2 Результаты сбора и обработки информации</w:t>
      </w:r>
    </w:p>
    <w:p w14:paraId="67BB720E" w14:textId="35922C6C"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 xml:space="preserve">1.3 Сведения об </w:t>
      </w:r>
      <w:r w:rsidR="006947CA" w:rsidRPr="006947CA">
        <w:rPr>
          <w:rFonts w:ascii="Times New Roman" w:hAnsi="Times New Roman"/>
          <w:sz w:val="24"/>
          <w:szCs w:val="24"/>
        </w:rPr>
        <w:t>ОН</w:t>
      </w:r>
      <w:r w:rsidRPr="006947CA">
        <w:rPr>
          <w:rFonts w:ascii="Times New Roman" w:hAnsi="Times New Roman"/>
          <w:sz w:val="24"/>
          <w:szCs w:val="24"/>
        </w:rPr>
        <w:t>, содержащихся в перечне</w:t>
      </w:r>
    </w:p>
    <w:p w14:paraId="1D137069"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1.4 Информация о характеристиках ОН</w:t>
      </w:r>
    </w:p>
    <w:p w14:paraId="0DCC2026"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1.5. Исходные данные, использованные для определения ЦФ</w:t>
      </w:r>
    </w:p>
    <w:p w14:paraId="6AFA0787" w14:textId="77777777" w:rsidR="00F95AEB" w:rsidRPr="006947CA" w:rsidRDefault="00F95AEB" w:rsidP="00F95AEB">
      <w:pPr>
        <w:tabs>
          <w:tab w:val="left" w:pos="993"/>
        </w:tabs>
        <w:spacing w:line="276" w:lineRule="auto"/>
        <w:jc w:val="both"/>
        <w:rPr>
          <w:rFonts w:ascii="Times New Roman" w:hAnsi="Times New Roman"/>
          <w:sz w:val="24"/>
          <w:szCs w:val="24"/>
        </w:rPr>
      </w:pPr>
      <w:r w:rsidRPr="006947CA">
        <w:rPr>
          <w:rFonts w:ascii="Times New Roman" w:hAnsi="Times New Roman"/>
          <w:sz w:val="24"/>
          <w:szCs w:val="24"/>
        </w:rPr>
        <w:t>1.6 Результаты сбора информации о рынке ОН</w:t>
      </w:r>
    </w:p>
    <w:p w14:paraId="14FFA8F4" w14:textId="77777777" w:rsidR="00F95AEB" w:rsidRPr="006947CA" w:rsidRDefault="00F95AEB" w:rsidP="00F95AEB">
      <w:pPr>
        <w:tabs>
          <w:tab w:val="left" w:pos="993"/>
        </w:tabs>
        <w:spacing w:line="276" w:lineRule="auto"/>
        <w:jc w:val="both"/>
        <w:rPr>
          <w:rFonts w:ascii="Times New Roman" w:hAnsi="Times New Roman"/>
          <w:sz w:val="24"/>
          <w:szCs w:val="24"/>
        </w:rPr>
      </w:pPr>
      <w:r w:rsidRPr="006947CA">
        <w:rPr>
          <w:rFonts w:ascii="Times New Roman" w:hAnsi="Times New Roman"/>
          <w:sz w:val="24"/>
          <w:szCs w:val="24"/>
        </w:rPr>
        <w:t xml:space="preserve">ПРИЛОЖЕНИЕ 2. </w:t>
      </w:r>
      <w:r w:rsidRPr="006947CA">
        <w:rPr>
          <w:rFonts w:ascii="Times New Roman" w:hAnsi="Times New Roman"/>
          <w:b/>
          <w:sz w:val="24"/>
          <w:szCs w:val="24"/>
        </w:rPr>
        <w:t>Определение кадастровой стоимости объектов недвижимости</w:t>
      </w:r>
    </w:p>
    <w:p w14:paraId="2F014320"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2.1 Сведения о ЦФ, использованных при определении КС</w:t>
      </w:r>
    </w:p>
    <w:p w14:paraId="5E78FC16"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2.2 Результаты оценочного зонирования</w:t>
      </w:r>
    </w:p>
    <w:p w14:paraId="626BD38C"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2.3 Результаты группировки ОН</w:t>
      </w:r>
    </w:p>
    <w:p w14:paraId="5D9F8FDA"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2.4 Обоснование использованных моделей</w:t>
      </w:r>
    </w:p>
    <w:p w14:paraId="4D5E90E9"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2.5 Сведения о способе определения КС</w:t>
      </w:r>
    </w:p>
    <w:p w14:paraId="3FEA1801" w14:textId="77777777" w:rsidR="00F95AEB" w:rsidRPr="006947CA" w:rsidRDefault="00F95AEB" w:rsidP="00F95AEB">
      <w:pPr>
        <w:tabs>
          <w:tab w:val="left" w:pos="993"/>
        </w:tabs>
        <w:spacing w:after="0" w:line="276" w:lineRule="auto"/>
        <w:jc w:val="both"/>
        <w:rPr>
          <w:rFonts w:ascii="Times New Roman" w:hAnsi="Times New Roman"/>
          <w:sz w:val="24"/>
          <w:szCs w:val="24"/>
        </w:rPr>
      </w:pPr>
      <w:r w:rsidRPr="006947CA">
        <w:rPr>
          <w:rFonts w:ascii="Times New Roman" w:hAnsi="Times New Roman"/>
          <w:sz w:val="24"/>
          <w:szCs w:val="24"/>
        </w:rPr>
        <w:t>2.6 Сведения о результатах определения КС ОН, КС которых определена индивидуально</w:t>
      </w:r>
    </w:p>
    <w:p w14:paraId="492F9F18" w14:textId="43BEFD5B" w:rsidR="00F95AEB" w:rsidRPr="006947CA" w:rsidRDefault="00F95AEB" w:rsidP="006947CA">
      <w:pPr>
        <w:tabs>
          <w:tab w:val="left" w:pos="993"/>
        </w:tabs>
        <w:spacing w:before="160" w:line="276" w:lineRule="auto"/>
        <w:jc w:val="both"/>
        <w:rPr>
          <w:rFonts w:ascii="Times New Roman" w:hAnsi="Times New Roman"/>
          <w:sz w:val="24"/>
          <w:szCs w:val="24"/>
        </w:rPr>
      </w:pPr>
      <w:r w:rsidRPr="006947CA">
        <w:rPr>
          <w:rFonts w:ascii="Times New Roman" w:hAnsi="Times New Roman"/>
          <w:sz w:val="24"/>
          <w:szCs w:val="24"/>
        </w:rPr>
        <w:t xml:space="preserve">ПРИЛОЖЕНИЕ 3. </w:t>
      </w:r>
      <w:r w:rsidRPr="006947CA">
        <w:rPr>
          <w:rFonts w:ascii="Times New Roman" w:hAnsi="Times New Roman"/>
          <w:b/>
          <w:sz w:val="24"/>
          <w:szCs w:val="24"/>
        </w:rPr>
        <w:t xml:space="preserve">Кадастровая стоимость объектов недвижимости </w:t>
      </w:r>
    </w:p>
    <w:p w14:paraId="42F73B8D" w14:textId="77777777" w:rsidR="00F95AEB" w:rsidRPr="006947CA" w:rsidRDefault="00F95AEB" w:rsidP="00F95AEB">
      <w:pPr>
        <w:tabs>
          <w:tab w:val="left" w:pos="993"/>
        </w:tabs>
        <w:spacing w:line="276" w:lineRule="auto"/>
        <w:jc w:val="both"/>
        <w:rPr>
          <w:rFonts w:ascii="Times New Roman" w:hAnsi="Times New Roman"/>
          <w:sz w:val="24"/>
          <w:szCs w:val="24"/>
        </w:rPr>
      </w:pPr>
      <w:r w:rsidRPr="006947CA">
        <w:rPr>
          <w:rFonts w:ascii="Times New Roman" w:hAnsi="Times New Roman"/>
          <w:sz w:val="24"/>
          <w:szCs w:val="24"/>
        </w:rPr>
        <w:t xml:space="preserve">ПРИЛОЖЕНИЕ 4. </w:t>
      </w:r>
      <w:r w:rsidRPr="006947CA">
        <w:rPr>
          <w:rFonts w:ascii="Times New Roman" w:hAnsi="Times New Roman"/>
          <w:b/>
          <w:bCs/>
          <w:sz w:val="24"/>
          <w:szCs w:val="24"/>
        </w:rPr>
        <w:t>Систематизированные сведения</w:t>
      </w:r>
    </w:p>
    <w:p w14:paraId="21B47647" w14:textId="782C2B26" w:rsidR="00F95AEB" w:rsidRPr="00E911F3" w:rsidRDefault="00F95AEB" w:rsidP="00F95AEB">
      <w:pPr>
        <w:tabs>
          <w:tab w:val="left" w:pos="993"/>
        </w:tabs>
        <w:spacing w:line="276" w:lineRule="auto"/>
        <w:jc w:val="both"/>
        <w:rPr>
          <w:rFonts w:ascii="Times New Roman" w:hAnsi="Times New Roman"/>
          <w:sz w:val="24"/>
          <w:szCs w:val="24"/>
        </w:rPr>
      </w:pPr>
      <w:r w:rsidRPr="006947CA">
        <w:rPr>
          <w:rFonts w:ascii="Times New Roman" w:hAnsi="Times New Roman"/>
          <w:bCs/>
          <w:sz w:val="24"/>
          <w:szCs w:val="24"/>
        </w:rPr>
        <w:t>ПРИЛОЖЕНИЕ</w:t>
      </w:r>
      <w:r w:rsidR="0099654F" w:rsidRPr="006947CA">
        <w:rPr>
          <w:rFonts w:ascii="Times New Roman" w:hAnsi="Times New Roman"/>
          <w:bCs/>
          <w:sz w:val="24"/>
          <w:szCs w:val="24"/>
        </w:rPr>
        <w:t xml:space="preserve"> </w:t>
      </w:r>
      <w:r w:rsidRPr="006947CA">
        <w:rPr>
          <w:rFonts w:ascii="Times New Roman" w:hAnsi="Times New Roman"/>
          <w:bCs/>
          <w:sz w:val="24"/>
          <w:szCs w:val="24"/>
        </w:rPr>
        <w:t>5.</w:t>
      </w:r>
      <w:r w:rsidRPr="006947CA">
        <w:rPr>
          <w:rFonts w:ascii="Times New Roman" w:hAnsi="Times New Roman"/>
          <w:b/>
          <w:sz w:val="24"/>
          <w:szCs w:val="24"/>
        </w:rPr>
        <w:t> Сведения и материалы, содержащие информацию, доступ к которой ограничен</w:t>
      </w:r>
    </w:p>
    <w:p w14:paraId="56943E39" w14:textId="1023E4C8" w:rsidR="00F95AEB" w:rsidRDefault="00F95AEB" w:rsidP="00995D1D">
      <w:pPr>
        <w:spacing w:before="120" w:after="0" w:line="240" w:lineRule="auto"/>
        <w:ind w:firstLine="709"/>
        <w:rPr>
          <w:rFonts w:ascii="Times New Roman" w:hAnsi="Times New Roman"/>
          <w:sz w:val="24"/>
          <w:szCs w:val="24"/>
        </w:rPr>
      </w:pPr>
    </w:p>
    <w:p w14:paraId="4C0C787D" w14:textId="77777777" w:rsidR="00F95AEB" w:rsidRPr="00A71603" w:rsidRDefault="00F95AEB" w:rsidP="00995D1D">
      <w:pPr>
        <w:spacing w:before="120" w:after="0" w:line="240" w:lineRule="auto"/>
        <w:ind w:firstLine="709"/>
        <w:rPr>
          <w:rFonts w:ascii="Times New Roman" w:hAnsi="Times New Roman"/>
          <w:sz w:val="24"/>
          <w:szCs w:val="24"/>
        </w:rPr>
      </w:pPr>
    </w:p>
    <w:sectPr w:rsidR="00F95AEB" w:rsidRPr="00A71603" w:rsidSect="002057EA">
      <w:headerReference w:type="default" r:id="rId101"/>
      <w:pgSz w:w="11906" w:h="16838"/>
      <w:pgMar w:top="986"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97678" w14:textId="77777777" w:rsidR="00BD1616" w:rsidRDefault="00BD1616" w:rsidP="00D138E2">
      <w:pPr>
        <w:spacing w:after="0" w:line="240" w:lineRule="auto"/>
      </w:pPr>
      <w:r>
        <w:separator/>
      </w:r>
    </w:p>
  </w:endnote>
  <w:endnote w:type="continuationSeparator" w:id="0">
    <w:p w14:paraId="30ABB5F8" w14:textId="77777777" w:rsidR="00BD1616" w:rsidRDefault="00BD1616" w:rsidP="00D13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Sans Serif">
    <w:altName w:val="Microsoft Sans Serif"/>
    <w:charset w:val="00"/>
    <w:family w:val="swiss"/>
    <w:pitch w:val="variable"/>
  </w:font>
  <w:font w:name="IBM Plex Sans Light">
    <w:charset w:val="00"/>
    <w:family w:val="swiss"/>
    <w:pitch w:val="variable"/>
    <w:sig w:usb0="A00002EF" w:usb1="5000207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158015"/>
      <w:docPartObj>
        <w:docPartGallery w:val="Page Numbers (Bottom of Page)"/>
        <w:docPartUnique/>
      </w:docPartObj>
    </w:sdtPr>
    <w:sdtEndPr>
      <w:rPr>
        <w:rFonts w:ascii="Times New Roman" w:hAnsi="Times New Roman" w:cs="Times New Roman"/>
      </w:rPr>
    </w:sdtEndPr>
    <w:sdtContent>
      <w:p w14:paraId="1DCA48AE" w14:textId="2E7E9D63" w:rsidR="00BD1616" w:rsidRPr="00D138E2" w:rsidRDefault="00BD1616">
        <w:pPr>
          <w:pStyle w:val="a7"/>
          <w:jc w:val="right"/>
          <w:rPr>
            <w:rFonts w:ascii="Times New Roman" w:hAnsi="Times New Roman" w:cs="Times New Roman"/>
          </w:rPr>
        </w:pPr>
        <w:r w:rsidRPr="00D138E2">
          <w:rPr>
            <w:rFonts w:ascii="Times New Roman" w:hAnsi="Times New Roman" w:cs="Times New Roman"/>
          </w:rPr>
          <w:fldChar w:fldCharType="begin"/>
        </w:r>
        <w:r w:rsidRPr="00D138E2">
          <w:rPr>
            <w:rFonts w:ascii="Times New Roman" w:hAnsi="Times New Roman" w:cs="Times New Roman"/>
          </w:rPr>
          <w:instrText>PAGE   \* MERGEFORMAT</w:instrText>
        </w:r>
        <w:r w:rsidRPr="00D138E2">
          <w:rPr>
            <w:rFonts w:ascii="Times New Roman" w:hAnsi="Times New Roman" w:cs="Times New Roman"/>
          </w:rPr>
          <w:fldChar w:fldCharType="separate"/>
        </w:r>
        <w:r w:rsidRPr="00D138E2">
          <w:rPr>
            <w:rFonts w:ascii="Times New Roman" w:hAnsi="Times New Roman" w:cs="Times New Roman"/>
          </w:rPr>
          <w:t>2</w:t>
        </w:r>
        <w:r w:rsidRPr="00D138E2">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527460"/>
      <w:docPartObj>
        <w:docPartGallery w:val="Page Numbers (Bottom of Page)"/>
        <w:docPartUnique/>
      </w:docPartObj>
    </w:sdtPr>
    <w:sdtEndPr>
      <w:rPr>
        <w:rFonts w:ascii="Times New Roman" w:hAnsi="Times New Roman" w:cs="Times New Roman"/>
      </w:rPr>
    </w:sdtEndPr>
    <w:sdtContent>
      <w:p w14:paraId="46D37ACD" w14:textId="19811C2F" w:rsidR="00BD1616" w:rsidRPr="002057EA" w:rsidRDefault="00BD1616">
        <w:pPr>
          <w:pStyle w:val="a7"/>
          <w:jc w:val="right"/>
          <w:rPr>
            <w:rFonts w:ascii="Times New Roman" w:hAnsi="Times New Roman" w:cs="Times New Roman"/>
          </w:rPr>
        </w:pPr>
        <w:r w:rsidRPr="002057EA">
          <w:rPr>
            <w:rFonts w:ascii="Times New Roman" w:hAnsi="Times New Roman" w:cs="Times New Roman"/>
          </w:rPr>
          <w:fldChar w:fldCharType="begin"/>
        </w:r>
        <w:r w:rsidRPr="002057EA">
          <w:rPr>
            <w:rFonts w:ascii="Times New Roman" w:hAnsi="Times New Roman" w:cs="Times New Roman"/>
          </w:rPr>
          <w:instrText>PAGE   \* MERGEFORMAT</w:instrText>
        </w:r>
        <w:r w:rsidRPr="002057EA">
          <w:rPr>
            <w:rFonts w:ascii="Times New Roman" w:hAnsi="Times New Roman" w:cs="Times New Roman"/>
          </w:rPr>
          <w:fldChar w:fldCharType="separate"/>
        </w:r>
        <w:r w:rsidRPr="002057EA">
          <w:rPr>
            <w:rFonts w:ascii="Times New Roman" w:hAnsi="Times New Roman" w:cs="Times New Roman"/>
          </w:rPr>
          <w:t>2</w:t>
        </w:r>
        <w:r w:rsidRPr="002057E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B03B" w14:textId="77777777" w:rsidR="00BD1616" w:rsidRDefault="00BD1616" w:rsidP="00D138E2">
      <w:pPr>
        <w:spacing w:after="0" w:line="240" w:lineRule="auto"/>
      </w:pPr>
      <w:r>
        <w:separator/>
      </w:r>
    </w:p>
  </w:footnote>
  <w:footnote w:type="continuationSeparator" w:id="0">
    <w:p w14:paraId="3D0D34D3" w14:textId="77777777" w:rsidR="00BD1616" w:rsidRDefault="00BD1616" w:rsidP="00D138E2">
      <w:pPr>
        <w:spacing w:after="0" w:line="240" w:lineRule="auto"/>
      </w:pPr>
      <w:r>
        <w:continuationSeparator/>
      </w:r>
    </w:p>
  </w:footnote>
  <w:footnote w:id="1">
    <w:p w14:paraId="1F7B072A" w14:textId="77777777" w:rsidR="00BD1616" w:rsidRDefault="00BD1616" w:rsidP="002057EA">
      <w:pPr>
        <w:pStyle w:val="aa"/>
      </w:pPr>
      <w:r>
        <w:rPr>
          <w:rStyle w:val="ae"/>
          <w:rFonts w:ascii="Times New Roman" w:hAnsi="Times New Roman"/>
        </w:rPr>
        <w:footnoteRef/>
      </w:r>
      <w:r>
        <w:rPr>
          <w:rFonts w:ascii="Times New Roman" w:hAnsi="Times New Roman"/>
        </w:rPr>
        <w:t xml:space="preserve"> https://rosstat.gov.ru/folder/313/document/160621</w:t>
      </w:r>
    </w:p>
  </w:footnote>
  <w:footnote w:id="2">
    <w:p w14:paraId="4DCEA695" w14:textId="77777777" w:rsidR="00BD1616" w:rsidRDefault="00BD1616" w:rsidP="002057EA">
      <w:pPr>
        <w:pStyle w:val="aa"/>
        <w:jc w:val="both"/>
      </w:pPr>
      <w:r>
        <w:rPr>
          <w:rStyle w:val="ae"/>
        </w:rPr>
        <w:footnoteRef/>
      </w:r>
      <w:r>
        <w:t xml:space="preserve"> </w:t>
      </w:r>
      <w:bookmarkStart w:id="107" w:name="_Hlk103347691"/>
      <w:r>
        <w:rPr>
          <w:rFonts w:ascii="Times New Roman" w:hAnsi="Times New Roman"/>
        </w:rPr>
        <w:t>Доклад «О текущей ситуации в Российской экономике», подготовленный Министерством экономического развития Российской Федерации в декабре 2021 г. – январе 2022 г.</w:t>
      </w:r>
      <w:bookmarkEnd w:id="107"/>
    </w:p>
  </w:footnote>
  <w:footnote w:id="3">
    <w:p w14:paraId="0BD9712F" w14:textId="77777777" w:rsidR="00BD1616" w:rsidRPr="00826805" w:rsidRDefault="00BD1616" w:rsidP="002057EA">
      <w:pPr>
        <w:pStyle w:val="aa"/>
        <w:rPr>
          <w:rFonts w:ascii="Times New Roman" w:hAnsi="Times New Roman"/>
        </w:rPr>
      </w:pPr>
      <w:r w:rsidRPr="00826805">
        <w:rPr>
          <w:rStyle w:val="ae"/>
          <w:rFonts w:ascii="Times New Roman" w:hAnsi="Times New Roman"/>
        </w:rPr>
        <w:footnoteRef/>
      </w:r>
      <w:r w:rsidRPr="00826805">
        <w:rPr>
          <w:rFonts w:ascii="Times New Roman" w:hAnsi="Times New Roman"/>
        </w:rPr>
        <w:t xml:space="preserve"> </w:t>
      </w:r>
      <w:hyperlink r:id="rId1" w:history="1">
        <w:r w:rsidRPr="00826805">
          <w:rPr>
            <w:rStyle w:val="ac"/>
            <w:rFonts w:ascii="Times New Roman" w:hAnsi="Times New Roman"/>
            <w:color w:val="auto"/>
            <w:u w:val="none"/>
          </w:rPr>
          <w:t>https://www.rbc.ru/economics/12/01/2022/61dee22d9a79473909585dab</w:t>
        </w:r>
      </w:hyperlink>
    </w:p>
  </w:footnote>
  <w:footnote w:id="4">
    <w:p w14:paraId="2FD7BD64" w14:textId="1AD50BBB" w:rsidR="00BD1616" w:rsidRDefault="00BD1616" w:rsidP="002057EA">
      <w:pPr>
        <w:pStyle w:val="aa"/>
        <w:jc w:val="both"/>
      </w:pPr>
      <w:r>
        <w:rPr>
          <w:rStyle w:val="ae"/>
          <w:rFonts w:ascii="Times New Roman" w:hAnsi="Times New Roman"/>
        </w:rPr>
        <w:footnoteRef/>
      </w:r>
      <w:r>
        <w:rPr>
          <w:rFonts w:ascii="Times New Roman" w:hAnsi="Times New Roman"/>
        </w:rPr>
        <w:t xml:space="preserve"> </w:t>
      </w:r>
      <w:r w:rsidRPr="00062BDA">
        <w:rPr>
          <w:rFonts w:ascii="Times New Roman" w:hAnsi="Times New Roman"/>
        </w:rPr>
        <w:t>Доклад «О текущей ситуации в Российской экономике», подготовленный Министерством экономического развития Российской Федерации в декабре 2021 г. – январе 2022 г.</w:t>
      </w:r>
    </w:p>
  </w:footnote>
  <w:footnote w:id="5">
    <w:p w14:paraId="01D220B2" w14:textId="77777777" w:rsidR="00BD1616" w:rsidRDefault="00BD1616" w:rsidP="002057EA">
      <w:pPr>
        <w:pStyle w:val="aa"/>
        <w:rPr>
          <w:rFonts w:ascii="Times New Roman" w:hAnsi="Times New Roman"/>
        </w:rPr>
      </w:pPr>
      <w:r>
        <w:rPr>
          <w:rStyle w:val="ae"/>
          <w:rFonts w:ascii="Times New Roman" w:hAnsi="Times New Roman"/>
        </w:rPr>
        <w:footnoteRef/>
      </w:r>
      <w:r>
        <w:rPr>
          <w:rFonts w:ascii="Times New Roman" w:hAnsi="Times New Roman"/>
        </w:rPr>
        <w:t xml:space="preserve"> http://mineco.e-mordovia.ru/directions-of-activity/socio-economic/index.php</w:t>
      </w:r>
    </w:p>
  </w:footnote>
  <w:footnote w:id="6">
    <w:p w14:paraId="29ECC5C3" w14:textId="77777777" w:rsidR="00BD1616" w:rsidRDefault="00BD1616" w:rsidP="002057EA">
      <w:pPr>
        <w:pStyle w:val="aa"/>
        <w:rPr>
          <w:rFonts w:ascii="Times New Roman" w:hAnsi="Times New Roman"/>
        </w:rPr>
      </w:pPr>
      <w:r>
        <w:rPr>
          <w:rStyle w:val="ae"/>
          <w:rFonts w:ascii="Times New Roman" w:hAnsi="Times New Roman"/>
        </w:rPr>
        <w:footnoteRef/>
      </w:r>
      <w:r>
        <w:rPr>
          <w:rFonts w:ascii="Times New Roman" w:hAnsi="Times New Roman"/>
        </w:rPr>
        <w:t xml:space="preserve"> https://rosreestr.gov.ru/press/archive/rosreestr-podvyel-rezultaty-statistiki-po-sdelkam-s-ipotekoy-ddu-i-na-vtorichnom-rynke-za-2021-god/</w:t>
      </w:r>
    </w:p>
  </w:footnote>
  <w:footnote w:id="7">
    <w:p w14:paraId="0C32233D" w14:textId="77777777" w:rsidR="00BD1616" w:rsidRDefault="00BD1616" w:rsidP="0065549A">
      <w:pPr>
        <w:pStyle w:val="aa"/>
      </w:pPr>
      <w:r>
        <w:rPr>
          <w:rStyle w:val="ae"/>
          <w:rFonts w:ascii="Times New Roman" w:hAnsi="Times New Roman"/>
        </w:rPr>
        <w:footnoteRef/>
      </w:r>
      <w:r>
        <w:rPr>
          <w:rFonts w:ascii="Times New Roman" w:hAnsi="Times New Roman"/>
        </w:rPr>
        <w:t xml:space="preserve"> https://www.mordovmedia.ru/news/society/item/107668/?ysclid=l3b73t9blp</w:t>
      </w:r>
    </w:p>
  </w:footnote>
  <w:footnote w:id="8">
    <w:p w14:paraId="7A7E972D" w14:textId="77777777" w:rsidR="00BD1616" w:rsidRDefault="00BD1616" w:rsidP="0065549A">
      <w:pPr>
        <w:pStyle w:val="aa"/>
      </w:pPr>
      <w:r>
        <w:rPr>
          <w:rStyle w:val="ae"/>
        </w:rPr>
        <w:footnoteRef/>
      </w:r>
      <w:r>
        <w:t xml:space="preserve"> </w:t>
      </w:r>
      <w:r>
        <w:rPr>
          <w:rFonts w:ascii="Times New Roman" w:hAnsi="Times New Roman"/>
        </w:rPr>
        <w:t>https://sberindex.ru/</w:t>
      </w:r>
    </w:p>
  </w:footnote>
  <w:footnote w:id="9">
    <w:p w14:paraId="67865FDD" w14:textId="77777777" w:rsidR="00BD1616" w:rsidRPr="004C71A7" w:rsidRDefault="00BD1616" w:rsidP="004C71A7">
      <w:pPr>
        <w:pStyle w:val="aa"/>
        <w:jc w:val="both"/>
        <w:rPr>
          <w:rFonts w:ascii="Times New Roman" w:hAnsi="Times New Roman"/>
        </w:rPr>
      </w:pPr>
      <w:r w:rsidRPr="004C71A7">
        <w:rPr>
          <w:rStyle w:val="ae"/>
          <w:rFonts w:ascii="Times New Roman" w:eastAsiaTheme="majorEastAsia" w:hAnsi="Times New Roman"/>
        </w:rPr>
        <w:footnoteRef/>
      </w:r>
      <w:r w:rsidRPr="004C71A7">
        <w:rPr>
          <w:rFonts w:ascii="Times New Roman" w:hAnsi="Times New Roman"/>
        </w:rPr>
        <w:t xml:space="preserve"> Методические рекомендации по оценке качества и классификации земель по их пригодности для использования в сельском хозяйстве (Москва, 2003, стр.14)</w:t>
      </w:r>
    </w:p>
  </w:footnote>
  <w:footnote w:id="10">
    <w:p w14:paraId="29187DC0" w14:textId="77777777" w:rsidR="00BD1616" w:rsidRDefault="00BD1616" w:rsidP="004C71A7">
      <w:pPr>
        <w:pStyle w:val="aa"/>
        <w:jc w:val="both"/>
      </w:pPr>
      <w:r w:rsidRPr="004C71A7">
        <w:rPr>
          <w:rStyle w:val="ae"/>
          <w:rFonts w:ascii="Times New Roman" w:eastAsiaTheme="majorEastAsia" w:hAnsi="Times New Roman"/>
        </w:rPr>
        <w:footnoteRef/>
      </w:r>
      <w:r w:rsidRPr="004C71A7">
        <w:rPr>
          <w:rFonts w:ascii="Times New Roman" w:hAnsi="Times New Roman"/>
        </w:rPr>
        <w:t xml:space="preserve"> Методические рекомендации по оценке качества и классификации земель по их пригодности для использования в сельском хозяйстве (Москва, 2003, стр.29)</w:t>
      </w:r>
    </w:p>
  </w:footnote>
  <w:footnote w:id="11">
    <w:p w14:paraId="2B9CE7C6" w14:textId="77777777" w:rsidR="00BD1616" w:rsidRPr="00051F4D" w:rsidRDefault="00BD1616" w:rsidP="00864B4B">
      <w:pPr>
        <w:pStyle w:val="aa"/>
        <w:rPr>
          <w:rFonts w:ascii="Times New Roman" w:hAnsi="Times New Roman"/>
        </w:rPr>
      </w:pPr>
      <w:r w:rsidRPr="00051F4D">
        <w:rPr>
          <w:rStyle w:val="ae"/>
          <w:rFonts w:ascii="Times New Roman" w:eastAsiaTheme="majorEastAsia" w:hAnsi="Times New Roman"/>
        </w:rPr>
        <w:footnoteRef/>
      </w:r>
      <w:r w:rsidRPr="00051F4D">
        <w:rPr>
          <w:rFonts w:ascii="Times New Roman" w:hAnsi="Times New Roman"/>
        </w:rPr>
        <w:t>https://cbr.ru/hd_base/KeyRate/?UniDbQuery.Posted=True&amp;UniDbQuery.From=30.12.2021&amp;UniDbQuery.To=30.12.2021</w:t>
      </w:r>
    </w:p>
  </w:footnote>
  <w:footnote w:id="12">
    <w:p w14:paraId="3D74532C" w14:textId="3016EF83" w:rsidR="00BD1616" w:rsidRDefault="00BD1616" w:rsidP="00864B4B">
      <w:pPr>
        <w:pStyle w:val="aa"/>
      </w:pPr>
      <w:r>
        <w:rPr>
          <w:rStyle w:val="ae"/>
          <w:rFonts w:eastAsiaTheme="majorEastAsia"/>
        </w:rPr>
        <w:footnoteRef/>
      </w:r>
      <w:r>
        <w:t xml:space="preserve"> </w:t>
      </w:r>
      <w:r w:rsidRPr="00051F4D">
        <w:rPr>
          <w:rFonts w:ascii="Times New Roman" w:hAnsi="Times New Roman"/>
          <w:color w:val="000000" w:themeColor="text1"/>
        </w:rPr>
        <w:t xml:space="preserve">http:// </w:t>
      </w:r>
      <w:r w:rsidRPr="007E11FE">
        <w:rPr>
          <w:rFonts w:ascii="Times New Roman" w:hAnsi="Times New Roman"/>
          <w:color w:val="000000" w:themeColor="text1"/>
        </w:rPr>
        <w:t>www.</w:t>
      </w:r>
      <w:hyperlink r:id="rId2" w:tgtFrame="_blank" w:history="1">
        <w:r w:rsidRPr="007E11FE">
          <w:rPr>
            <w:rStyle w:val="ac"/>
            <w:rFonts w:ascii="Times New Roman" w:hAnsi="Times New Roman"/>
            <w:color w:val="000000" w:themeColor="text1"/>
            <w:u w:val="none"/>
          </w:rPr>
          <w:t>old.tusur.ru</w:t>
        </w:r>
      </w:hyperlink>
    </w:p>
  </w:footnote>
  <w:footnote w:id="13">
    <w:p w14:paraId="450C9DDC" w14:textId="4390186B" w:rsidR="00BD1616" w:rsidRPr="00051F4D" w:rsidRDefault="00BD1616">
      <w:pPr>
        <w:pStyle w:val="aa"/>
        <w:rPr>
          <w:rFonts w:ascii="Times New Roman" w:hAnsi="Times New Roman"/>
        </w:rPr>
      </w:pPr>
      <w:r w:rsidRPr="00051F4D">
        <w:rPr>
          <w:rStyle w:val="ae"/>
          <w:rFonts w:ascii="Times New Roman" w:hAnsi="Times New Roman"/>
        </w:rPr>
        <w:footnoteRef/>
      </w:r>
      <w:r w:rsidRPr="00051F4D">
        <w:rPr>
          <w:rFonts w:ascii="Times New Roman" w:hAnsi="Times New Roman"/>
        </w:rPr>
        <w:t xml:space="preserve"> </w:t>
      </w:r>
      <w:r w:rsidRPr="00864B4B">
        <w:rPr>
          <w:rFonts w:ascii="Times New Roman" w:hAnsi="Times New Roman"/>
        </w:rPr>
        <w:t>По материалам страхования сельскохозяйственных рисков. Копии интернет-страниц приведены в Приложении 2.2.</w:t>
      </w:r>
    </w:p>
  </w:footnote>
  <w:footnote w:id="14">
    <w:p w14:paraId="74BDE8C7" w14:textId="2B10A9C5" w:rsidR="00BD1616" w:rsidRPr="00EF5CA2" w:rsidRDefault="00BD1616">
      <w:pPr>
        <w:pStyle w:val="aa"/>
        <w:rPr>
          <w:rFonts w:ascii="Times New Roman" w:hAnsi="Times New Roman"/>
        </w:rPr>
      </w:pPr>
      <w:r w:rsidRPr="00EF5CA2">
        <w:rPr>
          <w:rStyle w:val="ae"/>
          <w:rFonts w:ascii="Times New Roman" w:hAnsi="Times New Roman"/>
        </w:rPr>
        <w:footnoteRef/>
      </w:r>
      <w:r w:rsidRPr="00EF5CA2">
        <w:rPr>
          <w:rFonts w:ascii="Times New Roman" w:hAnsi="Times New Roman"/>
        </w:rPr>
        <w:t xml:space="preserve"> http://www.consultant.ru/document/cons_doc_LAW_55729/df3929054ebc0ff6d666accad51e6fedca8c75fe/</w:t>
      </w:r>
    </w:p>
  </w:footnote>
  <w:footnote w:id="15">
    <w:p w14:paraId="1E6C3BF3" w14:textId="77777777" w:rsidR="00BD1616" w:rsidRPr="008A0002" w:rsidRDefault="00BD1616" w:rsidP="008A0002">
      <w:pPr>
        <w:pStyle w:val="aa"/>
        <w:jc w:val="both"/>
        <w:rPr>
          <w:rFonts w:ascii="Times New Roman" w:hAnsi="Times New Roman"/>
        </w:rPr>
      </w:pPr>
      <w:r w:rsidRPr="008A0002">
        <w:rPr>
          <w:rStyle w:val="ae"/>
          <w:rFonts w:ascii="Times New Roman" w:hAnsi="Times New Roman"/>
        </w:rPr>
        <w:footnoteRef/>
      </w:r>
      <w:r w:rsidRPr="008A0002">
        <w:rPr>
          <w:rFonts w:ascii="Times New Roman" w:hAnsi="Times New Roman"/>
        </w:rPr>
        <w:t>https://dic.academic.ru/dic.nsf/enc_physics/3431/%D0%BA%D0%B2%D0%B0%D0%B4%D1%80%D0%B0%D1%82%D0%B8%D1%87%D0%BD%D0%BE%D0%B5</w:t>
      </w:r>
    </w:p>
  </w:footnote>
  <w:footnote w:id="16">
    <w:p w14:paraId="3944AD46" w14:textId="77777777" w:rsidR="00BD1616" w:rsidRDefault="00BD1616" w:rsidP="008A0002">
      <w:pPr>
        <w:pStyle w:val="aa"/>
        <w:jc w:val="both"/>
      </w:pPr>
      <w:r w:rsidRPr="008A0002">
        <w:rPr>
          <w:rStyle w:val="ae"/>
          <w:rFonts w:ascii="Times New Roman" w:hAnsi="Times New Roman"/>
        </w:rPr>
        <w:footnoteRef/>
      </w:r>
      <w:r w:rsidRPr="008A0002">
        <w:rPr>
          <w:rFonts w:ascii="Times New Roman" w:hAnsi="Times New Roman"/>
        </w:rPr>
        <w:t xml:space="preserve"> </w:t>
      </w:r>
      <w:r w:rsidRPr="008A0002">
        <w:rPr>
          <w:rFonts w:ascii="Times New Roman" w:hAnsi="Times New Roman"/>
          <w:lang w:val="en-US"/>
        </w:rPr>
        <w:t>https</w:t>
      </w:r>
      <w:r w:rsidRPr="008A0002">
        <w:rPr>
          <w:rFonts w:ascii="Times New Roman" w:hAnsi="Times New Roman"/>
        </w:rPr>
        <w:t>://</w:t>
      </w:r>
      <w:r w:rsidRPr="008A0002">
        <w:rPr>
          <w:rFonts w:ascii="Times New Roman" w:hAnsi="Times New Roman"/>
          <w:lang w:val="en-US"/>
        </w:rPr>
        <w:t>dic</w:t>
      </w:r>
      <w:r w:rsidRPr="008A0002">
        <w:rPr>
          <w:rFonts w:ascii="Times New Roman" w:hAnsi="Times New Roman"/>
        </w:rPr>
        <w:t>.</w:t>
      </w:r>
      <w:r w:rsidRPr="008A0002">
        <w:rPr>
          <w:rFonts w:ascii="Times New Roman" w:hAnsi="Times New Roman"/>
          <w:lang w:val="en-US"/>
        </w:rPr>
        <w:t>academic</w:t>
      </w:r>
      <w:r w:rsidRPr="008A0002">
        <w:rPr>
          <w:rFonts w:ascii="Times New Roman" w:hAnsi="Times New Roman"/>
        </w:rPr>
        <w:t>.</w:t>
      </w:r>
      <w:r w:rsidRPr="008A0002">
        <w:rPr>
          <w:rFonts w:ascii="Times New Roman" w:hAnsi="Times New Roman"/>
          <w:lang w:val="en-US"/>
        </w:rPr>
        <w:t>ru</w:t>
      </w:r>
      <w:r w:rsidRPr="008A0002">
        <w:rPr>
          <w:rFonts w:ascii="Times New Roman" w:hAnsi="Times New Roman"/>
        </w:rPr>
        <w:t>/</w:t>
      </w:r>
      <w:r w:rsidRPr="008A0002">
        <w:rPr>
          <w:rFonts w:ascii="Times New Roman" w:hAnsi="Times New Roman"/>
          <w:lang w:val="en-US"/>
        </w:rPr>
        <w:t>dic</w:t>
      </w:r>
      <w:r w:rsidRPr="008A0002">
        <w:rPr>
          <w:rFonts w:ascii="Times New Roman" w:hAnsi="Times New Roman"/>
        </w:rPr>
        <w:t>.</w:t>
      </w:r>
      <w:r w:rsidRPr="008A0002">
        <w:rPr>
          <w:rFonts w:ascii="Times New Roman" w:hAnsi="Times New Roman"/>
          <w:lang w:val="en-US"/>
        </w:rPr>
        <w:t>nsf</w:t>
      </w:r>
      <w:r w:rsidRPr="008A0002">
        <w:rPr>
          <w:rFonts w:ascii="Times New Roman" w:hAnsi="Times New Roman"/>
        </w:rPr>
        <w:t>/</w:t>
      </w:r>
      <w:r w:rsidRPr="008A0002">
        <w:rPr>
          <w:rFonts w:ascii="Times New Roman" w:hAnsi="Times New Roman"/>
          <w:lang w:val="en-US"/>
        </w:rPr>
        <w:t>ruwiki</w:t>
      </w:r>
      <w:r w:rsidRPr="008A0002">
        <w:rPr>
          <w:rFonts w:ascii="Times New Roman" w:hAnsi="Times New Roman"/>
        </w:rPr>
        <w:t>/594552</w:t>
      </w:r>
    </w:p>
  </w:footnote>
  <w:footnote w:id="17">
    <w:p w14:paraId="692A2305" w14:textId="77777777" w:rsidR="00BD1616" w:rsidRPr="00C864B5" w:rsidRDefault="00BD1616" w:rsidP="00AE3CB4">
      <w:pPr>
        <w:pStyle w:val="aa"/>
        <w:rPr>
          <w:rFonts w:ascii="Times New Roman" w:hAnsi="Times New Roman"/>
          <w:color w:val="000000" w:themeColor="text1"/>
          <w:lang w:val="en-US"/>
        </w:rPr>
      </w:pPr>
      <w:r w:rsidRPr="00872F7E">
        <w:rPr>
          <w:rStyle w:val="ae"/>
          <w:rFonts w:ascii="Times New Roman" w:eastAsia="Calibri" w:hAnsi="Times New Roman"/>
        </w:rPr>
        <w:footnoteRef/>
      </w:r>
      <w:r w:rsidRPr="00C864B5">
        <w:rPr>
          <w:rFonts w:ascii="Times New Roman" w:hAnsi="Times New Roman"/>
          <w:color w:val="000000" w:themeColor="text1"/>
          <w:lang w:val="en-US"/>
        </w:rPr>
        <w:t xml:space="preserve"> </w:t>
      </w:r>
      <w:r w:rsidRPr="00872F7E">
        <w:rPr>
          <w:rFonts w:ascii="Times New Roman" w:hAnsi="Times New Roman"/>
          <w:color w:val="000000" w:themeColor="text1"/>
          <w:lang w:val="en-US"/>
        </w:rPr>
        <w:t>torgi</w:t>
      </w:r>
      <w:r w:rsidRPr="00C864B5">
        <w:rPr>
          <w:rFonts w:ascii="Times New Roman" w:hAnsi="Times New Roman"/>
          <w:color w:val="000000" w:themeColor="text1"/>
          <w:lang w:val="en-US"/>
        </w:rPr>
        <w:t>.</w:t>
      </w:r>
      <w:r w:rsidRPr="00872F7E">
        <w:rPr>
          <w:rFonts w:ascii="Times New Roman" w:hAnsi="Times New Roman"/>
          <w:color w:val="000000" w:themeColor="text1"/>
          <w:lang w:val="en-US"/>
        </w:rPr>
        <w:t>gov</w:t>
      </w:r>
      <w:r w:rsidRPr="00C864B5">
        <w:rPr>
          <w:rFonts w:ascii="Times New Roman" w:hAnsi="Times New Roman"/>
          <w:color w:val="000000" w:themeColor="text1"/>
          <w:lang w:val="en-US"/>
        </w:rPr>
        <w:t>.</w:t>
      </w:r>
      <w:r w:rsidRPr="00872F7E">
        <w:rPr>
          <w:rFonts w:ascii="Times New Roman" w:hAnsi="Times New Roman"/>
          <w:color w:val="000000" w:themeColor="text1"/>
          <w:lang w:val="en-US"/>
        </w:rPr>
        <w:t>ru</w:t>
      </w:r>
    </w:p>
  </w:footnote>
  <w:footnote w:id="18">
    <w:p w14:paraId="46776EF7" w14:textId="77777777" w:rsidR="00BD1616" w:rsidRPr="00872F7E" w:rsidRDefault="00BD1616" w:rsidP="00E42AF2">
      <w:pPr>
        <w:pStyle w:val="aa"/>
        <w:rPr>
          <w:rFonts w:ascii="Times New Roman" w:hAnsi="Times New Roman"/>
          <w:lang w:val="en-US"/>
        </w:rPr>
      </w:pPr>
      <w:r w:rsidRPr="00872F7E">
        <w:rPr>
          <w:rStyle w:val="ae"/>
          <w:rFonts w:ascii="Times New Roman" w:eastAsiaTheme="majorEastAsia" w:hAnsi="Times New Roman"/>
        </w:rPr>
        <w:footnoteRef/>
      </w:r>
      <w:r w:rsidRPr="00872F7E">
        <w:rPr>
          <w:rFonts w:ascii="Times New Roman" w:hAnsi="Times New Roman"/>
          <w:lang w:val="en-US"/>
        </w:rPr>
        <w:t xml:space="preserve"> https://www.gks.ru/bgd/free/B04_03/IssWWW.exe/Stg/d02/1.htm</w:t>
      </w:r>
    </w:p>
  </w:footnote>
  <w:footnote w:id="19">
    <w:p w14:paraId="6EE8E720" w14:textId="77777777" w:rsidR="00BD1616" w:rsidRPr="00872F7E" w:rsidRDefault="00BD1616" w:rsidP="00E42AF2">
      <w:pPr>
        <w:pStyle w:val="aa"/>
        <w:rPr>
          <w:rFonts w:asciiTheme="minorHAnsi" w:hAnsiTheme="minorHAnsi"/>
          <w:lang w:val="en-US"/>
        </w:rPr>
      </w:pPr>
      <w:r w:rsidRPr="00872F7E">
        <w:rPr>
          <w:rStyle w:val="ae"/>
          <w:rFonts w:ascii="Times New Roman" w:eastAsiaTheme="majorEastAsia" w:hAnsi="Times New Roman"/>
        </w:rPr>
        <w:footnoteRef/>
      </w:r>
      <w:r w:rsidRPr="00872F7E">
        <w:rPr>
          <w:rFonts w:ascii="Times New Roman" w:hAnsi="Times New Roman"/>
          <w:lang w:val="en-US"/>
        </w:rPr>
        <w:t xml:space="preserve"> https://www.gks.ru/bgd/free/B04_03/IssWWW.exe/Stg/d02/12022.htm</w:t>
      </w:r>
    </w:p>
  </w:footnote>
  <w:footnote w:id="20">
    <w:p w14:paraId="61E87E3D" w14:textId="77777777" w:rsidR="00BD1616" w:rsidRPr="00872F7E" w:rsidRDefault="00BD1616" w:rsidP="00872F7E">
      <w:pPr>
        <w:pStyle w:val="af3"/>
        <w:spacing w:after="0"/>
        <w:rPr>
          <w:rFonts w:ascii="Times New Roman" w:hAnsi="Times New Roman"/>
          <w:color w:val="000000" w:themeColor="text1"/>
          <w:sz w:val="20"/>
          <w:szCs w:val="20"/>
          <w:vertAlign w:val="subscript"/>
          <w:lang w:val="en-US"/>
        </w:rPr>
      </w:pPr>
      <w:r w:rsidRPr="00872F7E">
        <w:rPr>
          <w:rStyle w:val="ae"/>
          <w:rFonts w:ascii="Times New Roman" w:hAnsi="Times New Roman"/>
          <w:color w:val="000000" w:themeColor="text1"/>
          <w:sz w:val="20"/>
          <w:szCs w:val="20"/>
        </w:rPr>
        <w:footnoteRef/>
      </w:r>
      <w:r w:rsidRPr="00872F7E">
        <w:rPr>
          <w:rFonts w:ascii="Times New Roman" w:hAnsi="Times New Roman"/>
          <w:color w:val="000000" w:themeColor="text1"/>
          <w:sz w:val="20"/>
          <w:szCs w:val="20"/>
          <w:lang w:val="en-US"/>
        </w:rPr>
        <w:t xml:space="preserve"> </w:t>
      </w:r>
      <w:r w:rsidRPr="00872F7E">
        <w:rPr>
          <w:rFonts w:ascii="Times New Roman" w:hAnsi="Times New Roman"/>
          <w:sz w:val="20"/>
          <w:szCs w:val="20"/>
          <w:lang w:val="en-US"/>
        </w:rPr>
        <w:t>https://www.nalog.gov.ru/rn13/service/tax/d1060156/</w:t>
      </w:r>
    </w:p>
    <w:p w14:paraId="2F3FCECA" w14:textId="77777777" w:rsidR="00BD1616" w:rsidRPr="00973774" w:rsidRDefault="00BD1616" w:rsidP="00872F7E">
      <w:pPr>
        <w:pStyle w:val="aa"/>
        <w:rPr>
          <w:rFonts w:ascii="Times New Roman" w:hAnsi="Times New Roman"/>
          <w:lang w:val="en-US"/>
        </w:rPr>
      </w:pPr>
    </w:p>
  </w:footnote>
  <w:footnote w:id="21">
    <w:p w14:paraId="090056A0" w14:textId="77777777" w:rsidR="00BD1616" w:rsidRPr="008D2DFB" w:rsidRDefault="00BD1616" w:rsidP="00872F7E">
      <w:pPr>
        <w:rPr>
          <w:lang w:val="en-US"/>
        </w:rPr>
      </w:pPr>
      <w:r w:rsidRPr="00973774">
        <w:rPr>
          <w:rStyle w:val="ae"/>
          <w:rFonts w:ascii="Times New Roman" w:hAnsi="Times New Roman" w:cs="Times New Roman"/>
          <w:sz w:val="20"/>
          <w:szCs w:val="20"/>
        </w:rPr>
        <w:footnoteRef/>
      </w:r>
      <w:r w:rsidRPr="00973774">
        <w:rPr>
          <w:rFonts w:ascii="Times New Roman" w:hAnsi="Times New Roman" w:cs="Times New Roman"/>
          <w:color w:val="000000" w:themeColor="text1"/>
          <w:sz w:val="20"/>
          <w:szCs w:val="20"/>
          <w:lang w:val="en-US"/>
        </w:rPr>
        <w:t xml:space="preserve"> </w:t>
      </w:r>
      <w:r w:rsidRPr="00A507B5">
        <w:rPr>
          <w:rFonts w:ascii="Times New Roman" w:hAnsi="Times New Roman" w:cs="Times New Roman"/>
          <w:color w:val="000000" w:themeColor="text1"/>
          <w:sz w:val="20"/>
          <w:szCs w:val="20"/>
          <w:lang w:val="en-US"/>
        </w:rPr>
        <w:t>http://www.consultant.ru/document/cons_doc_LAW_55729/df3929054ebc0ff6d666accad51e6fedca8c75fe/</w:t>
      </w:r>
    </w:p>
  </w:footnote>
  <w:footnote w:id="22">
    <w:p w14:paraId="7A44C2CB" w14:textId="77777777" w:rsidR="00BD1616" w:rsidRPr="007A1298" w:rsidRDefault="00BD1616" w:rsidP="009025E1">
      <w:pPr>
        <w:pStyle w:val="aa"/>
        <w:rPr>
          <w:rFonts w:ascii="Times New Roman" w:hAnsi="Times New Roman"/>
        </w:rPr>
      </w:pPr>
      <w:r w:rsidRPr="007A1298">
        <w:rPr>
          <w:rStyle w:val="ae"/>
          <w:rFonts w:ascii="Times New Roman" w:hAnsi="Times New Roman"/>
        </w:rPr>
        <w:footnoteRef/>
      </w:r>
      <w:r w:rsidRPr="007A1298">
        <w:rPr>
          <w:rFonts w:ascii="Times New Roman" w:hAnsi="Times New Roman"/>
        </w:rPr>
        <w:t xml:space="preserve"> Источник информации: https://cbr.ru/hd_base/zcyc_params/zcyc/?DateTo=30.12.2021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A093" w14:textId="60C811C0" w:rsidR="00BD1616" w:rsidRPr="007824F0" w:rsidRDefault="00BD1616" w:rsidP="00E6126F">
    <w:pPr>
      <w:jc w:val="center"/>
      <w:rPr>
        <w:rFonts w:ascii="Cambria" w:eastAsia="Times New Roman" w:hAnsi="Cambria"/>
        <w:sz w:val="10"/>
        <w:szCs w:val="10"/>
      </w:rPr>
    </w:pPr>
    <w:r>
      <w:rPr>
        <w:rFonts w:ascii="Times New Roman" w:hAnsi="Times New Roman"/>
        <w:sz w:val="20"/>
        <w:szCs w:val="20"/>
      </w:rPr>
      <w:t xml:space="preserve">ГБУ РМ «Фонд </w:t>
    </w:r>
    <w:proofErr w:type="gramStart"/>
    <w:r>
      <w:rPr>
        <w:rFonts w:ascii="Times New Roman" w:hAnsi="Times New Roman"/>
        <w:sz w:val="20"/>
        <w:szCs w:val="20"/>
      </w:rPr>
      <w:t>имущества»</w:t>
    </w:r>
    <w:r>
      <w:rPr>
        <w:rFonts w:ascii="Times New Roman" w:hAnsi="Times New Roman"/>
        <w:bCs/>
        <w:sz w:val="20"/>
        <w:szCs w:val="20"/>
      </w:rPr>
      <w:t xml:space="preserve">   </w:t>
    </w:r>
    <w:proofErr w:type="gramEnd"/>
    <w:r>
      <w:rPr>
        <w:rFonts w:ascii="Times New Roman" w:hAnsi="Times New Roman"/>
        <w:bCs/>
        <w:sz w:val="20"/>
        <w:szCs w:val="20"/>
      </w:rPr>
      <w:t xml:space="preserve">                                                                                                               </w:t>
    </w:r>
    <w:r w:rsidRPr="009C0E38">
      <w:rPr>
        <w:rFonts w:ascii="Times New Roman" w:hAnsi="Times New Roman"/>
        <w:bCs/>
        <w:sz w:val="20"/>
        <w:szCs w:val="20"/>
      </w:rPr>
      <w:t xml:space="preserve">ОТЧЕТ № </w:t>
    </w:r>
    <w:r>
      <w:rPr>
        <w:rFonts w:ascii="Times New Roman" w:hAnsi="Times New Roman"/>
        <w:bCs/>
        <w:sz w:val="20"/>
        <w:szCs w:val="20"/>
      </w:rPr>
      <w:t>1-</w:t>
    </w:r>
    <w:r w:rsidRPr="003F6567">
      <w:rPr>
        <w:rFonts w:ascii="Times New Roman" w:hAnsi="Times New Roman"/>
        <w:bCs/>
        <w:sz w:val="20"/>
        <w:szCs w:val="20"/>
      </w:rPr>
      <w:t>ЗУ</w:t>
    </w:r>
    <w:r>
      <w:rPr>
        <w:rFonts w:ascii="Times New Roman" w:hAnsi="Times New Roman"/>
        <w:bCs/>
        <w:sz w:val="20"/>
        <w:szCs w:val="20"/>
      </w:rPr>
      <w:t>/</w:t>
    </w:r>
    <w:r w:rsidRPr="009C0E38">
      <w:rPr>
        <w:rFonts w:ascii="Times New Roman" w:hAnsi="Times New Roman"/>
        <w:bCs/>
        <w:sz w:val="20"/>
        <w:szCs w:val="20"/>
      </w:rPr>
      <w:t>202</w:t>
    </w:r>
    <w:r>
      <w:rPr>
        <w:rFonts w:ascii="Times New Roman" w:hAnsi="Times New Roman"/>
        <w:bCs/>
        <w:sz w:val="20"/>
        <w:szCs w:val="20"/>
      </w:rPr>
      <w:t xml:space="preserve">2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85C8" w14:textId="77777777" w:rsidR="00BD1616" w:rsidRPr="007824F0" w:rsidRDefault="00BD1616" w:rsidP="00E6126F">
    <w:pPr>
      <w:jc w:val="center"/>
      <w:rPr>
        <w:rFonts w:ascii="Cambria" w:eastAsia="Times New Roman" w:hAnsi="Cambria"/>
        <w:sz w:val="10"/>
        <w:szCs w:val="10"/>
      </w:rPr>
    </w:pPr>
    <w:r>
      <w:rPr>
        <w:rFonts w:ascii="Times New Roman" w:hAnsi="Times New Roman"/>
        <w:sz w:val="20"/>
        <w:szCs w:val="20"/>
      </w:rPr>
      <w:t xml:space="preserve">ГБУ РМ «Фонд </w:t>
    </w:r>
    <w:proofErr w:type="gramStart"/>
    <w:r>
      <w:rPr>
        <w:rFonts w:ascii="Times New Roman" w:hAnsi="Times New Roman"/>
        <w:sz w:val="20"/>
        <w:szCs w:val="20"/>
      </w:rPr>
      <w:t>имущества»</w:t>
    </w:r>
    <w:r>
      <w:rPr>
        <w:rFonts w:ascii="Times New Roman" w:hAnsi="Times New Roman"/>
        <w:bCs/>
        <w:sz w:val="20"/>
        <w:szCs w:val="20"/>
      </w:rPr>
      <w:t xml:space="preserve">   </w:t>
    </w:r>
    <w:proofErr w:type="gramEnd"/>
    <w:r>
      <w:rPr>
        <w:rFonts w:ascii="Times New Roman" w:hAnsi="Times New Roman"/>
        <w:bCs/>
        <w:sz w:val="20"/>
        <w:szCs w:val="20"/>
      </w:rPr>
      <w:t xml:space="preserve">                                                                                                               </w:t>
    </w:r>
    <w:r w:rsidRPr="009C0E38">
      <w:rPr>
        <w:rFonts w:ascii="Times New Roman" w:hAnsi="Times New Roman"/>
        <w:bCs/>
        <w:sz w:val="20"/>
        <w:szCs w:val="20"/>
      </w:rPr>
      <w:t xml:space="preserve">ОТЧЕТ № </w:t>
    </w:r>
    <w:r>
      <w:rPr>
        <w:rFonts w:ascii="Times New Roman" w:hAnsi="Times New Roman"/>
        <w:bCs/>
        <w:sz w:val="20"/>
        <w:szCs w:val="20"/>
      </w:rPr>
      <w:t>1-</w:t>
    </w:r>
    <w:r w:rsidRPr="003F6567">
      <w:rPr>
        <w:rFonts w:ascii="Times New Roman" w:hAnsi="Times New Roman"/>
        <w:bCs/>
        <w:sz w:val="20"/>
        <w:szCs w:val="20"/>
      </w:rPr>
      <w:t>ЗУ</w:t>
    </w:r>
    <w:r>
      <w:rPr>
        <w:rFonts w:ascii="Times New Roman" w:hAnsi="Times New Roman"/>
        <w:bCs/>
        <w:sz w:val="20"/>
        <w:szCs w:val="20"/>
      </w:rPr>
      <w:t>/</w:t>
    </w:r>
    <w:r w:rsidRPr="009C0E38">
      <w:rPr>
        <w:rFonts w:ascii="Times New Roman" w:hAnsi="Times New Roman"/>
        <w:bCs/>
        <w:sz w:val="20"/>
        <w:szCs w:val="20"/>
      </w:rPr>
      <w:t>202</w:t>
    </w:r>
    <w:r>
      <w:rPr>
        <w:rFonts w:ascii="Times New Roman" w:hAnsi="Times New Roman"/>
        <w:bCs/>
        <w:sz w:val="20"/>
        <w:szCs w:val="20"/>
      </w:rPr>
      <w:t xml:space="preserve">2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C64D" w14:textId="5884C663" w:rsidR="00BD1616" w:rsidRPr="007824F0" w:rsidRDefault="00BD1616" w:rsidP="002057EA">
    <w:pPr>
      <w:jc w:val="center"/>
      <w:rPr>
        <w:rFonts w:ascii="Cambria" w:eastAsia="Times New Roman" w:hAnsi="Cambria"/>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222C" w14:textId="40772C79" w:rsidR="00BD1616" w:rsidRPr="007824F0" w:rsidRDefault="00BD1616" w:rsidP="00E6126F">
    <w:pPr>
      <w:jc w:val="center"/>
      <w:rPr>
        <w:rFonts w:ascii="Cambria" w:eastAsia="Times New Roman" w:hAnsi="Cambria"/>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9482" w14:textId="77777777" w:rsidR="00BD1616" w:rsidRPr="007824F0" w:rsidRDefault="00BD1616" w:rsidP="00E6126F">
    <w:pPr>
      <w:jc w:val="center"/>
      <w:rPr>
        <w:rFonts w:ascii="Cambria" w:eastAsia="Times New Roman" w:hAnsi="Cambria"/>
        <w:sz w:val="10"/>
        <w:szCs w:val="10"/>
      </w:rPr>
    </w:pPr>
    <w:r>
      <w:rPr>
        <w:rFonts w:ascii="Times New Roman" w:hAnsi="Times New Roman"/>
        <w:sz w:val="20"/>
        <w:szCs w:val="20"/>
      </w:rPr>
      <w:t xml:space="preserve">ГБУ РМ «Фонд </w:t>
    </w:r>
    <w:proofErr w:type="gramStart"/>
    <w:r>
      <w:rPr>
        <w:rFonts w:ascii="Times New Roman" w:hAnsi="Times New Roman"/>
        <w:sz w:val="20"/>
        <w:szCs w:val="20"/>
      </w:rPr>
      <w:t>имущества»</w:t>
    </w:r>
    <w:r>
      <w:rPr>
        <w:rFonts w:ascii="Times New Roman" w:hAnsi="Times New Roman"/>
        <w:bCs/>
        <w:sz w:val="20"/>
        <w:szCs w:val="20"/>
      </w:rPr>
      <w:t xml:space="preserve">   </w:t>
    </w:r>
    <w:proofErr w:type="gramEnd"/>
    <w:r>
      <w:rPr>
        <w:rFonts w:ascii="Times New Roman" w:hAnsi="Times New Roman"/>
        <w:bCs/>
        <w:sz w:val="20"/>
        <w:szCs w:val="20"/>
      </w:rPr>
      <w:t xml:space="preserve">                                                                                                               </w:t>
    </w:r>
    <w:r w:rsidRPr="009C0E38">
      <w:rPr>
        <w:rFonts w:ascii="Times New Roman" w:hAnsi="Times New Roman"/>
        <w:bCs/>
        <w:sz w:val="20"/>
        <w:szCs w:val="20"/>
      </w:rPr>
      <w:t xml:space="preserve">ОТЧЕТ № </w:t>
    </w:r>
    <w:r>
      <w:rPr>
        <w:rFonts w:ascii="Times New Roman" w:hAnsi="Times New Roman"/>
        <w:bCs/>
        <w:sz w:val="20"/>
        <w:szCs w:val="20"/>
      </w:rPr>
      <w:t>1-</w:t>
    </w:r>
    <w:r w:rsidRPr="003F6567">
      <w:rPr>
        <w:rFonts w:ascii="Times New Roman" w:hAnsi="Times New Roman"/>
        <w:bCs/>
        <w:sz w:val="20"/>
        <w:szCs w:val="20"/>
      </w:rPr>
      <w:t>ЗУ</w:t>
    </w:r>
    <w:r>
      <w:rPr>
        <w:rFonts w:ascii="Times New Roman" w:hAnsi="Times New Roman"/>
        <w:bCs/>
        <w:sz w:val="20"/>
        <w:szCs w:val="20"/>
      </w:rPr>
      <w:t>/</w:t>
    </w:r>
    <w:r w:rsidRPr="009C0E38">
      <w:rPr>
        <w:rFonts w:ascii="Times New Roman" w:hAnsi="Times New Roman"/>
        <w:bCs/>
        <w:sz w:val="20"/>
        <w:szCs w:val="20"/>
      </w:rPr>
      <w:t>202</w:t>
    </w:r>
    <w:r>
      <w:rPr>
        <w:rFonts w:ascii="Times New Roman" w:hAnsi="Times New Roman"/>
        <w:bCs/>
        <w:sz w:val="20"/>
        <w:szCs w:val="20"/>
      </w:rPr>
      <w:t xml:space="preserve">2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C44A" w14:textId="7CEFF184" w:rsidR="00BD1616" w:rsidRPr="009921EE" w:rsidRDefault="00BD1616" w:rsidP="009921EE">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771A" w14:textId="77777777" w:rsidR="00BD1616" w:rsidRPr="007824F0" w:rsidRDefault="00BD1616" w:rsidP="00E6126F">
    <w:pPr>
      <w:jc w:val="center"/>
      <w:rPr>
        <w:rFonts w:ascii="Cambria" w:eastAsia="Times New Roman" w:hAnsi="Cambria"/>
        <w:sz w:val="10"/>
        <w:szCs w:val="10"/>
      </w:rPr>
    </w:pPr>
    <w:r>
      <w:rPr>
        <w:rFonts w:ascii="Times New Roman" w:hAnsi="Times New Roman"/>
        <w:sz w:val="20"/>
        <w:szCs w:val="20"/>
      </w:rPr>
      <w:t xml:space="preserve">ГБУ РМ «Фонд </w:t>
    </w:r>
    <w:proofErr w:type="gramStart"/>
    <w:r>
      <w:rPr>
        <w:rFonts w:ascii="Times New Roman" w:hAnsi="Times New Roman"/>
        <w:sz w:val="20"/>
        <w:szCs w:val="20"/>
      </w:rPr>
      <w:t>имущества»</w:t>
    </w:r>
    <w:r>
      <w:rPr>
        <w:rFonts w:ascii="Times New Roman" w:hAnsi="Times New Roman"/>
        <w:bCs/>
        <w:sz w:val="20"/>
        <w:szCs w:val="20"/>
      </w:rPr>
      <w:t xml:space="preserve">   </w:t>
    </w:r>
    <w:proofErr w:type="gramEnd"/>
    <w:r>
      <w:rPr>
        <w:rFonts w:ascii="Times New Roman" w:hAnsi="Times New Roman"/>
        <w:bCs/>
        <w:sz w:val="20"/>
        <w:szCs w:val="20"/>
      </w:rPr>
      <w:t xml:space="preserve">                                                                                                               </w:t>
    </w:r>
    <w:r w:rsidRPr="009C0E38">
      <w:rPr>
        <w:rFonts w:ascii="Times New Roman" w:hAnsi="Times New Roman"/>
        <w:bCs/>
        <w:sz w:val="20"/>
        <w:szCs w:val="20"/>
      </w:rPr>
      <w:t xml:space="preserve">ОТЧЕТ № </w:t>
    </w:r>
    <w:r>
      <w:rPr>
        <w:rFonts w:ascii="Times New Roman" w:hAnsi="Times New Roman"/>
        <w:bCs/>
        <w:sz w:val="20"/>
        <w:szCs w:val="20"/>
      </w:rPr>
      <w:t>1-</w:t>
    </w:r>
    <w:r w:rsidRPr="003F6567">
      <w:rPr>
        <w:rFonts w:ascii="Times New Roman" w:hAnsi="Times New Roman"/>
        <w:bCs/>
        <w:sz w:val="20"/>
        <w:szCs w:val="20"/>
      </w:rPr>
      <w:t>ЗУ</w:t>
    </w:r>
    <w:r>
      <w:rPr>
        <w:rFonts w:ascii="Times New Roman" w:hAnsi="Times New Roman"/>
        <w:bCs/>
        <w:sz w:val="20"/>
        <w:szCs w:val="20"/>
      </w:rPr>
      <w:t>/</w:t>
    </w:r>
    <w:r w:rsidRPr="009C0E38">
      <w:rPr>
        <w:rFonts w:ascii="Times New Roman" w:hAnsi="Times New Roman"/>
        <w:bCs/>
        <w:sz w:val="20"/>
        <w:szCs w:val="20"/>
      </w:rPr>
      <w:t>202</w:t>
    </w:r>
    <w:r>
      <w:rPr>
        <w:rFonts w:ascii="Times New Roman" w:hAnsi="Times New Roman"/>
        <w:bCs/>
        <w:sz w:val="20"/>
        <w:szCs w:val="20"/>
      </w:rPr>
      <w:t xml:space="preserve">2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C3D7" w14:textId="7BBDD3A2" w:rsidR="00BD1616" w:rsidRPr="007824F0" w:rsidRDefault="00BD1616" w:rsidP="00E6126F">
    <w:pPr>
      <w:jc w:val="center"/>
      <w:rPr>
        <w:rFonts w:ascii="Cambria" w:eastAsia="Times New Roman" w:hAnsi="Cambria"/>
        <w:sz w:val="10"/>
        <w:szCs w:val="10"/>
      </w:rPr>
    </w:pPr>
    <w:r>
      <w:rPr>
        <w:rFonts w:ascii="Times New Roman" w:hAnsi="Times New Roman"/>
        <w:sz w:val="20"/>
        <w:szCs w:val="20"/>
      </w:rPr>
      <w:t xml:space="preserve">ГБУ РМ «Фонд </w:t>
    </w:r>
    <w:proofErr w:type="gramStart"/>
    <w:r>
      <w:rPr>
        <w:rFonts w:ascii="Times New Roman" w:hAnsi="Times New Roman"/>
        <w:sz w:val="20"/>
        <w:szCs w:val="20"/>
      </w:rPr>
      <w:t>имущества»</w:t>
    </w:r>
    <w:r>
      <w:rPr>
        <w:rFonts w:ascii="Times New Roman" w:hAnsi="Times New Roman"/>
        <w:bCs/>
        <w:sz w:val="20"/>
        <w:szCs w:val="20"/>
      </w:rPr>
      <w:t xml:space="preserve">   </w:t>
    </w:r>
    <w:proofErr w:type="gramEnd"/>
    <w:r>
      <w:rPr>
        <w:rFonts w:ascii="Times New Roman" w:hAnsi="Times New Roman"/>
        <w:bCs/>
        <w:sz w:val="20"/>
        <w:szCs w:val="20"/>
      </w:rPr>
      <w:t xml:space="preserve">                                                                                                                                                                                                               </w:t>
    </w:r>
    <w:r w:rsidRPr="009C0E38">
      <w:rPr>
        <w:rFonts w:ascii="Times New Roman" w:hAnsi="Times New Roman"/>
        <w:bCs/>
        <w:sz w:val="20"/>
        <w:szCs w:val="20"/>
      </w:rPr>
      <w:t xml:space="preserve">ОТЧЕТ № </w:t>
    </w:r>
    <w:r>
      <w:rPr>
        <w:rFonts w:ascii="Times New Roman" w:hAnsi="Times New Roman"/>
        <w:bCs/>
        <w:sz w:val="20"/>
        <w:szCs w:val="20"/>
      </w:rPr>
      <w:t>1-</w:t>
    </w:r>
    <w:r w:rsidRPr="003F6567">
      <w:rPr>
        <w:rFonts w:ascii="Times New Roman" w:hAnsi="Times New Roman"/>
        <w:bCs/>
        <w:sz w:val="20"/>
        <w:szCs w:val="20"/>
      </w:rPr>
      <w:t>ЗУ</w:t>
    </w:r>
    <w:r>
      <w:rPr>
        <w:rFonts w:ascii="Times New Roman" w:hAnsi="Times New Roman"/>
        <w:bCs/>
        <w:sz w:val="20"/>
        <w:szCs w:val="20"/>
      </w:rPr>
      <w:t>/</w:t>
    </w:r>
    <w:r w:rsidRPr="009C0E38">
      <w:rPr>
        <w:rFonts w:ascii="Times New Roman" w:hAnsi="Times New Roman"/>
        <w:bCs/>
        <w:sz w:val="20"/>
        <w:szCs w:val="20"/>
      </w:rPr>
      <w:t>202</w:t>
    </w:r>
    <w:r>
      <w:rPr>
        <w:rFonts w:ascii="Times New Roman" w:hAnsi="Times New Roman"/>
        <w:bCs/>
        <w:sz w:val="20"/>
        <w:szCs w:val="20"/>
      </w:rPr>
      <w:t xml:space="preserve">2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BB3E" w14:textId="77777777" w:rsidR="00BD1616" w:rsidRPr="007824F0" w:rsidRDefault="00BD1616" w:rsidP="00E6126F">
    <w:pPr>
      <w:jc w:val="center"/>
      <w:rPr>
        <w:rFonts w:ascii="Cambria" w:eastAsia="Times New Roman" w:hAnsi="Cambria"/>
        <w:sz w:val="10"/>
        <w:szCs w:val="10"/>
      </w:rPr>
    </w:pPr>
    <w:r>
      <w:rPr>
        <w:rFonts w:ascii="Times New Roman" w:hAnsi="Times New Roman"/>
        <w:sz w:val="20"/>
        <w:szCs w:val="20"/>
      </w:rPr>
      <w:t xml:space="preserve">ГБУ РМ «Фонд </w:t>
    </w:r>
    <w:proofErr w:type="gramStart"/>
    <w:r>
      <w:rPr>
        <w:rFonts w:ascii="Times New Roman" w:hAnsi="Times New Roman"/>
        <w:sz w:val="20"/>
        <w:szCs w:val="20"/>
      </w:rPr>
      <w:t>имущества»</w:t>
    </w:r>
    <w:r>
      <w:rPr>
        <w:rFonts w:ascii="Times New Roman" w:hAnsi="Times New Roman"/>
        <w:bCs/>
        <w:sz w:val="20"/>
        <w:szCs w:val="20"/>
      </w:rPr>
      <w:t xml:space="preserve">   </w:t>
    </w:r>
    <w:proofErr w:type="gramEnd"/>
    <w:r>
      <w:rPr>
        <w:rFonts w:ascii="Times New Roman" w:hAnsi="Times New Roman"/>
        <w:bCs/>
        <w:sz w:val="20"/>
        <w:szCs w:val="20"/>
      </w:rPr>
      <w:t xml:space="preserve">                                                                                                               </w:t>
    </w:r>
    <w:r w:rsidRPr="009C0E38">
      <w:rPr>
        <w:rFonts w:ascii="Times New Roman" w:hAnsi="Times New Roman"/>
        <w:bCs/>
        <w:sz w:val="20"/>
        <w:szCs w:val="20"/>
      </w:rPr>
      <w:t xml:space="preserve">ОТЧЕТ № </w:t>
    </w:r>
    <w:r>
      <w:rPr>
        <w:rFonts w:ascii="Times New Roman" w:hAnsi="Times New Roman"/>
        <w:bCs/>
        <w:sz w:val="20"/>
        <w:szCs w:val="20"/>
      </w:rPr>
      <w:t>1-</w:t>
    </w:r>
    <w:r w:rsidRPr="003F6567">
      <w:rPr>
        <w:rFonts w:ascii="Times New Roman" w:hAnsi="Times New Roman"/>
        <w:bCs/>
        <w:sz w:val="20"/>
        <w:szCs w:val="20"/>
      </w:rPr>
      <w:t>ЗУ</w:t>
    </w:r>
    <w:r>
      <w:rPr>
        <w:rFonts w:ascii="Times New Roman" w:hAnsi="Times New Roman"/>
        <w:bCs/>
        <w:sz w:val="20"/>
        <w:szCs w:val="20"/>
      </w:rPr>
      <w:t>/</w:t>
    </w:r>
    <w:r w:rsidRPr="009C0E38">
      <w:rPr>
        <w:rFonts w:ascii="Times New Roman" w:hAnsi="Times New Roman"/>
        <w:bCs/>
        <w:sz w:val="20"/>
        <w:szCs w:val="20"/>
      </w:rPr>
      <w:t>202</w:t>
    </w:r>
    <w:r>
      <w:rPr>
        <w:rFonts w:ascii="Times New Roman" w:hAnsi="Times New Roman"/>
        <w:bCs/>
        <w:sz w:val="20"/>
        <w:szCs w:val="20"/>
      </w:rPr>
      <w:t xml:space="preserve">2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440D" w14:textId="791BE375" w:rsidR="00BD1616" w:rsidRPr="007824F0" w:rsidRDefault="00BD1616" w:rsidP="00E6126F">
    <w:pPr>
      <w:jc w:val="center"/>
      <w:rPr>
        <w:rFonts w:ascii="Cambria" w:eastAsia="Times New Roman" w:hAnsi="Cambria"/>
        <w:sz w:val="10"/>
        <w:szCs w:val="10"/>
      </w:rPr>
    </w:pPr>
    <w:r>
      <w:rPr>
        <w:rFonts w:ascii="Times New Roman" w:hAnsi="Times New Roman"/>
        <w:sz w:val="20"/>
        <w:szCs w:val="20"/>
      </w:rPr>
      <w:t xml:space="preserve">ГБУ РМ «Фонд </w:t>
    </w:r>
    <w:proofErr w:type="gramStart"/>
    <w:r>
      <w:rPr>
        <w:rFonts w:ascii="Times New Roman" w:hAnsi="Times New Roman"/>
        <w:sz w:val="20"/>
        <w:szCs w:val="20"/>
      </w:rPr>
      <w:t>имущества»</w:t>
    </w:r>
    <w:r>
      <w:rPr>
        <w:rFonts w:ascii="Times New Roman" w:hAnsi="Times New Roman"/>
        <w:bCs/>
        <w:sz w:val="20"/>
        <w:szCs w:val="20"/>
      </w:rPr>
      <w:t xml:space="preserve">   </w:t>
    </w:r>
    <w:proofErr w:type="gramEnd"/>
    <w:r>
      <w:rPr>
        <w:rFonts w:ascii="Times New Roman" w:hAnsi="Times New Roman"/>
        <w:bCs/>
        <w:sz w:val="20"/>
        <w:szCs w:val="20"/>
      </w:rPr>
      <w:t xml:space="preserve">                                                                                                                                                                                                               </w:t>
    </w:r>
    <w:r w:rsidRPr="009C0E38">
      <w:rPr>
        <w:rFonts w:ascii="Times New Roman" w:hAnsi="Times New Roman"/>
        <w:bCs/>
        <w:sz w:val="20"/>
        <w:szCs w:val="20"/>
      </w:rPr>
      <w:t xml:space="preserve">ОТЧЕТ № </w:t>
    </w:r>
    <w:r>
      <w:rPr>
        <w:rFonts w:ascii="Times New Roman" w:hAnsi="Times New Roman"/>
        <w:bCs/>
        <w:sz w:val="20"/>
        <w:szCs w:val="20"/>
      </w:rPr>
      <w:t>1-</w:t>
    </w:r>
    <w:r w:rsidRPr="003F6567">
      <w:rPr>
        <w:rFonts w:ascii="Times New Roman" w:hAnsi="Times New Roman"/>
        <w:bCs/>
        <w:sz w:val="20"/>
        <w:szCs w:val="20"/>
      </w:rPr>
      <w:t>ЗУ</w:t>
    </w:r>
    <w:r>
      <w:rPr>
        <w:rFonts w:ascii="Times New Roman" w:hAnsi="Times New Roman"/>
        <w:bCs/>
        <w:sz w:val="20"/>
        <w:szCs w:val="20"/>
      </w:rPr>
      <w:t>/</w:t>
    </w:r>
    <w:r w:rsidRPr="009C0E38">
      <w:rPr>
        <w:rFonts w:ascii="Times New Roman" w:hAnsi="Times New Roman"/>
        <w:bCs/>
        <w:sz w:val="20"/>
        <w:szCs w:val="20"/>
      </w:rPr>
      <w:t>202</w:t>
    </w:r>
    <w:r>
      <w:rPr>
        <w:rFonts w:ascii="Times New Roman" w:hAnsi="Times New Roman"/>
        <w:bCs/>
        <w:sz w:val="20"/>
        <w:szCs w:val="20"/>
      </w:rPr>
      <w:t xml:space="preserve">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530"/>
    <w:multiLevelType w:val="hybridMultilevel"/>
    <w:tmpl w:val="BFEEC298"/>
    <w:lvl w:ilvl="0" w:tplc="562E8A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FC701D"/>
    <w:multiLevelType w:val="multilevel"/>
    <w:tmpl w:val="00FC701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4821240"/>
    <w:multiLevelType w:val="multilevel"/>
    <w:tmpl w:val="CEDA0280"/>
    <w:lvl w:ilvl="0">
      <w:start w:val="1"/>
      <w:numFmt w:val="bullet"/>
      <w:lvlText w:val=""/>
      <w:lvlJc w:val="left"/>
      <w:pPr>
        <w:ind w:left="1288" w:hanging="360"/>
      </w:pPr>
      <w:rPr>
        <w:rFonts w:ascii="Symbol" w:hAnsi="Symbol" w:hint="default"/>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3" w15:restartNumberingAfterBreak="0">
    <w:nsid w:val="0AA45B88"/>
    <w:multiLevelType w:val="hybridMultilevel"/>
    <w:tmpl w:val="8F9E07F4"/>
    <w:lvl w:ilvl="0" w:tplc="62FA6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040CF1"/>
    <w:multiLevelType w:val="multilevel"/>
    <w:tmpl w:val="E3A248A4"/>
    <w:lvl w:ilvl="0">
      <w:start w:val="1"/>
      <w:numFmt w:val="bullet"/>
      <w:lvlText w:val=""/>
      <w:lvlJc w:val="left"/>
      <w:pPr>
        <w:ind w:left="1288" w:hanging="360"/>
      </w:pPr>
      <w:rPr>
        <w:rFonts w:ascii="Symbol" w:hAnsi="Symbol" w:hint="default"/>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5" w15:restartNumberingAfterBreak="0">
    <w:nsid w:val="11151647"/>
    <w:multiLevelType w:val="multilevel"/>
    <w:tmpl w:val="A094EAF0"/>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6" w15:restartNumberingAfterBreak="0">
    <w:nsid w:val="156D35DA"/>
    <w:multiLevelType w:val="hybridMultilevel"/>
    <w:tmpl w:val="58204D38"/>
    <w:lvl w:ilvl="0" w:tplc="BBB8111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8F7E9D"/>
    <w:multiLevelType w:val="hybridMultilevel"/>
    <w:tmpl w:val="59DCCAB4"/>
    <w:lvl w:ilvl="0" w:tplc="562E8A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9D0E76"/>
    <w:multiLevelType w:val="multilevel"/>
    <w:tmpl w:val="31B8D204"/>
    <w:lvl w:ilvl="0">
      <w:start w:val="1"/>
      <w:numFmt w:val="decimal"/>
      <w:lvlText w:val="%1."/>
      <w:lvlJc w:val="left"/>
      <w:pPr>
        <w:ind w:left="3196" w:hanging="360"/>
      </w:pPr>
      <w:rPr>
        <w:rFonts w:hint="default"/>
      </w:rPr>
    </w:lvl>
    <w:lvl w:ilvl="1">
      <w:start w:val="9"/>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1865" w:hanging="1440"/>
      </w:pPr>
      <w:rPr>
        <w:rFonts w:hint="default"/>
      </w:rPr>
    </w:lvl>
  </w:abstractNum>
  <w:abstractNum w:abstractNumId="9" w15:restartNumberingAfterBreak="0">
    <w:nsid w:val="1BB24525"/>
    <w:multiLevelType w:val="multilevel"/>
    <w:tmpl w:val="1BB24525"/>
    <w:lvl w:ilvl="0">
      <w:start w:val="3"/>
      <w:numFmt w:val="decimal"/>
      <w:lvlText w:val="%1."/>
      <w:lvlJc w:val="left"/>
      <w:pPr>
        <w:ind w:left="360" w:hanging="360"/>
      </w:pPr>
    </w:lvl>
    <w:lvl w:ilvl="1">
      <w:start w:val="1"/>
      <w:numFmt w:val="decimal"/>
      <w:lvlText w:val="%1.%2."/>
      <w:lvlJc w:val="left"/>
      <w:pPr>
        <w:ind w:left="2629"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F727F0C"/>
    <w:multiLevelType w:val="hybridMultilevel"/>
    <w:tmpl w:val="80F4A59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928"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15:restartNumberingAfterBreak="0">
    <w:nsid w:val="1FE66D84"/>
    <w:multiLevelType w:val="multilevel"/>
    <w:tmpl w:val="83D640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407A94"/>
    <w:multiLevelType w:val="hybridMultilevel"/>
    <w:tmpl w:val="1446144A"/>
    <w:lvl w:ilvl="0" w:tplc="DB9696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1A43F9D"/>
    <w:multiLevelType w:val="multilevel"/>
    <w:tmpl w:val="21A43F9D"/>
    <w:lvl w:ilvl="0">
      <w:start w:val="1"/>
      <w:numFmt w:val="decimal"/>
      <w:lvlText w:val="%1."/>
      <w:lvlJc w:val="left"/>
      <w:pPr>
        <w:ind w:left="927" w:hanging="360"/>
      </w:pPr>
      <w:rPr>
        <w:rFonts w:ascii="Times New Roman" w:eastAsiaTheme="minorHAnsi" w:hAnsi="Times New Roman" w:cs="Times New Roman" w:hint="default"/>
        <w:sz w:val="24"/>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2224653A"/>
    <w:multiLevelType w:val="multilevel"/>
    <w:tmpl w:val="F5B48B00"/>
    <w:lvl w:ilvl="0">
      <w:start w:val="1"/>
      <w:numFmt w:val="bullet"/>
      <w:pStyle w:val="a"/>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40A4D25"/>
    <w:multiLevelType w:val="hybridMultilevel"/>
    <w:tmpl w:val="B09CEFE4"/>
    <w:lvl w:ilvl="0" w:tplc="562E8A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5101E60"/>
    <w:multiLevelType w:val="hybridMultilevel"/>
    <w:tmpl w:val="01B6106C"/>
    <w:lvl w:ilvl="0" w:tplc="562E8A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6193FCF"/>
    <w:multiLevelType w:val="multilevel"/>
    <w:tmpl w:val="26193FCF"/>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266B1D7C"/>
    <w:multiLevelType w:val="hybridMultilevel"/>
    <w:tmpl w:val="CEDC4580"/>
    <w:lvl w:ilvl="0" w:tplc="562E8A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CB5623"/>
    <w:multiLevelType w:val="hybridMultilevel"/>
    <w:tmpl w:val="7C68103A"/>
    <w:lvl w:ilvl="0" w:tplc="562E8A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C91957"/>
    <w:multiLevelType w:val="multilevel"/>
    <w:tmpl w:val="2EC91957"/>
    <w:lvl w:ilvl="0">
      <w:start w:val="1"/>
      <w:numFmt w:val="decimal"/>
      <w:lvlText w:val="%1."/>
      <w:lvlJc w:val="left"/>
      <w:pPr>
        <w:ind w:left="1069" w:hanging="360"/>
      </w:pPr>
      <w:rPr>
        <w:rFonts w:eastAsia="Calibri" w:cs="Times New Roman"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2FE64EC9"/>
    <w:multiLevelType w:val="multilevel"/>
    <w:tmpl w:val="21A43F9D"/>
    <w:lvl w:ilvl="0">
      <w:start w:val="1"/>
      <w:numFmt w:val="decimal"/>
      <w:lvlText w:val="%1."/>
      <w:lvlJc w:val="left"/>
      <w:pPr>
        <w:ind w:left="927" w:hanging="360"/>
      </w:pPr>
      <w:rPr>
        <w:rFonts w:ascii="Times New Roman" w:eastAsiaTheme="minorHAnsi" w:hAnsi="Times New Roman" w:cs="Times New Roman" w:hint="default"/>
        <w:sz w:val="24"/>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38C6370E"/>
    <w:multiLevelType w:val="multilevel"/>
    <w:tmpl w:val="21A43F9D"/>
    <w:lvl w:ilvl="0">
      <w:start w:val="1"/>
      <w:numFmt w:val="decimal"/>
      <w:lvlText w:val="%1."/>
      <w:lvlJc w:val="left"/>
      <w:pPr>
        <w:ind w:left="927" w:hanging="360"/>
      </w:pPr>
      <w:rPr>
        <w:rFonts w:ascii="Times New Roman" w:eastAsiaTheme="minorHAnsi" w:hAnsi="Times New Roman" w:cs="Times New Roman" w:hint="default"/>
        <w:sz w:val="24"/>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3932687B"/>
    <w:multiLevelType w:val="hybridMultilevel"/>
    <w:tmpl w:val="1610B244"/>
    <w:lvl w:ilvl="0" w:tplc="62FA6A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B480B7F"/>
    <w:multiLevelType w:val="hybridMultilevel"/>
    <w:tmpl w:val="1D303BE6"/>
    <w:lvl w:ilvl="0" w:tplc="62FA6A96">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F01693"/>
    <w:multiLevelType w:val="hybridMultilevel"/>
    <w:tmpl w:val="5B368D68"/>
    <w:lvl w:ilvl="0" w:tplc="65142002">
      <w:start w:val="1"/>
      <w:numFmt w:val="decimal"/>
      <w:lvlText w:val="%1."/>
      <w:lvlJc w:val="left"/>
      <w:pPr>
        <w:ind w:left="928" w:hanging="360"/>
      </w:pPr>
      <w:rPr>
        <w:rFonts w:ascii="Times New Roman" w:eastAsia="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3DF80AD8"/>
    <w:multiLevelType w:val="multilevel"/>
    <w:tmpl w:val="3DF80AD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3E80008A"/>
    <w:multiLevelType w:val="hybridMultilevel"/>
    <w:tmpl w:val="A88686C4"/>
    <w:lvl w:ilvl="0" w:tplc="8870D2F0">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5076352"/>
    <w:multiLevelType w:val="hybridMultilevel"/>
    <w:tmpl w:val="72D00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7228B4"/>
    <w:multiLevelType w:val="multilevel"/>
    <w:tmpl w:val="21A43F9D"/>
    <w:lvl w:ilvl="0">
      <w:start w:val="1"/>
      <w:numFmt w:val="decimal"/>
      <w:lvlText w:val="%1."/>
      <w:lvlJc w:val="left"/>
      <w:pPr>
        <w:ind w:left="927" w:hanging="360"/>
      </w:pPr>
      <w:rPr>
        <w:rFonts w:ascii="Times New Roman" w:eastAsiaTheme="minorHAnsi" w:hAnsi="Times New Roman" w:cs="Times New Roman" w:hint="default"/>
        <w:sz w:val="24"/>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4DB73CF5"/>
    <w:multiLevelType w:val="multilevel"/>
    <w:tmpl w:val="4DB73CF5"/>
    <w:lvl w:ilvl="0">
      <w:start w:val="4"/>
      <w:numFmt w:val="bullet"/>
      <w:lvlText w:val="–"/>
      <w:lvlJc w:val="left"/>
      <w:pPr>
        <w:ind w:left="1429" w:hanging="360"/>
      </w:pPr>
      <w:rPr>
        <w:rFonts w:ascii="Times New Roman" w:eastAsia="Calibri" w:hAnsi="Times New Roman" w:cs="Times New Roman" w:hint="defaul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1" w15:restartNumberingAfterBreak="0">
    <w:nsid w:val="566113D4"/>
    <w:multiLevelType w:val="multilevel"/>
    <w:tmpl w:val="C1B60762"/>
    <w:lvl w:ilvl="0">
      <w:start w:val="1"/>
      <w:numFmt w:val="bullet"/>
      <w:lvlText w:val=""/>
      <w:lvlJc w:val="left"/>
      <w:pPr>
        <w:ind w:left="0" w:firstLine="360"/>
      </w:pPr>
      <w:rPr>
        <w:rFonts w:ascii="Symbol" w:hAnsi="Symbo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59E0361C"/>
    <w:multiLevelType w:val="multilevel"/>
    <w:tmpl w:val="73B0A060"/>
    <w:lvl w:ilvl="0">
      <w:start w:val="1"/>
      <w:numFmt w:val="bullet"/>
      <w:lvlText w:val=""/>
      <w:lvlJc w:val="left"/>
      <w:pPr>
        <w:ind w:left="1288" w:hanging="360"/>
      </w:pPr>
      <w:rPr>
        <w:rFonts w:ascii="Symbol" w:hAnsi="Symbol" w:hint="default"/>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33" w15:restartNumberingAfterBreak="0">
    <w:nsid w:val="5C39514F"/>
    <w:multiLevelType w:val="hybridMultilevel"/>
    <w:tmpl w:val="71F66F78"/>
    <w:lvl w:ilvl="0" w:tplc="FFFFFFFF">
      <w:start w:val="1"/>
      <w:numFmt w:val="decimal"/>
      <w:lvlText w:val="%1."/>
      <w:lvlJc w:val="left"/>
      <w:pPr>
        <w:ind w:left="3447" w:hanging="360"/>
      </w:pPr>
    </w:lvl>
    <w:lvl w:ilvl="1" w:tplc="FFFFFFFF" w:tentative="1">
      <w:start w:val="1"/>
      <w:numFmt w:val="lowerLetter"/>
      <w:lvlText w:val="%2."/>
      <w:lvlJc w:val="left"/>
      <w:pPr>
        <w:ind w:left="4167" w:hanging="360"/>
      </w:pPr>
    </w:lvl>
    <w:lvl w:ilvl="2" w:tplc="FFFFFFFF" w:tentative="1">
      <w:start w:val="1"/>
      <w:numFmt w:val="lowerRoman"/>
      <w:lvlText w:val="%3."/>
      <w:lvlJc w:val="right"/>
      <w:pPr>
        <w:ind w:left="4887" w:hanging="180"/>
      </w:pPr>
    </w:lvl>
    <w:lvl w:ilvl="3" w:tplc="FFFFFFFF" w:tentative="1">
      <w:start w:val="1"/>
      <w:numFmt w:val="decimal"/>
      <w:lvlText w:val="%4."/>
      <w:lvlJc w:val="left"/>
      <w:pPr>
        <w:ind w:left="5607" w:hanging="360"/>
      </w:pPr>
    </w:lvl>
    <w:lvl w:ilvl="4" w:tplc="FFFFFFFF" w:tentative="1">
      <w:start w:val="1"/>
      <w:numFmt w:val="lowerLetter"/>
      <w:lvlText w:val="%5."/>
      <w:lvlJc w:val="left"/>
      <w:pPr>
        <w:ind w:left="6327" w:hanging="360"/>
      </w:pPr>
    </w:lvl>
    <w:lvl w:ilvl="5" w:tplc="FFFFFFFF" w:tentative="1">
      <w:start w:val="1"/>
      <w:numFmt w:val="lowerRoman"/>
      <w:lvlText w:val="%6."/>
      <w:lvlJc w:val="right"/>
      <w:pPr>
        <w:ind w:left="7047" w:hanging="180"/>
      </w:pPr>
    </w:lvl>
    <w:lvl w:ilvl="6" w:tplc="FFFFFFFF" w:tentative="1">
      <w:start w:val="1"/>
      <w:numFmt w:val="decimal"/>
      <w:lvlText w:val="%7."/>
      <w:lvlJc w:val="left"/>
      <w:pPr>
        <w:ind w:left="7767" w:hanging="360"/>
      </w:pPr>
    </w:lvl>
    <w:lvl w:ilvl="7" w:tplc="FFFFFFFF" w:tentative="1">
      <w:start w:val="1"/>
      <w:numFmt w:val="lowerLetter"/>
      <w:lvlText w:val="%8."/>
      <w:lvlJc w:val="left"/>
      <w:pPr>
        <w:ind w:left="8487" w:hanging="360"/>
      </w:pPr>
    </w:lvl>
    <w:lvl w:ilvl="8" w:tplc="FFFFFFFF" w:tentative="1">
      <w:start w:val="1"/>
      <w:numFmt w:val="lowerRoman"/>
      <w:lvlText w:val="%9."/>
      <w:lvlJc w:val="right"/>
      <w:pPr>
        <w:ind w:left="9207" w:hanging="180"/>
      </w:pPr>
    </w:lvl>
  </w:abstractNum>
  <w:abstractNum w:abstractNumId="34" w15:restartNumberingAfterBreak="0">
    <w:nsid w:val="5E9F436F"/>
    <w:multiLevelType w:val="multilevel"/>
    <w:tmpl w:val="8CA657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96A4A6"/>
    <w:multiLevelType w:val="multilevel"/>
    <w:tmpl w:val="6196A4A6"/>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987939"/>
    <w:multiLevelType w:val="multilevel"/>
    <w:tmpl w:val="44EEEA48"/>
    <w:lvl w:ilvl="0">
      <w:start w:val="1"/>
      <w:numFmt w:val="bullet"/>
      <w:lvlText w:val=""/>
      <w:lvlJc w:val="left"/>
      <w:pPr>
        <w:ind w:left="0" w:firstLine="360"/>
      </w:pPr>
      <w:rPr>
        <w:rFonts w:ascii="Symbol" w:hAnsi="Symbo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7" w15:restartNumberingAfterBreak="0">
    <w:nsid w:val="6A034965"/>
    <w:multiLevelType w:val="multilevel"/>
    <w:tmpl w:val="86E0A138"/>
    <w:lvl w:ilvl="0">
      <w:start w:val="1"/>
      <w:numFmt w:val="bullet"/>
      <w:lvlText w:val=""/>
      <w:lvlJc w:val="left"/>
      <w:pPr>
        <w:ind w:left="0" w:firstLine="360"/>
      </w:pPr>
      <w:rPr>
        <w:rFonts w:ascii="Symbol" w:hAnsi="Symbo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6F8B022D"/>
    <w:multiLevelType w:val="hybridMultilevel"/>
    <w:tmpl w:val="54268728"/>
    <w:lvl w:ilvl="0" w:tplc="562E8A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1F62FB5"/>
    <w:multiLevelType w:val="multilevel"/>
    <w:tmpl w:val="21A43F9D"/>
    <w:lvl w:ilvl="0">
      <w:start w:val="1"/>
      <w:numFmt w:val="decimal"/>
      <w:lvlText w:val="%1."/>
      <w:lvlJc w:val="left"/>
      <w:pPr>
        <w:ind w:left="927" w:hanging="360"/>
      </w:pPr>
      <w:rPr>
        <w:rFonts w:ascii="Times New Roman" w:eastAsiaTheme="minorHAnsi" w:hAnsi="Times New Roman" w:cs="Times New Roman" w:hint="default"/>
        <w:sz w:val="24"/>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15:restartNumberingAfterBreak="0">
    <w:nsid w:val="755B6EDC"/>
    <w:multiLevelType w:val="hybridMultilevel"/>
    <w:tmpl w:val="721C3642"/>
    <w:lvl w:ilvl="0" w:tplc="8870D2F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D96A2F"/>
    <w:multiLevelType w:val="hybridMultilevel"/>
    <w:tmpl w:val="ABF8F4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EE745A1"/>
    <w:multiLevelType w:val="hybridMultilevel"/>
    <w:tmpl w:val="EC2E4728"/>
    <w:lvl w:ilvl="0" w:tplc="562E8A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491022382">
    <w:abstractNumId w:val="8"/>
  </w:num>
  <w:num w:numId="2" w16cid:durableId="966280901">
    <w:abstractNumId w:val="11"/>
  </w:num>
  <w:num w:numId="3" w16cid:durableId="788085979">
    <w:abstractNumId w:val="14"/>
  </w:num>
  <w:num w:numId="4" w16cid:durableId="1501120271">
    <w:abstractNumId w:val="6"/>
  </w:num>
  <w:num w:numId="5" w16cid:durableId="10956516">
    <w:abstractNumId w:val="41"/>
  </w:num>
  <w:num w:numId="6" w16cid:durableId="1352797147">
    <w:abstractNumId w:val="23"/>
  </w:num>
  <w:num w:numId="7" w16cid:durableId="89815403">
    <w:abstractNumId w:val="27"/>
  </w:num>
  <w:num w:numId="8" w16cid:durableId="637882842">
    <w:abstractNumId w:val="40"/>
  </w:num>
  <w:num w:numId="9" w16cid:durableId="1327398031">
    <w:abstractNumId w:val="25"/>
  </w:num>
  <w:num w:numId="10" w16cid:durableId="53086553">
    <w:abstractNumId w:val="28"/>
  </w:num>
  <w:num w:numId="11" w16cid:durableId="614602456">
    <w:abstractNumId w:val="3"/>
  </w:num>
  <w:num w:numId="12" w16cid:durableId="918365795">
    <w:abstractNumId w:val="24"/>
  </w:num>
  <w:num w:numId="13" w16cid:durableId="2014064755">
    <w:abstractNumId w:val="10"/>
  </w:num>
  <w:num w:numId="14" w16cid:durableId="944338737">
    <w:abstractNumId w:val="33"/>
  </w:num>
  <w:num w:numId="15" w16cid:durableId="1833645080">
    <w:abstractNumId w:val="9"/>
  </w:num>
  <w:num w:numId="16" w16cid:durableId="34891615">
    <w:abstractNumId w:val="20"/>
  </w:num>
  <w:num w:numId="17" w16cid:durableId="1144006018">
    <w:abstractNumId w:val="17"/>
  </w:num>
  <w:num w:numId="18" w16cid:durableId="595291923">
    <w:abstractNumId w:val="13"/>
  </w:num>
  <w:num w:numId="19" w16cid:durableId="569584567">
    <w:abstractNumId w:val="35"/>
  </w:num>
  <w:num w:numId="20" w16cid:durableId="118034352">
    <w:abstractNumId w:val="1"/>
  </w:num>
  <w:num w:numId="21" w16cid:durableId="1035424537">
    <w:abstractNumId w:val="30"/>
  </w:num>
  <w:num w:numId="22" w16cid:durableId="868757333">
    <w:abstractNumId w:val="26"/>
  </w:num>
  <w:num w:numId="23" w16cid:durableId="222639068">
    <w:abstractNumId w:val="34"/>
  </w:num>
  <w:num w:numId="24" w16cid:durableId="1163156189">
    <w:abstractNumId w:val="19"/>
  </w:num>
  <w:num w:numId="25" w16cid:durableId="1077282639">
    <w:abstractNumId w:val="16"/>
  </w:num>
  <w:num w:numId="26" w16cid:durableId="506213815">
    <w:abstractNumId w:val="4"/>
  </w:num>
  <w:num w:numId="27" w16cid:durableId="1792239091">
    <w:abstractNumId w:val="32"/>
  </w:num>
  <w:num w:numId="28" w16cid:durableId="1644385248">
    <w:abstractNumId w:val="2"/>
  </w:num>
  <w:num w:numId="29" w16cid:durableId="564684509">
    <w:abstractNumId w:val="42"/>
  </w:num>
  <w:num w:numId="30" w16cid:durableId="1058746030">
    <w:abstractNumId w:val="38"/>
  </w:num>
  <w:num w:numId="31" w16cid:durableId="1567255252">
    <w:abstractNumId w:val="7"/>
  </w:num>
  <w:num w:numId="32" w16cid:durableId="966819119">
    <w:abstractNumId w:val="39"/>
  </w:num>
  <w:num w:numId="33" w16cid:durableId="1220239537">
    <w:abstractNumId w:val="21"/>
  </w:num>
  <w:num w:numId="34" w16cid:durableId="1554270407">
    <w:abstractNumId w:val="22"/>
  </w:num>
  <w:num w:numId="35" w16cid:durableId="522212852">
    <w:abstractNumId w:val="29"/>
  </w:num>
  <w:num w:numId="36" w16cid:durableId="863519334">
    <w:abstractNumId w:val="31"/>
  </w:num>
  <w:num w:numId="37" w16cid:durableId="2063749872">
    <w:abstractNumId w:val="36"/>
  </w:num>
  <w:num w:numId="38" w16cid:durableId="494802116">
    <w:abstractNumId w:val="37"/>
  </w:num>
  <w:num w:numId="39" w16cid:durableId="1588075115">
    <w:abstractNumId w:val="15"/>
  </w:num>
  <w:num w:numId="40" w16cid:durableId="2142112277">
    <w:abstractNumId w:val="5"/>
  </w:num>
  <w:num w:numId="41" w16cid:durableId="655184055">
    <w:abstractNumId w:val="0"/>
  </w:num>
  <w:num w:numId="42" w16cid:durableId="1500196469">
    <w:abstractNumId w:val="18"/>
  </w:num>
  <w:num w:numId="43" w16cid:durableId="144199526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AA9"/>
    <w:rsid w:val="00000964"/>
    <w:rsid w:val="00003BC6"/>
    <w:rsid w:val="00005185"/>
    <w:rsid w:val="00005B4E"/>
    <w:rsid w:val="00014BD6"/>
    <w:rsid w:val="00030879"/>
    <w:rsid w:val="00031AA1"/>
    <w:rsid w:val="000336DD"/>
    <w:rsid w:val="00036333"/>
    <w:rsid w:val="00036E75"/>
    <w:rsid w:val="00051F4D"/>
    <w:rsid w:val="000527BB"/>
    <w:rsid w:val="00056FA6"/>
    <w:rsid w:val="000628AB"/>
    <w:rsid w:val="00062BDA"/>
    <w:rsid w:val="00062DA8"/>
    <w:rsid w:val="00075AFC"/>
    <w:rsid w:val="00083E4E"/>
    <w:rsid w:val="00084128"/>
    <w:rsid w:val="0008471C"/>
    <w:rsid w:val="0008740E"/>
    <w:rsid w:val="00095AD4"/>
    <w:rsid w:val="000A422F"/>
    <w:rsid w:val="000B24E0"/>
    <w:rsid w:val="000C0C52"/>
    <w:rsid w:val="000D22CD"/>
    <w:rsid w:val="000E1C6C"/>
    <w:rsid w:val="000E3EA6"/>
    <w:rsid w:val="000E4584"/>
    <w:rsid w:val="000E607F"/>
    <w:rsid w:val="000F345A"/>
    <w:rsid w:val="00100773"/>
    <w:rsid w:val="00100ADE"/>
    <w:rsid w:val="0011710A"/>
    <w:rsid w:val="001201F2"/>
    <w:rsid w:val="00124BBE"/>
    <w:rsid w:val="00126FBC"/>
    <w:rsid w:val="001363B2"/>
    <w:rsid w:val="00136676"/>
    <w:rsid w:val="00137411"/>
    <w:rsid w:val="00140ED3"/>
    <w:rsid w:val="00141DFE"/>
    <w:rsid w:val="00142CCB"/>
    <w:rsid w:val="0014725A"/>
    <w:rsid w:val="001628A1"/>
    <w:rsid w:val="00165913"/>
    <w:rsid w:val="00167A42"/>
    <w:rsid w:val="00170ABA"/>
    <w:rsid w:val="00170AF0"/>
    <w:rsid w:val="001736AF"/>
    <w:rsid w:val="00174D45"/>
    <w:rsid w:val="00174F01"/>
    <w:rsid w:val="001859FB"/>
    <w:rsid w:val="001A0210"/>
    <w:rsid w:val="001A05EB"/>
    <w:rsid w:val="001A7229"/>
    <w:rsid w:val="001B2FE4"/>
    <w:rsid w:val="001B3FA6"/>
    <w:rsid w:val="001C3B3C"/>
    <w:rsid w:val="001C74A4"/>
    <w:rsid w:val="001C78F8"/>
    <w:rsid w:val="001D45FB"/>
    <w:rsid w:val="001E1950"/>
    <w:rsid w:val="001E4196"/>
    <w:rsid w:val="001E4B09"/>
    <w:rsid w:val="001E5E24"/>
    <w:rsid w:val="001F468A"/>
    <w:rsid w:val="00200744"/>
    <w:rsid w:val="00202E0C"/>
    <w:rsid w:val="00204070"/>
    <w:rsid w:val="00204EEF"/>
    <w:rsid w:val="002057EA"/>
    <w:rsid w:val="00211032"/>
    <w:rsid w:val="002130BB"/>
    <w:rsid w:val="002135C4"/>
    <w:rsid w:val="002201BF"/>
    <w:rsid w:val="002220F5"/>
    <w:rsid w:val="00224150"/>
    <w:rsid w:val="0023462F"/>
    <w:rsid w:val="0023762D"/>
    <w:rsid w:val="00242383"/>
    <w:rsid w:val="00251503"/>
    <w:rsid w:val="00251651"/>
    <w:rsid w:val="00252407"/>
    <w:rsid w:val="0025279F"/>
    <w:rsid w:val="00252990"/>
    <w:rsid w:val="002614B0"/>
    <w:rsid w:val="00261C5A"/>
    <w:rsid w:val="00265CE0"/>
    <w:rsid w:val="002728DF"/>
    <w:rsid w:val="00275E36"/>
    <w:rsid w:val="002769A0"/>
    <w:rsid w:val="00280B5C"/>
    <w:rsid w:val="00280CCB"/>
    <w:rsid w:val="00283EC7"/>
    <w:rsid w:val="00292595"/>
    <w:rsid w:val="002932CB"/>
    <w:rsid w:val="00296F62"/>
    <w:rsid w:val="00297394"/>
    <w:rsid w:val="002A3997"/>
    <w:rsid w:val="002A65A8"/>
    <w:rsid w:val="002A7432"/>
    <w:rsid w:val="002B038C"/>
    <w:rsid w:val="002B0CAB"/>
    <w:rsid w:val="002B54D7"/>
    <w:rsid w:val="002B6114"/>
    <w:rsid w:val="002B7361"/>
    <w:rsid w:val="002C2729"/>
    <w:rsid w:val="002C3910"/>
    <w:rsid w:val="002C7046"/>
    <w:rsid w:val="002C7F1E"/>
    <w:rsid w:val="002D328A"/>
    <w:rsid w:val="002D51F2"/>
    <w:rsid w:val="002D558A"/>
    <w:rsid w:val="002D734F"/>
    <w:rsid w:val="002E168F"/>
    <w:rsid w:val="002E2010"/>
    <w:rsid w:val="002E3883"/>
    <w:rsid w:val="002E4BD2"/>
    <w:rsid w:val="002E7474"/>
    <w:rsid w:val="002F0903"/>
    <w:rsid w:val="00300BD0"/>
    <w:rsid w:val="00304031"/>
    <w:rsid w:val="00304D20"/>
    <w:rsid w:val="00307A08"/>
    <w:rsid w:val="00314B06"/>
    <w:rsid w:val="00322DB3"/>
    <w:rsid w:val="003253F0"/>
    <w:rsid w:val="00325487"/>
    <w:rsid w:val="0032552E"/>
    <w:rsid w:val="00332528"/>
    <w:rsid w:val="003337CF"/>
    <w:rsid w:val="003344F1"/>
    <w:rsid w:val="003413F0"/>
    <w:rsid w:val="003441BE"/>
    <w:rsid w:val="003448DB"/>
    <w:rsid w:val="00347C43"/>
    <w:rsid w:val="00350BA6"/>
    <w:rsid w:val="003513A7"/>
    <w:rsid w:val="00352049"/>
    <w:rsid w:val="00353809"/>
    <w:rsid w:val="003553D4"/>
    <w:rsid w:val="00357751"/>
    <w:rsid w:val="0036257C"/>
    <w:rsid w:val="003678B8"/>
    <w:rsid w:val="003679F2"/>
    <w:rsid w:val="00376A01"/>
    <w:rsid w:val="00377C3D"/>
    <w:rsid w:val="00381024"/>
    <w:rsid w:val="00381AD8"/>
    <w:rsid w:val="003829EF"/>
    <w:rsid w:val="00384DD1"/>
    <w:rsid w:val="00386C58"/>
    <w:rsid w:val="00391CBC"/>
    <w:rsid w:val="0039238A"/>
    <w:rsid w:val="00393B7B"/>
    <w:rsid w:val="00394780"/>
    <w:rsid w:val="00396906"/>
    <w:rsid w:val="003A197B"/>
    <w:rsid w:val="003A32B2"/>
    <w:rsid w:val="003A32C8"/>
    <w:rsid w:val="003A4FE2"/>
    <w:rsid w:val="003B0457"/>
    <w:rsid w:val="003B1226"/>
    <w:rsid w:val="003C1B6F"/>
    <w:rsid w:val="003C2F54"/>
    <w:rsid w:val="003C3A44"/>
    <w:rsid w:val="003C696D"/>
    <w:rsid w:val="003D0762"/>
    <w:rsid w:val="003D0E92"/>
    <w:rsid w:val="003D48E0"/>
    <w:rsid w:val="003D53F7"/>
    <w:rsid w:val="003D5631"/>
    <w:rsid w:val="003D5892"/>
    <w:rsid w:val="003E1E98"/>
    <w:rsid w:val="003E6150"/>
    <w:rsid w:val="003F490D"/>
    <w:rsid w:val="00400508"/>
    <w:rsid w:val="00405C81"/>
    <w:rsid w:val="00406146"/>
    <w:rsid w:val="00410903"/>
    <w:rsid w:val="00412778"/>
    <w:rsid w:val="00425316"/>
    <w:rsid w:val="00425508"/>
    <w:rsid w:val="00425AA9"/>
    <w:rsid w:val="004268E5"/>
    <w:rsid w:val="00435958"/>
    <w:rsid w:val="004374DC"/>
    <w:rsid w:val="00440B99"/>
    <w:rsid w:val="00447081"/>
    <w:rsid w:val="00450D57"/>
    <w:rsid w:val="00455752"/>
    <w:rsid w:val="00460497"/>
    <w:rsid w:val="00465698"/>
    <w:rsid w:val="00466B09"/>
    <w:rsid w:val="00481B55"/>
    <w:rsid w:val="00483108"/>
    <w:rsid w:val="00484FA4"/>
    <w:rsid w:val="0048769A"/>
    <w:rsid w:val="004A1165"/>
    <w:rsid w:val="004A3D32"/>
    <w:rsid w:val="004B39A0"/>
    <w:rsid w:val="004B7A83"/>
    <w:rsid w:val="004C0AAE"/>
    <w:rsid w:val="004C3F9A"/>
    <w:rsid w:val="004C6C6F"/>
    <w:rsid w:val="004C71A7"/>
    <w:rsid w:val="004D1296"/>
    <w:rsid w:val="004D1493"/>
    <w:rsid w:val="004E0003"/>
    <w:rsid w:val="004E1A51"/>
    <w:rsid w:val="004F6FE5"/>
    <w:rsid w:val="005031D3"/>
    <w:rsid w:val="00504099"/>
    <w:rsid w:val="00507DE0"/>
    <w:rsid w:val="00510B34"/>
    <w:rsid w:val="00517A8D"/>
    <w:rsid w:val="00520BC4"/>
    <w:rsid w:val="00523346"/>
    <w:rsid w:val="00527EE9"/>
    <w:rsid w:val="00532683"/>
    <w:rsid w:val="005332AF"/>
    <w:rsid w:val="00533CF7"/>
    <w:rsid w:val="00536AB8"/>
    <w:rsid w:val="005375AC"/>
    <w:rsid w:val="00541920"/>
    <w:rsid w:val="005450E4"/>
    <w:rsid w:val="0055212A"/>
    <w:rsid w:val="00554EF9"/>
    <w:rsid w:val="00556F13"/>
    <w:rsid w:val="00572A70"/>
    <w:rsid w:val="00577210"/>
    <w:rsid w:val="00581A6B"/>
    <w:rsid w:val="00585616"/>
    <w:rsid w:val="00590328"/>
    <w:rsid w:val="005A2C60"/>
    <w:rsid w:val="005A6C89"/>
    <w:rsid w:val="005B04D5"/>
    <w:rsid w:val="005B7F86"/>
    <w:rsid w:val="005C270B"/>
    <w:rsid w:val="005C4AC5"/>
    <w:rsid w:val="005C63C4"/>
    <w:rsid w:val="005D09C6"/>
    <w:rsid w:val="005D70AE"/>
    <w:rsid w:val="005E2411"/>
    <w:rsid w:val="005E5446"/>
    <w:rsid w:val="005F3249"/>
    <w:rsid w:val="005F5700"/>
    <w:rsid w:val="00604251"/>
    <w:rsid w:val="006052F7"/>
    <w:rsid w:val="00606E05"/>
    <w:rsid w:val="006165B1"/>
    <w:rsid w:val="00617083"/>
    <w:rsid w:val="0061742F"/>
    <w:rsid w:val="006319E6"/>
    <w:rsid w:val="00632986"/>
    <w:rsid w:val="0064066B"/>
    <w:rsid w:val="006422D7"/>
    <w:rsid w:val="006442F5"/>
    <w:rsid w:val="00645DD7"/>
    <w:rsid w:val="0064631B"/>
    <w:rsid w:val="00647D35"/>
    <w:rsid w:val="00651FF8"/>
    <w:rsid w:val="00652E3F"/>
    <w:rsid w:val="0065549A"/>
    <w:rsid w:val="00655B53"/>
    <w:rsid w:val="006578AE"/>
    <w:rsid w:val="00660EB1"/>
    <w:rsid w:val="006718A4"/>
    <w:rsid w:val="00671B29"/>
    <w:rsid w:val="006749A8"/>
    <w:rsid w:val="006767AB"/>
    <w:rsid w:val="0068371C"/>
    <w:rsid w:val="0069170B"/>
    <w:rsid w:val="0069404B"/>
    <w:rsid w:val="006947CA"/>
    <w:rsid w:val="006974A1"/>
    <w:rsid w:val="00697670"/>
    <w:rsid w:val="006A10AF"/>
    <w:rsid w:val="006A5459"/>
    <w:rsid w:val="006A5C9E"/>
    <w:rsid w:val="006A65DA"/>
    <w:rsid w:val="006A756C"/>
    <w:rsid w:val="006B73F4"/>
    <w:rsid w:val="006C1304"/>
    <w:rsid w:val="006C37E8"/>
    <w:rsid w:val="006C498F"/>
    <w:rsid w:val="006C5A78"/>
    <w:rsid w:val="006D21EB"/>
    <w:rsid w:val="006D2782"/>
    <w:rsid w:val="006D2C1D"/>
    <w:rsid w:val="006E2A43"/>
    <w:rsid w:val="006E2CCB"/>
    <w:rsid w:val="006F0815"/>
    <w:rsid w:val="006F1504"/>
    <w:rsid w:val="006F1806"/>
    <w:rsid w:val="006F48C1"/>
    <w:rsid w:val="006F6BA2"/>
    <w:rsid w:val="0070359D"/>
    <w:rsid w:val="00703BBE"/>
    <w:rsid w:val="00704FC2"/>
    <w:rsid w:val="00712F9C"/>
    <w:rsid w:val="00714663"/>
    <w:rsid w:val="0072170D"/>
    <w:rsid w:val="00725C54"/>
    <w:rsid w:val="00727932"/>
    <w:rsid w:val="0073126F"/>
    <w:rsid w:val="00734874"/>
    <w:rsid w:val="0074517E"/>
    <w:rsid w:val="0074526E"/>
    <w:rsid w:val="00747FC8"/>
    <w:rsid w:val="00751660"/>
    <w:rsid w:val="007579BD"/>
    <w:rsid w:val="0076162A"/>
    <w:rsid w:val="007635BD"/>
    <w:rsid w:val="00767DCB"/>
    <w:rsid w:val="00770576"/>
    <w:rsid w:val="00771609"/>
    <w:rsid w:val="00773900"/>
    <w:rsid w:val="00775BA2"/>
    <w:rsid w:val="00777023"/>
    <w:rsid w:val="007951C5"/>
    <w:rsid w:val="007A0FF2"/>
    <w:rsid w:val="007A3C45"/>
    <w:rsid w:val="007A7185"/>
    <w:rsid w:val="007B2FFB"/>
    <w:rsid w:val="007B63AF"/>
    <w:rsid w:val="007B68D0"/>
    <w:rsid w:val="007B7945"/>
    <w:rsid w:val="007C1D48"/>
    <w:rsid w:val="007C4BDF"/>
    <w:rsid w:val="007D6011"/>
    <w:rsid w:val="007E011A"/>
    <w:rsid w:val="007E1136"/>
    <w:rsid w:val="007E11FE"/>
    <w:rsid w:val="007E284C"/>
    <w:rsid w:val="007E5274"/>
    <w:rsid w:val="007F1DF7"/>
    <w:rsid w:val="0081521F"/>
    <w:rsid w:val="008152F2"/>
    <w:rsid w:val="008238BD"/>
    <w:rsid w:val="00825DF5"/>
    <w:rsid w:val="00825E67"/>
    <w:rsid w:val="00826805"/>
    <w:rsid w:val="00827E09"/>
    <w:rsid w:val="00836C5E"/>
    <w:rsid w:val="0084311B"/>
    <w:rsid w:val="00845418"/>
    <w:rsid w:val="0084708B"/>
    <w:rsid w:val="008539E5"/>
    <w:rsid w:val="00855295"/>
    <w:rsid w:val="008553C8"/>
    <w:rsid w:val="0085714E"/>
    <w:rsid w:val="00857FC7"/>
    <w:rsid w:val="00862C4E"/>
    <w:rsid w:val="00864658"/>
    <w:rsid w:val="00864B4B"/>
    <w:rsid w:val="00867FF8"/>
    <w:rsid w:val="00872F7E"/>
    <w:rsid w:val="008752EC"/>
    <w:rsid w:val="008777FB"/>
    <w:rsid w:val="00892722"/>
    <w:rsid w:val="00894464"/>
    <w:rsid w:val="008A0002"/>
    <w:rsid w:val="008A2A07"/>
    <w:rsid w:val="008B3E29"/>
    <w:rsid w:val="008B6207"/>
    <w:rsid w:val="008C3C91"/>
    <w:rsid w:val="008C575E"/>
    <w:rsid w:val="008C6695"/>
    <w:rsid w:val="008C787E"/>
    <w:rsid w:val="008C7EE7"/>
    <w:rsid w:val="008D14BD"/>
    <w:rsid w:val="008D45EB"/>
    <w:rsid w:val="008D648D"/>
    <w:rsid w:val="008E1EC5"/>
    <w:rsid w:val="008E49DC"/>
    <w:rsid w:val="008E5A69"/>
    <w:rsid w:val="008F23A8"/>
    <w:rsid w:val="008F60B8"/>
    <w:rsid w:val="009025E1"/>
    <w:rsid w:val="00902EFD"/>
    <w:rsid w:val="00903245"/>
    <w:rsid w:val="009041C4"/>
    <w:rsid w:val="009056BA"/>
    <w:rsid w:val="00905EFD"/>
    <w:rsid w:val="0090789E"/>
    <w:rsid w:val="00910521"/>
    <w:rsid w:val="0091391D"/>
    <w:rsid w:val="0091707B"/>
    <w:rsid w:val="009218DE"/>
    <w:rsid w:val="00921972"/>
    <w:rsid w:val="00921EC5"/>
    <w:rsid w:val="0092349E"/>
    <w:rsid w:val="00923E03"/>
    <w:rsid w:val="00932E82"/>
    <w:rsid w:val="00936241"/>
    <w:rsid w:val="0093696E"/>
    <w:rsid w:val="00936CD3"/>
    <w:rsid w:val="00937D24"/>
    <w:rsid w:val="00947082"/>
    <w:rsid w:val="009470A6"/>
    <w:rsid w:val="009535D5"/>
    <w:rsid w:val="00961858"/>
    <w:rsid w:val="00963EF9"/>
    <w:rsid w:val="0096405F"/>
    <w:rsid w:val="009656BF"/>
    <w:rsid w:val="00974D3A"/>
    <w:rsid w:val="00976609"/>
    <w:rsid w:val="00977C62"/>
    <w:rsid w:val="0098073A"/>
    <w:rsid w:val="009811E4"/>
    <w:rsid w:val="0098367D"/>
    <w:rsid w:val="009921EE"/>
    <w:rsid w:val="00995D1D"/>
    <w:rsid w:val="0099654F"/>
    <w:rsid w:val="009A417B"/>
    <w:rsid w:val="009A49FA"/>
    <w:rsid w:val="009A7B1C"/>
    <w:rsid w:val="009B021C"/>
    <w:rsid w:val="009B0375"/>
    <w:rsid w:val="009B2927"/>
    <w:rsid w:val="009B77A0"/>
    <w:rsid w:val="009C1347"/>
    <w:rsid w:val="009C1462"/>
    <w:rsid w:val="009C15D0"/>
    <w:rsid w:val="009C47B3"/>
    <w:rsid w:val="009C47C3"/>
    <w:rsid w:val="009C7BF5"/>
    <w:rsid w:val="009D2C3D"/>
    <w:rsid w:val="009D4C0D"/>
    <w:rsid w:val="009D519D"/>
    <w:rsid w:val="009D7741"/>
    <w:rsid w:val="009F4BDE"/>
    <w:rsid w:val="009F59E7"/>
    <w:rsid w:val="00A04565"/>
    <w:rsid w:val="00A05164"/>
    <w:rsid w:val="00A162E0"/>
    <w:rsid w:val="00A17DE0"/>
    <w:rsid w:val="00A2033A"/>
    <w:rsid w:val="00A24A12"/>
    <w:rsid w:val="00A2714A"/>
    <w:rsid w:val="00A272D7"/>
    <w:rsid w:val="00A3267D"/>
    <w:rsid w:val="00A328FC"/>
    <w:rsid w:val="00A33702"/>
    <w:rsid w:val="00A349F7"/>
    <w:rsid w:val="00A37E31"/>
    <w:rsid w:val="00A440A4"/>
    <w:rsid w:val="00A47133"/>
    <w:rsid w:val="00A51D81"/>
    <w:rsid w:val="00A5633A"/>
    <w:rsid w:val="00A56E1F"/>
    <w:rsid w:val="00A57D9E"/>
    <w:rsid w:val="00A637BF"/>
    <w:rsid w:val="00A64ACB"/>
    <w:rsid w:val="00A653D0"/>
    <w:rsid w:val="00A673F1"/>
    <w:rsid w:val="00A71603"/>
    <w:rsid w:val="00A72348"/>
    <w:rsid w:val="00A730D3"/>
    <w:rsid w:val="00A75243"/>
    <w:rsid w:val="00A765BB"/>
    <w:rsid w:val="00A772D2"/>
    <w:rsid w:val="00A772D8"/>
    <w:rsid w:val="00A81FFB"/>
    <w:rsid w:val="00A82221"/>
    <w:rsid w:val="00A94DD2"/>
    <w:rsid w:val="00A94E8E"/>
    <w:rsid w:val="00A95C93"/>
    <w:rsid w:val="00A96172"/>
    <w:rsid w:val="00A9656C"/>
    <w:rsid w:val="00A96A86"/>
    <w:rsid w:val="00A970F3"/>
    <w:rsid w:val="00AA1A8B"/>
    <w:rsid w:val="00AA1CEA"/>
    <w:rsid w:val="00AA1EAF"/>
    <w:rsid w:val="00AB139D"/>
    <w:rsid w:val="00AB210F"/>
    <w:rsid w:val="00AB30C3"/>
    <w:rsid w:val="00AB33B5"/>
    <w:rsid w:val="00AB4DF2"/>
    <w:rsid w:val="00AB6830"/>
    <w:rsid w:val="00AC1B73"/>
    <w:rsid w:val="00AC20BD"/>
    <w:rsid w:val="00AD070E"/>
    <w:rsid w:val="00AD77E5"/>
    <w:rsid w:val="00AE1825"/>
    <w:rsid w:val="00AE3CB4"/>
    <w:rsid w:val="00AE6164"/>
    <w:rsid w:val="00AE6852"/>
    <w:rsid w:val="00AE78DC"/>
    <w:rsid w:val="00AF5DEE"/>
    <w:rsid w:val="00AF6B0F"/>
    <w:rsid w:val="00B00969"/>
    <w:rsid w:val="00B02FF1"/>
    <w:rsid w:val="00B0744B"/>
    <w:rsid w:val="00B12FC0"/>
    <w:rsid w:val="00B156D1"/>
    <w:rsid w:val="00B15B68"/>
    <w:rsid w:val="00B2042B"/>
    <w:rsid w:val="00B21F25"/>
    <w:rsid w:val="00B3223D"/>
    <w:rsid w:val="00B325B5"/>
    <w:rsid w:val="00B37E1B"/>
    <w:rsid w:val="00B45E19"/>
    <w:rsid w:val="00B47092"/>
    <w:rsid w:val="00B54F1A"/>
    <w:rsid w:val="00B61232"/>
    <w:rsid w:val="00B61335"/>
    <w:rsid w:val="00B64832"/>
    <w:rsid w:val="00B67D82"/>
    <w:rsid w:val="00B7121B"/>
    <w:rsid w:val="00B71C5A"/>
    <w:rsid w:val="00B8057C"/>
    <w:rsid w:val="00B81134"/>
    <w:rsid w:val="00B832E4"/>
    <w:rsid w:val="00B87837"/>
    <w:rsid w:val="00B929F0"/>
    <w:rsid w:val="00B954C8"/>
    <w:rsid w:val="00BA023B"/>
    <w:rsid w:val="00BA3AAF"/>
    <w:rsid w:val="00BA3E71"/>
    <w:rsid w:val="00BA603D"/>
    <w:rsid w:val="00BA7AFE"/>
    <w:rsid w:val="00BB2285"/>
    <w:rsid w:val="00BD1616"/>
    <w:rsid w:val="00BD1FE4"/>
    <w:rsid w:val="00BD2E42"/>
    <w:rsid w:val="00BD426C"/>
    <w:rsid w:val="00BD4AAD"/>
    <w:rsid w:val="00BD4F9E"/>
    <w:rsid w:val="00BE0A33"/>
    <w:rsid w:val="00BE20FD"/>
    <w:rsid w:val="00BE49D4"/>
    <w:rsid w:val="00BE5481"/>
    <w:rsid w:val="00BF3147"/>
    <w:rsid w:val="00BF459B"/>
    <w:rsid w:val="00BF6C25"/>
    <w:rsid w:val="00C04AA1"/>
    <w:rsid w:val="00C07C33"/>
    <w:rsid w:val="00C234B8"/>
    <w:rsid w:val="00C260C9"/>
    <w:rsid w:val="00C26F73"/>
    <w:rsid w:val="00C27ACF"/>
    <w:rsid w:val="00C3178B"/>
    <w:rsid w:val="00C4761A"/>
    <w:rsid w:val="00C52A3D"/>
    <w:rsid w:val="00C53667"/>
    <w:rsid w:val="00C5394D"/>
    <w:rsid w:val="00C574A8"/>
    <w:rsid w:val="00C6151D"/>
    <w:rsid w:val="00C63F60"/>
    <w:rsid w:val="00C66331"/>
    <w:rsid w:val="00C6739D"/>
    <w:rsid w:val="00C7515D"/>
    <w:rsid w:val="00C751D2"/>
    <w:rsid w:val="00C827D2"/>
    <w:rsid w:val="00C82F60"/>
    <w:rsid w:val="00C864B5"/>
    <w:rsid w:val="00C87E31"/>
    <w:rsid w:val="00C95C58"/>
    <w:rsid w:val="00C9779E"/>
    <w:rsid w:val="00C97D59"/>
    <w:rsid w:val="00CB00CE"/>
    <w:rsid w:val="00CB2967"/>
    <w:rsid w:val="00CB59DE"/>
    <w:rsid w:val="00CC77F8"/>
    <w:rsid w:val="00CD320C"/>
    <w:rsid w:val="00CD6B3F"/>
    <w:rsid w:val="00CE1136"/>
    <w:rsid w:val="00CE4D80"/>
    <w:rsid w:val="00CE4DDB"/>
    <w:rsid w:val="00CE635D"/>
    <w:rsid w:val="00CF4C38"/>
    <w:rsid w:val="00CF4F44"/>
    <w:rsid w:val="00CF7E38"/>
    <w:rsid w:val="00D005AA"/>
    <w:rsid w:val="00D03404"/>
    <w:rsid w:val="00D041E2"/>
    <w:rsid w:val="00D06A07"/>
    <w:rsid w:val="00D06BFF"/>
    <w:rsid w:val="00D11AC1"/>
    <w:rsid w:val="00D126AE"/>
    <w:rsid w:val="00D138E2"/>
    <w:rsid w:val="00D14A32"/>
    <w:rsid w:val="00D2093E"/>
    <w:rsid w:val="00D2364F"/>
    <w:rsid w:val="00D2629A"/>
    <w:rsid w:val="00D31A27"/>
    <w:rsid w:val="00D32853"/>
    <w:rsid w:val="00D37A36"/>
    <w:rsid w:val="00D5255A"/>
    <w:rsid w:val="00D53C0D"/>
    <w:rsid w:val="00D54747"/>
    <w:rsid w:val="00D6145D"/>
    <w:rsid w:val="00D63303"/>
    <w:rsid w:val="00D66E74"/>
    <w:rsid w:val="00D715A0"/>
    <w:rsid w:val="00D74AE3"/>
    <w:rsid w:val="00D76122"/>
    <w:rsid w:val="00D8230E"/>
    <w:rsid w:val="00D848C2"/>
    <w:rsid w:val="00D86661"/>
    <w:rsid w:val="00D86A47"/>
    <w:rsid w:val="00D87ABF"/>
    <w:rsid w:val="00D90590"/>
    <w:rsid w:val="00D90CD6"/>
    <w:rsid w:val="00D92E30"/>
    <w:rsid w:val="00D92F2B"/>
    <w:rsid w:val="00D95A69"/>
    <w:rsid w:val="00DA58FB"/>
    <w:rsid w:val="00DB6C40"/>
    <w:rsid w:val="00DC51DD"/>
    <w:rsid w:val="00DC7E45"/>
    <w:rsid w:val="00DD5849"/>
    <w:rsid w:val="00DD600D"/>
    <w:rsid w:val="00DE3370"/>
    <w:rsid w:val="00DE7561"/>
    <w:rsid w:val="00DF1E01"/>
    <w:rsid w:val="00DF371D"/>
    <w:rsid w:val="00E01329"/>
    <w:rsid w:val="00E01EE9"/>
    <w:rsid w:val="00E06DF5"/>
    <w:rsid w:val="00E10A27"/>
    <w:rsid w:val="00E20B7E"/>
    <w:rsid w:val="00E22D4E"/>
    <w:rsid w:val="00E25D1F"/>
    <w:rsid w:val="00E42AF2"/>
    <w:rsid w:val="00E42DBD"/>
    <w:rsid w:val="00E504CE"/>
    <w:rsid w:val="00E6126F"/>
    <w:rsid w:val="00E64415"/>
    <w:rsid w:val="00E6651A"/>
    <w:rsid w:val="00E66784"/>
    <w:rsid w:val="00E6717A"/>
    <w:rsid w:val="00E714D6"/>
    <w:rsid w:val="00E7167E"/>
    <w:rsid w:val="00E74D05"/>
    <w:rsid w:val="00E750BA"/>
    <w:rsid w:val="00E77192"/>
    <w:rsid w:val="00E777F5"/>
    <w:rsid w:val="00E82598"/>
    <w:rsid w:val="00E94F65"/>
    <w:rsid w:val="00E966DD"/>
    <w:rsid w:val="00EA1714"/>
    <w:rsid w:val="00EA19D3"/>
    <w:rsid w:val="00EA2B7D"/>
    <w:rsid w:val="00EA4898"/>
    <w:rsid w:val="00EB3B77"/>
    <w:rsid w:val="00EB5900"/>
    <w:rsid w:val="00EB5C58"/>
    <w:rsid w:val="00EC0C4E"/>
    <w:rsid w:val="00EC4F8F"/>
    <w:rsid w:val="00EC520D"/>
    <w:rsid w:val="00EC5A76"/>
    <w:rsid w:val="00ED1633"/>
    <w:rsid w:val="00ED1CFB"/>
    <w:rsid w:val="00ED2CE7"/>
    <w:rsid w:val="00ED2F44"/>
    <w:rsid w:val="00EE6C68"/>
    <w:rsid w:val="00EE78A6"/>
    <w:rsid w:val="00EE7CC5"/>
    <w:rsid w:val="00EF5CA2"/>
    <w:rsid w:val="00EF6C7D"/>
    <w:rsid w:val="00F04191"/>
    <w:rsid w:val="00F056E6"/>
    <w:rsid w:val="00F06DD8"/>
    <w:rsid w:val="00F12031"/>
    <w:rsid w:val="00F12603"/>
    <w:rsid w:val="00F1432C"/>
    <w:rsid w:val="00F15FD0"/>
    <w:rsid w:val="00F1603D"/>
    <w:rsid w:val="00F162AA"/>
    <w:rsid w:val="00F2102C"/>
    <w:rsid w:val="00F222BA"/>
    <w:rsid w:val="00F27E56"/>
    <w:rsid w:val="00F30345"/>
    <w:rsid w:val="00F337C1"/>
    <w:rsid w:val="00F342BB"/>
    <w:rsid w:val="00F4160B"/>
    <w:rsid w:val="00F42680"/>
    <w:rsid w:val="00F449A4"/>
    <w:rsid w:val="00F45144"/>
    <w:rsid w:val="00F5337A"/>
    <w:rsid w:val="00F53D8B"/>
    <w:rsid w:val="00F60979"/>
    <w:rsid w:val="00F84D7A"/>
    <w:rsid w:val="00F86EC0"/>
    <w:rsid w:val="00F872C5"/>
    <w:rsid w:val="00F874A7"/>
    <w:rsid w:val="00F87D96"/>
    <w:rsid w:val="00F9039A"/>
    <w:rsid w:val="00F95AEB"/>
    <w:rsid w:val="00F9789D"/>
    <w:rsid w:val="00F97C38"/>
    <w:rsid w:val="00FA0186"/>
    <w:rsid w:val="00FA0941"/>
    <w:rsid w:val="00FA4534"/>
    <w:rsid w:val="00FA7369"/>
    <w:rsid w:val="00FB1AE2"/>
    <w:rsid w:val="00FB3109"/>
    <w:rsid w:val="00FB360C"/>
    <w:rsid w:val="00FB430F"/>
    <w:rsid w:val="00FB6649"/>
    <w:rsid w:val="00FB7BBF"/>
    <w:rsid w:val="00FC0F11"/>
    <w:rsid w:val="00FC21C0"/>
    <w:rsid w:val="00FC2A64"/>
    <w:rsid w:val="00FC762F"/>
    <w:rsid w:val="00FD0622"/>
    <w:rsid w:val="00FD06D8"/>
    <w:rsid w:val="00FE2E13"/>
    <w:rsid w:val="00FE7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DD48DBE"/>
  <w15:chartTrackingRefBased/>
  <w15:docId w15:val="{5AC5E9DA-B8AE-4522-BEDF-ED69D5E1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14B06"/>
  </w:style>
  <w:style w:type="paragraph" w:styleId="1">
    <w:name w:val="heading 1"/>
    <w:basedOn w:val="a0"/>
    <w:next w:val="a0"/>
    <w:link w:val="10"/>
    <w:uiPriority w:val="9"/>
    <w:qFormat/>
    <w:rsid w:val="00BD2E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cko-Заголовок 2,Стиль 1,Заголовок 2 Знак1,Заголовок 2 Знак Знак,Заголовок 2 Знак2,Заголовок 2 Знак Знак1,Заголовок 2 Знак1 Знак Знак,Заголовок 2 Знак Знак Знак Знак,Стиль 1 Знак Знак,Заголовок 2 Знак1 Знак1,Заголовок 2 Знак Знак Знак1,заг 2"/>
    <w:basedOn w:val="a0"/>
    <w:next w:val="a0"/>
    <w:link w:val="20"/>
    <w:uiPriority w:val="9"/>
    <w:unhideWhenUsed/>
    <w:qFormat/>
    <w:rsid w:val="00F9039A"/>
    <w:pPr>
      <w:keepNext/>
      <w:keepLines/>
      <w:suppressAutoHyphens/>
      <w:autoSpaceDN w:val="0"/>
      <w:spacing w:before="40" w:after="0" w:line="240" w:lineRule="auto"/>
      <w:textAlignment w:val="baseline"/>
      <w:outlineLvl w:val="1"/>
    </w:pPr>
    <w:rPr>
      <w:rFonts w:ascii="Times New Roman" w:eastAsiaTheme="majorEastAsia" w:hAnsi="Times New Roman" w:cs="Times New Roman"/>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Аццкая таблицга,Основная таблица,А Сетка таблицы,ЦКР ЕЩЕ НОВЕЕ,Формат таблиц для диплома,Леша,Table,Таблица НЭО,table general,Формат таблиц для диплома1,Леша1,Таблица НЭО2,Формат таблиц для диплома2,Леша2,Таблица НЭО11,Леша11"/>
    <w:basedOn w:val="a2"/>
    <w:uiPriority w:val="39"/>
    <w:qFormat/>
    <w:rsid w:val="0042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D138E2"/>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D138E2"/>
  </w:style>
  <w:style w:type="paragraph" w:styleId="a7">
    <w:name w:val="footer"/>
    <w:basedOn w:val="a0"/>
    <w:link w:val="a8"/>
    <w:uiPriority w:val="99"/>
    <w:unhideWhenUsed/>
    <w:rsid w:val="00D138E2"/>
    <w:pPr>
      <w:tabs>
        <w:tab w:val="center" w:pos="4677"/>
        <w:tab w:val="right" w:pos="9355"/>
      </w:tabs>
      <w:spacing w:after="0" w:line="240" w:lineRule="auto"/>
    </w:pPr>
  </w:style>
  <w:style w:type="character" w:customStyle="1" w:styleId="a8">
    <w:name w:val="Нижний колонтитул Знак"/>
    <w:basedOn w:val="a1"/>
    <w:link w:val="a7"/>
    <w:uiPriority w:val="99"/>
    <w:rsid w:val="00D138E2"/>
  </w:style>
  <w:style w:type="paragraph" w:styleId="11">
    <w:name w:val="toc 1"/>
    <w:basedOn w:val="a0"/>
    <w:next w:val="a0"/>
    <w:link w:val="12"/>
    <w:autoRedefine/>
    <w:uiPriority w:val="39"/>
    <w:unhideWhenUsed/>
    <w:qFormat/>
    <w:rsid w:val="00A2714A"/>
    <w:pPr>
      <w:tabs>
        <w:tab w:val="left" w:pos="0"/>
        <w:tab w:val="left" w:pos="567"/>
        <w:tab w:val="left" w:pos="709"/>
        <w:tab w:val="right" w:leader="dot" w:pos="9923"/>
      </w:tabs>
      <w:spacing w:before="120" w:after="0" w:line="276" w:lineRule="auto"/>
    </w:pPr>
    <w:rPr>
      <w:rFonts w:ascii="Times New Roman" w:eastAsiaTheme="majorEastAsia" w:hAnsi="Times New Roman" w:cstheme="majorBidi"/>
      <w:b/>
      <w:noProof/>
      <w:sz w:val="24"/>
      <w:szCs w:val="24"/>
    </w:rPr>
  </w:style>
  <w:style w:type="character" w:customStyle="1" w:styleId="12">
    <w:name w:val="Оглавление 1 Знак"/>
    <w:basedOn w:val="a1"/>
    <w:link w:val="11"/>
    <w:uiPriority w:val="39"/>
    <w:locked/>
    <w:rsid w:val="00A2714A"/>
    <w:rPr>
      <w:rFonts w:ascii="Times New Roman" w:eastAsiaTheme="majorEastAsia" w:hAnsi="Times New Roman" w:cstheme="majorBidi"/>
      <w:b/>
      <w:noProof/>
      <w:sz w:val="24"/>
      <w:szCs w:val="24"/>
    </w:rPr>
  </w:style>
  <w:style w:type="paragraph" w:styleId="21">
    <w:name w:val="toc 2"/>
    <w:basedOn w:val="a0"/>
    <w:next w:val="a0"/>
    <w:autoRedefine/>
    <w:uiPriority w:val="39"/>
    <w:unhideWhenUsed/>
    <w:qFormat/>
    <w:rsid w:val="00A2714A"/>
    <w:pPr>
      <w:tabs>
        <w:tab w:val="left" w:pos="426"/>
        <w:tab w:val="right" w:leader="dot" w:pos="9921"/>
      </w:tabs>
      <w:spacing w:after="0" w:line="240" w:lineRule="auto"/>
      <w:contextualSpacing/>
      <w:jc w:val="both"/>
    </w:pPr>
    <w:rPr>
      <w:rFonts w:ascii="Times New Roman" w:eastAsiaTheme="majorEastAsia" w:hAnsi="Times New Roman" w:cs="Times New Roman"/>
      <w:noProof/>
      <w:sz w:val="24"/>
      <w:szCs w:val="24"/>
    </w:rPr>
  </w:style>
  <w:style w:type="character" w:customStyle="1" w:styleId="20">
    <w:name w:val="Заголовок 2 Знак"/>
    <w:aliases w:val="cko-Заголовок 2 Знак,Стиль 1 Знак,Заголовок 2 Знак1 Знак,Заголовок 2 Знак Знак Знак,Заголовок 2 Знак2 Знак,Заголовок 2 Знак Знак1 Знак,Заголовок 2 Знак1 Знак Знак Знак,Заголовок 2 Знак Знак Знак Знак Знак,Стиль 1 Знак Знак Знак"/>
    <w:basedOn w:val="a1"/>
    <w:link w:val="2"/>
    <w:uiPriority w:val="9"/>
    <w:rsid w:val="00F9039A"/>
    <w:rPr>
      <w:rFonts w:ascii="Times New Roman" w:eastAsiaTheme="majorEastAsia" w:hAnsi="Times New Roman" w:cs="Times New Roman"/>
      <w:b/>
      <w:sz w:val="24"/>
      <w:szCs w:val="24"/>
    </w:rPr>
  </w:style>
  <w:style w:type="paragraph" w:customStyle="1" w:styleId="-">
    <w:name w:val="Лабриум-Текст сноски"/>
    <w:qFormat/>
    <w:rsid w:val="00F9039A"/>
    <w:pPr>
      <w:spacing w:after="0" w:line="240" w:lineRule="auto"/>
      <w:jc w:val="both"/>
    </w:pPr>
    <w:rPr>
      <w:rFonts w:ascii="Times New Roman" w:eastAsia="Times New Roman" w:hAnsi="Times New Roman" w:cs="Times New Roman"/>
      <w:sz w:val="18"/>
      <w:szCs w:val="20"/>
      <w:lang w:eastAsia="ru-RU"/>
    </w:rPr>
  </w:style>
  <w:style w:type="character" w:customStyle="1" w:styleId="10">
    <w:name w:val="Заголовок 1 Знак"/>
    <w:basedOn w:val="a1"/>
    <w:link w:val="1"/>
    <w:uiPriority w:val="9"/>
    <w:rsid w:val="00BD2E42"/>
    <w:rPr>
      <w:rFonts w:asciiTheme="majorHAnsi" w:eastAsiaTheme="majorEastAsia" w:hAnsiTheme="majorHAnsi" w:cstheme="majorBidi"/>
      <w:color w:val="2F5496" w:themeColor="accent1" w:themeShade="BF"/>
      <w:sz w:val="32"/>
      <w:szCs w:val="32"/>
    </w:rPr>
  </w:style>
  <w:style w:type="paragraph" w:styleId="a">
    <w:name w:val="List Paragraph"/>
    <w:aliases w:val="СПИСОК,Нумерованный,Абзац списка ЭкспертЪ,Уровент 2.2,Абзац списка4,List Paragraph,cko-Список"/>
    <w:basedOn w:val="a0"/>
    <w:link w:val="a9"/>
    <w:uiPriority w:val="34"/>
    <w:qFormat/>
    <w:rsid w:val="00BD2E42"/>
    <w:pPr>
      <w:numPr>
        <w:numId w:val="3"/>
      </w:numPr>
      <w:suppressAutoHyphens/>
      <w:autoSpaceDN w:val="0"/>
      <w:spacing w:line="240" w:lineRule="auto"/>
      <w:textAlignment w:val="baseline"/>
    </w:pPr>
    <w:rPr>
      <w:rFonts w:ascii="Calibri" w:eastAsia="Calibri" w:hAnsi="Calibri" w:cs="Times New Roman"/>
    </w:rPr>
  </w:style>
  <w:style w:type="character" w:customStyle="1" w:styleId="a9">
    <w:name w:val="Абзац списка Знак"/>
    <w:aliases w:val="СПИСОК Знак,Нумерованный Знак,Абзац списка ЭкспертЪ Знак,Уровент 2.2 Знак,Абзац списка4 Знак,List Paragraph Знак,cko-Список Знак"/>
    <w:link w:val="a"/>
    <w:uiPriority w:val="34"/>
    <w:qFormat/>
    <w:rsid w:val="00BD2E42"/>
    <w:rPr>
      <w:rFonts w:ascii="Calibri" w:eastAsia="Calibri" w:hAnsi="Calibri" w:cs="Times New Roman"/>
    </w:rPr>
  </w:style>
  <w:style w:type="paragraph" w:styleId="aa">
    <w:name w:val="footnote text"/>
    <w:aliases w:val="Текст сноски Знак Знак,Текст сноски Знак1 Знак,Текст сноски Знак Знак1 Знак,Table_Footnote_last Знак Знак,Schriftart: 9 pt Знак Знак,Schriftart: 10 pt Знак Знак,Schriftart: 8 pt Знак Знак,Table_Footnote_last,З,Зн,Зна,Знак ,C, Знак Знак Знак"/>
    <w:basedOn w:val="a0"/>
    <w:link w:val="13"/>
    <w:qFormat/>
    <w:rsid w:val="00CF4F44"/>
    <w:pPr>
      <w:spacing w:after="0" w:line="240" w:lineRule="auto"/>
    </w:pPr>
    <w:rPr>
      <w:rFonts w:ascii="MS Sans Serif" w:eastAsia="Times New Roman" w:hAnsi="MS Sans Serif" w:cs="Times New Roman"/>
      <w:sz w:val="20"/>
      <w:szCs w:val="20"/>
      <w:lang w:eastAsia="ru-RU"/>
    </w:rPr>
  </w:style>
  <w:style w:type="character" w:customStyle="1" w:styleId="ab">
    <w:name w:val="Текст сноски Знак"/>
    <w:aliases w:val="Table_Footnote_last Знак,Текст сноски Знак Знак Знак1,Текст сноски Знак Знак Знак Знак,Текст сноски Знак1 Знак Знак Знак1 Знак,Текст сноски Знак Знак Знак Знак Знак1 Знак"/>
    <w:basedOn w:val="a1"/>
    <w:qFormat/>
    <w:rsid w:val="00CF4F44"/>
    <w:rPr>
      <w:sz w:val="20"/>
      <w:szCs w:val="20"/>
    </w:rPr>
  </w:style>
  <w:style w:type="character" w:customStyle="1" w:styleId="13">
    <w:name w:val="Текст сноски Знак1"/>
    <w:aliases w:val="Текст сноски Знак Знак Знак,Текст сноски Знак1 Знак Знак,Текст сноски Знак Знак1 Знак Знак,Table_Footnote_last Знак Знак Знак,Schriftart: 9 pt Знак Знак Знак,Schriftart: 10 pt Знак Знак Знак,Schriftart: 8 pt Знак Знак Знак,З Знак"/>
    <w:basedOn w:val="a1"/>
    <w:link w:val="aa"/>
    <w:locked/>
    <w:rsid w:val="00CF4F44"/>
    <w:rPr>
      <w:rFonts w:ascii="MS Sans Serif" w:eastAsia="Times New Roman" w:hAnsi="MS Sans Serif" w:cs="Times New Roman"/>
      <w:sz w:val="20"/>
      <w:szCs w:val="20"/>
      <w:lang w:eastAsia="ru-RU"/>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1"/>
    <w:link w:val="22"/>
    <w:locked/>
    <w:rsid w:val="006442F5"/>
    <w:rPr>
      <w:sz w:val="24"/>
      <w:szCs w:val="24"/>
    </w:rPr>
  </w:style>
  <w:style w:type="paragraph" w:styleId="22">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10"/>
    <w:unhideWhenUsed/>
    <w:qFormat/>
    <w:rsid w:val="006442F5"/>
    <w:pPr>
      <w:spacing w:after="0" w:line="240" w:lineRule="auto"/>
      <w:ind w:firstLine="567"/>
      <w:jc w:val="both"/>
    </w:pPr>
    <w:rPr>
      <w:sz w:val="24"/>
      <w:szCs w:val="24"/>
    </w:rPr>
  </w:style>
  <w:style w:type="character" w:customStyle="1" w:styleId="23">
    <w:name w:val="Основной текст с отступом 2 Знак"/>
    <w:basedOn w:val="a1"/>
    <w:uiPriority w:val="99"/>
    <w:semiHidden/>
    <w:rsid w:val="006442F5"/>
  </w:style>
  <w:style w:type="character" w:styleId="ac">
    <w:name w:val="Hyperlink"/>
    <w:basedOn w:val="a1"/>
    <w:uiPriority w:val="99"/>
    <w:unhideWhenUsed/>
    <w:rsid w:val="0090789E"/>
    <w:rPr>
      <w:color w:val="0563C1" w:themeColor="hyperlink"/>
      <w:u w:val="single"/>
    </w:rPr>
  </w:style>
  <w:style w:type="character" w:styleId="ad">
    <w:name w:val="Unresolved Mention"/>
    <w:basedOn w:val="a1"/>
    <w:uiPriority w:val="99"/>
    <w:semiHidden/>
    <w:unhideWhenUsed/>
    <w:rsid w:val="0090789E"/>
    <w:rPr>
      <w:color w:val="605E5C"/>
      <w:shd w:val="clear" w:color="auto" w:fill="E1DFDD"/>
    </w:rPr>
  </w:style>
  <w:style w:type="character" w:styleId="ae">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SUPERS,Знак сноски1,Знак сноски итог"/>
    <w:basedOn w:val="a1"/>
    <w:uiPriority w:val="99"/>
    <w:unhideWhenUsed/>
    <w:qFormat/>
    <w:rsid w:val="002057EA"/>
    <w:rPr>
      <w:vertAlign w:val="superscript"/>
    </w:rPr>
  </w:style>
  <w:style w:type="paragraph" w:customStyle="1" w:styleId="p9">
    <w:name w:val="p9"/>
    <w:basedOn w:val="a0"/>
    <w:qFormat/>
    <w:rsid w:val="00205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1">
    <w:name w:val="t11"/>
    <w:basedOn w:val="a1"/>
    <w:rsid w:val="002057EA"/>
  </w:style>
  <w:style w:type="character" w:customStyle="1" w:styleId="t3">
    <w:name w:val="t3"/>
    <w:basedOn w:val="a1"/>
    <w:rsid w:val="002057EA"/>
  </w:style>
  <w:style w:type="paragraph" w:customStyle="1" w:styleId="p8">
    <w:name w:val="p8"/>
    <w:basedOn w:val="a0"/>
    <w:rsid w:val="00205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0">
    <w:name w:val="A8"/>
    <w:uiPriority w:val="99"/>
    <w:rsid w:val="002057EA"/>
    <w:rPr>
      <w:rFonts w:cs="IBM Plex Sans Light"/>
      <w:color w:val="000000"/>
      <w:sz w:val="20"/>
      <w:szCs w:val="20"/>
    </w:rPr>
  </w:style>
  <w:style w:type="paragraph" w:styleId="af">
    <w:name w:val="No Spacing"/>
    <w:qFormat/>
    <w:rsid w:val="002057EA"/>
    <w:pPr>
      <w:suppressAutoHyphens/>
      <w:autoSpaceDN w:val="0"/>
      <w:spacing w:after="0" w:line="240" w:lineRule="auto"/>
      <w:jc w:val="both"/>
      <w:textAlignment w:val="baseline"/>
    </w:pPr>
    <w:rPr>
      <w:rFonts w:ascii="Times New Roman" w:eastAsia="Calibri" w:hAnsi="Times New Roman" w:cs="Times New Roman"/>
      <w:sz w:val="28"/>
      <w:szCs w:val="24"/>
    </w:rPr>
  </w:style>
  <w:style w:type="paragraph" w:customStyle="1" w:styleId="af0">
    <w:name w:val="ГКР подпись"/>
    <w:basedOn w:val="a0"/>
    <w:qFormat/>
    <w:rsid w:val="0065549A"/>
    <w:pPr>
      <w:suppressAutoHyphens/>
      <w:autoSpaceDN w:val="0"/>
      <w:spacing w:after="0" w:line="240" w:lineRule="auto"/>
      <w:ind w:right="34" w:firstLine="709"/>
      <w:jc w:val="both"/>
    </w:pPr>
    <w:rPr>
      <w:rFonts w:ascii="Times New Roman" w:eastAsia="Times New Roman" w:hAnsi="Times New Roman" w:cs="Times New Roman"/>
      <w:sz w:val="24"/>
      <w:szCs w:val="24"/>
      <w:shd w:val="clear" w:color="auto" w:fill="FFFFFF"/>
      <w:lang w:eastAsia="ru-RU"/>
    </w:rPr>
  </w:style>
  <w:style w:type="table" w:customStyle="1" w:styleId="211">
    <w:name w:val="Сетка таблицы21"/>
    <w:basedOn w:val="a2"/>
    <w:next w:val="a4"/>
    <w:uiPriority w:val="59"/>
    <w:rsid w:val="00033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7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9C7B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1"/>
    <w:uiPriority w:val="99"/>
    <w:semiHidden/>
    <w:unhideWhenUsed/>
    <w:rsid w:val="009C7BF5"/>
    <w:rPr>
      <w:color w:val="800080"/>
      <w:u w:val="single"/>
    </w:rPr>
  </w:style>
  <w:style w:type="character" w:customStyle="1" w:styleId="entry">
    <w:name w:val="entry"/>
    <w:basedOn w:val="a1"/>
    <w:rsid w:val="009C7BF5"/>
  </w:style>
  <w:style w:type="paragraph" w:customStyle="1" w:styleId="s16">
    <w:name w:val="s_16"/>
    <w:basedOn w:val="a0"/>
    <w:rsid w:val="009C7B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9C7BF5"/>
  </w:style>
  <w:style w:type="paragraph" w:customStyle="1" w:styleId="empty">
    <w:name w:val="empty"/>
    <w:basedOn w:val="a0"/>
    <w:rsid w:val="009C7B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2"/>
    <w:next w:val="a4"/>
    <w:uiPriority w:val="39"/>
    <w:rsid w:val="00674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 ОБЩИЙ"/>
    <w:basedOn w:val="a0"/>
    <w:autoRedefine/>
    <w:rsid w:val="00864B4B"/>
    <w:pPr>
      <w:tabs>
        <w:tab w:val="left" w:pos="1134"/>
      </w:tabs>
      <w:suppressAutoHyphens/>
      <w:autoSpaceDN w:val="0"/>
      <w:spacing w:after="0" w:line="276" w:lineRule="auto"/>
      <w:ind w:firstLine="720"/>
      <w:jc w:val="both"/>
    </w:pPr>
    <w:rPr>
      <w:rFonts w:ascii="Times New Roman" w:eastAsia="Times New Roman" w:hAnsi="Times New Roman" w:cs="Times New Roman"/>
      <w:color w:val="000000"/>
      <w:spacing w:val="-5"/>
      <w:sz w:val="24"/>
      <w:szCs w:val="28"/>
      <w:lang w:eastAsia="ru-RU"/>
    </w:rPr>
  </w:style>
  <w:style w:type="character" w:customStyle="1" w:styleId="searchresult">
    <w:name w:val="search_result"/>
    <w:basedOn w:val="a1"/>
    <w:rsid w:val="00864B4B"/>
  </w:style>
  <w:style w:type="paragraph" w:styleId="af2">
    <w:name w:val="caption"/>
    <w:aliases w:val="Название объекта Знак,диаграммы Знак,Название объекта Знак1 Знак,Название объекта Знак Знак Знак,Название объекта Знак1 Знак Знак Знак,диаграммы Знак1 Знак Знак Знак,Название объекта Знак Знак Знак Знак Знак,диаграммы,Caption Char,Bilde"/>
    <w:basedOn w:val="a0"/>
    <w:next w:val="a0"/>
    <w:unhideWhenUsed/>
    <w:qFormat/>
    <w:rsid w:val="00864B4B"/>
    <w:pPr>
      <w:spacing w:line="252" w:lineRule="auto"/>
      <w:jc w:val="both"/>
    </w:pPr>
    <w:rPr>
      <w:rFonts w:eastAsiaTheme="minorEastAsia"/>
      <w:b/>
      <w:bCs/>
      <w:sz w:val="18"/>
      <w:szCs w:val="18"/>
    </w:rPr>
  </w:style>
  <w:style w:type="paragraph" w:customStyle="1" w:styleId="16">
    <w:name w:val="Список с маркерами16"/>
    <w:basedOn w:val="af3"/>
    <w:rsid w:val="00864B4B"/>
    <w:pPr>
      <w:tabs>
        <w:tab w:val="num" w:pos="1080"/>
      </w:tabs>
      <w:autoSpaceDE w:val="0"/>
      <w:autoSpaceDN w:val="0"/>
      <w:adjustRightInd w:val="0"/>
      <w:spacing w:before="120" w:after="0" w:line="288" w:lineRule="auto"/>
      <w:ind w:left="1060" w:hanging="340"/>
      <w:jc w:val="both"/>
    </w:pPr>
    <w:rPr>
      <w:rFonts w:ascii="Times New Roman" w:eastAsia="Times New Roman" w:hAnsi="Times New Roman" w:cs="Arial"/>
      <w:sz w:val="26"/>
      <w:szCs w:val="24"/>
      <w:lang w:eastAsia="ru-RU"/>
    </w:rPr>
  </w:style>
  <w:style w:type="paragraph" w:styleId="af3">
    <w:name w:val="Body Text"/>
    <w:basedOn w:val="a0"/>
    <w:link w:val="af4"/>
    <w:uiPriority w:val="99"/>
    <w:semiHidden/>
    <w:unhideWhenUsed/>
    <w:rsid w:val="00864B4B"/>
    <w:pPr>
      <w:spacing w:after="120"/>
    </w:pPr>
  </w:style>
  <w:style w:type="character" w:customStyle="1" w:styleId="af4">
    <w:name w:val="Основной текст Знак"/>
    <w:basedOn w:val="a1"/>
    <w:link w:val="af3"/>
    <w:uiPriority w:val="99"/>
    <w:semiHidden/>
    <w:rsid w:val="00864B4B"/>
  </w:style>
  <w:style w:type="character" w:styleId="af5">
    <w:name w:val="annotation reference"/>
    <w:basedOn w:val="a1"/>
    <w:uiPriority w:val="99"/>
    <w:semiHidden/>
    <w:unhideWhenUsed/>
    <w:rsid w:val="00D06BFF"/>
    <w:rPr>
      <w:sz w:val="16"/>
      <w:szCs w:val="16"/>
    </w:rPr>
  </w:style>
  <w:style w:type="paragraph" w:styleId="af6">
    <w:name w:val="annotation text"/>
    <w:basedOn w:val="a0"/>
    <w:link w:val="af7"/>
    <w:uiPriority w:val="99"/>
    <w:semiHidden/>
    <w:unhideWhenUsed/>
    <w:rsid w:val="00D06BFF"/>
    <w:pPr>
      <w:spacing w:line="240" w:lineRule="auto"/>
    </w:pPr>
    <w:rPr>
      <w:sz w:val="20"/>
      <w:szCs w:val="20"/>
    </w:rPr>
  </w:style>
  <w:style w:type="character" w:customStyle="1" w:styleId="af7">
    <w:name w:val="Текст примечания Знак"/>
    <w:basedOn w:val="a1"/>
    <w:link w:val="af6"/>
    <w:uiPriority w:val="99"/>
    <w:semiHidden/>
    <w:rsid w:val="00D06BFF"/>
    <w:rPr>
      <w:sz w:val="20"/>
      <w:szCs w:val="20"/>
    </w:rPr>
  </w:style>
  <w:style w:type="paragraph" w:styleId="af8">
    <w:name w:val="annotation subject"/>
    <w:basedOn w:val="af6"/>
    <w:next w:val="af6"/>
    <w:link w:val="af9"/>
    <w:uiPriority w:val="99"/>
    <w:semiHidden/>
    <w:unhideWhenUsed/>
    <w:rsid w:val="00D06BFF"/>
    <w:rPr>
      <w:b/>
      <w:bCs/>
    </w:rPr>
  </w:style>
  <w:style w:type="character" w:customStyle="1" w:styleId="af9">
    <w:name w:val="Тема примечания Знак"/>
    <w:basedOn w:val="af7"/>
    <w:link w:val="af8"/>
    <w:uiPriority w:val="99"/>
    <w:semiHidden/>
    <w:rsid w:val="00D06BFF"/>
    <w:rPr>
      <w:b/>
      <w:bCs/>
      <w:sz w:val="20"/>
      <w:szCs w:val="20"/>
    </w:rPr>
  </w:style>
  <w:style w:type="table" w:customStyle="1" w:styleId="111">
    <w:name w:val="Леша111"/>
    <w:basedOn w:val="a2"/>
    <w:next w:val="a4"/>
    <w:uiPriority w:val="39"/>
    <w:rsid w:val="00B32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4"/>
    <w:uiPriority w:val="39"/>
    <w:rsid w:val="00357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4"/>
    <w:uiPriority w:val="39"/>
    <w:rsid w:val="009D2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4"/>
    <w:uiPriority w:val="39"/>
    <w:rsid w:val="005F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4"/>
    <w:uiPriority w:val="39"/>
    <w:rsid w:val="00904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4"/>
    <w:uiPriority w:val="39"/>
    <w:rsid w:val="00381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4"/>
    <w:uiPriority w:val="39"/>
    <w:rsid w:val="00855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4"/>
    <w:uiPriority w:val="39"/>
    <w:rsid w:val="0076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4"/>
    <w:uiPriority w:val="39"/>
    <w:rsid w:val="00703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4"/>
    <w:uiPriority w:val="39"/>
    <w:rsid w:val="00703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4"/>
    <w:uiPriority w:val="39"/>
    <w:rsid w:val="008B6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4"/>
    <w:uiPriority w:val="39"/>
    <w:rsid w:val="009B0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4"/>
    <w:uiPriority w:val="39"/>
    <w:rsid w:val="0017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4"/>
    <w:uiPriority w:val="39"/>
    <w:rsid w:val="0073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sid w:val="006A65DA"/>
    <w:rPr>
      <w:b/>
      <w:bCs/>
    </w:rPr>
  </w:style>
  <w:style w:type="table" w:customStyle="1" w:styleId="15">
    <w:name w:val="Сетка таблицы15"/>
    <w:basedOn w:val="a2"/>
    <w:next w:val="a4"/>
    <w:uiPriority w:val="39"/>
    <w:rsid w:val="00A94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Леша112"/>
    <w:basedOn w:val="a2"/>
    <w:next w:val="a4"/>
    <w:uiPriority w:val="39"/>
    <w:rsid w:val="00C66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4"/>
    <w:uiPriority w:val="39"/>
    <w:rsid w:val="0067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Леша113"/>
    <w:basedOn w:val="a2"/>
    <w:next w:val="a4"/>
    <w:uiPriority w:val="39"/>
    <w:rsid w:val="0067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Леша114"/>
    <w:basedOn w:val="a2"/>
    <w:next w:val="a4"/>
    <w:uiPriority w:val="39"/>
    <w:rsid w:val="00F87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4"/>
    <w:uiPriority w:val="39"/>
    <w:rsid w:val="00F87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next w:val="a4"/>
    <w:uiPriority w:val="39"/>
    <w:rsid w:val="00F87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4"/>
    <w:uiPriority w:val="39"/>
    <w:rsid w:val="00947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9B7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775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0"/>
    <w:rsid w:val="00775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68">
    <w:name w:val="xl68"/>
    <w:basedOn w:val="a0"/>
    <w:rsid w:val="00775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775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775BA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0"/>
    <w:rsid w:val="00775BA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0"/>
    <w:rsid w:val="00775BA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styleId="30">
    <w:name w:val="toc 3"/>
    <w:basedOn w:val="a0"/>
    <w:next w:val="a0"/>
    <w:autoRedefine/>
    <w:uiPriority w:val="39"/>
    <w:unhideWhenUsed/>
    <w:rsid w:val="00C864B5"/>
    <w:pPr>
      <w:spacing w:after="100"/>
      <w:ind w:left="440"/>
    </w:pPr>
    <w:rPr>
      <w:rFonts w:eastAsiaTheme="minorEastAsia"/>
      <w:lang w:eastAsia="ru-RU"/>
    </w:rPr>
  </w:style>
  <w:style w:type="paragraph" w:styleId="40">
    <w:name w:val="toc 4"/>
    <w:basedOn w:val="a0"/>
    <w:next w:val="a0"/>
    <w:autoRedefine/>
    <w:uiPriority w:val="39"/>
    <w:unhideWhenUsed/>
    <w:rsid w:val="00C864B5"/>
    <w:pPr>
      <w:spacing w:after="100"/>
      <w:ind w:left="660"/>
    </w:pPr>
    <w:rPr>
      <w:rFonts w:eastAsiaTheme="minorEastAsia"/>
      <w:lang w:eastAsia="ru-RU"/>
    </w:rPr>
  </w:style>
  <w:style w:type="paragraph" w:styleId="51">
    <w:name w:val="toc 5"/>
    <w:basedOn w:val="a0"/>
    <w:next w:val="a0"/>
    <w:autoRedefine/>
    <w:uiPriority w:val="39"/>
    <w:unhideWhenUsed/>
    <w:rsid w:val="00C864B5"/>
    <w:pPr>
      <w:spacing w:after="100"/>
      <w:ind w:left="880"/>
    </w:pPr>
    <w:rPr>
      <w:rFonts w:eastAsiaTheme="minorEastAsia"/>
      <w:lang w:eastAsia="ru-RU"/>
    </w:rPr>
  </w:style>
  <w:style w:type="paragraph" w:styleId="60">
    <w:name w:val="toc 6"/>
    <w:basedOn w:val="a0"/>
    <w:next w:val="a0"/>
    <w:autoRedefine/>
    <w:uiPriority w:val="39"/>
    <w:unhideWhenUsed/>
    <w:rsid w:val="00C864B5"/>
    <w:pPr>
      <w:spacing w:after="100"/>
      <w:ind w:left="1100"/>
    </w:pPr>
    <w:rPr>
      <w:rFonts w:eastAsiaTheme="minorEastAsia"/>
      <w:lang w:eastAsia="ru-RU"/>
    </w:rPr>
  </w:style>
  <w:style w:type="paragraph" w:styleId="70">
    <w:name w:val="toc 7"/>
    <w:basedOn w:val="a0"/>
    <w:next w:val="a0"/>
    <w:autoRedefine/>
    <w:uiPriority w:val="39"/>
    <w:unhideWhenUsed/>
    <w:rsid w:val="00C864B5"/>
    <w:pPr>
      <w:spacing w:after="100"/>
      <w:ind w:left="1320"/>
    </w:pPr>
    <w:rPr>
      <w:rFonts w:eastAsiaTheme="minorEastAsia"/>
      <w:lang w:eastAsia="ru-RU"/>
    </w:rPr>
  </w:style>
  <w:style w:type="paragraph" w:styleId="80">
    <w:name w:val="toc 8"/>
    <w:basedOn w:val="a0"/>
    <w:next w:val="a0"/>
    <w:autoRedefine/>
    <w:uiPriority w:val="39"/>
    <w:unhideWhenUsed/>
    <w:rsid w:val="00C864B5"/>
    <w:pPr>
      <w:spacing w:after="100"/>
      <w:ind w:left="1540"/>
    </w:pPr>
    <w:rPr>
      <w:rFonts w:eastAsiaTheme="minorEastAsia"/>
      <w:lang w:eastAsia="ru-RU"/>
    </w:rPr>
  </w:style>
  <w:style w:type="paragraph" w:styleId="90">
    <w:name w:val="toc 9"/>
    <w:basedOn w:val="a0"/>
    <w:next w:val="a0"/>
    <w:autoRedefine/>
    <w:uiPriority w:val="39"/>
    <w:unhideWhenUsed/>
    <w:rsid w:val="00C864B5"/>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10">
      <w:bodyDiv w:val="1"/>
      <w:marLeft w:val="0"/>
      <w:marRight w:val="0"/>
      <w:marTop w:val="0"/>
      <w:marBottom w:val="0"/>
      <w:divBdr>
        <w:top w:val="none" w:sz="0" w:space="0" w:color="auto"/>
        <w:left w:val="none" w:sz="0" w:space="0" w:color="auto"/>
        <w:bottom w:val="none" w:sz="0" w:space="0" w:color="auto"/>
        <w:right w:val="none" w:sz="0" w:space="0" w:color="auto"/>
      </w:divBdr>
    </w:div>
    <w:div w:id="2099282">
      <w:bodyDiv w:val="1"/>
      <w:marLeft w:val="0"/>
      <w:marRight w:val="0"/>
      <w:marTop w:val="0"/>
      <w:marBottom w:val="0"/>
      <w:divBdr>
        <w:top w:val="none" w:sz="0" w:space="0" w:color="auto"/>
        <w:left w:val="none" w:sz="0" w:space="0" w:color="auto"/>
        <w:bottom w:val="none" w:sz="0" w:space="0" w:color="auto"/>
        <w:right w:val="none" w:sz="0" w:space="0" w:color="auto"/>
      </w:divBdr>
      <w:divsChild>
        <w:div w:id="1456830486">
          <w:marLeft w:val="0"/>
          <w:marRight w:val="0"/>
          <w:marTop w:val="0"/>
          <w:marBottom w:val="0"/>
          <w:divBdr>
            <w:top w:val="none" w:sz="0" w:space="0" w:color="auto"/>
            <w:left w:val="none" w:sz="0" w:space="0" w:color="auto"/>
            <w:bottom w:val="none" w:sz="0" w:space="0" w:color="auto"/>
            <w:right w:val="none" w:sz="0" w:space="0" w:color="auto"/>
          </w:divBdr>
        </w:div>
      </w:divsChild>
    </w:div>
    <w:div w:id="56632037">
      <w:bodyDiv w:val="1"/>
      <w:marLeft w:val="0"/>
      <w:marRight w:val="0"/>
      <w:marTop w:val="0"/>
      <w:marBottom w:val="0"/>
      <w:divBdr>
        <w:top w:val="none" w:sz="0" w:space="0" w:color="auto"/>
        <w:left w:val="none" w:sz="0" w:space="0" w:color="auto"/>
        <w:bottom w:val="none" w:sz="0" w:space="0" w:color="auto"/>
        <w:right w:val="none" w:sz="0" w:space="0" w:color="auto"/>
      </w:divBdr>
      <w:divsChild>
        <w:div w:id="1709337894">
          <w:marLeft w:val="0"/>
          <w:marRight w:val="0"/>
          <w:marTop w:val="0"/>
          <w:marBottom w:val="0"/>
          <w:divBdr>
            <w:top w:val="none" w:sz="0" w:space="0" w:color="auto"/>
            <w:left w:val="none" w:sz="0" w:space="0" w:color="auto"/>
            <w:bottom w:val="none" w:sz="0" w:space="0" w:color="auto"/>
            <w:right w:val="none" w:sz="0" w:space="0" w:color="auto"/>
          </w:divBdr>
        </w:div>
      </w:divsChild>
    </w:div>
    <w:div w:id="114563346">
      <w:bodyDiv w:val="1"/>
      <w:marLeft w:val="0"/>
      <w:marRight w:val="0"/>
      <w:marTop w:val="0"/>
      <w:marBottom w:val="0"/>
      <w:divBdr>
        <w:top w:val="none" w:sz="0" w:space="0" w:color="auto"/>
        <w:left w:val="none" w:sz="0" w:space="0" w:color="auto"/>
        <w:bottom w:val="none" w:sz="0" w:space="0" w:color="auto"/>
        <w:right w:val="none" w:sz="0" w:space="0" w:color="auto"/>
      </w:divBdr>
    </w:div>
    <w:div w:id="129632430">
      <w:bodyDiv w:val="1"/>
      <w:marLeft w:val="0"/>
      <w:marRight w:val="0"/>
      <w:marTop w:val="0"/>
      <w:marBottom w:val="0"/>
      <w:divBdr>
        <w:top w:val="none" w:sz="0" w:space="0" w:color="auto"/>
        <w:left w:val="none" w:sz="0" w:space="0" w:color="auto"/>
        <w:bottom w:val="none" w:sz="0" w:space="0" w:color="auto"/>
        <w:right w:val="none" w:sz="0" w:space="0" w:color="auto"/>
      </w:divBdr>
    </w:div>
    <w:div w:id="130288292">
      <w:bodyDiv w:val="1"/>
      <w:marLeft w:val="0"/>
      <w:marRight w:val="0"/>
      <w:marTop w:val="0"/>
      <w:marBottom w:val="0"/>
      <w:divBdr>
        <w:top w:val="none" w:sz="0" w:space="0" w:color="auto"/>
        <w:left w:val="none" w:sz="0" w:space="0" w:color="auto"/>
        <w:bottom w:val="none" w:sz="0" w:space="0" w:color="auto"/>
        <w:right w:val="none" w:sz="0" w:space="0" w:color="auto"/>
      </w:divBdr>
      <w:divsChild>
        <w:div w:id="357433578">
          <w:marLeft w:val="0"/>
          <w:marRight w:val="0"/>
          <w:marTop w:val="0"/>
          <w:marBottom w:val="0"/>
          <w:divBdr>
            <w:top w:val="none" w:sz="0" w:space="0" w:color="auto"/>
            <w:left w:val="none" w:sz="0" w:space="0" w:color="auto"/>
            <w:bottom w:val="none" w:sz="0" w:space="0" w:color="auto"/>
            <w:right w:val="none" w:sz="0" w:space="0" w:color="auto"/>
          </w:divBdr>
        </w:div>
      </w:divsChild>
    </w:div>
    <w:div w:id="145368047">
      <w:bodyDiv w:val="1"/>
      <w:marLeft w:val="0"/>
      <w:marRight w:val="0"/>
      <w:marTop w:val="0"/>
      <w:marBottom w:val="0"/>
      <w:divBdr>
        <w:top w:val="none" w:sz="0" w:space="0" w:color="auto"/>
        <w:left w:val="none" w:sz="0" w:space="0" w:color="auto"/>
        <w:bottom w:val="none" w:sz="0" w:space="0" w:color="auto"/>
        <w:right w:val="none" w:sz="0" w:space="0" w:color="auto"/>
      </w:divBdr>
    </w:div>
    <w:div w:id="152110021">
      <w:bodyDiv w:val="1"/>
      <w:marLeft w:val="0"/>
      <w:marRight w:val="0"/>
      <w:marTop w:val="0"/>
      <w:marBottom w:val="0"/>
      <w:divBdr>
        <w:top w:val="none" w:sz="0" w:space="0" w:color="auto"/>
        <w:left w:val="none" w:sz="0" w:space="0" w:color="auto"/>
        <w:bottom w:val="none" w:sz="0" w:space="0" w:color="auto"/>
        <w:right w:val="none" w:sz="0" w:space="0" w:color="auto"/>
      </w:divBdr>
      <w:divsChild>
        <w:div w:id="676423320">
          <w:marLeft w:val="0"/>
          <w:marRight w:val="0"/>
          <w:marTop w:val="0"/>
          <w:marBottom w:val="0"/>
          <w:divBdr>
            <w:top w:val="none" w:sz="0" w:space="0" w:color="auto"/>
            <w:left w:val="none" w:sz="0" w:space="0" w:color="auto"/>
            <w:bottom w:val="none" w:sz="0" w:space="0" w:color="auto"/>
            <w:right w:val="none" w:sz="0" w:space="0" w:color="auto"/>
          </w:divBdr>
        </w:div>
      </w:divsChild>
    </w:div>
    <w:div w:id="165829477">
      <w:bodyDiv w:val="1"/>
      <w:marLeft w:val="0"/>
      <w:marRight w:val="0"/>
      <w:marTop w:val="0"/>
      <w:marBottom w:val="0"/>
      <w:divBdr>
        <w:top w:val="none" w:sz="0" w:space="0" w:color="auto"/>
        <w:left w:val="none" w:sz="0" w:space="0" w:color="auto"/>
        <w:bottom w:val="none" w:sz="0" w:space="0" w:color="auto"/>
        <w:right w:val="none" w:sz="0" w:space="0" w:color="auto"/>
      </w:divBdr>
      <w:divsChild>
        <w:div w:id="1019117260">
          <w:marLeft w:val="0"/>
          <w:marRight w:val="0"/>
          <w:marTop w:val="0"/>
          <w:marBottom w:val="0"/>
          <w:divBdr>
            <w:top w:val="none" w:sz="0" w:space="0" w:color="auto"/>
            <w:left w:val="none" w:sz="0" w:space="0" w:color="auto"/>
            <w:bottom w:val="none" w:sz="0" w:space="0" w:color="auto"/>
            <w:right w:val="none" w:sz="0" w:space="0" w:color="auto"/>
          </w:divBdr>
        </w:div>
      </w:divsChild>
    </w:div>
    <w:div w:id="170023749">
      <w:bodyDiv w:val="1"/>
      <w:marLeft w:val="0"/>
      <w:marRight w:val="0"/>
      <w:marTop w:val="0"/>
      <w:marBottom w:val="0"/>
      <w:divBdr>
        <w:top w:val="none" w:sz="0" w:space="0" w:color="auto"/>
        <w:left w:val="none" w:sz="0" w:space="0" w:color="auto"/>
        <w:bottom w:val="none" w:sz="0" w:space="0" w:color="auto"/>
        <w:right w:val="none" w:sz="0" w:space="0" w:color="auto"/>
      </w:divBdr>
    </w:div>
    <w:div w:id="222260754">
      <w:bodyDiv w:val="1"/>
      <w:marLeft w:val="0"/>
      <w:marRight w:val="0"/>
      <w:marTop w:val="0"/>
      <w:marBottom w:val="0"/>
      <w:divBdr>
        <w:top w:val="none" w:sz="0" w:space="0" w:color="auto"/>
        <w:left w:val="none" w:sz="0" w:space="0" w:color="auto"/>
        <w:bottom w:val="none" w:sz="0" w:space="0" w:color="auto"/>
        <w:right w:val="none" w:sz="0" w:space="0" w:color="auto"/>
      </w:divBdr>
    </w:div>
    <w:div w:id="249854009">
      <w:bodyDiv w:val="1"/>
      <w:marLeft w:val="0"/>
      <w:marRight w:val="0"/>
      <w:marTop w:val="0"/>
      <w:marBottom w:val="0"/>
      <w:divBdr>
        <w:top w:val="none" w:sz="0" w:space="0" w:color="auto"/>
        <w:left w:val="none" w:sz="0" w:space="0" w:color="auto"/>
        <w:bottom w:val="none" w:sz="0" w:space="0" w:color="auto"/>
        <w:right w:val="none" w:sz="0" w:space="0" w:color="auto"/>
      </w:divBdr>
      <w:divsChild>
        <w:div w:id="18941039">
          <w:marLeft w:val="0"/>
          <w:marRight w:val="0"/>
          <w:marTop w:val="0"/>
          <w:marBottom w:val="0"/>
          <w:divBdr>
            <w:top w:val="none" w:sz="0" w:space="0" w:color="auto"/>
            <w:left w:val="none" w:sz="0" w:space="0" w:color="auto"/>
            <w:bottom w:val="none" w:sz="0" w:space="0" w:color="auto"/>
            <w:right w:val="none" w:sz="0" w:space="0" w:color="auto"/>
          </w:divBdr>
        </w:div>
      </w:divsChild>
    </w:div>
    <w:div w:id="310333649">
      <w:bodyDiv w:val="1"/>
      <w:marLeft w:val="0"/>
      <w:marRight w:val="0"/>
      <w:marTop w:val="0"/>
      <w:marBottom w:val="0"/>
      <w:divBdr>
        <w:top w:val="none" w:sz="0" w:space="0" w:color="auto"/>
        <w:left w:val="none" w:sz="0" w:space="0" w:color="auto"/>
        <w:bottom w:val="none" w:sz="0" w:space="0" w:color="auto"/>
        <w:right w:val="none" w:sz="0" w:space="0" w:color="auto"/>
      </w:divBdr>
      <w:divsChild>
        <w:div w:id="6058149">
          <w:marLeft w:val="0"/>
          <w:marRight w:val="0"/>
          <w:marTop w:val="0"/>
          <w:marBottom w:val="0"/>
          <w:divBdr>
            <w:top w:val="none" w:sz="0" w:space="0" w:color="auto"/>
            <w:left w:val="none" w:sz="0" w:space="0" w:color="auto"/>
            <w:bottom w:val="none" w:sz="0" w:space="0" w:color="auto"/>
            <w:right w:val="none" w:sz="0" w:space="0" w:color="auto"/>
          </w:divBdr>
        </w:div>
      </w:divsChild>
    </w:div>
    <w:div w:id="326177124">
      <w:bodyDiv w:val="1"/>
      <w:marLeft w:val="0"/>
      <w:marRight w:val="0"/>
      <w:marTop w:val="0"/>
      <w:marBottom w:val="0"/>
      <w:divBdr>
        <w:top w:val="none" w:sz="0" w:space="0" w:color="auto"/>
        <w:left w:val="none" w:sz="0" w:space="0" w:color="auto"/>
        <w:bottom w:val="none" w:sz="0" w:space="0" w:color="auto"/>
        <w:right w:val="none" w:sz="0" w:space="0" w:color="auto"/>
      </w:divBdr>
      <w:divsChild>
        <w:div w:id="178856319">
          <w:marLeft w:val="0"/>
          <w:marRight w:val="0"/>
          <w:marTop w:val="0"/>
          <w:marBottom w:val="0"/>
          <w:divBdr>
            <w:top w:val="none" w:sz="0" w:space="0" w:color="auto"/>
            <w:left w:val="none" w:sz="0" w:space="0" w:color="auto"/>
            <w:bottom w:val="none" w:sz="0" w:space="0" w:color="auto"/>
            <w:right w:val="none" w:sz="0" w:space="0" w:color="auto"/>
          </w:divBdr>
        </w:div>
      </w:divsChild>
    </w:div>
    <w:div w:id="369912872">
      <w:bodyDiv w:val="1"/>
      <w:marLeft w:val="0"/>
      <w:marRight w:val="0"/>
      <w:marTop w:val="0"/>
      <w:marBottom w:val="0"/>
      <w:divBdr>
        <w:top w:val="none" w:sz="0" w:space="0" w:color="auto"/>
        <w:left w:val="none" w:sz="0" w:space="0" w:color="auto"/>
        <w:bottom w:val="none" w:sz="0" w:space="0" w:color="auto"/>
        <w:right w:val="none" w:sz="0" w:space="0" w:color="auto"/>
      </w:divBdr>
    </w:div>
    <w:div w:id="385227550">
      <w:bodyDiv w:val="1"/>
      <w:marLeft w:val="0"/>
      <w:marRight w:val="0"/>
      <w:marTop w:val="0"/>
      <w:marBottom w:val="0"/>
      <w:divBdr>
        <w:top w:val="none" w:sz="0" w:space="0" w:color="auto"/>
        <w:left w:val="none" w:sz="0" w:space="0" w:color="auto"/>
        <w:bottom w:val="none" w:sz="0" w:space="0" w:color="auto"/>
        <w:right w:val="none" w:sz="0" w:space="0" w:color="auto"/>
      </w:divBdr>
      <w:divsChild>
        <w:div w:id="1484926259">
          <w:marLeft w:val="0"/>
          <w:marRight w:val="0"/>
          <w:marTop w:val="0"/>
          <w:marBottom w:val="0"/>
          <w:divBdr>
            <w:top w:val="none" w:sz="0" w:space="0" w:color="auto"/>
            <w:left w:val="none" w:sz="0" w:space="0" w:color="auto"/>
            <w:bottom w:val="none" w:sz="0" w:space="0" w:color="auto"/>
            <w:right w:val="none" w:sz="0" w:space="0" w:color="auto"/>
          </w:divBdr>
        </w:div>
      </w:divsChild>
    </w:div>
    <w:div w:id="407000605">
      <w:bodyDiv w:val="1"/>
      <w:marLeft w:val="0"/>
      <w:marRight w:val="0"/>
      <w:marTop w:val="0"/>
      <w:marBottom w:val="0"/>
      <w:divBdr>
        <w:top w:val="none" w:sz="0" w:space="0" w:color="auto"/>
        <w:left w:val="none" w:sz="0" w:space="0" w:color="auto"/>
        <w:bottom w:val="none" w:sz="0" w:space="0" w:color="auto"/>
        <w:right w:val="none" w:sz="0" w:space="0" w:color="auto"/>
      </w:divBdr>
    </w:div>
    <w:div w:id="410852518">
      <w:bodyDiv w:val="1"/>
      <w:marLeft w:val="0"/>
      <w:marRight w:val="0"/>
      <w:marTop w:val="0"/>
      <w:marBottom w:val="0"/>
      <w:divBdr>
        <w:top w:val="none" w:sz="0" w:space="0" w:color="auto"/>
        <w:left w:val="none" w:sz="0" w:space="0" w:color="auto"/>
        <w:bottom w:val="none" w:sz="0" w:space="0" w:color="auto"/>
        <w:right w:val="none" w:sz="0" w:space="0" w:color="auto"/>
      </w:divBdr>
      <w:divsChild>
        <w:div w:id="729495173">
          <w:marLeft w:val="0"/>
          <w:marRight w:val="0"/>
          <w:marTop w:val="0"/>
          <w:marBottom w:val="0"/>
          <w:divBdr>
            <w:top w:val="none" w:sz="0" w:space="0" w:color="auto"/>
            <w:left w:val="none" w:sz="0" w:space="0" w:color="auto"/>
            <w:bottom w:val="none" w:sz="0" w:space="0" w:color="auto"/>
            <w:right w:val="none" w:sz="0" w:space="0" w:color="auto"/>
          </w:divBdr>
        </w:div>
      </w:divsChild>
    </w:div>
    <w:div w:id="423916524">
      <w:bodyDiv w:val="1"/>
      <w:marLeft w:val="0"/>
      <w:marRight w:val="0"/>
      <w:marTop w:val="0"/>
      <w:marBottom w:val="0"/>
      <w:divBdr>
        <w:top w:val="none" w:sz="0" w:space="0" w:color="auto"/>
        <w:left w:val="none" w:sz="0" w:space="0" w:color="auto"/>
        <w:bottom w:val="none" w:sz="0" w:space="0" w:color="auto"/>
        <w:right w:val="none" w:sz="0" w:space="0" w:color="auto"/>
      </w:divBdr>
      <w:divsChild>
        <w:div w:id="1583679886">
          <w:marLeft w:val="0"/>
          <w:marRight w:val="0"/>
          <w:marTop w:val="0"/>
          <w:marBottom w:val="0"/>
          <w:divBdr>
            <w:top w:val="none" w:sz="0" w:space="0" w:color="auto"/>
            <w:left w:val="none" w:sz="0" w:space="0" w:color="auto"/>
            <w:bottom w:val="none" w:sz="0" w:space="0" w:color="auto"/>
            <w:right w:val="none" w:sz="0" w:space="0" w:color="auto"/>
          </w:divBdr>
        </w:div>
      </w:divsChild>
    </w:div>
    <w:div w:id="471486828">
      <w:bodyDiv w:val="1"/>
      <w:marLeft w:val="0"/>
      <w:marRight w:val="0"/>
      <w:marTop w:val="0"/>
      <w:marBottom w:val="0"/>
      <w:divBdr>
        <w:top w:val="none" w:sz="0" w:space="0" w:color="auto"/>
        <w:left w:val="none" w:sz="0" w:space="0" w:color="auto"/>
        <w:bottom w:val="none" w:sz="0" w:space="0" w:color="auto"/>
        <w:right w:val="none" w:sz="0" w:space="0" w:color="auto"/>
      </w:divBdr>
    </w:div>
    <w:div w:id="482307877">
      <w:bodyDiv w:val="1"/>
      <w:marLeft w:val="0"/>
      <w:marRight w:val="0"/>
      <w:marTop w:val="0"/>
      <w:marBottom w:val="0"/>
      <w:divBdr>
        <w:top w:val="none" w:sz="0" w:space="0" w:color="auto"/>
        <w:left w:val="none" w:sz="0" w:space="0" w:color="auto"/>
        <w:bottom w:val="none" w:sz="0" w:space="0" w:color="auto"/>
        <w:right w:val="none" w:sz="0" w:space="0" w:color="auto"/>
      </w:divBdr>
    </w:div>
    <w:div w:id="504440074">
      <w:bodyDiv w:val="1"/>
      <w:marLeft w:val="0"/>
      <w:marRight w:val="0"/>
      <w:marTop w:val="0"/>
      <w:marBottom w:val="0"/>
      <w:divBdr>
        <w:top w:val="none" w:sz="0" w:space="0" w:color="auto"/>
        <w:left w:val="none" w:sz="0" w:space="0" w:color="auto"/>
        <w:bottom w:val="none" w:sz="0" w:space="0" w:color="auto"/>
        <w:right w:val="none" w:sz="0" w:space="0" w:color="auto"/>
      </w:divBdr>
    </w:div>
    <w:div w:id="513422664">
      <w:bodyDiv w:val="1"/>
      <w:marLeft w:val="0"/>
      <w:marRight w:val="0"/>
      <w:marTop w:val="0"/>
      <w:marBottom w:val="0"/>
      <w:divBdr>
        <w:top w:val="none" w:sz="0" w:space="0" w:color="auto"/>
        <w:left w:val="none" w:sz="0" w:space="0" w:color="auto"/>
        <w:bottom w:val="none" w:sz="0" w:space="0" w:color="auto"/>
        <w:right w:val="none" w:sz="0" w:space="0" w:color="auto"/>
      </w:divBdr>
      <w:divsChild>
        <w:div w:id="349141391">
          <w:marLeft w:val="0"/>
          <w:marRight w:val="0"/>
          <w:marTop w:val="0"/>
          <w:marBottom w:val="0"/>
          <w:divBdr>
            <w:top w:val="none" w:sz="0" w:space="0" w:color="auto"/>
            <w:left w:val="none" w:sz="0" w:space="0" w:color="auto"/>
            <w:bottom w:val="none" w:sz="0" w:space="0" w:color="auto"/>
            <w:right w:val="none" w:sz="0" w:space="0" w:color="auto"/>
          </w:divBdr>
        </w:div>
      </w:divsChild>
    </w:div>
    <w:div w:id="547834939">
      <w:bodyDiv w:val="1"/>
      <w:marLeft w:val="0"/>
      <w:marRight w:val="0"/>
      <w:marTop w:val="0"/>
      <w:marBottom w:val="0"/>
      <w:divBdr>
        <w:top w:val="none" w:sz="0" w:space="0" w:color="auto"/>
        <w:left w:val="none" w:sz="0" w:space="0" w:color="auto"/>
        <w:bottom w:val="none" w:sz="0" w:space="0" w:color="auto"/>
        <w:right w:val="none" w:sz="0" w:space="0" w:color="auto"/>
      </w:divBdr>
    </w:div>
    <w:div w:id="620574857">
      <w:bodyDiv w:val="1"/>
      <w:marLeft w:val="0"/>
      <w:marRight w:val="0"/>
      <w:marTop w:val="0"/>
      <w:marBottom w:val="0"/>
      <w:divBdr>
        <w:top w:val="none" w:sz="0" w:space="0" w:color="auto"/>
        <w:left w:val="none" w:sz="0" w:space="0" w:color="auto"/>
        <w:bottom w:val="none" w:sz="0" w:space="0" w:color="auto"/>
        <w:right w:val="none" w:sz="0" w:space="0" w:color="auto"/>
      </w:divBdr>
    </w:div>
    <w:div w:id="623191505">
      <w:bodyDiv w:val="1"/>
      <w:marLeft w:val="0"/>
      <w:marRight w:val="0"/>
      <w:marTop w:val="0"/>
      <w:marBottom w:val="0"/>
      <w:divBdr>
        <w:top w:val="none" w:sz="0" w:space="0" w:color="auto"/>
        <w:left w:val="none" w:sz="0" w:space="0" w:color="auto"/>
        <w:bottom w:val="none" w:sz="0" w:space="0" w:color="auto"/>
        <w:right w:val="none" w:sz="0" w:space="0" w:color="auto"/>
      </w:divBdr>
    </w:div>
    <w:div w:id="626862156">
      <w:bodyDiv w:val="1"/>
      <w:marLeft w:val="0"/>
      <w:marRight w:val="0"/>
      <w:marTop w:val="0"/>
      <w:marBottom w:val="0"/>
      <w:divBdr>
        <w:top w:val="none" w:sz="0" w:space="0" w:color="auto"/>
        <w:left w:val="none" w:sz="0" w:space="0" w:color="auto"/>
        <w:bottom w:val="none" w:sz="0" w:space="0" w:color="auto"/>
        <w:right w:val="none" w:sz="0" w:space="0" w:color="auto"/>
      </w:divBdr>
      <w:divsChild>
        <w:div w:id="823203969">
          <w:marLeft w:val="0"/>
          <w:marRight w:val="0"/>
          <w:marTop w:val="0"/>
          <w:marBottom w:val="0"/>
          <w:divBdr>
            <w:top w:val="none" w:sz="0" w:space="0" w:color="auto"/>
            <w:left w:val="none" w:sz="0" w:space="0" w:color="auto"/>
            <w:bottom w:val="none" w:sz="0" w:space="0" w:color="auto"/>
            <w:right w:val="none" w:sz="0" w:space="0" w:color="auto"/>
          </w:divBdr>
        </w:div>
      </w:divsChild>
    </w:div>
    <w:div w:id="674843317">
      <w:bodyDiv w:val="1"/>
      <w:marLeft w:val="0"/>
      <w:marRight w:val="0"/>
      <w:marTop w:val="0"/>
      <w:marBottom w:val="0"/>
      <w:divBdr>
        <w:top w:val="none" w:sz="0" w:space="0" w:color="auto"/>
        <w:left w:val="none" w:sz="0" w:space="0" w:color="auto"/>
        <w:bottom w:val="none" w:sz="0" w:space="0" w:color="auto"/>
        <w:right w:val="none" w:sz="0" w:space="0" w:color="auto"/>
      </w:divBdr>
      <w:divsChild>
        <w:div w:id="700474366">
          <w:marLeft w:val="0"/>
          <w:marRight w:val="0"/>
          <w:marTop w:val="0"/>
          <w:marBottom w:val="0"/>
          <w:divBdr>
            <w:top w:val="none" w:sz="0" w:space="0" w:color="auto"/>
            <w:left w:val="none" w:sz="0" w:space="0" w:color="auto"/>
            <w:bottom w:val="none" w:sz="0" w:space="0" w:color="auto"/>
            <w:right w:val="none" w:sz="0" w:space="0" w:color="auto"/>
          </w:divBdr>
        </w:div>
      </w:divsChild>
    </w:div>
    <w:div w:id="738557573">
      <w:bodyDiv w:val="1"/>
      <w:marLeft w:val="0"/>
      <w:marRight w:val="0"/>
      <w:marTop w:val="0"/>
      <w:marBottom w:val="0"/>
      <w:divBdr>
        <w:top w:val="none" w:sz="0" w:space="0" w:color="auto"/>
        <w:left w:val="none" w:sz="0" w:space="0" w:color="auto"/>
        <w:bottom w:val="none" w:sz="0" w:space="0" w:color="auto"/>
        <w:right w:val="none" w:sz="0" w:space="0" w:color="auto"/>
      </w:divBdr>
    </w:div>
    <w:div w:id="835801853">
      <w:bodyDiv w:val="1"/>
      <w:marLeft w:val="0"/>
      <w:marRight w:val="0"/>
      <w:marTop w:val="0"/>
      <w:marBottom w:val="0"/>
      <w:divBdr>
        <w:top w:val="none" w:sz="0" w:space="0" w:color="auto"/>
        <w:left w:val="none" w:sz="0" w:space="0" w:color="auto"/>
        <w:bottom w:val="none" w:sz="0" w:space="0" w:color="auto"/>
        <w:right w:val="none" w:sz="0" w:space="0" w:color="auto"/>
      </w:divBdr>
    </w:div>
    <w:div w:id="840007656">
      <w:bodyDiv w:val="1"/>
      <w:marLeft w:val="0"/>
      <w:marRight w:val="0"/>
      <w:marTop w:val="0"/>
      <w:marBottom w:val="0"/>
      <w:divBdr>
        <w:top w:val="none" w:sz="0" w:space="0" w:color="auto"/>
        <w:left w:val="none" w:sz="0" w:space="0" w:color="auto"/>
        <w:bottom w:val="none" w:sz="0" w:space="0" w:color="auto"/>
        <w:right w:val="none" w:sz="0" w:space="0" w:color="auto"/>
      </w:divBdr>
      <w:divsChild>
        <w:div w:id="813835515">
          <w:marLeft w:val="0"/>
          <w:marRight w:val="0"/>
          <w:marTop w:val="0"/>
          <w:marBottom w:val="0"/>
          <w:divBdr>
            <w:top w:val="none" w:sz="0" w:space="0" w:color="auto"/>
            <w:left w:val="none" w:sz="0" w:space="0" w:color="auto"/>
            <w:bottom w:val="none" w:sz="0" w:space="0" w:color="auto"/>
            <w:right w:val="none" w:sz="0" w:space="0" w:color="auto"/>
          </w:divBdr>
        </w:div>
      </w:divsChild>
    </w:div>
    <w:div w:id="851380541">
      <w:bodyDiv w:val="1"/>
      <w:marLeft w:val="0"/>
      <w:marRight w:val="0"/>
      <w:marTop w:val="0"/>
      <w:marBottom w:val="0"/>
      <w:divBdr>
        <w:top w:val="none" w:sz="0" w:space="0" w:color="auto"/>
        <w:left w:val="none" w:sz="0" w:space="0" w:color="auto"/>
        <w:bottom w:val="none" w:sz="0" w:space="0" w:color="auto"/>
        <w:right w:val="none" w:sz="0" w:space="0" w:color="auto"/>
      </w:divBdr>
    </w:div>
    <w:div w:id="884754999">
      <w:bodyDiv w:val="1"/>
      <w:marLeft w:val="0"/>
      <w:marRight w:val="0"/>
      <w:marTop w:val="0"/>
      <w:marBottom w:val="0"/>
      <w:divBdr>
        <w:top w:val="none" w:sz="0" w:space="0" w:color="auto"/>
        <w:left w:val="none" w:sz="0" w:space="0" w:color="auto"/>
        <w:bottom w:val="none" w:sz="0" w:space="0" w:color="auto"/>
        <w:right w:val="none" w:sz="0" w:space="0" w:color="auto"/>
      </w:divBdr>
    </w:div>
    <w:div w:id="976379519">
      <w:bodyDiv w:val="1"/>
      <w:marLeft w:val="0"/>
      <w:marRight w:val="0"/>
      <w:marTop w:val="0"/>
      <w:marBottom w:val="0"/>
      <w:divBdr>
        <w:top w:val="none" w:sz="0" w:space="0" w:color="auto"/>
        <w:left w:val="none" w:sz="0" w:space="0" w:color="auto"/>
        <w:bottom w:val="none" w:sz="0" w:space="0" w:color="auto"/>
        <w:right w:val="none" w:sz="0" w:space="0" w:color="auto"/>
      </w:divBdr>
      <w:divsChild>
        <w:div w:id="2135753976">
          <w:marLeft w:val="0"/>
          <w:marRight w:val="0"/>
          <w:marTop w:val="0"/>
          <w:marBottom w:val="0"/>
          <w:divBdr>
            <w:top w:val="none" w:sz="0" w:space="0" w:color="auto"/>
            <w:left w:val="none" w:sz="0" w:space="0" w:color="auto"/>
            <w:bottom w:val="none" w:sz="0" w:space="0" w:color="auto"/>
            <w:right w:val="none" w:sz="0" w:space="0" w:color="auto"/>
          </w:divBdr>
        </w:div>
      </w:divsChild>
    </w:div>
    <w:div w:id="978727522">
      <w:bodyDiv w:val="1"/>
      <w:marLeft w:val="0"/>
      <w:marRight w:val="0"/>
      <w:marTop w:val="0"/>
      <w:marBottom w:val="0"/>
      <w:divBdr>
        <w:top w:val="none" w:sz="0" w:space="0" w:color="auto"/>
        <w:left w:val="none" w:sz="0" w:space="0" w:color="auto"/>
        <w:bottom w:val="none" w:sz="0" w:space="0" w:color="auto"/>
        <w:right w:val="none" w:sz="0" w:space="0" w:color="auto"/>
      </w:divBdr>
      <w:divsChild>
        <w:div w:id="1497652932">
          <w:marLeft w:val="0"/>
          <w:marRight w:val="0"/>
          <w:marTop w:val="0"/>
          <w:marBottom w:val="0"/>
          <w:divBdr>
            <w:top w:val="none" w:sz="0" w:space="0" w:color="auto"/>
            <w:left w:val="none" w:sz="0" w:space="0" w:color="auto"/>
            <w:bottom w:val="none" w:sz="0" w:space="0" w:color="auto"/>
            <w:right w:val="none" w:sz="0" w:space="0" w:color="auto"/>
          </w:divBdr>
        </w:div>
      </w:divsChild>
    </w:div>
    <w:div w:id="989943528">
      <w:bodyDiv w:val="1"/>
      <w:marLeft w:val="0"/>
      <w:marRight w:val="0"/>
      <w:marTop w:val="0"/>
      <w:marBottom w:val="0"/>
      <w:divBdr>
        <w:top w:val="none" w:sz="0" w:space="0" w:color="auto"/>
        <w:left w:val="none" w:sz="0" w:space="0" w:color="auto"/>
        <w:bottom w:val="none" w:sz="0" w:space="0" w:color="auto"/>
        <w:right w:val="none" w:sz="0" w:space="0" w:color="auto"/>
      </w:divBdr>
      <w:divsChild>
        <w:div w:id="1488473692">
          <w:marLeft w:val="0"/>
          <w:marRight w:val="0"/>
          <w:marTop w:val="0"/>
          <w:marBottom w:val="0"/>
          <w:divBdr>
            <w:top w:val="none" w:sz="0" w:space="0" w:color="auto"/>
            <w:left w:val="none" w:sz="0" w:space="0" w:color="auto"/>
            <w:bottom w:val="none" w:sz="0" w:space="0" w:color="auto"/>
            <w:right w:val="none" w:sz="0" w:space="0" w:color="auto"/>
          </w:divBdr>
        </w:div>
      </w:divsChild>
    </w:div>
    <w:div w:id="995496423">
      <w:bodyDiv w:val="1"/>
      <w:marLeft w:val="0"/>
      <w:marRight w:val="0"/>
      <w:marTop w:val="0"/>
      <w:marBottom w:val="0"/>
      <w:divBdr>
        <w:top w:val="none" w:sz="0" w:space="0" w:color="auto"/>
        <w:left w:val="none" w:sz="0" w:space="0" w:color="auto"/>
        <w:bottom w:val="none" w:sz="0" w:space="0" w:color="auto"/>
        <w:right w:val="none" w:sz="0" w:space="0" w:color="auto"/>
      </w:divBdr>
    </w:div>
    <w:div w:id="1005398966">
      <w:bodyDiv w:val="1"/>
      <w:marLeft w:val="0"/>
      <w:marRight w:val="0"/>
      <w:marTop w:val="0"/>
      <w:marBottom w:val="0"/>
      <w:divBdr>
        <w:top w:val="none" w:sz="0" w:space="0" w:color="auto"/>
        <w:left w:val="none" w:sz="0" w:space="0" w:color="auto"/>
        <w:bottom w:val="none" w:sz="0" w:space="0" w:color="auto"/>
        <w:right w:val="none" w:sz="0" w:space="0" w:color="auto"/>
      </w:divBdr>
    </w:div>
    <w:div w:id="1063286916">
      <w:bodyDiv w:val="1"/>
      <w:marLeft w:val="0"/>
      <w:marRight w:val="0"/>
      <w:marTop w:val="0"/>
      <w:marBottom w:val="0"/>
      <w:divBdr>
        <w:top w:val="none" w:sz="0" w:space="0" w:color="auto"/>
        <w:left w:val="none" w:sz="0" w:space="0" w:color="auto"/>
        <w:bottom w:val="none" w:sz="0" w:space="0" w:color="auto"/>
        <w:right w:val="none" w:sz="0" w:space="0" w:color="auto"/>
      </w:divBdr>
      <w:divsChild>
        <w:div w:id="517233949">
          <w:marLeft w:val="0"/>
          <w:marRight w:val="0"/>
          <w:marTop w:val="0"/>
          <w:marBottom w:val="0"/>
          <w:divBdr>
            <w:top w:val="none" w:sz="0" w:space="0" w:color="auto"/>
            <w:left w:val="none" w:sz="0" w:space="0" w:color="auto"/>
            <w:bottom w:val="none" w:sz="0" w:space="0" w:color="auto"/>
            <w:right w:val="none" w:sz="0" w:space="0" w:color="auto"/>
          </w:divBdr>
        </w:div>
      </w:divsChild>
    </w:div>
    <w:div w:id="1074548356">
      <w:bodyDiv w:val="1"/>
      <w:marLeft w:val="0"/>
      <w:marRight w:val="0"/>
      <w:marTop w:val="0"/>
      <w:marBottom w:val="0"/>
      <w:divBdr>
        <w:top w:val="none" w:sz="0" w:space="0" w:color="auto"/>
        <w:left w:val="none" w:sz="0" w:space="0" w:color="auto"/>
        <w:bottom w:val="none" w:sz="0" w:space="0" w:color="auto"/>
        <w:right w:val="none" w:sz="0" w:space="0" w:color="auto"/>
      </w:divBdr>
      <w:divsChild>
        <w:div w:id="1941797294">
          <w:marLeft w:val="0"/>
          <w:marRight w:val="0"/>
          <w:marTop w:val="0"/>
          <w:marBottom w:val="0"/>
          <w:divBdr>
            <w:top w:val="none" w:sz="0" w:space="0" w:color="auto"/>
            <w:left w:val="none" w:sz="0" w:space="0" w:color="auto"/>
            <w:bottom w:val="none" w:sz="0" w:space="0" w:color="auto"/>
            <w:right w:val="none" w:sz="0" w:space="0" w:color="auto"/>
          </w:divBdr>
        </w:div>
      </w:divsChild>
    </w:div>
    <w:div w:id="1102382491">
      <w:bodyDiv w:val="1"/>
      <w:marLeft w:val="0"/>
      <w:marRight w:val="0"/>
      <w:marTop w:val="0"/>
      <w:marBottom w:val="0"/>
      <w:divBdr>
        <w:top w:val="none" w:sz="0" w:space="0" w:color="auto"/>
        <w:left w:val="none" w:sz="0" w:space="0" w:color="auto"/>
        <w:bottom w:val="none" w:sz="0" w:space="0" w:color="auto"/>
        <w:right w:val="none" w:sz="0" w:space="0" w:color="auto"/>
      </w:divBdr>
      <w:divsChild>
        <w:div w:id="1121801931">
          <w:marLeft w:val="0"/>
          <w:marRight w:val="0"/>
          <w:marTop w:val="0"/>
          <w:marBottom w:val="0"/>
          <w:divBdr>
            <w:top w:val="none" w:sz="0" w:space="0" w:color="auto"/>
            <w:left w:val="none" w:sz="0" w:space="0" w:color="auto"/>
            <w:bottom w:val="none" w:sz="0" w:space="0" w:color="auto"/>
            <w:right w:val="none" w:sz="0" w:space="0" w:color="auto"/>
          </w:divBdr>
          <w:divsChild>
            <w:div w:id="2015259914">
              <w:marLeft w:val="0"/>
              <w:marRight w:val="0"/>
              <w:marTop w:val="0"/>
              <w:marBottom w:val="0"/>
              <w:divBdr>
                <w:top w:val="none" w:sz="0" w:space="0" w:color="auto"/>
                <w:left w:val="none" w:sz="0" w:space="0" w:color="auto"/>
                <w:bottom w:val="none" w:sz="0" w:space="0" w:color="auto"/>
                <w:right w:val="none" w:sz="0" w:space="0" w:color="auto"/>
              </w:divBdr>
              <w:divsChild>
                <w:div w:id="20989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8914">
      <w:bodyDiv w:val="1"/>
      <w:marLeft w:val="0"/>
      <w:marRight w:val="0"/>
      <w:marTop w:val="0"/>
      <w:marBottom w:val="0"/>
      <w:divBdr>
        <w:top w:val="none" w:sz="0" w:space="0" w:color="auto"/>
        <w:left w:val="none" w:sz="0" w:space="0" w:color="auto"/>
        <w:bottom w:val="none" w:sz="0" w:space="0" w:color="auto"/>
        <w:right w:val="none" w:sz="0" w:space="0" w:color="auto"/>
      </w:divBdr>
    </w:div>
    <w:div w:id="1238249169">
      <w:bodyDiv w:val="1"/>
      <w:marLeft w:val="0"/>
      <w:marRight w:val="0"/>
      <w:marTop w:val="0"/>
      <w:marBottom w:val="0"/>
      <w:divBdr>
        <w:top w:val="none" w:sz="0" w:space="0" w:color="auto"/>
        <w:left w:val="none" w:sz="0" w:space="0" w:color="auto"/>
        <w:bottom w:val="none" w:sz="0" w:space="0" w:color="auto"/>
        <w:right w:val="none" w:sz="0" w:space="0" w:color="auto"/>
      </w:divBdr>
      <w:divsChild>
        <w:div w:id="1233278146">
          <w:marLeft w:val="0"/>
          <w:marRight w:val="0"/>
          <w:marTop w:val="0"/>
          <w:marBottom w:val="0"/>
          <w:divBdr>
            <w:top w:val="none" w:sz="0" w:space="0" w:color="auto"/>
            <w:left w:val="none" w:sz="0" w:space="0" w:color="auto"/>
            <w:bottom w:val="none" w:sz="0" w:space="0" w:color="auto"/>
            <w:right w:val="none" w:sz="0" w:space="0" w:color="auto"/>
          </w:divBdr>
        </w:div>
      </w:divsChild>
    </w:div>
    <w:div w:id="1265572941">
      <w:bodyDiv w:val="1"/>
      <w:marLeft w:val="0"/>
      <w:marRight w:val="0"/>
      <w:marTop w:val="0"/>
      <w:marBottom w:val="0"/>
      <w:divBdr>
        <w:top w:val="none" w:sz="0" w:space="0" w:color="auto"/>
        <w:left w:val="none" w:sz="0" w:space="0" w:color="auto"/>
        <w:bottom w:val="none" w:sz="0" w:space="0" w:color="auto"/>
        <w:right w:val="none" w:sz="0" w:space="0" w:color="auto"/>
      </w:divBdr>
    </w:div>
    <w:div w:id="1332686011">
      <w:bodyDiv w:val="1"/>
      <w:marLeft w:val="0"/>
      <w:marRight w:val="0"/>
      <w:marTop w:val="0"/>
      <w:marBottom w:val="0"/>
      <w:divBdr>
        <w:top w:val="none" w:sz="0" w:space="0" w:color="auto"/>
        <w:left w:val="none" w:sz="0" w:space="0" w:color="auto"/>
        <w:bottom w:val="none" w:sz="0" w:space="0" w:color="auto"/>
        <w:right w:val="none" w:sz="0" w:space="0" w:color="auto"/>
      </w:divBdr>
    </w:div>
    <w:div w:id="1407070067">
      <w:bodyDiv w:val="1"/>
      <w:marLeft w:val="0"/>
      <w:marRight w:val="0"/>
      <w:marTop w:val="0"/>
      <w:marBottom w:val="0"/>
      <w:divBdr>
        <w:top w:val="none" w:sz="0" w:space="0" w:color="auto"/>
        <w:left w:val="none" w:sz="0" w:space="0" w:color="auto"/>
        <w:bottom w:val="none" w:sz="0" w:space="0" w:color="auto"/>
        <w:right w:val="none" w:sz="0" w:space="0" w:color="auto"/>
      </w:divBdr>
      <w:divsChild>
        <w:div w:id="829298959">
          <w:marLeft w:val="0"/>
          <w:marRight w:val="0"/>
          <w:marTop w:val="0"/>
          <w:marBottom w:val="0"/>
          <w:divBdr>
            <w:top w:val="none" w:sz="0" w:space="0" w:color="auto"/>
            <w:left w:val="none" w:sz="0" w:space="0" w:color="auto"/>
            <w:bottom w:val="none" w:sz="0" w:space="0" w:color="auto"/>
            <w:right w:val="none" w:sz="0" w:space="0" w:color="auto"/>
          </w:divBdr>
        </w:div>
      </w:divsChild>
    </w:div>
    <w:div w:id="1417677582">
      <w:bodyDiv w:val="1"/>
      <w:marLeft w:val="0"/>
      <w:marRight w:val="0"/>
      <w:marTop w:val="0"/>
      <w:marBottom w:val="0"/>
      <w:divBdr>
        <w:top w:val="none" w:sz="0" w:space="0" w:color="auto"/>
        <w:left w:val="none" w:sz="0" w:space="0" w:color="auto"/>
        <w:bottom w:val="none" w:sz="0" w:space="0" w:color="auto"/>
        <w:right w:val="none" w:sz="0" w:space="0" w:color="auto"/>
      </w:divBdr>
    </w:div>
    <w:div w:id="1468670507">
      <w:bodyDiv w:val="1"/>
      <w:marLeft w:val="0"/>
      <w:marRight w:val="0"/>
      <w:marTop w:val="0"/>
      <w:marBottom w:val="0"/>
      <w:divBdr>
        <w:top w:val="none" w:sz="0" w:space="0" w:color="auto"/>
        <w:left w:val="none" w:sz="0" w:space="0" w:color="auto"/>
        <w:bottom w:val="none" w:sz="0" w:space="0" w:color="auto"/>
        <w:right w:val="none" w:sz="0" w:space="0" w:color="auto"/>
      </w:divBdr>
      <w:divsChild>
        <w:div w:id="1654068711">
          <w:marLeft w:val="0"/>
          <w:marRight w:val="0"/>
          <w:marTop w:val="0"/>
          <w:marBottom w:val="0"/>
          <w:divBdr>
            <w:top w:val="none" w:sz="0" w:space="0" w:color="auto"/>
            <w:left w:val="none" w:sz="0" w:space="0" w:color="auto"/>
            <w:bottom w:val="none" w:sz="0" w:space="0" w:color="auto"/>
            <w:right w:val="none" w:sz="0" w:space="0" w:color="auto"/>
          </w:divBdr>
        </w:div>
      </w:divsChild>
    </w:div>
    <w:div w:id="1489587806">
      <w:bodyDiv w:val="1"/>
      <w:marLeft w:val="0"/>
      <w:marRight w:val="0"/>
      <w:marTop w:val="0"/>
      <w:marBottom w:val="0"/>
      <w:divBdr>
        <w:top w:val="none" w:sz="0" w:space="0" w:color="auto"/>
        <w:left w:val="none" w:sz="0" w:space="0" w:color="auto"/>
        <w:bottom w:val="none" w:sz="0" w:space="0" w:color="auto"/>
        <w:right w:val="none" w:sz="0" w:space="0" w:color="auto"/>
      </w:divBdr>
      <w:divsChild>
        <w:div w:id="1549536556">
          <w:marLeft w:val="0"/>
          <w:marRight w:val="0"/>
          <w:marTop w:val="0"/>
          <w:marBottom w:val="0"/>
          <w:divBdr>
            <w:top w:val="none" w:sz="0" w:space="0" w:color="auto"/>
            <w:left w:val="none" w:sz="0" w:space="0" w:color="auto"/>
            <w:bottom w:val="none" w:sz="0" w:space="0" w:color="auto"/>
            <w:right w:val="none" w:sz="0" w:space="0" w:color="auto"/>
          </w:divBdr>
        </w:div>
      </w:divsChild>
    </w:div>
    <w:div w:id="1498812841">
      <w:bodyDiv w:val="1"/>
      <w:marLeft w:val="0"/>
      <w:marRight w:val="0"/>
      <w:marTop w:val="0"/>
      <w:marBottom w:val="0"/>
      <w:divBdr>
        <w:top w:val="none" w:sz="0" w:space="0" w:color="auto"/>
        <w:left w:val="none" w:sz="0" w:space="0" w:color="auto"/>
        <w:bottom w:val="none" w:sz="0" w:space="0" w:color="auto"/>
        <w:right w:val="none" w:sz="0" w:space="0" w:color="auto"/>
      </w:divBdr>
      <w:divsChild>
        <w:div w:id="1039670434">
          <w:marLeft w:val="0"/>
          <w:marRight w:val="0"/>
          <w:marTop w:val="0"/>
          <w:marBottom w:val="0"/>
          <w:divBdr>
            <w:top w:val="none" w:sz="0" w:space="0" w:color="auto"/>
            <w:left w:val="none" w:sz="0" w:space="0" w:color="auto"/>
            <w:bottom w:val="none" w:sz="0" w:space="0" w:color="auto"/>
            <w:right w:val="none" w:sz="0" w:space="0" w:color="auto"/>
          </w:divBdr>
          <w:divsChild>
            <w:div w:id="17354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4285">
      <w:bodyDiv w:val="1"/>
      <w:marLeft w:val="0"/>
      <w:marRight w:val="0"/>
      <w:marTop w:val="0"/>
      <w:marBottom w:val="0"/>
      <w:divBdr>
        <w:top w:val="none" w:sz="0" w:space="0" w:color="auto"/>
        <w:left w:val="none" w:sz="0" w:space="0" w:color="auto"/>
        <w:bottom w:val="none" w:sz="0" w:space="0" w:color="auto"/>
        <w:right w:val="none" w:sz="0" w:space="0" w:color="auto"/>
      </w:divBdr>
      <w:divsChild>
        <w:div w:id="675887734">
          <w:marLeft w:val="0"/>
          <w:marRight w:val="0"/>
          <w:marTop w:val="0"/>
          <w:marBottom w:val="0"/>
          <w:divBdr>
            <w:top w:val="none" w:sz="0" w:space="0" w:color="auto"/>
            <w:left w:val="none" w:sz="0" w:space="0" w:color="auto"/>
            <w:bottom w:val="none" w:sz="0" w:space="0" w:color="auto"/>
            <w:right w:val="none" w:sz="0" w:space="0" w:color="auto"/>
          </w:divBdr>
        </w:div>
      </w:divsChild>
    </w:div>
    <w:div w:id="1520117980">
      <w:bodyDiv w:val="1"/>
      <w:marLeft w:val="0"/>
      <w:marRight w:val="0"/>
      <w:marTop w:val="0"/>
      <w:marBottom w:val="0"/>
      <w:divBdr>
        <w:top w:val="none" w:sz="0" w:space="0" w:color="auto"/>
        <w:left w:val="none" w:sz="0" w:space="0" w:color="auto"/>
        <w:bottom w:val="none" w:sz="0" w:space="0" w:color="auto"/>
        <w:right w:val="none" w:sz="0" w:space="0" w:color="auto"/>
      </w:divBdr>
    </w:div>
    <w:div w:id="1603758536">
      <w:bodyDiv w:val="1"/>
      <w:marLeft w:val="0"/>
      <w:marRight w:val="0"/>
      <w:marTop w:val="0"/>
      <w:marBottom w:val="0"/>
      <w:divBdr>
        <w:top w:val="none" w:sz="0" w:space="0" w:color="auto"/>
        <w:left w:val="none" w:sz="0" w:space="0" w:color="auto"/>
        <w:bottom w:val="none" w:sz="0" w:space="0" w:color="auto"/>
        <w:right w:val="none" w:sz="0" w:space="0" w:color="auto"/>
      </w:divBdr>
    </w:div>
    <w:div w:id="1616787263">
      <w:bodyDiv w:val="1"/>
      <w:marLeft w:val="0"/>
      <w:marRight w:val="0"/>
      <w:marTop w:val="0"/>
      <w:marBottom w:val="0"/>
      <w:divBdr>
        <w:top w:val="none" w:sz="0" w:space="0" w:color="auto"/>
        <w:left w:val="none" w:sz="0" w:space="0" w:color="auto"/>
        <w:bottom w:val="none" w:sz="0" w:space="0" w:color="auto"/>
        <w:right w:val="none" w:sz="0" w:space="0" w:color="auto"/>
      </w:divBdr>
      <w:divsChild>
        <w:div w:id="503786044">
          <w:marLeft w:val="0"/>
          <w:marRight w:val="0"/>
          <w:marTop w:val="0"/>
          <w:marBottom w:val="0"/>
          <w:divBdr>
            <w:top w:val="none" w:sz="0" w:space="0" w:color="auto"/>
            <w:left w:val="none" w:sz="0" w:space="0" w:color="auto"/>
            <w:bottom w:val="none" w:sz="0" w:space="0" w:color="auto"/>
            <w:right w:val="none" w:sz="0" w:space="0" w:color="auto"/>
          </w:divBdr>
        </w:div>
      </w:divsChild>
    </w:div>
    <w:div w:id="1625848689">
      <w:bodyDiv w:val="1"/>
      <w:marLeft w:val="0"/>
      <w:marRight w:val="0"/>
      <w:marTop w:val="0"/>
      <w:marBottom w:val="0"/>
      <w:divBdr>
        <w:top w:val="none" w:sz="0" w:space="0" w:color="auto"/>
        <w:left w:val="none" w:sz="0" w:space="0" w:color="auto"/>
        <w:bottom w:val="none" w:sz="0" w:space="0" w:color="auto"/>
        <w:right w:val="none" w:sz="0" w:space="0" w:color="auto"/>
      </w:divBdr>
    </w:div>
    <w:div w:id="1642925963">
      <w:bodyDiv w:val="1"/>
      <w:marLeft w:val="0"/>
      <w:marRight w:val="0"/>
      <w:marTop w:val="0"/>
      <w:marBottom w:val="0"/>
      <w:divBdr>
        <w:top w:val="none" w:sz="0" w:space="0" w:color="auto"/>
        <w:left w:val="none" w:sz="0" w:space="0" w:color="auto"/>
        <w:bottom w:val="none" w:sz="0" w:space="0" w:color="auto"/>
        <w:right w:val="none" w:sz="0" w:space="0" w:color="auto"/>
      </w:divBdr>
    </w:div>
    <w:div w:id="1650399628">
      <w:bodyDiv w:val="1"/>
      <w:marLeft w:val="0"/>
      <w:marRight w:val="0"/>
      <w:marTop w:val="0"/>
      <w:marBottom w:val="0"/>
      <w:divBdr>
        <w:top w:val="none" w:sz="0" w:space="0" w:color="auto"/>
        <w:left w:val="none" w:sz="0" w:space="0" w:color="auto"/>
        <w:bottom w:val="none" w:sz="0" w:space="0" w:color="auto"/>
        <w:right w:val="none" w:sz="0" w:space="0" w:color="auto"/>
      </w:divBdr>
    </w:div>
    <w:div w:id="1672639248">
      <w:bodyDiv w:val="1"/>
      <w:marLeft w:val="0"/>
      <w:marRight w:val="0"/>
      <w:marTop w:val="0"/>
      <w:marBottom w:val="0"/>
      <w:divBdr>
        <w:top w:val="none" w:sz="0" w:space="0" w:color="auto"/>
        <w:left w:val="none" w:sz="0" w:space="0" w:color="auto"/>
        <w:bottom w:val="none" w:sz="0" w:space="0" w:color="auto"/>
        <w:right w:val="none" w:sz="0" w:space="0" w:color="auto"/>
      </w:divBdr>
      <w:divsChild>
        <w:div w:id="1149518028">
          <w:marLeft w:val="0"/>
          <w:marRight w:val="0"/>
          <w:marTop w:val="0"/>
          <w:marBottom w:val="0"/>
          <w:divBdr>
            <w:top w:val="none" w:sz="0" w:space="0" w:color="auto"/>
            <w:left w:val="none" w:sz="0" w:space="0" w:color="auto"/>
            <w:bottom w:val="none" w:sz="0" w:space="0" w:color="auto"/>
            <w:right w:val="none" w:sz="0" w:space="0" w:color="auto"/>
          </w:divBdr>
        </w:div>
      </w:divsChild>
    </w:div>
    <w:div w:id="1687518450">
      <w:bodyDiv w:val="1"/>
      <w:marLeft w:val="0"/>
      <w:marRight w:val="0"/>
      <w:marTop w:val="0"/>
      <w:marBottom w:val="0"/>
      <w:divBdr>
        <w:top w:val="none" w:sz="0" w:space="0" w:color="auto"/>
        <w:left w:val="none" w:sz="0" w:space="0" w:color="auto"/>
        <w:bottom w:val="none" w:sz="0" w:space="0" w:color="auto"/>
        <w:right w:val="none" w:sz="0" w:space="0" w:color="auto"/>
      </w:divBdr>
      <w:divsChild>
        <w:div w:id="1638803565">
          <w:marLeft w:val="0"/>
          <w:marRight w:val="0"/>
          <w:marTop w:val="0"/>
          <w:marBottom w:val="0"/>
          <w:divBdr>
            <w:top w:val="none" w:sz="0" w:space="0" w:color="auto"/>
            <w:left w:val="none" w:sz="0" w:space="0" w:color="auto"/>
            <w:bottom w:val="none" w:sz="0" w:space="0" w:color="auto"/>
            <w:right w:val="none" w:sz="0" w:space="0" w:color="auto"/>
          </w:divBdr>
        </w:div>
      </w:divsChild>
    </w:div>
    <w:div w:id="1719085379">
      <w:bodyDiv w:val="1"/>
      <w:marLeft w:val="0"/>
      <w:marRight w:val="0"/>
      <w:marTop w:val="0"/>
      <w:marBottom w:val="0"/>
      <w:divBdr>
        <w:top w:val="none" w:sz="0" w:space="0" w:color="auto"/>
        <w:left w:val="none" w:sz="0" w:space="0" w:color="auto"/>
        <w:bottom w:val="none" w:sz="0" w:space="0" w:color="auto"/>
        <w:right w:val="none" w:sz="0" w:space="0" w:color="auto"/>
      </w:divBdr>
    </w:div>
    <w:div w:id="1721854689">
      <w:bodyDiv w:val="1"/>
      <w:marLeft w:val="0"/>
      <w:marRight w:val="0"/>
      <w:marTop w:val="0"/>
      <w:marBottom w:val="0"/>
      <w:divBdr>
        <w:top w:val="none" w:sz="0" w:space="0" w:color="auto"/>
        <w:left w:val="none" w:sz="0" w:space="0" w:color="auto"/>
        <w:bottom w:val="none" w:sz="0" w:space="0" w:color="auto"/>
        <w:right w:val="none" w:sz="0" w:space="0" w:color="auto"/>
      </w:divBdr>
      <w:divsChild>
        <w:div w:id="2123305908">
          <w:marLeft w:val="0"/>
          <w:marRight w:val="0"/>
          <w:marTop w:val="0"/>
          <w:marBottom w:val="0"/>
          <w:divBdr>
            <w:top w:val="none" w:sz="0" w:space="0" w:color="auto"/>
            <w:left w:val="none" w:sz="0" w:space="0" w:color="auto"/>
            <w:bottom w:val="none" w:sz="0" w:space="0" w:color="auto"/>
            <w:right w:val="none" w:sz="0" w:space="0" w:color="auto"/>
          </w:divBdr>
        </w:div>
      </w:divsChild>
    </w:div>
    <w:div w:id="1740667370">
      <w:bodyDiv w:val="1"/>
      <w:marLeft w:val="0"/>
      <w:marRight w:val="0"/>
      <w:marTop w:val="0"/>
      <w:marBottom w:val="0"/>
      <w:divBdr>
        <w:top w:val="none" w:sz="0" w:space="0" w:color="auto"/>
        <w:left w:val="none" w:sz="0" w:space="0" w:color="auto"/>
        <w:bottom w:val="none" w:sz="0" w:space="0" w:color="auto"/>
        <w:right w:val="none" w:sz="0" w:space="0" w:color="auto"/>
      </w:divBdr>
      <w:divsChild>
        <w:div w:id="2120752826">
          <w:marLeft w:val="0"/>
          <w:marRight w:val="0"/>
          <w:marTop w:val="0"/>
          <w:marBottom w:val="0"/>
          <w:divBdr>
            <w:top w:val="none" w:sz="0" w:space="0" w:color="auto"/>
            <w:left w:val="none" w:sz="0" w:space="0" w:color="auto"/>
            <w:bottom w:val="none" w:sz="0" w:space="0" w:color="auto"/>
            <w:right w:val="none" w:sz="0" w:space="0" w:color="auto"/>
          </w:divBdr>
        </w:div>
      </w:divsChild>
    </w:div>
    <w:div w:id="1799714228">
      <w:bodyDiv w:val="1"/>
      <w:marLeft w:val="0"/>
      <w:marRight w:val="0"/>
      <w:marTop w:val="0"/>
      <w:marBottom w:val="0"/>
      <w:divBdr>
        <w:top w:val="none" w:sz="0" w:space="0" w:color="auto"/>
        <w:left w:val="none" w:sz="0" w:space="0" w:color="auto"/>
        <w:bottom w:val="none" w:sz="0" w:space="0" w:color="auto"/>
        <w:right w:val="none" w:sz="0" w:space="0" w:color="auto"/>
      </w:divBdr>
    </w:div>
    <w:div w:id="1818721805">
      <w:bodyDiv w:val="1"/>
      <w:marLeft w:val="0"/>
      <w:marRight w:val="0"/>
      <w:marTop w:val="0"/>
      <w:marBottom w:val="0"/>
      <w:divBdr>
        <w:top w:val="none" w:sz="0" w:space="0" w:color="auto"/>
        <w:left w:val="none" w:sz="0" w:space="0" w:color="auto"/>
        <w:bottom w:val="none" w:sz="0" w:space="0" w:color="auto"/>
        <w:right w:val="none" w:sz="0" w:space="0" w:color="auto"/>
      </w:divBdr>
    </w:div>
    <w:div w:id="1846629898">
      <w:bodyDiv w:val="1"/>
      <w:marLeft w:val="0"/>
      <w:marRight w:val="0"/>
      <w:marTop w:val="0"/>
      <w:marBottom w:val="0"/>
      <w:divBdr>
        <w:top w:val="none" w:sz="0" w:space="0" w:color="auto"/>
        <w:left w:val="none" w:sz="0" w:space="0" w:color="auto"/>
        <w:bottom w:val="none" w:sz="0" w:space="0" w:color="auto"/>
        <w:right w:val="none" w:sz="0" w:space="0" w:color="auto"/>
      </w:divBdr>
      <w:divsChild>
        <w:div w:id="703335721">
          <w:marLeft w:val="0"/>
          <w:marRight w:val="0"/>
          <w:marTop w:val="0"/>
          <w:marBottom w:val="0"/>
          <w:divBdr>
            <w:top w:val="none" w:sz="0" w:space="0" w:color="auto"/>
            <w:left w:val="none" w:sz="0" w:space="0" w:color="auto"/>
            <w:bottom w:val="none" w:sz="0" w:space="0" w:color="auto"/>
            <w:right w:val="none" w:sz="0" w:space="0" w:color="auto"/>
          </w:divBdr>
        </w:div>
      </w:divsChild>
    </w:div>
    <w:div w:id="1849245651">
      <w:bodyDiv w:val="1"/>
      <w:marLeft w:val="0"/>
      <w:marRight w:val="0"/>
      <w:marTop w:val="0"/>
      <w:marBottom w:val="0"/>
      <w:divBdr>
        <w:top w:val="none" w:sz="0" w:space="0" w:color="auto"/>
        <w:left w:val="none" w:sz="0" w:space="0" w:color="auto"/>
        <w:bottom w:val="none" w:sz="0" w:space="0" w:color="auto"/>
        <w:right w:val="none" w:sz="0" w:space="0" w:color="auto"/>
      </w:divBdr>
    </w:div>
    <w:div w:id="1850365869">
      <w:bodyDiv w:val="1"/>
      <w:marLeft w:val="0"/>
      <w:marRight w:val="0"/>
      <w:marTop w:val="0"/>
      <w:marBottom w:val="0"/>
      <w:divBdr>
        <w:top w:val="none" w:sz="0" w:space="0" w:color="auto"/>
        <w:left w:val="none" w:sz="0" w:space="0" w:color="auto"/>
        <w:bottom w:val="none" w:sz="0" w:space="0" w:color="auto"/>
        <w:right w:val="none" w:sz="0" w:space="0" w:color="auto"/>
      </w:divBdr>
      <w:divsChild>
        <w:div w:id="2057004949">
          <w:marLeft w:val="0"/>
          <w:marRight w:val="0"/>
          <w:marTop w:val="0"/>
          <w:marBottom w:val="0"/>
          <w:divBdr>
            <w:top w:val="none" w:sz="0" w:space="0" w:color="auto"/>
            <w:left w:val="none" w:sz="0" w:space="0" w:color="auto"/>
            <w:bottom w:val="none" w:sz="0" w:space="0" w:color="auto"/>
            <w:right w:val="none" w:sz="0" w:space="0" w:color="auto"/>
          </w:divBdr>
        </w:div>
      </w:divsChild>
    </w:div>
    <w:div w:id="1871408547">
      <w:bodyDiv w:val="1"/>
      <w:marLeft w:val="0"/>
      <w:marRight w:val="0"/>
      <w:marTop w:val="0"/>
      <w:marBottom w:val="0"/>
      <w:divBdr>
        <w:top w:val="none" w:sz="0" w:space="0" w:color="auto"/>
        <w:left w:val="none" w:sz="0" w:space="0" w:color="auto"/>
        <w:bottom w:val="none" w:sz="0" w:space="0" w:color="auto"/>
        <w:right w:val="none" w:sz="0" w:space="0" w:color="auto"/>
      </w:divBdr>
    </w:div>
    <w:div w:id="1890190851">
      <w:bodyDiv w:val="1"/>
      <w:marLeft w:val="0"/>
      <w:marRight w:val="0"/>
      <w:marTop w:val="0"/>
      <w:marBottom w:val="0"/>
      <w:divBdr>
        <w:top w:val="none" w:sz="0" w:space="0" w:color="auto"/>
        <w:left w:val="none" w:sz="0" w:space="0" w:color="auto"/>
        <w:bottom w:val="none" w:sz="0" w:space="0" w:color="auto"/>
        <w:right w:val="none" w:sz="0" w:space="0" w:color="auto"/>
      </w:divBdr>
    </w:div>
    <w:div w:id="1900087374">
      <w:bodyDiv w:val="1"/>
      <w:marLeft w:val="0"/>
      <w:marRight w:val="0"/>
      <w:marTop w:val="0"/>
      <w:marBottom w:val="0"/>
      <w:divBdr>
        <w:top w:val="none" w:sz="0" w:space="0" w:color="auto"/>
        <w:left w:val="none" w:sz="0" w:space="0" w:color="auto"/>
        <w:bottom w:val="none" w:sz="0" w:space="0" w:color="auto"/>
        <w:right w:val="none" w:sz="0" w:space="0" w:color="auto"/>
      </w:divBdr>
      <w:divsChild>
        <w:div w:id="1331059147">
          <w:marLeft w:val="0"/>
          <w:marRight w:val="0"/>
          <w:marTop w:val="0"/>
          <w:marBottom w:val="0"/>
          <w:divBdr>
            <w:top w:val="none" w:sz="0" w:space="0" w:color="auto"/>
            <w:left w:val="none" w:sz="0" w:space="0" w:color="auto"/>
            <w:bottom w:val="none" w:sz="0" w:space="0" w:color="auto"/>
            <w:right w:val="none" w:sz="0" w:space="0" w:color="auto"/>
          </w:divBdr>
        </w:div>
      </w:divsChild>
    </w:div>
    <w:div w:id="1924676683">
      <w:bodyDiv w:val="1"/>
      <w:marLeft w:val="0"/>
      <w:marRight w:val="0"/>
      <w:marTop w:val="0"/>
      <w:marBottom w:val="0"/>
      <w:divBdr>
        <w:top w:val="none" w:sz="0" w:space="0" w:color="auto"/>
        <w:left w:val="none" w:sz="0" w:space="0" w:color="auto"/>
        <w:bottom w:val="none" w:sz="0" w:space="0" w:color="auto"/>
        <w:right w:val="none" w:sz="0" w:space="0" w:color="auto"/>
      </w:divBdr>
    </w:div>
    <w:div w:id="1928344782">
      <w:bodyDiv w:val="1"/>
      <w:marLeft w:val="0"/>
      <w:marRight w:val="0"/>
      <w:marTop w:val="0"/>
      <w:marBottom w:val="0"/>
      <w:divBdr>
        <w:top w:val="none" w:sz="0" w:space="0" w:color="auto"/>
        <w:left w:val="none" w:sz="0" w:space="0" w:color="auto"/>
        <w:bottom w:val="none" w:sz="0" w:space="0" w:color="auto"/>
        <w:right w:val="none" w:sz="0" w:space="0" w:color="auto"/>
      </w:divBdr>
    </w:div>
    <w:div w:id="1943298011">
      <w:bodyDiv w:val="1"/>
      <w:marLeft w:val="0"/>
      <w:marRight w:val="0"/>
      <w:marTop w:val="0"/>
      <w:marBottom w:val="0"/>
      <w:divBdr>
        <w:top w:val="none" w:sz="0" w:space="0" w:color="auto"/>
        <w:left w:val="none" w:sz="0" w:space="0" w:color="auto"/>
        <w:bottom w:val="none" w:sz="0" w:space="0" w:color="auto"/>
        <w:right w:val="none" w:sz="0" w:space="0" w:color="auto"/>
      </w:divBdr>
      <w:divsChild>
        <w:div w:id="329528707">
          <w:marLeft w:val="0"/>
          <w:marRight w:val="0"/>
          <w:marTop w:val="0"/>
          <w:marBottom w:val="0"/>
          <w:divBdr>
            <w:top w:val="none" w:sz="0" w:space="0" w:color="auto"/>
            <w:left w:val="none" w:sz="0" w:space="0" w:color="auto"/>
            <w:bottom w:val="none" w:sz="0" w:space="0" w:color="auto"/>
            <w:right w:val="none" w:sz="0" w:space="0" w:color="auto"/>
          </w:divBdr>
        </w:div>
      </w:divsChild>
    </w:div>
    <w:div w:id="1951620021">
      <w:bodyDiv w:val="1"/>
      <w:marLeft w:val="0"/>
      <w:marRight w:val="0"/>
      <w:marTop w:val="0"/>
      <w:marBottom w:val="0"/>
      <w:divBdr>
        <w:top w:val="none" w:sz="0" w:space="0" w:color="auto"/>
        <w:left w:val="none" w:sz="0" w:space="0" w:color="auto"/>
        <w:bottom w:val="none" w:sz="0" w:space="0" w:color="auto"/>
        <w:right w:val="none" w:sz="0" w:space="0" w:color="auto"/>
      </w:divBdr>
    </w:div>
    <w:div w:id="1952391990">
      <w:bodyDiv w:val="1"/>
      <w:marLeft w:val="0"/>
      <w:marRight w:val="0"/>
      <w:marTop w:val="0"/>
      <w:marBottom w:val="0"/>
      <w:divBdr>
        <w:top w:val="none" w:sz="0" w:space="0" w:color="auto"/>
        <w:left w:val="none" w:sz="0" w:space="0" w:color="auto"/>
        <w:bottom w:val="none" w:sz="0" w:space="0" w:color="auto"/>
        <w:right w:val="none" w:sz="0" w:space="0" w:color="auto"/>
      </w:divBdr>
    </w:div>
    <w:div w:id="2005694921">
      <w:bodyDiv w:val="1"/>
      <w:marLeft w:val="0"/>
      <w:marRight w:val="0"/>
      <w:marTop w:val="0"/>
      <w:marBottom w:val="0"/>
      <w:divBdr>
        <w:top w:val="none" w:sz="0" w:space="0" w:color="auto"/>
        <w:left w:val="none" w:sz="0" w:space="0" w:color="auto"/>
        <w:bottom w:val="none" w:sz="0" w:space="0" w:color="auto"/>
        <w:right w:val="none" w:sz="0" w:space="0" w:color="auto"/>
      </w:divBdr>
    </w:div>
    <w:div w:id="2008972137">
      <w:bodyDiv w:val="1"/>
      <w:marLeft w:val="0"/>
      <w:marRight w:val="0"/>
      <w:marTop w:val="0"/>
      <w:marBottom w:val="0"/>
      <w:divBdr>
        <w:top w:val="none" w:sz="0" w:space="0" w:color="auto"/>
        <w:left w:val="none" w:sz="0" w:space="0" w:color="auto"/>
        <w:bottom w:val="none" w:sz="0" w:space="0" w:color="auto"/>
        <w:right w:val="none" w:sz="0" w:space="0" w:color="auto"/>
      </w:divBdr>
    </w:div>
    <w:div w:id="2039088863">
      <w:bodyDiv w:val="1"/>
      <w:marLeft w:val="0"/>
      <w:marRight w:val="0"/>
      <w:marTop w:val="0"/>
      <w:marBottom w:val="0"/>
      <w:divBdr>
        <w:top w:val="none" w:sz="0" w:space="0" w:color="auto"/>
        <w:left w:val="none" w:sz="0" w:space="0" w:color="auto"/>
        <w:bottom w:val="none" w:sz="0" w:space="0" w:color="auto"/>
        <w:right w:val="none" w:sz="0" w:space="0" w:color="auto"/>
      </w:divBdr>
      <w:divsChild>
        <w:div w:id="1390491655">
          <w:marLeft w:val="0"/>
          <w:marRight w:val="0"/>
          <w:marTop w:val="0"/>
          <w:marBottom w:val="0"/>
          <w:divBdr>
            <w:top w:val="none" w:sz="0" w:space="0" w:color="auto"/>
            <w:left w:val="none" w:sz="0" w:space="0" w:color="auto"/>
            <w:bottom w:val="none" w:sz="0" w:space="0" w:color="auto"/>
            <w:right w:val="none" w:sz="0" w:space="0" w:color="auto"/>
          </w:divBdr>
        </w:div>
      </w:divsChild>
    </w:div>
    <w:div w:id="2063407315">
      <w:bodyDiv w:val="1"/>
      <w:marLeft w:val="0"/>
      <w:marRight w:val="0"/>
      <w:marTop w:val="0"/>
      <w:marBottom w:val="0"/>
      <w:divBdr>
        <w:top w:val="none" w:sz="0" w:space="0" w:color="auto"/>
        <w:left w:val="none" w:sz="0" w:space="0" w:color="auto"/>
        <w:bottom w:val="none" w:sz="0" w:space="0" w:color="auto"/>
        <w:right w:val="none" w:sz="0" w:space="0" w:color="auto"/>
      </w:divBdr>
      <w:divsChild>
        <w:div w:id="1633439876">
          <w:marLeft w:val="0"/>
          <w:marRight w:val="0"/>
          <w:marTop w:val="0"/>
          <w:marBottom w:val="0"/>
          <w:divBdr>
            <w:top w:val="none" w:sz="0" w:space="0" w:color="auto"/>
            <w:left w:val="none" w:sz="0" w:space="0" w:color="auto"/>
            <w:bottom w:val="none" w:sz="0" w:space="0" w:color="auto"/>
            <w:right w:val="none" w:sz="0" w:space="0" w:color="auto"/>
          </w:divBdr>
        </w:div>
      </w:divsChild>
    </w:div>
    <w:div w:id="2064937291">
      <w:bodyDiv w:val="1"/>
      <w:marLeft w:val="0"/>
      <w:marRight w:val="0"/>
      <w:marTop w:val="0"/>
      <w:marBottom w:val="0"/>
      <w:divBdr>
        <w:top w:val="none" w:sz="0" w:space="0" w:color="auto"/>
        <w:left w:val="none" w:sz="0" w:space="0" w:color="auto"/>
        <w:bottom w:val="none" w:sz="0" w:space="0" w:color="auto"/>
        <w:right w:val="none" w:sz="0" w:space="0" w:color="auto"/>
      </w:divBdr>
    </w:div>
    <w:div w:id="2091266662">
      <w:bodyDiv w:val="1"/>
      <w:marLeft w:val="0"/>
      <w:marRight w:val="0"/>
      <w:marTop w:val="0"/>
      <w:marBottom w:val="0"/>
      <w:divBdr>
        <w:top w:val="none" w:sz="0" w:space="0" w:color="auto"/>
        <w:left w:val="none" w:sz="0" w:space="0" w:color="auto"/>
        <w:bottom w:val="none" w:sz="0" w:space="0" w:color="auto"/>
        <w:right w:val="none" w:sz="0" w:space="0" w:color="auto"/>
      </w:divBdr>
    </w:div>
    <w:div w:id="2113549004">
      <w:bodyDiv w:val="1"/>
      <w:marLeft w:val="0"/>
      <w:marRight w:val="0"/>
      <w:marTop w:val="0"/>
      <w:marBottom w:val="0"/>
      <w:divBdr>
        <w:top w:val="none" w:sz="0" w:space="0" w:color="auto"/>
        <w:left w:val="none" w:sz="0" w:space="0" w:color="auto"/>
        <w:bottom w:val="none" w:sz="0" w:space="0" w:color="auto"/>
        <w:right w:val="none" w:sz="0" w:space="0" w:color="auto"/>
      </w:divBdr>
      <w:divsChild>
        <w:div w:id="895509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3.png"/><Relationship Id="rId42" Type="http://schemas.microsoft.com/office/2007/relationships/hdphoto" Target="media/hdphoto5.wdp"/><Relationship Id="rId47" Type="http://schemas.openxmlformats.org/officeDocument/2006/relationships/oleObject" Target="embeddings/oleObject1.bin"/><Relationship Id="rId63" Type="http://schemas.openxmlformats.org/officeDocument/2006/relationships/header" Target="header9.xml"/><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https://2gis.ru/" TargetMode="External"/><Relationship Id="rId29" Type="http://schemas.openxmlformats.org/officeDocument/2006/relationships/image" Target="media/image8.png"/><Relationship Id="rId11" Type="http://schemas.openxmlformats.org/officeDocument/2006/relationships/hyperlink" Target="URL:https://econom.nso.ru/" TargetMode="External"/><Relationship Id="rId24" Type="http://schemas.microsoft.com/office/2007/relationships/hdphoto" Target="media/hdphoto3.wdp"/><Relationship Id="rId32" Type="http://schemas.openxmlformats.org/officeDocument/2006/relationships/footer" Target="footer1.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5.xml"/><Relationship Id="rId53" Type="http://schemas.openxmlformats.org/officeDocument/2006/relationships/oleObject" Target="embeddings/oleObject4.bin"/><Relationship Id="rId58" Type="http://schemas.openxmlformats.org/officeDocument/2006/relationships/image" Target="media/image22.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7.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image" Target="media/image42.png"/><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image" Target="media/image2.png"/><Relationship Id="rId14" Type="http://schemas.openxmlformats.org/officeDocument/2006/relationships/hyperlink" Target="http://minleshoz.e-mordovia.ru/" TargetMode="External"/><Relationship Id="rId22" Type="http://schemas.microsoft.com/office/2007/relationships/hdphoto" Target="media/hdphoto2.wdp"/><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eader" Target="header3.xml"/><Relationship Id="rId48" Type="http://schemas.openxmlformats.org/officeDocument/2006/relationships/image" Target="media/image18.wmf"/><Relationship Id="rId56" Type="http://schemas.openxmlformats.org/officeDocument/2006/relationships/hyperlink" Target="https://www.avito.ru/saransk/zemelnye_uchastki/uchastok_83_sot._promnaznacheniya_844414967" TargetMode="External"/><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oleObject" Target="embeddings/oleObject3.bin"/><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s://www.cbr.ru/" TargetMode="External"/><Relationship Id="rId17" Type="http://schemas.openxmlformats.org/officeDocument/2006/relationships/hyperlink" Target="https://www.domofond.ru/" TargetMode="External"/><Relationship Id="rId25" Type="http://schemas.openxmlformats.org/officeDocument/2006/relationships/image" Target="media/image5.png"/><Relationship Id="rId33" Type="http://schemas.openxmlformats.org/officeDocument/2006/relationships/header" Target="header2.xml"/><Relationship Id="rId38" Type="http://schemas.openxmlformats.org/officeDocument/2006/relationships/image" Target="media/image13.png"/><Relationship Id="rId46" Type="http://schemas.openxmlformats.org/officeDocument/2006/relationships/image" Target="media/image17.wmf"/><Relationship Id="rId59" Type="http://schemas.openxmlformats.org/officeDocument/2006/relationships/image" Target="media/image23.png"/><Relationship Id="rId67" Type="http://schemas.openxmlformats.org/officeDocument/2006/relationships/image" Target="media/image27.png"/><Relationship Id="rId103"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header" Target="header8.xml"/><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maps/"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oleObject" Target="embeddings/oleObject2.bin"/><Relationship Id="rId57" Type="http://schemas.openxmlformats.org/officeDocument/2006/relationships/hyperlink" Target="https://torgi.gov.ru" TargetMode="External"/><Relationship Id="rId10" Type="http://schemas.openxmlformats.org/officeDocument/2006/relationships/hyperlink" Target="https://torgi.gov.ru" TargetMode="External"/><Relationship Id="rId31" Type="http://schemas.openxmlformats.org/officeDocument/2006/relationships/header" Target="header1.xml"/><Relationship Id="rId44" Type="http://schemas.openxmlformats.org/officeDocument/2006/relationships/header" Target="header4.xml"/><Relationship Id="rId52" Type="http://schemas.openxmlformats.org/officeDocument/2006/relationships/image" Target="media/image20.wmf"/><Relationship Id="rId60" Type="http://schemas.openxmlformats.org/officeDocument/2006/relationships/header" Target="header6.xml"/><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http://pkk5.rosreestr.ru/" TargetMode="External"/><Relationship Id="rId13" Type="http://schemas.openxmlformats.org/officeDocument/2006/relationships/hyperlink" Target="URL:https://econom.nso.ru/" TargetMode="External"/><Relationship Id="rId18" Type="http://schemas.openxmlformats.org/officeDocument/2006/relationships/hyperlink" Target="https://www.avito.ru/" TargetMode="External"/><Relationship Id="rId39" Type="http://schemas.openxmlformats.org/officeDocument/2006/relationships/image" Target="media/image14.png"/><Relationship Id="rId34" Type="http://schemas.openxmlformats.org/officeDocument/2006/relationships/footer" Target="footer2.xml"/><Relationship Id="rId50" Type="http://schemas.openxmlformats.org/officeDocument/2006/relationships/image" Target="media/image19.wmf"/><Relationship Id="rId55" Type="http://schemas.openxmlformats.org/officeDocument/2006/relationships/oleObject" Target="embeddings/oleObject5.bin"/><Relationship Id="rId76" Type="http://schemas.openxmlformats.org/officeDocument/2006/relationships/image" Target="media/image36.png"/><Relationship Id="rId97" Type="http://schemas.openxmlformats.org/officeDocument/2006/relationships/image" Target="media/image57.png"/></Relationships>
</file>

<file path=word/_rels/footnotes.xml.rels><?xml version="1.0" encoding="UTF-8" standalone="yes"?>
<Relationships xmlns="http://schemas.openxmlformats.org/package/2006/relationships"><Relationship Id="rId2" Type="http://schemas.openxmlformats.org/officeDocument/2006/relationships/hyperlink" Target="https://clck.yandex.ru/redir/nWO_r1F33ck?data=NnBZTWRhdFZKOHQxUjhzSWFYVGhXZHEtbkVWZnQ2bDNTNnRic2hkU3RLUWpjMWFLQ0Vmb2FRV1Nra0stWnJBNVJPYlYyTk4tZ0NKU1VBSlpBRHFjSGdyRTBuR0l2ajVWdWxXVWFoa0lWTkd0cTVhLUtVQWJEWTJzUG5XSXdwb1ZYNFNuTGI5SFlwcElISHRFRks0T0lENGd3cDh0aWdsUkdIV1VVZ0RMS3NN&amp;b64e=2&amp;sign=54fc440e6fc605ab12326acb62214b88&amp;keyno=17" TargetMode="External"/><Relationship Id="rId1" Type="http://schemas.openxmlformats.org/officeDocument/2006/relationships/hyperlink" Target="https://www.rbc.ru/economics/12/01/2022/61dee22d9a79473909585d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2DA91-1B14-418D-BE6D-74B8B1C13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212</Pages>
  <Words>78408</Words>
  <Characters>446929</Characters>
  <Application>Microsoft Office Word</Application>
  <DocSecurity>0</DocSecurity>
  <Lines>3724</Lines>
  <Paragraphs>1048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ОЦЕНКА01</dc:creator>
  <cp:keywords/>
  <dc:description/>
  <cp:lastModifiedBy>ОЦЕНКА01</cp:lastModifiedBy>
  <cp:revision>2</cp:revision>
  <dcterms:created xsi:type="dcterms:W3CDTF">2022-08-10T12:05:00Z</dcterms:created>
  <dcterms:modified xsi:type="dcterms:W3CDTF">2022-08-10T12:05:00Z</dcterms:modified>
</cp:coreProperties>
</file>